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等价类划分</w:t>
      </w:r>
    </w:p>
    <w:tbl>
      <w:tblPr>
        <w:tblpPr w:leftFromText="180" w:rightFromText="180" w:vertAnchor="text" w:horzAnchor="page" w:tblpXSpec="center" w:tblpY="342"/>
        <w:tblOverlap w:val="never"/>
        <w:tblW w:w="8576" w:type="dxa"/>
        <w:jc w:val="center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694"/>
        <w:gridCol w:w="2455"/>
        <w:gridCol w:w="2159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tblHeader/>
          <w:jc w:val="center"/>
        </w:trPr>
        <w:tc>
          <w:tcPr>
            <w:tcW w:w="226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  <w:r>
              <w:rPr>
                <w:lang w:val="en-US" w:eastAsia="zh-CN"/>
              </w:rPr>
              <w:t>功能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  <w:r>
              <w:rPr>
                <w:lang w:val="en-US" w:eastAsia="zh-CN"/>
              </w:rPr>
              <w:t>输入</w:t>
            </w:r>
          </w:p>
        </w:tc>
        <w:tc>
          <w:tcPr>
            <w:tcW w:w="0" w:type="auto"/>
            <w:gridSpan w:val="2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等价类划分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  <w:r>
              <w:rPr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/编辑</w:t>
            </w:r>
            <w:r>
              <w:rPr>
                <w:lang w:val="en-US" w:eastAsia="zh-CN"/>
              </w:rPr>
              <w:t>API</w:t>
            </w:r>
          </w:p>
        </w:tc>
        <w:tc>
          <w:tcPr>
            <w:tcW w:w="0" w:type="auto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数字、字母、下划线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非数字、字母或下划线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正确URL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存在汉字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下拉框中的值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未选择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</w:tblPrEx>
        <w:trPr>
          <w:trHeight w:val="436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268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新增/编辑出参/入参</w:t>
            </w: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数字、字母、下划线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非数字、字母或下划线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下拉框中的值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未选择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选择是否必填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非空白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455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21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55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非空白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restart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455" w:type="dxa"/>
            <w:vMerge w:val="restart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55" w:type="dxa"/>
            <w:vMerge w:val="continue"/>
            <w:tcBorders/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取消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268" w:type="dxa"/>
            <w:vMerge w:val="restart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 API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删除出参/入参</w:t>
            </w:r>
          </w:p>
        </w:tc>
        <w:tc>
          <w:tcPr>
            <w:tcW w:w="1694" w:type="dxa"/>
            <w:vMerge w:val="restart"/>
            <w:tcBorders>
              <w:left w:val="single" w:color="DFE2E5" w:sz="4" w:space="0"/>
              <w:right w:val="single" w:color="DFE2E5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455" w:type="dxa"/>
            <w:vMerge w:val="restart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55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取消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restart"/>
            <w:tcBorders/>
            <w:shd w:val="clea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用名称查询API</w:t>
            </w:r>
          </w:p>
        </w:tc>
        <w:tc>
          <w:tcPr>
            <w:tcW w:w="1694" w:type="dxa"/>
            <w:vMerge w:val="restart"/>
            <w:shd w:val="clea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API名称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/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94" w:type="dxa"/>
            <w:vMerge w:val="continue"/>
            <w:tcBorders/>
            <w:shd w:val="clea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vMerge w:val="restart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不正确的名称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/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94" w:type="dxa"/>
            <w:vMerge w:val="continue"/>
            <w:tcBorders/>
            <w:shd w:val="clea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55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空白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/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94" w:type="dxa"/>
            <w:vMerge w:val="restart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2268" w:type="dxa"/>
            <w:vMerge w:val="continue"/>
            <w:tcBorders/>
            <w:shd w:val="clea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94" w:type="dxa"/>
            <w:vMerge w:val="continue"/>
            <w:tcBorders/>
            <w:shd w:val="clea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/>
    <w:tbl>
      <w:tblPr>
        <w:tblW w:w="820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829"/>
        <w:gridCol w:w="1234"/>
        <w:gridCol w:w="1446"/>
        <w:gridCol w:w="3571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82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</w:t>
            </w:r>
          </w:p>
        </w:tc>
        <w:tc>
          <w:tcPr>
            <w:tcW w:w="2680" w:type="dxa"/>
            <w:gridSpan w:val="2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4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预期结果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/编辑</w:t>
            </w:r>
            <w:r>
              <w:rPr>
                <w:lang w:val="en-US" w:eastAsia="zh-CN"/>
              </w:rPr>
              <w:t>API</w:t>
            </w:r>
          </w:p>
        </w:tc>
        <w:tc>
          <w:tcPr>
            <w:tcW w:w="829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34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查询天气</w:t>
            </w:r>
          </w:p>
        </w:tc>
        <w:tc>
          <w:tcPr>
            <w:tcW w:w="3446" w:type="dxa"/>
            <w:vMerge w:val="restart"/>
            <w:tcBorders>
              <w:top w:val="single" w:color="DFE2E5" w:sz="4" w:space="0"/>
              <w:left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添加/编辑成功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get_weather</w:t>
            </w:r>
          </w:p>
        </w:tc>
        <w:tc>
          <w:tcPr>
            <w:tcW w:w="3446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https://weather.com</w:t>
            </w:r>
          </w:p>
        </w:tc>
        <w:tc>
          <w:tcPr>
            <w:tcW w:w="3446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3446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确定</w:t>
            </w:r>
          </w:p>
        </w:tc>
        <w:tc>
          <w:tcPr>
            <w:tcW w:w="3446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请输入API名称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get_weather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https://weather.com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只能输入数字、字母或下划线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天气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https://weather.com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请输入API code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https://weather.com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请输入正确URL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et_weather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请求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请输入URL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et_weather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请选择请求方式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et_weater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https://weather.com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查询天气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API code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get_weather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lang w:val="en-US" w:eastAsia="zh-CN"/>
              </w:rPr>
              <w:t>请求URL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https://weather.com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lang w:val="en-US" w:eastAsia="zh-CN"/>
              </w:rPr>
              <w:t>请求方式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取消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restart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新增/编辑出参/入参</w:t>
            </w:r>
          </w:p>
        </w:tc>
        <w:tc>
          <w:tcPr>
            <w:tcW w:w="829" w:type="dxa"/>
            <w:vMerge w:val="restart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restart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添加/编辑成功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rea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请输入字段名称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rea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请输入字段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请选择类型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rea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只能输入数字、字母或下划线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restart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Area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枚举范围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地名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>
              <w:left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取消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 API</w:t>
            </w:r>
          </w:p>
          <w:p>
            <w:pPr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删除出参/入参</w:t>
            </w:r>
          </w:p>
        </w:tc>
        <w:tc>
          <w:tcPr>
            <w:tcW w:w="80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确定</w:t>
            </w:r>
          </w:p>
        </w:tc>
        <w:tc>
          <w:tcPr>
            <w:tcW w:w="3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删除成功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0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取消</w:t>
            </w:r>
          </w:p>
        </w:tc>
        <w:tc>
          <w:tcPr>
            <w:tcW w:w="3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已取消删除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restart"/>
            <w:tcBorders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用名称查询API</w:t>
            </w: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天气预报查询1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显示正确结果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12enjawe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应用服务API对象(name=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12enjawe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)不存在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29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API名称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空白</w:t>
            </w:r>
          </w:p>
        </w:tc>
        <w:tc>
          <w:tcPr>
            <w:tcW w:w="357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请输入查询信息！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Header/>
        </w:trPr>
        <w:tc>
          <w:tcPr>
            <w:tcW w:w="1129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29" w:type="dxa"/>
            <w:vMerge w:val="continue"/>
            <w:tcBorders/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点击按钮</w:t>
            </w:r>
          </w:p>
        </w:tc>
        <w:tc>
          <w:tcPr>
            <w:tcW w:w="14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</w:t>
            </w:r>
          </w:p>
        </w:tc>
        <w:tc>
          <w:tcPr>
            <w:tcW w:w="3571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使用Selenium对上述用例进行录制，所有测试用例均通过。</w:t>
      </w:r>
      <w:bookmarkStart w:id="0" w:name="_GoBack"/>
      <w:bookmarkEnd w:id="0"/>
    </w:p>
    <w:p>
      <w:r>
        <w:drawing>
          <wp:inline distT="0" distB="0" distL="114300" distR="114300">
            <wp:extent cx="4146550" cy="261556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WQ4YzAyNGNmNTMyZDZkNTBjNDBkZWQ3NTkyY2UifQ=="/>
  </w:docVars>
  <w:rsids>
    <w:rsidRoot w:val="733D5319"/>
    <w:rsid w:val="733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2024-04-26T05:09:00Z</dcterms:created>
  <dc:creator>ZMR</dc:creator>
  <cp:lastModifiedBy>ZMR</cp:lastModifiedBy>
  <dcterms:modified xsi:type="dcterms:W3CDTF">2024-04-26T11:32:55Z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A2B2E7C242BE40BAA010DDE39FF98446_11</vt:lpwstr>
  </property>
</Properties>
</file>