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400"/>
              <w:left w:type="dxa" w:w="400"/>
              <w:bottom w:type="dxa" w:w="400"/>
              <w:right w:type="dxa" w:w="400"/>
            </w:tcMar>
          </w:tcPr>
          <w:p>
            <w:pPr>
              <w:spacing w:before="0" w:after="80"/>
              <w:jc w:val="center"/>
            </w:pPr>
            <w:r>
              <w:rPr>
                <w:rFonts w:ascii="Arial" w:cs="Arial" w:eastAsia="Arial" w:hAnsi="Arial"/>
                <w:b/>
                <w:bCs/>
                <w:color w:val="A5B4FC"/>
                <w:sz w:val="20"/>
                <w:szCs w:val="20"/>
              </w:rPr>
              <w:t xml:space="preserve">PRODUCT REQUIREMENTS DOCUMENT</w:t>
            </w:r>
          </w:p>
          <w:p>
            <w:pPr>
              <w:spacing w:before="0" w:after="100"/>
              <w:jc w:val="center"/>
            </w:pPr>
            <w:r>
              <w:rPr>
                <w:rFonts w:ascii="Arial" w:cs="Arial" w:eastAsia="Arial" w:hAnsi="Arial"/>
                <w:b/>
                <w:bCs/>
                <w:color w:val="FFFFFF"/>
                <w:sz w:val="56"/>
                <w:szCs w:val="56"/>
              </w:rPr>
              <w:t xml:space="preserve">Digital PDF Selling Website</w:t>
            </w:r>
          </w:p>
          <w:p>
            <w:pPr>
              <w:spacing w:before="0" w:after="120"/>
              <w:jc w:val="center"/>
            </w:pPr>
            <w:r>
              <w:rPr>
                <w:rFonts w:ascii="Arial" w:cs="Arial" w:eastAsia="Arial" w:hAnsi="Arial"/>
                <w:color w:val="C7D7FF"/>
                <w:sz w:val="28"/>
                <w:szCs w:val="28"/>
              </w:rPr>
              <w:t xml:space="preserve">Global-First  ·  High-Converting  ·  Lightning-Fast</w:t>
            </w:r>
          </w:p>
          <w:p>
            <w:pPr>
              <w:spacing w:before="0" w:after="80"/>
              <w:jc w:val="center"/>
            </w:pPr>
            <w:r>
              <w:rPr>
                <w:rFonts w:ascii="Arial" w:cs="Arial" w:eastAsia="Arial" w:hAnsi="Arial"/>
                <w:b/>
                <w:bCs/>
                <w:color w:val="93C5FD"/>
                <w:sz w:val="22"/>
                <w:szCs w:val="22"/>
              </w:rPr>
              <w:t xml:space="preserve">Version 3.0  —  Complete Edition</w:t>
            </w:r>
          </w:p>
          <w:p>
            <w:pPr>
              <w:jc w:val="center"/>
            </w:pPr>
            <w:r>
              <w:rPr>
                <w:rFonts w:ascii="Arial" w:cs="Arial" w:eastAsia="Arial" w:hAnsi="Arial"/>
                <w:i/>
                <w:iCs/>
                <w:color w:val="7DD3FC"/>
                <w:sz w:val="20"/>
                <w:szCs w:val="20"/>
              </w:rPr>
              <w:t xml:space="preserve">Now includes: Tracking &amp; Pixels  ·  Lead Magnet Funnel  ·  Order Bump  ·  GDPR/CCPA Compliance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Document Type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Product Requirements Document (PRD) — Complete Edition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Version</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3.0 — Ads-Ready, Legally Compliant, Revenue-Optimized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Target Customers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Foreign buyers: USA, UK, Canada, Australia, Europe (Primary)</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Business Base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Indian Founder — global payments via Paddle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Primary Age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30–50 years (main buyers). 50+ (secondary, accessibility supported)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Product Type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PDF digital downloads — informational, practical, lifestyle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Traffic Strategy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Paid ads (Meta + Google) as primary driver from launch</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Key Priorities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Speed · Trust · Conversion · Legal Compliance · Ad-Ready Tracking</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56DB" w:val="clear"/>
            <w:tcMar>
              <w:top w:type="dxa" w:w="120"/>
              <w:left w:type="dxa" w:w="140"/>
              <w:bottom w:type="dxa" w:w="120"/>
              <w:right w:type="dxa" w:w="140"/>
            </w:tcMar>
          </w:tcPr>
          <w:p>
            <w:pPr>
              <w:jc w:val="center"/>
            </w:pPr>
            <w:r>
              <w:rPr>
                <w:rFonts w:ascii="Arial" w:cs="Arial" w:eastAsia="Arial" w:hAnsi="Arial"/>
                <w:b/>
                <w:bCs/>
                <w:color w:val="FFFFFF"/>
                <w:sz w:val="28"/>
                <w:szCs w:val="28"/>
              </w:rPr>
              <w:t xml:space="preserve">01</w:t>
            </w:r>
          </w:p>
        </w:tc>
        <w:tc>
          <w:tcPr>
            <w:tcW w:type="dxa" w:w="8760"/>
            <w:tcBorders>
              <w:top w:val="none" w:color="FFFFFF" w:sz="0"/>
              <w:left w:val="none" w:color="FFFFFF" w:sz="0"/>
              <w:bottom w:val="none" w:color="FFFFFF" w:sz="0"/>
              <w:right w:val="none" w:color="FFFFFF" w:sz="0"/>
            </w:tcBorders>
            <w:shd w:fill="1238A8" w:val="clear"/>
            <w:tcMar>
              <w:top w:type="dxa" w:w="120"/>
              <w:left w:type="dxa" w:w="200"/>
              <w:bottom w:type="dxa" w:w="120"/>
              <w:right w:type="dxa" w:w="200"/>
            </w:tcMar>
          </w:tcPr>
          <w:p>
            <w:r>
              <w:rPr>
                <w:rFonts w:ascii="Arial" w:cs="Arial" w:eastAsia="Arial" w:hAnsi="Arial"/>
                <w:b/>
                <w:bCs/>
                <w:color w:val="FFFFFF"/>
                <w:sz w:val="28"/>
                <w:szCs w:val="28"/>
              </w:rPr>
              <w:t xml:space="preserve">Why This Website Needs to Be Different</w:t>
            </w:r>
          </w:p>
        </w:tc>
      </w:tr>
    </w:tbl>
    <w:p>
      <w:pPr>
        <w:spacing w:before="160" w:after="0"/>
      </w:pPr>
    </w:p>
    <w:p>
      <w:pPr>
        <w:spacing w:before="80" w:after="80"/>
      </w:pPr>
      <w:r>
        <w:rPr>
          <w:rFonts w:ascii="Arial" w:cs="Arial" w:eastAsia="Arial" w:hAnsi="Arial"/>
          <w:color w:val="0F172A"/>
          <w:sz w:val="22"/>
          <w:szCs w:val="22"/>
        </w:rPr>
        <w:t xml:space="preserve">This PRD is based on a deep study of the top digital product platforms of 2025 — Gumroad, Lemon Squeezy, Paddle, Payhip, Sellfy, Podia — and high-converting e-commerce sites globally. We have taken the best patterns from each and built them into a website designed for an Indian founder selling to foreign customers.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D97706" w:val="clear"/>
            <w:tcMar>
              <w:top w:type="dxa" w:w="0"/>
              <w:left w:type="dxa" w:w="0"/>
              <w:bottom w:type="dxa" w:w="0"/>
              <w:right w:type="dxa" w:w="0"/>
            </w:tcMar>
          </w:tcPr>
          <w:p/>
        </w:tc>
        <w:tc>
          <w:tcPr>
            <w:tcW w:type="dxa" w:w="9200"/>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r>
              <w:rPr>
                <w:rFonts w:ascii="Arial" w:cs="Arial" w:eastAsia="Arial" w:hAnsi="Arial"/>
                <w:b/>
                <w:bCs/>
                <w:color w:val="D97706"/>
                <w:sz w:val="20"/>
                <w:szCs w:val="20"/>
              </w:rPr>
              <w:t xml:space="preserve">⚠  CRITICAL INSIGHT:  </w:t>
            </w:r>
            <w:r>
              <w:rPr>
                <w:rFonts w:ascii="Arial" w:cs="Arial" w:eastAsia="Arial" w:hAnsi="Arial"/>
                <w:i w:val="false"/>
                <w:iCs w:val="false"/>
                <w:color w:val="0F172A"/>
                <w:sz w:val="20"/>
                <w:szCs w:val="20"/>
              </w:rPr>
              <w:t xml:space="preserve">The #1 challenge for an Indian founder selling to foreign customers is TRUST. Western buyers are cautious when buying from unknown brands. Every design decision must close that trust gap — before the customer thinks about the product.</w:t>
            </w:r>
          </w:p>
        </w:tc>
      </w:tr>
    </w:tbl>
    <w:p>
      <w:pPr>
        <w:spacing w:before="120" w:after="0"/>
      </w:pPr>
    </w:p>
    <w:p>
      <w:pPr>
        <w:spacing w:before="320" w:after="120"/>
      </w:pPr>
      <w:r>
        <w:rPr>
          <w:rFonts w:ascii="Arial" w:cs="Arial" w:eastAsia="Arial" w:hAnsi="Arial"/>
          <w:b/>
          <w:bCs/>
          <w:color w:val="0F172A"/>
          <w:sz w:val="28"/>
          <w:szCs w:val="28"/>
        </w:rPr>
        <w:t xml:space="preserve">What the Research Tells Us</w:t>
      </w:r>
    </w:p>
    <w:p>
      <w:pPr>
        <w:pStyle w:val="ListParagraph"/>
        <w:numPr>
          <w:ilvl w:val="0"/>
          <w:numId w:val="2"/>
        </w:numPr>
        <w:spacing w:before="60" w:after="60"/>
      </w:pPr>
      <w:r>
        <w:rPr>
          <w:rFonts w:ascii="Arial" w:cs="Arial" w:eastAsia="Arial" w:hAnsi="Arial"/>
          <w:color w:val="0F172A"/>
          <w:sz w:val="22"/>
          <w:szCs w:val="22"/>
        </w:rPr>
        <w:t xml:space="preserve">75% of consumers judge a company's credibility by its website design alone</w:t>
      </w:r>
    </w:p>
    <w:p>
      <w:pPr>
        <w:pStyle w:val="ListParagraph"/>
        <w:numPr>
          <w:ilvl w:val="0"/>
          <w:numId w:val="2"/>
        </w:numPr>
        <w:spacing w:before="60" w:after="60"/>
      </w:pPr>
      <w:r>
        <w:rPr>
          <w:rFonts w:ascii="Arial" w:cs="Arial" w:eastAsia="Arial" w:hAnsi="Arial"/>
          <w:color w:val="0F172A"/>
          <w:sz w:val="22"/>
          <w:szCs w:val="22"/>
        </w:rPr>
        <w:t xml:space="preserve">Trust signals (reviews, badges, guarantees) increase conversions by up to 32%</w:t>
      </w:r>
    </w:p>
    <w:p>
      <w:pPr>
        <w:pStyle w:val="ListParagraph"/>
        <w:numPr>
          <w:ilvl w:val="0"/>
          <w:numId w:val="2"/>
        </w:numPr>
        <w:spacing w:before="60" w:after="60"/>
      </w:pPr>
      <w:r>
        <w:rPr>
          <w:rFonts w:ascii="Arial" w:cs="Arial" w:eastAsia="Arial" w:hAnsi="Arial"/>
          <w:color w:val="0F172A"/>
          <w:sz w:val="22"/>
          <w:szCs w:val="22"/>
        </w:rPr>
        <w:t xml:space="preserve">Sites loading under 2 seconds have 15% higher conversion than slow competitors</w:t>
      </w:r>
    </w:p>
    <w:p>
      <w:pPr>
        <w:pStyle w:val="ListParagraph"/>
        <w:numPr>
          <w:ilvl w:val="0"/>
          <w:numId w:val="2"/>
        </w:numPr>
        <w:spacing w:before="60" w:after="60"/>
      </w:pPr>
      <w:r>
        <w:rPr>
          <w:rFonts w:ascii="Arial" w:cs="Arial" w:eastAsia="Arial" w:hAnsi="Arial"/>
          <w:color w:val="0F172A"/>
          <w:sz w:val="22"/>
          <w:szCs w:val="22"/>
        </w:rPr>
        <w:t xml:space="preserve">Checkout pages with fewer fields convert up to 40% better</w:t>
      </w:r>
    </w:p>
    <w:p>
      <w:pPr>
        <w:pStyle w:val="ListParagraph"/>
        <w:numPr>
          <w:ilvl w:val="0"/>
          <w:numId w:val="2"/>
        </w:numPr>
        <w:spacing w:before="60" w:after="60"/>
      </w:pPr>
      <w:r>
        <w:rPr>
          <w:rFonts w:ascii="Arial" w:cs="Arial" w:eastAsia="Arial" w:hAnsi="Arial"/>
          <w:color w:val="0F172A"/>
          <w:sz w:val="22"/>
          <w:szCs w:val="22"/>
        </w:rPr>
        <w:t xml:space="preserve">Foreign buyers respond strongly to money-back guarantees — it removes the biggest purchase fear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D9488" w:val="clear"/>
            <w:tcMar>
              <w:top w:type="dxa" w:w="0"/>
              <w:left w:type="dxa" w:w="0"/>
              <w:bottom w:type="dxa" w:w="0"/>
              <w:right w:type="dxa" w:w="0"/>
            </w:tcMar>
          </w:tcPr>
          <w:p/>
        </w:tc>
        <w:tc>
          <w:tcPr>
            <w:tcW w:type="dxa" w:w="9200"/>
            <w:tcBorders>
              <w:top w:val="none" w:color="FFFFFF" w:sz="0"/>
              <w:left w:val="none" w:color="FFFFFF" w:sz="0"/>
              <w:bottom w:val="none" w:color="FFFFFF" w:sz="0"/>
              <w:right w:val="none" w:color="FFFFFF" w:sz="0"/>
            </w:tcBorders>
            <w:shd w:fill="CCFBF1" w:val="clear"/>
            <w:tcMar>
              <w:top w:type="dxa" w:w="120"/>
              <w:left w:type="dxa" w:w="200"/>
              <w:bottom w:type="dxa" w:w="120"/>
              <w:right w:type="dxa" w:w="200"/>
            </w:tcMar>
          </w:tcPr>
          <w:p>
            <w:r>
              <w:rPr>
                <w:rFonts w:ascii="Arial" w:cs="Arial" w:eastAsia="Arial" w:hAnsi="Arial"/>
                <w:b/>
                <w:bCs/>
                <w:color w:val="0D9488"/>
                <w:sz w:val="20"/>
                <w:szCs w:val="20"/>
              </w:rPr>
              <w:t xml:space="preserve">✓  STRATEGY:  </w:t>
            </w:r>
            <w:r>
              <w:rPr>
                <w:rFonts w:ascii="Arial" w:cs="Arial" w:eastAsia="Arial" w:hAnsi="Arial"/>
                <w:i w:val="false"/>
                <w:iCs w:val="false"/>
                <w:color w:val="0F172A"/>
                <w:sz w:val="20"/>
                <w:szCs w:val="20"/>
              </w:rPr>
              <w:t xml:space="preserve">Do NOT hide that this is an Indian-founded business. Western buyers are comfortable buying from Indian creators if the site looks polished and professional. Transparency builds more trust than pretending to be a US or UK company.</w:t>
            </w:r>
          </w:p>
        </w:tc>
      </w:tr>
    </w:tbl>
    <w:p>
      <w:pPr>
        <w:spacing w:before="2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56DB" w:val="clear"/>
            <w:tcMar>
              <w:top w:type="dxa" w:w="120"/>
              <w:left w:type="dxa" w:w="140"/>
              <w:bottom w:type="dxa" w:w="120"/>
              <w:right w:type="dxa" w:w="140"/>
            </w:tcMar>
          </w:tcPr>
          <w:p>
            <w:pPr>
              <w:jc w:val="center"/>
            </w:pPr>
            <w:r>
              <w:rPr>
                <w:rFonts w:ascii="Arial" w:cs="Arial" w:eastAsia="Arial" w:hAnsi="Arial"/>
                <w:b/>
                <w:bCs/>
                <w:color w:val="FFFFFF"/>
                <w:sz w:val="28"/>
                <w:szCs w:val="28"/>
              </w:rPr>
              <w:t xml:space="preserve">02</w:t>
            </w:r>
          </w:p>
        </w:tc>
        <w:tc>
          <w:tcPr>
            <w:tcW w:type="dxa" w:w="8760"/>
            <w:tcBorders>
              <w:top w:val="none" w:color="FFFFFF" w:sz="0"/>
              <w:left w:val="none" w:color="FFFFFF" w:sz="0"/>
              <w:bottom w:val="none" w:color="FFFFFF" w:sz="0"/>
              <w:right w:val="none" w:color="FFFFFF" w:sz="0"/>
            </w:tcBorders>
            <w:shd w:fill="1238A8" w:val="clear"/>
            <w:tcMar>
              <w:top w:type="dxa" w:w="120"/>
              <w:left w:type="dxa" w:w="200"/>
              <w:bottom w:type="dxa" w:w="120"/>
              <w:right w:type="dxa" w:w="200"/>
            </w:tcMar>
          </w:tcPr>
          <w:p>
            <w:r>
              <w:rPr>
                <w:rFonts w:ascii="Arial" w:cs="Arial" w:eastAsia="Arial" w:hAnsi="Arial"/>
                <w:b/>
                <w:bCs/>
                <w:color w:val="FFFFFF"/>
                <w:sz w:val="28"/>
                <w:szCs w:val="28"/>
              </w:rPr>
              <w:t xml:space="preserve">Target Audience &amp; Customer Psychology</w:t>
            </w:r>
          </w:p>
        </w:tc>
      </w:tr>
    </w:tbl>
    <w:p>
      <w:pPr>
        <w:spacing w:before="160" w:after="0"/>
      </w:pPr>
    </w:p>
    <w:p>
      <w:pPr>
        <w:spacing w:before="320" w:after="120"/>
      </w:pPr>
      <w:r>
        <w:rPr>
          <w:rFonts w:ascii="Arial" w:cs="Arial" w:eastAsia="Arial" w:hAnsi="Arial"/>
          <w:b/>
          <w:bCs/>
          <w:color w:val="0F172A"/>
          <w:sz w:val="28"/>
          <w:szCs w:val="28"/>
        </w:rPr>
        <w:t xml:space="preserve">Primary Buyers — 30 to 50 Years Old (USA, UK, Canada, Australia, Europe)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Who they are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Working professionals, entrepreneurs, parents — practical problem-solvers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What they want</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Clear, actionable information that saves them time or improves their life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Device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Mix — 60% mobile, 40% desktop. Must be flawless on both.</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Buying behavior</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They scan first, then read. If the page doesn't convince in 8 seconds, they leave.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Trust triggers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Reviews from people like them · Clear refund policy · Professional design · Specific outcome claims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Payment method</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Credit/debit card, PayPal, Apple Pay, Google Pay. All must be accepted.</w:t>
            </w:r>
          </w:p>
        </w:tc>
      </w:tr>
    </w:tbl>
    <w:p>
      <w:pPr>
        <w:spacing w:before="160" w:after="0"/>
      </w:pPr>
    </w:p>
    <w:p>
      <w:pPr>
        <w:spacing w:before="320" w:after="120"/>
      </w:pPr>
      <w:r>
        <w:rPr>
          <w:rFonts w:ascii="Arial" w:cs="Arial" w:eastAsia="Arial" w:hAnsi="Arial"/>
          <w:b/>
          <w:bCs/>
          <w:color w:val="0F172A"/>
          <w:sz w:val="28"/>
          <w:szCs w:val="28"/>
        </w:rPr>
        <w:t xml:space="preserve">Secondary Buyers — 50+ Years 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Key need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Simple navigation. Large readable text. Clear buttons. No confusion.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Device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Mostly desktop and tablet. Some mobile.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Checkout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Minimum typing required. Auto-fill must work. No multi-step confusion.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1A56DB" w:val="clear"/>
            <w:tcMar>
              <w:top w:type="dxa" w:w="0"/>
              <w:left w:type="dxa" w:w="0"/>
              <w:bottom w:type="dxa" w:w="0"/>
              <w:right w:type="dxa" w:w="0"/>
            </w:tcMar>
          </w:tcPr>
          <w:p/>
        </w:tc>
        <w:tc>
          <w:tcPr>
            <w:tcW w:type="dxa" w:w="9200"/>
            <w:tcBorders>
              <w:top w:val="none" w:color="FFFFFF" w:sz="0"/>
              <w:left w:val="none" w:color="FFFFFF" w:sz="0"/>
              <w:bottom w:val="none" w:color="FFFFFF" w:sz="0"/>
              <w:right w:val="none" w:color="FFFFFF" w:sz="0"/>
            </w:tcBorders>
            <w:shd w:fill="EEF3FF" w:val="clear"/>
            <w:tcMar>
              <w:top w:type="dxa" w:w="120"/>
              <w:left w:type="dxa" w:w="200"/>
              <w:bottom w:type="dxa" w:w="120"/>
              <w:right w:type="dxa" w:w="200"/>
            </w:tcMar>
          </w:tcPr>
          <w:p>
            <w:r>
              <w:rPr>
                <w:rFonts w:ascii="Arial" w:cs="Arial" w:eastAsia="Arial" w:hAnsi="Arial"/>
                <w:b/>
                <w:bCs/>
                <w:color w:val="1A56DB"/>
                <w:sz w:val="20"/>
                <w:szCs w:val="20"/>
              </w:rPr>
              <w:t xml:space="preserve">🎯  DESIGN TEST:  </w:t>
            </w:r>
            <w:r>
              <w:rPr>
                <w:rFonts w:ascii="Arial" w:cs="Arial" w:eastAsia="Arial" w:hAnsi="Arial"/>
                <w:i w:val="false"/>
                <w:iCs w:val="false"/>
                <w:color w:val="0F172A"/>
                <w:sz w:val="20"/>
                <w:szCs w:val="20"/>
              </w:rPr>
              <w:t xml:space="preserve">Design test: If a 50-year-old US professional woman can browse, feel trust, and buy on her iPhone during her lunch break in under 3 minutes — the design is right.</w:t>
            </w:r>
          </w:p>
        </w:tc>
      </w:tr>
    </w:tbl>
    <w:p>
      <w:pPr>
        <w:spacing w:before="2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56DB" w:val="clear"/>
            <w:tcMar>
              <w:top w:type="dxa" w:w="120"/>
              <w:left w:type="dxa" w:w="140"/>
              <w:bottom w:type="dxa" w:w="120"/>
              <w:right w:type="dxa" w:w="140"/>
            </w:tcMar>
          </w:tcPr>
          <w:p>
            <w:pPr>
              <w:jc w:val="center"/>
            </w:pPr>
            <w:r>
              <w:rPr>
                <w:rFonts w:ascii="Arial" w:cs="Arial" w:eastAsia="Arial" w:hAnsi="Arial"/>
                <w:b/>
                <w:bCs/>
                <w:color w:val="FFFFFF"/>
                <w:sz w:val="28"/>
                <w:szCs w:val="28"/>
              </w:rPr>
              <w:t xml:space="preserve">03</w:t>
            </w:r>
          </w:p>
        </w:tc>
        <w:tc>
          <w:tcPr>
            <w:tcW w:type="dxa" w:w="8760"/>
            <w:tcBorders>
              <w:top w:val="none" w:color="FFFFFF" w:sz="0"/>
              <w:left w:val="none" w:color="FFFFFF" w:sz="0"/>
              <w:bottom w:val="none" w:color="FFFFFF" w:sz="0"/>
              <w:right w:val="none" w:color="FFFFFF" w:sz="0"/>
            </w:tcBorders>
            <w:shd w:fill="1238A8" w:val="clear"/>
            <w:tcMar>
              <w:top w:type="dxa" w:w="120"/>
              <w:left w:type="dxa" w:w="200"/>
              <w:bottom w:type="dxa" w:w="120"/>
              <w:right w:type="dxa" w:w="200"/>
            </w:tcMar>
          </w:tcPr>
          <w:p>
            <w:r>
              <w:rPr>
                <w:rFonts w:ascii="Arial" w:cs="Arial" w:eastAsia="Arial" w:hAnsi="Arial"/>
                <w:b/>
                <w:bCs/>
                <w:color w:val="FFFFFF"/>
                <w:sz w:val="28"/>
                <w:szCs w:val="28"/>
              </w:rPr>
              <w:t xml:space="preserve">Technology Stack — Speed &amp; Global-First</w:t>
            </w:r>
          </w:p>
        </w:tc>
      </w:tr>
    </w:tbl>
    <w:p>
      <w:pPr>
        <w:spacing w:before="160" w:after="0"/>
      </w:pPr>
    </w:p>
    <w:p>
      <w:pPr>
        <w:spacing w:before="80" w:after="80"/>
      </w:pPr>
      <w:r>
        <w:rPr>
          <w:rFonts w:ascii="Arial" w:cs="Arial" w:eastAsia="Arial" w:hAnsi="Arial"/>
          <w:color w:val="0F172A"/>
          <w:sz w:val="22"/>
          <w:szCs w:val="22"/>
        </w:rPr>
        <w:t xml:space="preserve">Speed is non-negotiable. Every 1-second delay reduces conversions by 7%. Target: under 2 seconds globally, including for users in the US, UK, and Australia.</w:t>
      </w:r>
    </w:p>
    <w:p>
      <w:pPr>
        <w:spacing w:before="80" w:after="0"/>
      </w:pPr>
    </w:p>
    <w:p>
      <w:pPr>
        <w:spacing w:before="320" w:after="120"/>
      </w:pPr>
      <w:r>
        <w:rPr>
          <w:rFonts w:ascii="Arial" w:cs="Arial" w:eastAsia="Arial" w:hAnsi="Arial"/>
          <w:b/>
          <w:bCs/>
          <w:color w:val="0F172A"/>
          <w:sz w:val="28"/>
          <w:szCs w:val="28"/>
        </w:rPr>
        <w:t xml:space="preserve">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Frontend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Next.js 14+ (App Router) — Server-side rendering for speed + SEO. OR: Astro for even faster static delivery.</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Hosting</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Vercel or Netlify — Global CDN built-in. Sub-1s TTFB globally.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CMS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Sanity.io (headless CMS) for easy product management without a developer.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Payment</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Paddle (FIRST CHOICE) — Merchant of Record. Handles all global VAT/GST automatically.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Digital Delivery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Paddle built-in OR SendOwl. Files on private S3/Cloudflare R2. No public URLs.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CDN</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Cloudflare free plan. All assets from edge. WebP images. Lazy loading.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Email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Postmark for transactional emails. Klaviyo or MailerLite for marketing emails.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Analytics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Google Analytics 4 + Microsoft Clarity (free heatmaps + session recordings)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D9488" w:val="clear"/>
            <w:tcMar>
              <w:top w:type="dxa" w:w="0"/>
              <w:left w:type="dxa" w:w="0"/>
              <w:bottom w:type="dxa" w:w="0"/>
              <w:right w:type="dxa" w:w="0"/>
            </w:tcMar>
          </w:tcPr>
          <w:p/>
        </w:tc>
        <w:tc>
          <w:tcPr>
            <w:tcW w:type="dxa" w:w="9200"/>
            <w:tcBorders>
              <w:top w:val="none" w:color="FFFFFF" w:sz="0"/>
              <w:left w:val="none" w:color="FFFFFF" w:sz="0"/>
              <w:bottom w:val="none" w:color="FFFFFF" w:sz="0"/>
              <w:right w:val="none" w:color="FFFFFF" w:sz="0"/>
            </w:tcBorders>
            <w:shd w:fill="CCFBF1" w:val="clear"/>
            <w:tcMar>
              <w:top w:type="dxa" w:w="120"/>
              <w:left w:type="dxa" w:w="200"/>
              <w:bottom w:type="dxa" w:w="120"/>
              <w:right w:type="dxa" w:w="200"/>
            </w:tcMar>
          </w:tcPr>
          <w:p>
            <w:r>
              <w:rPr>
                <w:rFonts w:ascii="Arial" w:cs="Arial" w:eastAsia="Arial" w:hAnsi="Arial"/>
                <w:b/>
                <w:bCs/>
                <w:color w:val="0D9488"/>
                <w:sz w:val="20"/>
                <w:szCs w:val="20"/>
              </w:rPr>
              <w:t xml:space="preserve">💡  WHY PADDLE:  </w:t>
            </w:r>
            <w:r>
              <w:rPr>
                <w:rFonts w:ascii="Arial" w:cs="Arial" w:eastAsia="Arial" w:hAnsi="Arial"/>
                <w:i w:val="false"/>
                <w:iCs w:val="false"/>
                <w:color w:val="0F172A"/>
                <w:sz w:val="20"/>
                <w:szCs w:val="20"/>
              </w:rPr>
              <w:t xml:space="preserve">WHY PADDLE: As Merchant of Record, Paddle legally sells to your customer — not you. They handle EU VAT, UK VAT, Australian GST, US sales tax automatically. Paddle's name appears on the buyer's bank statement — not your Indian bank account. This is the single most important decision for a global Indian seller.</w:t>
            </w:r>
          </w:p>
        </w:tc>
      </w:tr>
    </w:tbl>
    <w:p>
      <w:pPr>
        <w:spacing w:before="80" w:after="0"/>
      </w:pPr>
    </w:p>
    <w:p>
      <w:pPr>
        <w:spacing w:before="320" w:after="120"/>
      </w:pPr>
      <w:r>
        <w:rPr>
          <w:rFonts w:ascii="Arial" w:cs="Arial" w:eastAsia="Arial" w:hAnsi="Arial"/>
          <w:b/>
          <w:bCs/>
          <w:color w:val="0F172A"/>
          <w:sz w:val="28"/>
          <w:szCs w:val="28"/>
        </w:rPr>
        <w:t xml:space="preserve">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Homepage Load (US/UK)</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Under 2.0 seconds — measured via GTmetrix from US East server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Google PageSpeed</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90+ on mobile AND desktop</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Core Web Vitals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LCP &lt; 2.5s  ·  FID &lt; 100ms  ·  CLS &lt; 0.1</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Images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WebP only. Max 100KB per image. Lazy loaded below the fold.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JavaScript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Minimal. No jQuery. No heavy carousels. CSS-only animations.</w:t>
            </w:r>
          </w:p>
        </w:tc>
      </w:tr>
    </w:tbl>
    <w:p>
      <w:pPr>
        <w:spacing w:before="2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56DB" w:val="clear"/>
            <w:tcMar>
              <w:top w:type="dxa" w:w="120"/>
              <w:left w:type="dxa" w:w="140"/>
              <w:bottom w:type="dxa" w:w="120"/>
              <w:right w:type="dxa" w:w="140"/>
            </w:tcMar>
          </w:tcPr>
          <w:p>
            <w:pPr>
              <w:jc w:val="center"/>
            </w:pPr>
            <w:r>
              <w:rPr>
                <w:rFonts w:ascii="Arial" w:cs="Arial" w:eastAsia="Arial" w:hAnsi="Arial"/>
                <w:b/>
                <w:bCs/>
                <w:color w:val="FFFFFF"/>
                <w:sz w:val="28"/>
                <w:szCs w:val="28"/>
              </w:rPr>
              <w:t xml:space="preserve">04</w:t>
            </w:r>
          </w:p>
        </w:tc>
        <w:tc>
          <w:tcPr>
            <w:tcW w:type="dxa" w:w="8760"/>
            <w:tcBorders>
              <w:top w:val="none" w:color="FFFFFF" w:sz="0"/>
              <w:left w:val="none" w:color="FFFFFF" w:sz="0"/>
              <w:bottom w:val="none" w:color="FFFFFF" w:sz="0"/>
              <w:right w:val="none" w:color="FFFFFF" w:sz="0"/>
            </w:tcBorders>
            <w:shd w:fill="1238A8" w:val="clear"/>
            <w:tcMar>
              <w:top w:type="dxa" w:w="120"/>
              <w:left w:type="dxa" w:w="200"/>
              <w:bottom w:type="dxa" w:w="120"/>
              <w:right w:type="dxa" w:w="200"/>
            </w:tcMar>
          </w:tcPr>
          <w:p>
            <w:r>
              <w:rPr>
                <w:rFonts w:ascii="Arial" w:cs="Arial" w:eastAsia="Arial" w:hAnsi="Arial"/>
                <w:b/>
                <w:bCs/>
                <w:color w:val="FFFFFF"/>
                <w:sz w:val="28"/>
                <w:szCs w:val="28"/>
              </w:rPr>
              <w:t xml:space="preserve">Website Architecture — Page Map</w:t>
            </w:r>
          </w:p>
        </w:tc>
      </w:tr>
    </w:tbl>
    <w:p>
      <w:pPr>
        <w:spacing w:before="160" w:after="0"/>
      </w:pPr>
    </w:p>
    <w:p>
      <w:pPr>
        <w:spacing w:before="80" w:after="80"/>
      </w:pPr>
      <w:r>
        <w:rPr>
          <w:rFonts w:ascii="Arial" w:cs="Arial" w:eastAsia="Arial" w:hAnsi="Arial"/>
          <w:color w:val="0F172A"/>
          <w:sz w:val="22"/>
          <w:szCs w:val="22"/>
        </w:rPr>
        <w:t xml:space="preserve">The website is intentionally minimal. Every page has ONE primary job. Too many pages and options confuse foreign buyers.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1A56DB" w:val="clear"/>
            <w:tcMar>
              <w:top w:type="dxa" w:w="0"/>
              <w:left w:type="dxa" w:w="0"/>
              <w:bottom w:type="dxa" w:w="0"/>
              <w:right w:type="dxa" w:w="0"/>
            </w:tcMar>
          </w:tcPr>
          <w:p/>
        </w:tc>
        <w:tc>
          <w:tcPr>
            <w:tcW w:type="dxa" w:w="9200"/>
            <w:tcBorders>
              <w:top w:val="none" w:color="FFFFFF" w:sz="0"/>
              <w:left w:val="none" w:color="FFFFFF" w:sz="0"/>
              <w:bottom w:val="none" w:color="FFFFFF" w:sz="0"/>
              <w:right w:val="none" w:color="FFFFFF" w:sz="0"/>
            </w:tcBorders>
            <w:shd w:fill="EEF3FF" w:val="clear"/>
            <w:tcMar>
              <w:top w:type="dxa" w:w="120"/>
              <w:left w:type="dxa" w:w="200"/>
              <w:bottom w:type="dxa" w:w="120"/>
              <w:right w:type="dxa" w:w="200"/>
            </w:tcMar>
          </w:tcPr>
          <w:p>
            <w:r>
              <w:rPr>
                <w:rFonts w:ascii="Arial" w:cs="Arial" w:eastAsia="Arial" w:hAnsi="Arial"/>
                <w:i/>
                <w:iCs/>
                <w:color w:val="0F172A"/>
                <w:sz w:val="20"/>
                <w:szCs w:val="20"/>
              </w:rPr>
              <w:t xml:space="preserve">Maximum 5 items in the navigation menu. No dropdown menus. On mobile: hamburger icon opens a full-screen overlay with large tappable links and a visible search bar.</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1A56DB" w:sz="1"/>
              <w:left w:val="single" w:color="1A56DB" w:sz="1"/>
              <w:bottom w:val="single" w:color="1A56DB" w:sz="1"/>
              <w:right w:val="single" w:color="1A56DB" w:sz="1"/>
            </w:tcBorders>
            <w:shd w:fill="1A56DB" w:val="clear"/>
            <w:tcMar>
              <w:top w:type="dxa" w:w="80"/>
              <w:left w:type="dxa" w:w="140"/>
              <w:bottom w:type="dxa" w:w="80"/>
              <w:right w:type="dxa" w:w="140"/>
            </w:tcMar>
          </w:tcPr>
          <w:p>
            <w:pPr>
              <w:spacing w:before="80" w:after="80"/>
            </w:pPr>
            <w:r>
              <w:rPr>
                <w:rFonts w:ascii="Arial" w:cs="Arial" w:eastAsia="Arial" w:hAnsi="Arial"/>
                <w:b/>
                <w:bCs/>
                <w:color w:val="FFFFFF"/>
                <w:sz w:val="20"/>
                <w:szCs w:val="20"/>
              </w:rPr>
              <w:t xml:space="preserve">Page</w:t>
            </w:r>
          </w:p>
        </w:tc>
        <w:tc>
          <w:tcPr>
            <w:tcW w:type="dxa" w:w="3000"/>
            <w:tcBorders>
              <w:top w:val="single" w:color="1A56DB" w:sz="1"/>
              <w:left w:val="single" w:color="1A56DB" w:sz="1"/>
              <w:bottom w:val="single" w:color="1A56DB" w:sz="1"/>
              <w:right w:val="single" w:color="1A56DB" w:sz="1"/>
            </w:tcBorders>
            <w:shd w:fill="1A56DB" w:val="clear"/>
            <w:tcMar>
              <w:top w:type="dxa" w:w="80"/>
              <w:left w:type="dxa" w:w="140"/>
              <w:bottom w:type="dxa" w:w="80"/>
              <w:right w:type="dxa" w:w="140"/>
            </w:tcMar>
          </w:tcPr>
          <w:p>
            <w:pPr>
              <w:spacing w:before="80" w:after="80"/>
            </w:pPr>
            <w:r>
              <w:rPr>
                <w:rFonts w:ascii="Arial" w:cs="Arial" w:eastAsia="Arial" w:hAnsi="Arial"/>
                <w:b/>
                <w:bCs/>
                <w:color w:val="FFFFFF"/>
                <w:sz w:val="20"/>
                <w:szCs w:val="20"/>
              </w:rPr>
              <w:t xml:space="preserve">In Nav Menu?</w:t>
            </w:r>
          </w:p>
        </w:tc>
        <w:tc>
          <w:tcPr>
            <w:tcW w:type="dxa" w:w="4360"/>
            <w:tcBorders>
              <w:top w:val="single" w:color="1A56DB" w:sz="1"/>
              <w:left w:val="single" w:color="1A56DB" w:sz="1"/>
              <w:bottom w:val="single" w:color="1A56DB" w:sz="1"/>
              <w:right w:val="single" w:color="1A56DB" w:sz="1"/>
            </w:tcBorders>
            <w:shd w:fill="1A56DB" w:val="clear"/>
            <w:tcMar>
              <w:top w:type="dxa" w:w="80"/>
              <w:left w:type="dxa" w:w="140"/>
              <w:bottom w:type="dxa" w:w="80"/>
              <w:right w:type="dxa" w:w="140"/>
            </w:tcMar>
          </w:tcPr>
          <w:p>
            <w:pPr>
              <w:spacing w:before="80" w:after="80"/>
            </w:pPr>
            <w:r>
              <w:rPr>
                <w:rFonts w:ascii="Arial" w:cs="Arial" w:eastAsia="Arial" w:hAnsi="Arial"/>
                <w:b/>
                <w:bCs/>
                <w:color w:val="FFFFFF"/>
                <w:sz w:val="20"/>
                <w:szCs w:val="20"/>
              </w:rPr>
              <w:t xml:space="preserve">Primary Goal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1A56DB"/>
                <w:sz w:val="20"/>
                <w:szCs w:val="20"/>
              </w:rPr>
              <w:t xml:space="preserve">Homepage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Yes — 'Home'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i/>
                <w:iCs/>
                <w:color w:val="475569"/>
                <w:sz w:val="20"/>
                <w:szCs w:val="20"/>
              </w:rPr>
              <w:t xml:space="preserve">Convert visitor to buyer in under 90 seconds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b/>
                <w:bCs/>
                <w:color w:val="1A56DB"/>
                <w:sz w:val="20"/>
                <w:szCs w:val="20"/>
              </w:rPr>
              <w:t xml:space="preserve">Product Listing</w:t>
            </w:r>
          </w:p>
        </w:tc>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Yes — 'Shop'</w:t>
            </w:r>
          </w:p>
        </w:tc>
        <w:tc>
          <w:tcPr>
            <w:tcW w:type="dxa" w:w="4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i/>
                <w:iCs/>
                <w:color w:val="475569"/>
                <w:sz w:val="20"/>
                <w:szCs w:val="20"/>
              </w:rPr>
              <w:t xml:space="preserve">Help customer find and add product to cart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1A56DB"/>
                <w:sz w:val="20"/>
                <w:szCs w:val="20"/>
              </w:rPr>
              <w:t xml:space="preserve">Single Product Page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No (linked from Shop)</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i/>
                <w:iCs/>
                <w:color w:val="475569"/>
                <w:sz w:val="20"/>
                <w:szCs w:val="20"/>
              </w:rPr>
              <w:t xml:space="preserve">Close the sale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b/>
                <w:bCs/>
                <w:color w:val="1A56DB"/>
                <w:sz w:val="20"/>
                <w:szCs w:val="20"/>
              </w:rPr>
              <w:t xml:space="preserve">About Us</w:t>
            </w:r>
          </w:p>
        </w:tc>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Yes — 'About'</w:t>
            </w:r>
          </w:p>
        </w:tc>
        <w:tc>
          <w:tcPr>
            <w:tcW w:type="dxa" w:w="4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i/>
                <w:iCs/>
                <w:color w:val="475569"/>
                <w:sz w:val="20"/>
                <w:szCs w:val="20"/>
              </w:rPr>
              <w:t xml:space="preserve">Build personal trust with a human story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1A56DB"/>
                <w:sz w:val="20"/>
                <w:szCs w:val="20"/>
              </w:rPr>
              <w:t xml:space="preserve">FAQ</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Yes — 'FAQ'</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i/>
                <w:iCs/>
                <w:color w:val="475569"/>
                <w:sz w:val="20"/>
                <w:szCs w:val="20"/>
              </w:rPr>
              <w:t xml:space="preserve">Remove the last objection before buying</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b/>
                <w:bCs/>
                <w:color w:val="1A56DB"/>
                <w:sz w:val="20"/>
                <w:szCs w:val="20"/>
              </w:rPr>
              <w:t xml:space="preserve">Cart + Checkout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Cart icon (top right)</w:t>
            </w:r>
          </w:p>
        </w:tc>
        <w:tc>
          <w:tcPr>
            <w:tcW w:type="dxa" w:w="4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i/>
                <w:iCs/>
                <w:color w:val="475569"/>
                <w:sz w:val="20"/>
                <w:szCs w:val="20"/>
              </w:rPr>
              <w:t xml:space="preserve">Frictionless path to payment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1A56DB"/>
                <w:sz w:val="20"/>
                <w:szCs w:val="20"/>
              </w:rPr>
              <w:t xml:space="preserve">Lead Magnet Page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No (ad traffic only)</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i/>
                <w:iCs/>
                <w:color w:val="475569"/>
                <w:sz w:val="20"/>
                <w:szCs w:val="20"/>
              </w:rPr>
              <w:t xml:space="preserve">Capture email of non-buyers for free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b/>
                <w:bCs/>
                <w:color w:val="1A56DB"/>
                <w:sz w:val="20"/>
                <w:szCs w:val="20"/>
              </w:rPr>
              <w:t xml:space="preserve">Thank You Page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No (post-purchase)</w:t>
            </w:r>
          </w:p>
        </w:tc>
        <w:tc>
          <w:tcPr>
            <w:tcW w:type="dxa" w:w="4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i/>
                <w:iCs/>
                <w:color w:val="475569"/>
                <w:sz w:val="20"/>
                <w:szCs w:val="20"/>
              </w:rPr>
              <w:t xml:space="preserve">Deliver product + upsell immediately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1A56DB"/>
                <w:sz w:val="20"/>
                <w:szCs w:val="20"/>
              </w:rPr>
              <w:t xml:space="preserve">Contact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Footer link only</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i/>
                <w:iCs/>
                <w:color w:val="475569"/>
                <w:sz w:val="20"/>
                <w:szCs w:val="20"/>
              </w:rPr>
              <w:t xml:space="preserve">Support &amp; trust signal</w:t>
            </w:r>
          </w:p>
        </w:tc>
      </w:tr>
    </w:tbl>
    <w:p>
      <w:pPr>
        <w:spacing w:before="2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56DB" w:val="clear"/>
            <w:tcMar>
              <w:top w:type="dxa" w:w="120"/>
              <w:left w:type="dxa" w:w="140"/>
              <w:bottom w:type="dxa" w:w="120"/>
              <w:right w:type="dxa" w:w="140"/>
            </w:tcMar>
          </w:tcPr>
          <w:p>
            <w:pPr>
              <w:jc w:val="center"/>
            </w:pPr>
            <w:r>
              <w:rPr>
                <w:rFonts w:ascii="Arial" w:cs="Arial" w:eastAsia="Arial" w:hAnsi="Arial"/>
                <w:b/>
                <w:bCs/>
                <w:color w:val="FFFFFF"/>
                <w:sz w:val="28"/>
                <w:szCs w:val="28"/>
              </w:rPr>
              <w:t xml:space="preserve">05</w:t>
            </w:r>
          </w:p>
        </w:tc>
        <w:tc>
          <w:tcPr>
            <w:tcW w:type="dxa" w:w="8760"/>
            <w:tcBorders>
              <w:top w:val="none" w:color="FFFFFF" w:sz="0"/>
              <w:left w:val="none" w:color="FFFFFF" w:sz="0"/>
              <w:bottom w:val="none" w:color="FFFFFF" w:sz="0"/>
              <w:right w:val="none" w:color="FFFFFF" w:sz="0"/>
            </w:tcBorders>
            <w:shd w:fill="1238A8" w:val="clear"/>
            <w:tcMar>
              <w:top w:type="dxa" w:w="120"/>
              <w:left w:type="dxa" w:w="200"/>
              <w:bottom w:type="dxa" w:w="120"/>
              <w:right w:type="dxa" w:w="200"/>
            </w:tcMar>
          </w:tcPr>
          <w:p>
            <w:r>
              <w:rPr>
                <w:rFonts w:ascii="Arial" w:cs="Arial" w:eastAsia="Arial" w:hAnsi="Arial"/>
                <w:b/>
                <w:bCs/>
                <w:color w:val="FFFFFF"/>
                <w:sz w:val="28"/>
                <w:szCs w:val="28"/>
              </w:rPr>
              <w:t xml:space="preserve">Page-by-Page Specifications</w:t>
            </w:r>
          </w:p>
        </w:tc>
      </w:tr>
    </w:tbl>
    <w:p>
      <w:pPr>
        <w:spacing w:before="160" w:after="0"/>
      </w:pPr>
    </w:p>
    <w:p>
      <w:pPr>
        <w:spacing w:before="320" w:after="120"/>
      </w:pPr>
      <w:r>
        <w:rPr>
          <w:rFonts w:ascii="Arial" w:cs="Arial" w:eastAsia="Arial" w:hAnsi="Arial"/>
          <w:b/>
          <w:bCs/>
          <w:color w:val="1A56DB"/>
          <w:sz w:val="28"/>
          <w:szCs w:val="28"/>
        </w:rPr>
        <w:t xml:space="preserve">Page 1 — Homepage</w:t>
      </w:r>
    </w:p>
    <w:p>
      <w:pPr>
        <w:spacing w:before="80" w:after="80"/>
      </w:pPr>
      <w:r>
        <w:rPr>
          <w:rFonts w:ascii="Arial" w:cs="Arial" w:eastAsia="Arial" w:hAnsi="Arial"/>
          <w:color w:val="0F172A"/>
          <w:sz w:val="22"/>
          <w:szCs w:val="22"/>
        </w:rPr>
        <w:t xml:space="preserve">This is the most important page. A new visitor from the US or UK has zero loyalty to your brand. You have 8 seconds to make them stay. The page is structured as a conversion funnel — each section moves them one step closer to buying.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1238A8" w:val="clear"/>
            <w:tcMar>
              <w:top w:type="dxa" w:w="80"/>
              <w:left w:type="dxa" w:w="200"/>
              <w:bottom w:type="dxa" w:w="80"/>
              <w:right w:type="dxa" w:w="200"/>
            </w:tcMar>
          </w:tcPr>
          <w:p>
            <w:r>
              <w:rPr>
                <w:rFonts w:ascii="Arial" w:cs="Arial" w:eastAsia="Arial" w:hAnsi="Arial"/>
                <w:b/>
                <w:bCs/>
                <w:color w:val="FFFFFF"/>
                <w:sz w:val="20"/>
                <w:szCs w:val="20"/>
              </w:rPr>
              <w:t xml:space="preserve">[ S1 ]  STICKY NAVIGATION BAR</w:t>
            </w:r>
            <w:r>
              <w:rPr>
                <w:rFonts w:ascii="Arial" w:cs="Arial" w:eastAsia="Arial" w:hAnsi="Arial"/>
                <w:color w:val="475569"/>
                <w:sz w:val="20"/>
                <w:szCs w:val="20"/>
              </w:rPr>
              <w:t xml:space="preserve">  —  Logo left, nav center, Cart icon + email capture CTA right. Visible on scroll.</w:t>
            </w:r>
          </w:p>
        </w:tc>
      </w:tr>
      <w:tr>
        <w:tc>
          <w:tcPr>
            <w:tcW w:type="dxa" w:w="9360"/>
            <w:tcBorders>
              <w:top w:val="single" w:color="1A56DB" w:sz="1"/>
              <w:left w:val="single" w:color="1A56DB" w:sz="1"/>
              <w:bottom w:val="single" w:color="1A56DB" w:sz="1"/>
              <w:right w:val="single" w:color="1A56DB" w:sz="1"/>
            </w:tcBorders>
            <w:shd w:fill="EEF3FF" w:val="clear"/>
            <w:tcMar>
              <w:top w:type="dxa" w:w="80"/>
              <w:left w:type="dxa" w:w="200"/>
              <w:bottom w:type="dxa" w:w="80"/>
              <w:right w:type="dxa" w:w="200"/>
            </w:tcMar>
          </w:tcPr>
          <w:p>
            <w:r>
              <w:rPr>
                <w:rFonts w:ascii="Arial" w:cs="Arial" w:eastAsia="Arial" w:hAnsi="Arial"/>
                <w:b/>
                <w:bCs/>
                <w:color w:val="1A56DB"/>
                <w:sz w:val="20"/>
                <w:szCs w:val="20"/>
              </w:rPr>
              <w:t xml:space="preserve">[ S2 ]  HERO — FULL WIDTH, ABOVE THE FOLD</w:t>
            </w:r>
            <w:r>
              <w:rPr>
                <w:rFonts w:ascii="Arial" w:cs="Arial" w:eastAsia="Arial" w:hAnsi="Arial"/>
                <w:color w:val="475569"/>
                <w:sz w:val="20"/>
                <w:szCs w:val="20"/>
              </w:rPr>
              <w:t xml:space="preserve">  —  Headline + subheadline + Primary CTA button. No slider. No autoplay video.</w:t>
            </w:r>
          </w:p>
        </w:tc>
      </w:tr>
      <w:tr>
        <w:tc>
          <w:tcPr>
            <w:tcW w:type="dxa" w:w="9360"/>
            <w:tcBorders>
              <w:top w:val="single" w:color="1A56DB" w:sz="1"/>
              <w:left w:val="single" w:color="1A56DB" w:sz="1"/>
              <w:bottom w:val="single" w:color="1A56DB" w:sz="1"/>
              <w:right w:val="single" w:color="1A56DB" w:sz="1"/>
            </w:tcBorders>
            <w:shd w:fill="CCFBF1" w:val="clear"/>
            <w:tcMar>
              <w:top w:type="dxa" w:w="80"/>
              <w:left w:type="dxa" w:w="200"/>
              <w:bottom w:type="dxa" w:w="80"/>
              <w:right w:type="dxa" w:w="200"/>
            </w:tcMar>
          </w:tcPr>
          <w:p>
            <w:r>
              <w:rPr>
                <w:rFonts w:ascii="Arial" w:cs="Arial" w:eastAsia="Arial" w:hAnsi="Arial"/>
                <w:b/>
                <w:bCs/>
                <w:color w:val="1A56DB"/>
                <w:sz w:val="20"/>
                <w:szCs w:val="20"/>
              </w:rPr>
              <w:t xml:space="preserve">[ S3 ]  TRUST BAR</w:t>
            </w:r>
            <w:r>
              <w:rPr>
                <w:rFonts w:ascii="Arial" w:cs="Arial" w:eastAsia="Arial" w:hAnsi="Arial"/>
                <w:color w:val="475569"/>
                <w:sz w:val="20"/>
                <w:szCs w:val="20"/>
              </w:rPr>
              <w:t xml:space="preserve">  —  '4.9★ from 340 reviews  |  2,000+ downloads  |  30-day guarantee  |  Instant delivery'</w:t>
            </w:r>
          </w:p>
        </w:tc>
      </w:tr>
      <w:tr>
        <w:tc>
          <w:tcPr>
            <w:tcW w:type="dxa" w:w="9360"/>
            <w:tcBorders>
              <w:top w:val="single" w:color="1A56DB" w:sz="1"/>
              <w:left w:val="single" w:color="1A56DB" w:sz="1"/>
              <w:bottom w:val="single" w:color="1A56DB" w:sz="1"/>
              <w:right w:val="single" w:color="1A56DB" w:sz="1"/>
            </w:tcBorders>
            <w:shd w:fill="FFFFFF" w:val="clear"/>
            <w:tcMar>
              <w:top w:type="dxa" w:w="80"/>
              <w:left w:type="dxa" w:w="200"/>
              <w:bottom w:type="dxa" w:w="80"/>
              <w:right w:type="dxa" w:w="200"/>
            </w:tcMar>
          </w:tcPr>
          <w:p>
            <w:r>
              <w:rPr>
                <w:rFonts w:ascii="Arial" w:cs="Arial" w:eastAsia="Arial" w:hAnsi="Arial"/>
                <w:b/>
                <w:bCs/>
                <w:color w:val="1A56DB"/>
                <w:sz w:val="20"/>
                <w:szCs w:val="20"/>
              </w:rPr>
              <w:t xml:space="preserve">[ S4 ]  FEATURED PRODUCTS (4–6 cards)</w:t>
            </w:r>
            <w:r>
              <w:rPr>
                <w:rFonts w:ascii="Arial" w:cs="Arial" w:eastAsia="Arial" w:hAnsi="Arial"/>
                <w:color w:val="475569"/>
                <w:sz w:val="20"/>
                <w:szCs w:val="20"/>
              </w:rPr>
              <w:t xml:space="preserve">  —  Best sellers. Each card: Cover image, title, star rating, price, Buy button.</w:t>
            </w:r>
          </w:p>
        </w:tc>
      </w:tr>
      <w:tr>
        <w:tc>
          <w:tcPr>
            <w:tcW w:type="dxa" w:w="9360"/>
            <w:tcBorders>
              <w:top w:val="single" w:color="1A56DB" w:sz="1"/>
              <w:left w:val="single" w:color="1A56DB" w:sz="1"/>
              <w:bottom w:val="single" w:color="1A56DB" w:sz="1"/>
              <w:right w:val="single" w:color="1A56DB" w:sz="1"/>
            </w:tcBorders>
            <w:shd w:fill="F8FAFC" w:val="clear"/>
            <w:tcMar>
              <w:top w:type="dxa" w:w="80"/>
              <w:left w:type="dxa" w:w="200"/>
              <w:bottom w:type="dxa" w:w="80"/>
              <w:right w:type="dxa" w:w="200"/>
            </w:tcMar>
          </w:tcPr>
          <w:p>
            <w:r>
              <w:rPr>
                <w:rFonts w:ascii="Arial" w:cs="Arial" w:eastAsia="Arial" w:hAnsi="Arial"/>
                <w:b/>
                <w:bCs/>
                <w:color w:val="1A56DB"/>
                <w:sz w:val="20"/>
                <w:szCs w:val="20"/>
              </w:rPr>
              <w:t xml:space="preserve">[ S5 ]  BENEFITS — WHY BUY FROM US</w:t>
            </w:r>
            <w:r>
              <w:rPr>
                <w:rFonts w:ascii="Arial" w:cs="Arial" w:eastAsia="Arial" w:hAnsi="Arial"/>
                <w:color w:val="475569"/>
                <w:sz w:val="20"/>
                <w:szCs w:val="20"/>
              </w:rPr>
              <w:t xml:space="preserve">  —  3-column with icons. Outcome-focused, not feature-focused.</w:t>
            </w:r>
          </w:p>
        </w:tc>
      </w:tr>
      <w:tr>
        <w:tc>
          <w:tcPr>
            <w:tcW w:type="dxa" w:w="9360"/>
            <w:tcBorders>
              <w:top w:val="single" w:color="1A56DB" w:sz="1"/>
              <w:left w:val="single" w:color="1A56DB" w:sz="1"/>
              <w:bottom w:val="single" w:color="1A56DB" w:sz="1"/>
              <w:right w:val="single" w:color="1A56DB" w:sz="1"/>
            </w:tcBorders>
            <w:shd w:fill="FFFFFF" w:val="clear"/>
            <w:tcMar>
              <w:top w:type="dxa" w:w="80"/>
              <w:left w:type="dxa" w:w="200"/>
              <w:bottom w:type="dxa" w:w="80"/>
              <w:right w:type="dxa" w:w="200"/>
            </w:tcMar>
          </w:tcPr>
          <w:p>
            <w:r>
              <w:rPr>
                <w:rFonts w:ascii="Arial" w:cs="Arial" w:eastAsia="Arial" w:hAnsi="Arial"/>
                <w:b/>
                <w:bCs/>
                <w:color w:val="1A56DB"/>
                <w:sz w:val="20"/>
                <w:szCs w:val="20"/>
              </w:rPr>
              <w:t xml:space="preserve">[ S6 ]  HOW IT WORKS (3 steps)</w:t>
            </w:r>
            <w:r>
              <w:rPr>
                <w:rFonts w:ascii="Arial" w:cs="Arial" w:eastAsia="Arial" w:hAnsi="Arial"/>
                <w:color w:val="475569"/>
                <w:sz w:val="20"/>
                <w:szCs w:val="20"/>
              </w:rPr>
              <w:t xml:space="preserve">  —  Step 1: Browse  →  Step 2: Pay Securely  →  Step 3: Download Instantly</w:t>
            </w:r>
          </w:p>
        </w:tc>
      </w:tr>
      <w:tr>
        <w:tc>
          <w:tcPr>
            <w:tcW w:type="dxa" w:w="9360"/>
            <w:tcBorders>
              <w:top w:val="single" w:color="1A56DB" w:sz="1"/>
              <w:left w:val="single" w:color="1A56DB" w:sz="1"/>
              <w:bottom w:val="single" w:color="1A56DB" w:sz="1"/>
              <w:right w:val="single" w:color="1A56DB" w:sz="1"/>
            </w:tcBorders>
            <w:shd w:fill="EEF3FF" w:val="clear"/>
            <w:tcMar>
              <w:top w:type="dxa" w:w="80"/>
              <w:left w:type="dxa" w:w="200"/>
              <w:bottom w:type="dxa" w:w="80"/>
              <w:right w:type="dxa" w:w="200"/>
            </w:tcMar>
          </w:tcPr>
          <w:p>
            <w:r>
              <w:rPr>
                <w:rFonts w:ascii="Arial" w:cs="Arial" w:eastAsia="Arial" w:hAnsi="Arial"/>
                <w:b/>
                <w:bCs/>
                <w:color w:val="1A56DB"/>
                <w:sz w:val="20"/>
                <w:szCs w:val="20"/>
              </w:rPr>
              <w:t xml:space="preserve">[ S7 ]  CUSTOMER TESTIMONIALS</w:t>
            </w:r>
            <w:r>
              <w:rPr>
                <w:rFonts w:ascii="Arial" w:cs="Arial" w:eastAsia="Arial" w:hAnsi="Arial"/>
                <w:color w:val="475569"/>
                <w:sz w:val="20"/>
                <w:szCs w:val="20"/>
              </w:rPr>
              <w:t xml:space="preserve">  —  3–5 reviews. Name + country flag + star rating + photo if available.</w:t>
            </w:r>
          </w:p>
        </w:tc>
      </w:tr>
      <w:tr>
        <w:tc>
          <w:tcPr>
            <w:tcW w:type="dxa" w:w="9360"/>
            <w:tcBorders>
              <w:top w:val="single" w:color="1A56DB" w:sz="1"/>
              <w:left w:val="single" w:color="1A56DB" w:sz="1"/>
              <w:bottom w:val="single" w:color="1A56DB" w:sz="1"/>
              <w:right w:val="single" w:color="1A56DB" w:sz="1"/>
            </w:tcBorders>
            <w:shd w:fill="CCFBF1" w:val="clear"/>
            <w:tcMar>
              <w:top w:type="dxa" w:w="80"/>
              <w:left w:type="dxa" w:w="200"/>
              <w:bottom w:type="dxa" w:w="80"/>
              <w:right w:type="dxa" w:w="200"/>
            </w:tcMar>
          </w:tcPr>
          <w:p>
            <w:r>
              <w:rPr>
                <w:rFonts w:ascii="Arial" w:cs="Arial" w:eastAsia="Arial" w:hAnsi="Arial"/>
                <w:b/>
                <w:bCs/>
                <w:color w:val="1A56DB"/>
                <w:sz w:val="20"/>
                <w:szCs w:val="20"/>
              </w:rPr>
              <w:t xml:space="preserve">[ S8 ]  FREE LEAD MAGNET STRIP</w:t>
            </w:r>
            <w:r>
              <w:rPr>
                <w:rFonts w:ascii="Arial" w:cs="Arial" w:eastAsia="Arial" w:hAnsi="Arial"/>
                <w:color w:val="475569"/>
                <w:sz w:val="20"/>
                <w:szCs w:val="20"/>
              </w:rPr>
              <w:t xml:space="preserve">  —  'Get our free [Topic] checklist — join 2,000+ readers'. Email capture. Links to Lead Magnet page.</w:t>
            </w:r>
          </w:p>
        </w:tc>
      </w:tr>
      <w:tr>
        <w:tc>
          <w:tcPr>
            <w:tcW w:type="dxa" w:w="9360"/>
            <w:tcBorders>
              <w:top w:val="single" w:color="1A56DB" w:sz="1"/>
              <w:left w:val="single" w:color="1A56DB" w:sz="1"/>
              <w:bottom w:val="single" w:color="1A56DB" w:sz="1"/>
              <w:right w:val="single" w:color="1A56DB" w:sz="1"/>
            </w:tcBorders>
            <w:shd w:fill="FEF3C7" w:val="clear"/>
            <w:tcMar>
              <w:top w:type="dxa" w:w="80"/>
              <w:left w:type="dxa" w:w="200"/>
              <w:bottom w:type="dxa" w:w="80"/>
              <w:right w:type="dxa" w:w="200"/>
            </w:tcMar>
          </w:tcPr>
          <w:p>
            <w:r>
              <w:rPr>
                <w:rFonts w:ascii="Arial" w:cs="Arial" w:eastAsia="Arial" w:hAnsi="Arial"/>
                <w:b/>
                <w:bCs/>
                <w:color w:val="1A56DB"/>
                <w:sz w:val="20"/>
                <w:szCs w:val="20"/>
              </w:rPr>
              <w:t xml:space="preserve">[ S9 ]  FINAL CTA BANNER</w:t>
            </w:r>
            <w:r>
              <w:rPr>
                <w:rFonts w:ascii="Arial" w:cs="Arial" w:eastAsia="Arial" w:hAnsi="Arial"/>
                <w:color w:val="475569"/>
                <w:sz w:val="20"/>
                <w:szCs w:val="20"/>
              </w:rPr>
              <w:t xml:space="preserve">  —  Strong message. Guarantee reminder. 'Shop Now' button.</w:t>
            </w:r>
          </w:p>
        </w:tc>
      </w:tr>
      <w:tr>
        <w:tc>
          <w:tcPr>
            <w:tcW w:type="dxa" w:w="9360"/>
            <w:tcBorders>
              <w:top w:val="single" w:color="1A56DB" w:sz="1"/>
              <w:left w:val="single" w:color="1A56DB" w:sz="1"/>
              <w:bottom w:val="single" w:color="1A56DB" w:sz="1"/>
              <w:right w:val="single" w:color="1A56DB" w:sz="1"/>
            </w:tcBorders>
            <w:shd w:fill="F8FAFC" w:val="clear"/>
            <w:tcMar>
              <w:top w:type="dxa" w:w="80"/>
              <w:left w:type="dxa" w:w="200"/>
              <w:bottom w:type="dxa" w:w="80"/>
              <w:right w:type="dxa" w:w="200"/>
            </w:tcMar>
          </w:tcPr>
          <w:p>
            <w:r>
              <w:rPr>
                <w:rFonts w:ascii="Arial" w:cs="Arial" w:eastAsia="Arial" w:hAnsi="Arial"/>
                <w:b/>
                <w:bCs/>
                <w:color w:val="1A56DB"/>
                <w:sz w:val="20"/>
                <w:szCs w:val="20"/>
              </w:rPr>
              <w:t xml:space="preserve">[ FOOTER ]  FOOTER</w:t>
            </w:r>
            <w:r>
              <w:rPr>
                <w:rFonts w:ascii="Arial" w:cs="Arial" w:eastAsia="Arial" w:hAnsi="Arial"/>
                <w:color w:val="475569"/>
                <w:sz w:val="20"/>
                <w:szCs w:val="20"/>
              </w:rPr>
              <w:t xml:space="preserve">  —  Links, socials, payment icons, copyright, Privacy / Terms / Refunds / Cookie Settings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D97706" w:val="clear"/>
            <w:tcMar>
              <w:top w:type="dxa" w:w="0"/>
              <w:left w:type="dxa" w:w="0"/>
              <w:bottom w:type="dxa" w:w="0"/>
              <w:right w:type="dxa" w:w="0"/>
            </w:tcMar>
          </w:tcPr>
          <w:p/>
        </w:tc>
        <w:tc>
          <w:tcPr>
            <w:tcW w:type="dxa" w:w="9200"/>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r>
              <w:rPr>
                <w:rFonts w:ascii="Arial" w:cs="Arial" w:eastAsia="Arial" w:hAnsi="Arial"/>
                <w:b/>
                <w:bCs/>
                <w:color w:val="D97706"/>
                <w:sz w:val="20"/>
                <w:szCs w:val="20"/>
              </w:rPr>
              <w:t xml:space="preserve">📊  COPY RULE:  </w:t>
            </w:r>
            <w:r>
              <w:rPr>
                <w:rFonts w:ascii="Arial" w:cs="Arial" w:eastAsia="Arial" w:hAnsi="Arial"/>
                <w:i w:val="false"/>
                <w:iCs w:val="false"/>
                <w:color w:val="0F172A"/>
                <w:sz w:val="20"/>
                <w:szCs w:val="20"/>
              </w:rPr>
              <w:t xml:space="preserve">TRUST BAR rule: Show specific numbers. '2,000+ downloads' beats 'popular'. '4.9 stars from 340 reviews' beats '5-star rated'. Foreign buyers trust specific data, not vague claims.</w:t>
            </w:r>
          </w:p>
        </w:tc>
      </w:tr>
    </w:tbl>
    <w:p>
      <w:pPr>
        <w:spacing w:before="200" w:after="0"/>
      </w:pPr>
    </w:p>
    <w:p>
      <w:pPr>
        <w:spacing w:before="320" w:after="120"/>
      </w:pPr>
      <w:r>
        <w:rPr>
          <w:rFonts w:ascii="Arial" w:cs="Arial" w:eastAsia="Arial" w:hAnsi="Arial"/>
          <w:b/>
          <w:bCs/>
          <w:color w:val="1A56DB"/>
          <w:sz w:val="28"/>
          <w:szCs w:val="28"/>
        </w:rPr>
        <w:t xml:space="preserve">Page 2 — Shop / Product Listing Page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EEF3FF" w:val="clear"/>
            <w:tcMar>
              <w:top w:type="dxa" w:w="80"/>
              <w:left w:type="dxa" w:w="200"/>
              <w:bottom w:type="dxa" w:w="80"/>
              <w:right w:type="dxa" w:w="200"/>
            </w:tcMar>
          </w:tcPr>
          <w:p>
            <w:r>
              <w:rPr>
                <w:rFonts w:ascii="Arial" w:cs="Arial" w:eastAsia="Arial" w:hAnsi="Arial"/>
                <w:b/>
                <w:bCs/>
                <w:color w:val="1A56DB"/>
                <w:sz w:val="20"/>
                <w:szCs w:val="20"/>
              </w:rPr>
              <w:t xml:space="preserve">[ TOP ]  PAGE HEADER + SEARCH BAR</w:t>
            </w:r>
            <w:r>
              <w:rPr>
                <w:rFonts w:ascii="Arial" w:cs="Arial" w:eastAsia="Arial" w:hAnsi="Arial"/>
                <w:color w:val="475569"/>
                <w:sz w:val="20"/>
                <w:szCs w:val="20"/>
              </w:rPr>
              <w:t xml:space="preserve">  —  'All Products' heading + search input</w:t>
            </w:r>
          </w:p>
        </w:tc>
      </w:tr>
      <w:tr>
        <w:tc>
          <w:tcPr>
            <w:tcW w:type="dxa" w:w="9360"/>
            <w:tcBorders>
              <w:top w:val="single" w:color="1A56DB" w:sz="1"/>
              <w:left w:val="single" w:color="1A56DB" w:sz="1"/>
              <w:bottom w:val="single" w:color="1A56DB" w:sz="1"/>
              <w:right w:val="single" w:color="1A56DB" w:sz="1"/>
            </w:tcBorders>
            <w:shd w:fill="F8FAFC" w:val="clear"/>
            <w:tcMar>
              <w:top w:type="dxa" w:w="80"/>
              <w:left w:type="dxa" w:w="200"/>
              <w:bottom w:type="dxa" w:w="80"/>
              <w:right w:type="dxa" w:w="200"/>
            </w:tcMar>
          </w:tcPr>
          <w:p>
            <w:r>
              <w:rPr>
                <w:rFonts w:ascii="Arial" w:cs="Arial" w:eastAsia="Arial" w:hAnsi="Arial"/>
                <w:b/>
                <w:bCs/>
                <w:color w:val="1A56DB"/>
                <w:sz w:val="20"/>
                <w:szCs w:val="20"/>
              </w:rPr>
              <w:t xml:space="preserve">[ FILTERS ]  CATEGORY PILLS + SORT</w:t>
            </w:r>
            <w:r>
              <w:rPr>
                <w:rFonts w:ascii="Arial" w:cs="Arial" w:eastAsia="Arial" w:hAnsi="Arial"/>
                <w:color w:val="475569"/>
                <w:sz w:val="20"/>
                <w:szCs w:val="20"/>
              </w:rPr>
              <w:t xml:space="preserve">  —  Category pills (not dropdowns) + Sort: Popular / Newest / Price ↑↓</w:t>
            </w:r>
          </w:p>
        </w:tc>
      </w:tr>
      <w:tr>
        <w:tc>
          <w:tcPr>
            <w:tcW w:type="dxa" w:w="9360"/>
            <w:tcBorders>
              <w:top w:val="single" w:color="1A56DB" w:sz="1"/>
              <w:left w:val="single" w:color="1A56DB" w:sz="1"/>
              <w:bottom w:val="single" w:color="1A56DB" w:sz="1"/>
              <w:right w:val="single" w:color="1A56DB" w:sz="1"/>
            </w:tcBorders>
            <w:shd w:fill="FFFFFF" w:val="clear"/>
            <w:tcMar>
              <w:top w:type="dxa" w:w="80"/>
              <w:left w:type="dxa" w:w="200"/>
              <w:bottom w:type="dxa" w:w="80"/>
              <w:right w:type="dxa" w:w="200"/>
            </w:tcMar>
          </w:tcPr>
          <w:p>
            <w:r>
              <w:rPr>
                <w:rFonts w:ascii="Arial" w:cs="Arial" w:eastAsia="Arial" w:hAnsi="Arial"/>
                <w:b/>
                <w:bCs/>
                <w:color w:val="1A56DB"/>
                <w:sz w:val="20"/>
                <w:szCs w:val="20"/>
              </w:rPr>
              <w:t xml:space="preserve">[ GRID ]  PRODUCT CARDS</w:t>
            </w:r>
            <w:r>
              <w:rPr>
                <w:rFonts w:ascii="Arial" w:cs="Arial" w:eastAsia="Arial" w:hAnsi="Arial"/>
                <w:color w:val="475569"/>
                <w:sz w:val="20"/>
                <w:szCs w:val="20"/>
              </w:rPr>
              <w:t xml:space="preserve">  —  3 columns desktop  ·  2 tablet  ·  1 mobile</w:t>
            </w:r>
          </w:p>
        </w:tc>
      </w:tr>
      <w:tr>
        <w:tc>
          <w:tcPr>
            <w:tcW w:type="dxa" w:w="9360"/>
            <w:tcBorders>
              <w:top w:val="single" w:color="1A56DB" w:sz="1"/>
              <w:left w:val="single" w:color="1A56DB" w:sz="1"/>
              <w:bottom w:val="single" w:color="1A56DB" w:sz="1"/>
              <w:right w:val="single" w:color="1A56DB" w:sz="1"/>
            </w:tcBorders>
            <w:shd w:fill="F8FAFC" w:val="clear"/>
            <w:tcMar>
              <w:top w:type="dxa" w:w="80"/>
              <w:left w:type="dxa" w:w="200"/>
              <w:bottom w:type="dxa" w:w="80"/>
              <w:right w:type="dxa" w:w="200"/>
            </w:tcMar>
          </w:tcPr>
          <w:p>
            <w:r>
              <w:rPr>
                <w:rFonts w:ascii="Arial" w:cs="Arial" w:eastAsia="Arial" w:hAnsi="Arial"/>
                <w:b/>
                <w:bCs/>
                <w:color w:val="1A56DB"/>
                <w:sz w:val="20"/>
                <w:szCs w:val="20"/>
              </w:rPr>
              <w:t xml:space="preserve">[ BOTTOM ]  LOAD MORE BUTTON</w:t>
            </w:r>
            <w:r>
              <w:rPr>
                <w:rFonts w:ascii="Arial" w:cs="Arial" w:eastAsia="Arial" w:hAnsi="Arial"/>
                <w:color w:val="475569"/>
                <w:sz w:val="20"/>
                <w:szCs w:val="20"/>
              </w:rPr>
              <w:t xml:space="preserve">  —  'Load More' preferred over pagination for mobile UX</w:t>
            </w:r>
          </w:p>
        </w:tc>
      </w:tr>
    </w:tbl>
    <w:p>
      <w:pPr>
        <w:spacing w:before="80" w:after="0"/>
      </w:pPr>
    </w:p>
    <w:p>
      <w:pPr>
        <w:spacing w:before="240" w:after="80"/>
      </w:pPr>
      <w:r>
        <w:rPr>
          <w:rFonts w:ascii="Arial" w:cs="Arial" w:eastAsia="Arial" w:hAnsi="Arial"/>
          <w:b/>
          <w:bCs/>
          <w:color w:val="1A56DB"/>
          <w:sz w:val="24"/>
          <w:szCs w:val="24"/>
        </w:rPr>
        <w:t xml:space="preserve">Product Card Spec</w:t>
      </w:r>
    </w:p>
    <w:p>
      <w:pPr>
        <w:pStyle w:val="ListParagraph"/>
        <w:numPr>
          <w:ilvl w:val="0"/>
          <w:numId w:val="2"/>
        </w:numPr>
        <w:spacing w:before="60" w:after="60"/>
      </w:pPr>
      <w:r>
        <w:rPr>
          <w:rFonts w:ascii="Arial" w:cs="Arial" w:eastAsia="Arial" w:hAnsi="Arial"/>
          <w:color w:val="0F172A"/>
          <w:sz w:val="22"/>
          <w:szCs w:val="22"/>
        </w:rPr>
        <w:t xml:space="preserve">Cover image (3:4 ratio, WebP, lazy loaded)</w:t>
      </w:r>
    </w:p>
    <w:p>
      <w:pPr>
        <w:pStyle w:val="ListParagraph"/>
        <w:numPr>
          <w:ilvl w:val="0"/>
          <w:numId w:val="2"/>
        </w:numPr>
        <w:spacing w:before="60" w:after="60"/>
      </w:pPr>
      <w:r>
        <w:rPr>
          <w:rFonts w:ascii="Arial" w:cs="Arial" w:eastAsia="Arial" w:hAnsi="Arial"/>
          <w:color w:val="0F172A"/>
          <w:sz w:val="22"/>
          <w:szCs w:val="22"/>
        </w:rPr>
        <w:t xml:space="preserve">Title, star rating + review count, price (bold), category pill</w:t>
      </w:r>
    </w:p>
    <w:p>
      <w:pPr>
        <w:pStyle w:val="ListParagraph"/>
        <w:numPr>
          <w:ilvl w:val="0"/>
          <w:numId w:val="2"/>
        </w:numPr>
        <w:spacing w:before="60" w:after="60"/>
      </w:pPr>
      <w:r>
        <w:rPr>
          <w:rFonts w:ascii="Arial" w:cs="Arial" w:eastAsia="Arial" w:hAnsi="Arial"/>
          <w:color w:val="0F172A"/>
          <w:sz w:val="22"/>
          <w:szCs w:val="22"/>
        </w:rPr>
        <w:t xml:space="preserve">'Best Seller' or 'New' badge on image top-left</w:t>
      </w:r>
    </w:p>
    <w:p>
      <w:pPr>
        <w:pStyle w:val="ListParagraph"/>
        <w:numPr>
          <w:ilvl w:val="0"/>
          <w:numId w:val="2"/>
        </w:numPr>
        <w:spacing w:before="60" w:after="60"/>
      </w:pPr>
      <w:r>
        <w:rPr>
          <w:rFonts w:ascii="Arial" w:cs="Arial" w:eastAsia="Arial" w:hAnsi="Arial"/>
          <w:color w:val="0F172A"/>
          <w:sz w:val="22"/>
          <w:szCs w:val="22"/>
        </w:rPr>
        <w:t xml:space="preserve">'Add to Cart' button — full width, always visible on mobile</w:t>
      </w:r>
    </w:p>
    <w:p>
      <w:pPr>
        <w:pStyle w:val="ListParagraph"/>
        <w:numPr>
          <w:ilvl w:val="0"/>
          <w:numId w:val="2"/>
        </w:numPr>
        <w:spacing w:before="60" w:after="60"/>
      </w:pPr>
      <w:r>
        <w:rPr>
          <w:rFonts w:ascii="Arial" w:cs="Arial" w:eastAsia="Arial" w:hAnsi="Arial"/>
          <w:color w:val="0F172A"/>
          <w:sz w:val="22"/>
          <w:szCs w:val="22"/>
        </w:rPr>
        <w:t xml:space="preserve">Sale pricing: crossed-out original price in red + new price in accent color</w:t>
      </w:r>
    </w:p>
    <w:p>
      <w:pPr>
        <w:spacing w:before="200" w:after="0"/>
      </w:pPr>
    </w:p>
    <w:p>
      <w:pPr>
        <w:spacing w:before="320" w:after="120"/>
      </w:pPr>
      <w:r>
        <w:rPr>
          <w:rFonts w:ascii="Arial" w:cs="Arial" w:eastAsia="Arial" w:hAnsi="Arial"/>
          <w:b/>
          <w:bCs/>
          <w:color w:val="1A56DB"/>
          <w:sz w:val="28"/>
          <w:szCs w:val="28"/>
        </w:rPr>
        <w:t xml:space="preserve">Page 3 — Single Product Page (The Sales Page)</w:t>
      </w:r>
    </w:p>
    <w:p>
      <w:pPr>
        <w:spacing w:before="80" w:after="80"/>
      </w:pPr>
      <w:r>
        <w:rPr>
          <w:rFonts w:ascii="Arial" w:cs="Arial" w:eastAsia="Arial" w:hAnsi="Arial"/>
          <w:color w:val="0F172A"/>
          <w:sz w:val="22"/>
          <w:szCs w:val="22"/>
        </w:rPr>
        <w:t xml:space="preserve">This page closes the sale. Inspired by the best-converting Lemon Squeezy and Gumroad product pages combined with e-commerce CRO research.</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EEF3FF" w:val="clear"/>
            <w:tcMar>
              <w:top w:type="dxa" w:w="80"/>
              <w:left w:type="dxa" w:w="200"/>
              <w:bottom w:type="dxa" w:w="80"/>
              <w:right w:type="dxa" w:w="200"/>
            </w:tcMar>
          </w:tcPr>
          <w:p>
            <w:r>
              <w:rPr>
                <w:rFonts w:ascii="Arial" w:cs="Arial" w:eastAsia="Arial" w:hAnsi="Arial"/>
                <w:b/>
                <w:bCs/>
                <w:color w:val="1A56DB"/>
                <w:sz w:val="20"/>
                <w:szCs w:val="20"/>
              </w:rPr>
              <w:t xml:space="preserve">[ TOP ]  BREADCRUMB + PRODUCT TITLE (H1)</w:t>
            </w:r>
            <w:r>
              <w:rPr>
                <w:rFonts w:ascii="Arial" w:cs="Arial" w:eastAsia="Arial" w:hAnsi="Arial"/>
                <w:color w:val="475569"/>
                <w:sz w:val="20"/>
                <w:szCs w:val="20"/>
              </w:rPr>
              <w:t xml:space="preserve">  —  Large clear title. Star rating + review count below.</w:t>
            </w:r>
          </w:p>
        </w:tc>
      </w:tr>
      <w:tr>
        <w:tc>
          <w:tcPr>
            <w:tcW w:type="dxa" w:w="9360"/>
            <w:tcBorders>
              <w:top w:val="single" w:color="1A56DB" w:sz="1"/>
              <w:left w:val="single" w:color="1A56DB" w:sz="1"/>
              <w:bottom w:val="single" w:color="1A56DB" w:sz="1"/>
              <w:right w:val="single" w:color="1A56DB" w:sz="1"/>
            </w:tcBorders>
            <w:shd w:fill="FFFFFF" w:val="clear"/>
            <w:tcMar>
              <w:top w:type="dxa" w:w="80"/>
              <w:left w:type="dxa" w:w="200"/>
              <w:bottom w:type="dxa" w:w="80"/>
              <w:right w:type="dxa" w:w="200"/>
            </w:tcMar>
          </w:tcPr>
          <w:p>
            <w:r>
              <w:rPr>
                <w:rFonts w:ascii="Arial" w:cs="Arial" w:eastAsia="Arial" w:hAnsi="Arial"/>
                <w:b/>
                <w:bCs/>
                <w:color w:val="1A56DB"/>
                <w:sz w:val="20"/>
                <w:szCs w:val="20"/>
              </w:rPr>
              <w:t xml:space="preserve">[ MAIN ]  TWO-COLUMN (desktop) / STACKED (mobile)</w:t>
            </w:r>
            <w:r>
              <w:rPr>
                <w:rFonts w:ascii="Arial" w:cs="Arial" w:eastAsia="Arial" w:hAnsi="Arial"/>
                <w:color w:val="475569"/>
                <w:sz w:val="20"/>
                <w:szCs w:val="20"/>
              </w:rPr>
              <w:t xml:space="preserve">  —  Left: Product image/mockup gallery. Right: The buying panel.</w:t>
            </w:r>
          </w:p>
        </w:tc>
      </w:tr>
      <w:tr>
        <w:tc>
          <w:tcPr>
            <w:tcW w:type="dxa" w:w="9360"/>
            <w:tcBorders>
              <w:top w:val="single" w:color="1A56DB" w:sz="1"/>
              <w:left w:val="single" w:color="1A56DB" w:sz="1"/>
              <w:bottom w:val="single" w:color="1A56DB" w:sz="1"/>
              <w:right w:val="single" w:color="1A56DB" w:sz="1"/>
            </w:tcBorders>
            <w:shd w:fill="F8FAFC" w:val="clear"/>
            <w:tcMar>
              <w:top w:type="dxa" w:w="80"/>
              <w:left w:type="dxa" w:w="200"/>
              <w:bottom w:type="dxa" w:w="80"/>
              <w:right w:type="dxa" w:w="200"/>
            </w:tcMar>
          </w:tcPr>
          <w:p>
            <w:r>
              <w:rPr>
                <w:rFonts w:ascii="Arial" w:cs="Arial" w:eastAsia="Arial" w:hAnsi="Arial"/>
                <w:b/>
                <w:bCs/>
                <w:color w:val="1A56DB"/>
                <w:sz w:val="20"/>
                <w:szCs w:val="20"/>
              </w:rPr>
              <w:t xml:space="preserve">[ MID ]  WHAT'S INSIDE SECTION</w:t>
            </w:r>
            <w:r>
              <w:rPr>
                <w:rFonts w:ascii="Arial" w:cs="Arial" w:eastAsia="Arial" w:hAnsi="Arial"/>
                <w:color w:val="475569"/>
                <w:sz w:val="20"/>
                <w:szCs w:val="20"/>
              </w:rPr>
              <w:t xml:space="preserve">  —  5–8 benefit bullets. Visual PDF page previews if available.</w:t>
            </w:r>
          </w:p>
        </w:tc>
      </w:tr>
      <w:tr>
        <w:tc>
          <w:tcPr>
            <w:tcW w:type="dxa" w:w="9360"/>
            <w:tcBorders>
              <w:top w:val="single" w:color="1A56DB" w:sz="1"/>
              <w:left w:val="single" w:color="1A56DB" w:sz="1"/>
              <w:bottom w:val="single" w:color="1A56DB" w:sz="1"/>
              <w:right w:val="single" w:color="1A56DB" w:sz="1"/>
            </w:tcBorders>
            <w:shd w:fill="FFFFFF" w:val="clear"/>
            <w:tcMar>
              <w:top w:type="dxa" w:w="80"/>
              <w:left w:type="dxa" w:w="200"/>
              <w:bottom w:type="dxa" w:w="80"/>
              <w:right w:type="dxa" w:w="200"/>
            </w:tcMar>
          </w:tcPr>
          <w:p>
            <w:r>
              <w:rPr>
                <w:rFonts w:ascii="Arial" w:cs="Arial" w:eastAsia="Arial" w:hAnsi="Arial"/>
                <w:b/>
                <w:bCs/>
                <w:color w:val="1A56DB"/>
                <w:sz w:val="20"/>
                <w:szCs w:val="20"/>
              </w:rPr>
              <w:t xml:space="preserve">[ MID ]  FULL DESCRIPTION + WHO IT'S FOR</w:t>
            </w:r>
            <w:r>
              <w:rPr>
                <w:rFonts w:ascii="Arial" w:cs="Arial" w:eastAsia="Arial" w:hAnsi="Arial"/>
                <w:color w:val="475569"/>
                <w:sz w:val="20"/>
                <w:szCs w:val="20"/>
              </w:rPr>
              <w:t xml:space="preserve">  —  Outcome-focused copy. Speak directly to the reader.</w:t>
            </w:r>
          </w:p>
        </w:tc>
      </w:tr>
      <w:tr>
        <w:tc>
          <w:tcPr>
            <w:tcW w:type="dxa" w:w="9360"/>
            <w:tcBorders>
              <w:top w:val="single" w:color="1A56DB" w:sz="1"/>
              <w:left w:val="single" w:color="1A56DB" w:sz="1"/>
              <w:bottom w:val="single" w:color="1A56DB" w:sz="1"/>
              <w:right w:val="single" w:color="1A56DB" w:sz="1"/>
            </w:tcBorders>
            <w:shd w:fill="EEF3FF" w:val="clear"/>
            <w:tcMar>
              <w:top w:type="dxa" w:w="80"/>
              <w:left w:type="dxa" w:w="200"/>
              <w:bottom w:type="dxa" w:w="80"/>
              <w:right w:type="dxa" w:w="200"/>
            </w:tcMar>
          </w:tcPr>
          <w:p>
            <w:r>
              <w:rPr>
                <w:rFonts w:ascii="Arial" w:cs="Arial" w:eastAsia="Arial" w:hAnsi="Arial"/>
                <w:b/>
                <w:bCs/>
                <w:color w:val="1A56DB"/>
                <w:sz w:val="20"/>
                <w:szCs w:val="20"/>
              </w:rPr>
              <w:t xml:space="preserve">[ MID ]  REVIEWS SECTION</w:t>
            </w:r>
            <w:r>
              <w:rPr>
                <w:rFonts w:ascii="Arial" w:cs="Arial" w:eastAsia="Arial" w:hAnsi="Arial"/>
                <w:color w:val="475569"/>
                <w:sz w:val="20"/>
                <w:szCs w:val="20"/>
              </w:rPr>
              <w:t xml:space="preserve">  —  Star breakdown summary + individual verified reviews.</w:t>
            </w:r>
          </w:p>
        </w:tc>
      </w:tr>
      <w:tr>
        <w:tc>
          <w:tcPr>
            <w:tcW w:type="dxa" w:w="9360"/>
            <w:tcBorders>
              <w:top w:val="single" w:color="1A56DB" w:sz="1"/>
              <w:left w:val="single" w:color="1A56DB" w:sz="1"/>
              <w:bottom w:val="single" w:color="1A56DB" w:sz="1"/>
              <w:right w:val="single" w:color="1A56DB" w:sz="1"/>
            </w:tcBorders>
            <w:shd w:fill="F8FAFC" w:val="clear"/>
            <w:tcMar>
              <w:top w:type="dxa" w:w="80"/>
              <w:left w:type="dxa" w:w="200"/>
              <w:bottom w:type="dxa" w:w="80"/>
              <w:right w:type="dxa" w:w="200"/>
            </w:tcMar>
          </w:tcPr>
          <w:p>
            <w:r>
              <w:rPr>
                <w:rFonts w:ascii="Arial" w:cs="Arial" w:eastAsia="Arial" w:hAnsi="Arial"/>
                <w:b/>
                <w:bCs/>
                <w:color w:val="1A56DB"/>
                <w:sz w:val="20"/>
                <w:szCs w:val="20"/>
              </w:rPr>
              <w:t xml:space="preserve">[ BOTTOM ]  RELATED PRODUCTS</w:t>
            </w:r>
            <w:r>
              <w:rPr>
                <w:rFonts w:ascii="Arial" w:cs="Arial" w:eastAsia="Arial" w:hAnsi="Arial"/>
                <w:color w:val="475569"/>
                <w:sz w:val="20"/>
                <w:szCs w:val="20"/>
              </w:rPr>
              <w:t xml:space="preserve">  —  3–4 cards. 'You might also like'. Drives additional sales.</w:t>
            </w:r>
          </w:p>
        </w:tc>
      </w:tr>
    </w:tbl>
    <w:p>
      <w:pPr>
        <w:spacing w:before="80" w:after="0"/>
      </w:pPr>
    </w:p>
    <w:p>
      <w:pPr>
        <w:spacing w:before="240" w:after="80"/>
      </w:pPr>
      <w:r>
        <w:rPr>
          <w:rFonts w:ascii="Arial" w:cs="Arial" w:eastAsia="Arial" w:hAnsi="Arial"/>
          <w:b/>
          <w:bCs/>
          <w:color w:val="1A56DB"/>
          <w:sz w:val="24"/>
          <w:szCs w:val="24"/>
        </w:rPr>
        <w:t xml:space="preserve">The Buying Panel (Right Column) — Detailed Spec</w:t>
      </w:r>
    </w:p>
    <w:p>
      <w:pPr>
        <w:pStyle w:val="ListParagraph"/>
        <w:numPr>
          <w:ilvl w:val="0"/>
          <w:numId w:val="2"/>
        </w:numPr>
        <w:spacing w:before="60" w:after="60"/>
      </w:pPr>
      <w:r>
        <w:rPr>
          <w:rFonts w:ascii="Arial" w:cs="Arial" w:eastAsia="Arial" w:hAnsi="Arial"/>
          <w:color w:val="0F172A"/>
          <w:sz w:val="22"/>
          <w:szCs w:val="22"/>
        </w:rPr>
        <w:t xml:space="preserve">Price: USD, 32px+ bold font. Sale price + crossed-out original if applicable.</w:t>
      </w:r>
    </w:p>
    <w:p>
      <w:pPr>
        <w:pStyle w:val="ListParagraph"/>
        <w:numPr>
          <w:ilvl w:val="0"/>
          <w:numId w:val="2"/>
        </w:numPr>
        <w:spacing w:before="60" w:after="60"/>
      </w:pPr>
      <w:r>
        <w:rPr>
          <w:rFonts w:ascii="Arial" w:cs="Arial" w:eastAsia="Arial" w:hAnsi="Arial"/>
          <w:color w:val="0F172A"/>
          <w:sz w:val="22"/>
          <w:szCs w:val="22"/>
        </w:rPr>
        <w:t xml:space="preserve">Primary CTA: 'Buy Now — Instant Download' — large, full-width, high-contrast</w:t>
      </w:r>
    </w:p>
    <w:p>
      <w:pPr>
        <w:pStyle w:val="ListParagraph"/>
        <w:numPr>
          <w:ilvl w:val="0"/>
          <w:numId w:val="2"/>
        </w:numPr>
        <w:spacing w:before="60" w:after="60"/>
      </w:pPr>
      <w:r>
        <w:rPr>
          <w:rFonts w:ascii="Arial" w:cs="Arial" w:eastAsia="Arial" w:hAnsi="Arial"/>
          <w:color w:val="0F172A"/>
          <w:sz w:val="22"/>
          <w:szCs w:val="22"/>
        </w:rPr>
        <w:t xml:space="preserve">Payment icons: Visa, Mastercard, Amex, PayPal, Apple Pay, Google Pay</w:t>
      </w:r>
    </w:p>
    <w:p>
      <w:pPr>
        <w:pStyle w:val="ListParagraph"/>
        <w:numPr>
          <w:ilvl w:val="0"/>
          <w:numId w:val="2"/>
        </w:numPr>
        <w:spacing w:before="60" w:after="60"/>
      </w:pPr>
      <w:r>
        <w:rPr>
          <w:rFonts w:ascii="Arial" w:cs="Arial" w:eastAsia="Arial" w:hAnsi="Arial"/>
          <w:color w:val="0F172A"/>
          <w:sz w:val="22"/>
          <w:szCs w:val="22"/>
        </w:rPr>
        <w:t xml:space="preserve">30-Day Money-Back Guarantee badge — directly below the buy button</w:t>
      </w:r>
    </w:p>
    <w:p>
      <w:pPr>
        <w:pStyle w:val="ListParagraph"/>
        <w:numPr>
          <w:ilvl w:val="0"/>
          <w:numId w:val="2"/>
        </w:numPr>
        <w:spacing w:before="60" w:after="60"/>
      </w:pPr>
      <w:r>
        <w:rPr>
          <w:rFonts w:ascii="Arial" w:cs="Arial" w:eastAsia="Arial" w:hAnsi="Arial"/>
          <w:color w:val="0F172A"/>
          <w:sz w:val="22"/>
          <w:szCs w:val="22"/>
        </w:rPr>
        <w:t xml:space="preserve">'Instant Digital Delivery' reassurance text</w:t>
      </w:r>
    </w:p>
    <w:p>
      <w:pPr>
        <w:pStyle w:val="ListParagraph"/>
        <w:numPr>
          <w:ilvl w:val="0"/>
          <w:numId w:val="2"/>
        </w:numPr>
        <w:spacing w:before="60" w:after="60"/>
      </w:pPr>
      <w:r>
        <w:rPr>
          <w:rFonts w:ascii="Arial" w:cs="Arial" w:eastAsia="Arial" w:hAnsi="Arial"/>
          <w:color w:val="0F172A"/>
          <w:sz w:val="22"/>
          <w:szCs w:val="22"/>
        </w:rPr>
        <w:t xml:space="preserve">Short benefit bullets: 3–5 points. What the buyer GETS, not what the PDF contains.</w:t>
      </w:r>
    </w:p>
    <w:p>
      <w:pPr>
        <w:pStyle w:val="ListParagraph"/>
        <w:numPr>
          <w:ilvl w:val="0"/>
          <w:numId w:val="2"/>
        </w:numPr>
        <w:spacing w:before="60" w:after="60"/>
      </w:pPr>
      <w:r>
        <w:rPr>
          <w:rFonts w:ascii="Arial" w:cs="Arial" w:eastAsia="Arial" w:hAnsi="Arial"/>
          <w:color w:val="0F172A"/>
          <w:sz w:val="22"/>
          <w:szCs w:val="22"/>
        </w:rPr>
        <w:t xml:space="preserve">'PDF · Works on all devices · 47 pages' format note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D97706" w:val="clear"/>
            <w:tcMar>
              <w:top w:type="dxa" w:w="0"/>
              <w:left w:type="dxa" w:w="0"/>
              <w:bottom w:type="dxa" w:w="0"/>
              <w:right w:type="dxa" w:w="0"/>
            </w:tcMar>
          </w:tcPr>
          <w:p/>
        </w:tc>
        <w:tc>
          <w:tcPr>
            <w:tcW w:type="dxa" w:w="9200"/>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r>
              <w:rPr>
                <w:rFonts w:ascii="Arial" w:cs="Arial" w:eastAsia="Arial" w:hAnsi="Arial"/>
                <w:b/>
                <w:bCs/>
                <w:color w:val="D97706"/>
                <w:sz w:val="20"/>
                <w:szCs w:val="20"/>
              </w:rPr>
              <w:t xml:space="preserve">✍  CTA COPY:  </w:t>
            </w:r>
            <w:r>
              <w:rPr>
                <w:rFonts w:ascii="Arial" w:cs="Arial" w:eastAsia="Arial" w:hAnsi="Arial"/>
                <w:i w:val="false"/>
                <w:iCs w:val="false"/>
                <w:color w:val="0F172A"/>
                <w:sz w:val="20"/>
                <w:szCs w:val="20"/>
              </w:rPr>
              <w:t xml:space="preserve">CTA copy rule: Never say just 'Buy Now'. Say 'Buy Now — Instant Download' or 'Get Instant Access — $19'. The extra words address the #1 fear of digital product buyers: 'Will I actually receive it?'</w:t>
            </w:r>
          </w:p>
        </w:tc>
      </w:tr>
    </w:tbl>
    <w:p>
      <w:pPr>
        <w:spacing w:before="200" w:after="0"/>
      </w:pPr>
    </w:p>
    <w:p>
      <w:pPr>
        <w:spacing w:before="320" w:after="120"/>
      </w:pPr>
      <w:r>
        <w:rPr>
          <w:rFonts w:ascii="Arial" w:cs="Arial" w:eastAsia="Arial" w:hAnsi="Arial"/>
          <w:b/>
          <w:bCs/>
          <w:color w:val="1A56DB"/>
          <w:sz w:val="28"/>
          <w:szCs w:val="28"/>
        </w:rPr>
        <w:t xml:space="preserve">Page 4 — Cart &amp; Checkout</w:t>
      </w:r>
    </w:p>
    <w:p>
      <w:pPr>
        <w:spacing w:before="240" w:after="80"/>
      </w:pPr>
      <w:r>
        <w:rPr>
          <w:rFonts w:ascii="Arial" w:cs="Arial" w:eastAsia="Arial" w:hAnsi="Arial"/>
          <w:b/>
          <w:bCs/>
          <w:color w:val="1A56DB"/>
          <w:sz w:val="24"/>
          <w:szCs w:val="24"/>
        </w:rPr>
        <w:t xml:space="preserve">Cart Page</w:t>
      </w:r>
    </w:p>
    <w:p>
      <w:pPr>
        <w:pStyle w:val="ListParagraph"/>
        <w:numPr>
          <w:ilvl w:val="0"/>
          <w:numId w:val="2"/>
        </w:numPr>
        <w:spacing w:before="60" w:after="60"/>
      </w:pPr>
      <w:r>
        <w:rPr>
          <w:rFonts w:ascii="Arial" w:cs="Arial" w:eastAsia="Arial" w:hAnsi="Arial"/>
          <w:color w:val="0F172A"/>
          <w:sz w:val="22"/>
          <w:szCs w:val="22"/>
        </w:rPr>
        <w:t xml:space="preserve">Single-column layout. Hide main nav — remove distractions.</w:t>
      </w:r>
    </w:p>
    <w:p>
      <w:pPr>
        <w:pStyle w:val="ListParagraph"/>
        <w:numPr>
          <w:ilvl w:val="0"/>
          <w:numId w:val="2"/>
        </w:numPr>
        <w:spacing w:before="60" w:after="60"/>
      </w:pPr>
      <w:r>
        <w:rPr>
          <w:rFonts w:ascii="Arial" w:cs="Arial" w:eastAsia="Arial" w:hAnsi="Arial"/>
          <w:color w:val="0F172A"/>
          <w:sz w:val="22"/>
          <w:szCs w:val="22"/>
        </w:rPr>
        <w:t xml:space="preserve">Product thumbnail, title, price, quantity control, remove link</w:t>
      </w:r>
    </w:p>
    <w:p>
      <w:pPr>
        <w:pStyle w:val="ListParagraph"/>
        <w:numPr>
          <w:ilvl w:val="0"/>
          <w:numId w:val="2"/>
        </w:numPr>
        <w:spacing w:before="60" w:after="60"/>
      </w:pPr>
      <w:r>
        <w:rPr>
          <w:rFonts w:ascii="Arial" w:cs="Arial" w:eastAsia="Arial" w:hAnsi="Arial"/>
          <w:color w:val="0F172A"/>
          <w:sz w:val="22"/>
          <w:szCs w:val="22"/>
        </w:rPr>
        <w:t xml:space="preserve">Order summary: subtotal, discount, total in USD</w:t>
      </w:r>
    </w:p>
    <w:p>
      <w:pPr>
        <w:pStyle w:val="ListParagraph"/>
        <w:numPr>
          <w:ilvl w:val="0"/>
          <w:numId w:val="2"/>
        </w:numPr>
        <w:spacing w:before="60" w:after="60"/>
      </w:pPr>
      <w:r>
        <w:rPr>
          <w:rFonts w:ascii="Arial" w:cs="Arial" w:eastAsia="Arial" w:hAnsi="Arial"/>
          <w:color w:val="0F172A"/>
          <w:sz w:val="22"/>
          <w:szCs w:val="22"/>
        </w:rPr>
        <w:t xml:space="preserve">Coupon/discount code input</w:t>
      </w:r>
    </w:p>
    <w:p>
      <w:pPr>
        <w:pStyle w:val="ListParagraph"/>
        <w:numPr>
          <w:ilvl w:val="0"/>
          <w:numId w:val="2"/>
        </w:numPr>
        <w:spacing w:before="60" w:after="60"/>
      </w:pPr>
      <w:r>
        <w:rPr>
          <w:rFonts w:ascii="Arial" w:cs="Arial" w:eastAsia="Arial" w:hAnsi="Arial"/>
          <w:color w:val="0F172A"/>
          <w:sz w:val="22"/>
          <w:szCs w:val="22"/>
        </w:rPr>
        <w:t xml:space="preserve">Trust bar: '🔒 Secure checkout  ·  💌 Instant email delivery  ·  ↩ 30-day guarantee'</w:t>
      </w:r>
    </w:p>
    <w:p>
      <w:pPr>
        <w:pStyle w:val="ListParagraph"/>
        <w:numPr>
          <w:ilvl w:val="0"/>
          <w:numId w:val="2"/>
        </w:numPr>
        <w:spacing w:before="60" w:after="60"/>
      </w:pPr>
      <w:r>
        <w:rPr>
          <w:rFonts w:ascii="Arial" w:cs="Arial" w:eastAsia="Arial" w:hAnsi="Arial"/>
          <w:color w:val="0F172A"/>
          <w:sz w:val="22"/>
          <w:szCs w:val="22"/>
        </w:rPr>
        <w:t xml:space="preserve">Two buttons: 'Continue Shopping' (ghost) + 'Proceed to Checkout' (primary, large)</w:t>
      </w:r>
    </w:p>
    <w:p>
      <w:pPr>
        <w:spacing w:before="80" w:after="0"/>
      </w:pPr>
    </w:p>
    <w:p>
      <w:pPr>
        <w:spacing w:before="240" w:after="80"/>
      </w:pPr>
      <w:r>
        <w:rPr>
          <w:rFonts w:ascii="Arial" w:cs="Arial" w:eastAsia="Arial" w:hAnsi="Arial"/>
          <w:b/>
          <w:bCs/>
          <w:color w:val="1A56DB"/>
          <w:sz w:val="24"/>
          <w:szCs w:val="24"/>
        </w:rPr>
        <w:t xml:space="preserve">Checkout (Hosted by Paddle)</w:t>
      </w:r>
    </w:p>
    <w:p>
      <w:pPr>
        <w:pStyle w:val="ListParagraph"/>
        <w:numPr>
          <w:ilvl w:val="0"/>
          <w:numId w:val="2"/>
        </w:numPr>
        <w:spacing w:before="60" w:after="60"/>
      </w:pPr>
      <w:r>
        <w:rPr>
          <w:rFonts w:ascii="Arial" w:cs="Arial" w:eastAsia="Arial" w:hAnsi="Arial"/>
          <w:color w:val="0F172A"/>
          <w:sz w:val="22"/>
          <w:szCs w:val="22"/>
        </w:rPr>
        <w:t xml:space="preserve">Paddle hosted checkout overlay or page handles all payment UI and security</w:t>
      </w:r>
    </w:p>
    <w:p>
      <w:pPr>
        <w:pStyle w:val="ListParagraph"/>
        <w:numPr>
          <w:ilvl w:val="0"/>
          <w:numId w:val="2"/>
        </w:numPr>
        <w:spacing w:before="60" w:after="60"/>
      </w:pPr>
      <w:r>
        <w:rPr>
          <w:rFonts w:ascii="Arial" w:cs="Arial" w:eastAsia="Arial" w:hAnsi="Arial"/>
          <w:color w:val="0F172A"/>
          <w:sz w:val="22"/>
          <w:szCs w:val="22"/>
        </w:rPr>
        <w:t xml:space="preserve">Auto-detects buyer country — shows correct local currency (USD, GBP, EUR, AUD, CAD)</w:t>
      </w:r>
    </w:p>
    <w:p>
      <w:pPr>
        <w:pStyle w:val="ListParagraph"/>
        <w:numPr>
          <w:ilvl w:val="0"/>
          <w:numId w:val="2"/>
        </w:numPr>
        <w:spacing w:before="60" w:after="60"/>
      </w:pPr>
      <w:r>
        <w:rPr>
          <w:rFonts w:ascii="Arial" w:cs="Arial" w:eastAsia="Arial" w:hAnsi="Arial"/>
          <w:color w:val="0F172A"/>
          <w:sz w:val="22"/>
          <w:szCs w:val="22"/>
        </w:rPr>
        <w:t xml:space="preserve">Apple Pay / Google Pay as primary options on mobile — one-tap checkout</w:t>
      </w:r>
    </w:p>
    <w:p>
      <w:pPr>
        <w:pStyle w:val="ListParagraph"/>
        <w:numPr>
          <w:ilvl w:val="0"/>
          <w:numId w:val="2"/>
        </w:numPr>
        <w:spacing w:before="60" w:after="60"/>
      </w:pPr>
      <w:r>
        <w:rPr>
          <w:rFonts w:ascii="Arial" w:cs="Arial" w:eastAsia="Arial" w:hAnsi="Arial"/>
          <w:color w:val="0F172A"/>
          <w:sz w:val="22"/>
          <w:szCs w:val="22"/>
        </w:rPr>
        <w:t xml:space="preserve">Guest checkout default — NO forced account creation before payment</w:t>
      </w:r>
    </w:p>
    <w:p>
      <w:pPr>
        <w:pStyle w:val="ListParagraph"/>
        <w:numPr>
          <w:ilvl w:val="0"/>
          <w:numId w:val="2"/>
        </w:numPr>
        <w:spacing w:before="60" w:after="60"/>
      </w:pPr>
      <w:r>
        <w:rPr>
          <w:rFonts w:ascii="Arial" w:cs="Arial" w:eastAsia="Arial" w:hAnsi="Arial"/>
          <w:color w:val="0F172A"/>
          <w:sz w:val="22"/>
          <w:szCs w:val="22"/>
        </w:rPr>
        <w:t xml:space="preserve">VAT/GST shown automatically for buyer's country</w:t>
      </w:r>
    </w:p>
    <w:p>
      <w:pPr>
        <w:pStyle w:val="ListParagraph"/>
        <w:numPr>
          <w:ilvl w:val="0"/>
          <w:numId w:val="2"/>
        </w:numPr>
        <w:spacing w:before="60" w:after="60"/>
      </w:pPr>
      <w:r>
        <w:rPr>
          <w:rFonts w:ascii="Arial" w:cs="Arial" w:eastAsia="Arial" w:hAnsi="Arial"/>
          <w:color w:val="0F172A"/>
          <w:sz w:val="22"/>
          <w:szCs w:val="22"/>
        </w:rPr>
        <w:t xml:space="preserve">Fields required: Email + payment only. Nothing else.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D9488" w:val="clear"/>
            <w:tcMar>
              <w:top w:type="dxa" w:w="0"/>
              <w:left w:type="dxa" w:w="0"/>
              <w:bottom w:type="dxa" w:w="0"/>
              <w:right w:type="dxa" w:w="0"/>
            </w:tcMar>
          </w:tcPr>
          <w:p/>
        </w:tc>
        <w:tc>
          <w:tcPr>
            <w:tcW w:type="dxa" w:w="9200"/>
            <w:tcBorders>
              <w:top w:val="none" w:color="FFFFFF" w:sz="0"/>
              <w:left w:val="none" w:color="FFFFFF" w:sz="0"/>
              <w:bottom w:val="none" w:color="FFFFFF" w:sz="0"/>
              <w:right w:val="none" w:color="FFFFFF" w:sz="0"/>
            </w:tcBorders>
            <w:shd w:fill="CCFBF1" w:val="clear"/>
            <w:tcMar>
              <w:top w:type="dxa" w:w="120"/>
              <w:left w:type="dxa" w:w="200"/>
              <w:bottom w:type="dxa" w:w="120"/>
              <w:right w:type="dxa" w:w="200"/>
            </w:tcMar>
          </w:tcPr>
          <w:p>
            <w:r>
              <w:rPr>
                <w:rFonts w:ascii="Arial" w:cs="Arial" w:eastAsia="Arial" w:hAnsi="Arial"/>
                <w:b/>
                <w:bCs/>
                <w:color w:val="0D9488"/>
                <w:sz w:val="20"/>
                <w:szCs w:val="20"/>
              </w:rPr>
              <w:t xml:space="preserve">🇮🇳  INDIA NOTE:  </w:t>
            </w:r>
            <w:r>
              <w:rPr>
                <w:rFonts w:ascii="Arial" w:cs="Arial" w:eastAsia="Arial" w:hAnsi="Arial"/>
                <w:i w:val="false"/>
                <w:iCs w:val="false"/>
                <w:color w:val="0F172A"/>
                <w:sz w:val="20"/>
                <w:szCs w:val="20"/>
              </w:rPr>
              <w:t xml:space="preserve">Because Paddle is the Merchant of Record, Paddle's name appears on the buyer's bank statement — not your Indian account. This removes any hesitation foreign buyers may have. Your payouts arrive clean in your Indian bank account in USD.</w:t>
            </w:r>
          </w:p>
        </w:tc>
      </w:tr>
    </w:tbl>
    <w:p>
      <w:pPr>
        <w:spacing w:before="200" w:after="0"/>
      </w:pPr>
    </w:p>
    <w:p>
      <w:pPr>
        <w:spacing w:before="320" w:after="120"/>
      </w:pPr>
      <w:r>
        <w:rPr>
          <w:rFonts w:ascii="Arial" w:cs="Arial" w:eastAsia="Arial" w:hAnsi="Arial"/>
          <w:b/>
          <w:bCs/>
          <w:color w:val="1A56DB"/>
          <w:sz w:val="28"/>
          <w:szCs w:val="28"/>
        </w:rPr>
        <w:t xml:space="preserve">Page 5 — Thank You / Order Confirmation Page</w:t>
      </w:r>
    </w:p>
    <w:p>
      <w:pPr>
        <w:pStyle w:val="ListParagraph"/>
        <w:numPr>
          <w:ilvl w:val="0"/>
          <w:numId w:val="2"/>
        </w:numPr>
        <w:spacing w:before="60" w:after="60"/>
      </w:pPr>
      <w:r>
        <w:rPr>
          <w:rFonts w:ascii="Arial" w:cs="Arial" w:eastAsia="Arial" w:hAnsi="Arial"/>
          <w:color w:val="0F172A"/>
          <w:sz w:val="22"/>
          <w:szCs w:val="22"/>
        </w:rPr>
        <w:t xml:space="preserve">Large tick + order number + 'Thank You, [First Name]!'</w:t>
      </w:r>
    </w:p>
    <w:p>
      <w:pPr>
        <w:pStyle w:val="ListParagraph"/>
        <w:numPr>
          <w:ilvl w:val="0"/>
          <w:numId w:val="2"/>
        </w:numPr>
        <w:spacing w:before="60" w:after="60"/>
      </w:pPr>
      <w:r>
        <w:rPr>
          <w:rFonts w:ascii="Arial" w:cs="Arial" w:eastAsia="Arial" w:hAnsi="Arial"/>
          <w:color w:val="0F172A"/>
          <w:sz w:val="22"/>
          <w:szCs w:val="22"/>
        </w:rPr>
        <w:t xml:space="preserve">Primary download button — large, prominent, labelled 'Download Your PDF Now'</w:t>
      </w:r>
    </w:p>
    <w:p>
      <w:pPr>
        <w:pStyle w:val="ListParagraph"/>
        <w:numPr>
          <w:ilvl w:val="0"/>
          <w:numId w:val="2"/>
        </w:numPr>
        <w:spacing w:before="60" w:after="60"/>
      </w:pPr>
      <w:r>
        <w:rPr>
          <w:rFonts w:ascii="Arial" w:cs="Arial" w:eastAsia="Arial" w:hAnsi="Arial"/>
          <w:color w:val="0F172A"/>
          <w:sz w:val="22"/>
          <w:szCs w:val="22"/>
        </w:rPr>
        <w:t xml:space="preserve">'We also emailed it to you — check your inbox' message</w:t>
      </w:r>
    </w:p>
    <w:p>
      <w:pPr>
        <w:pStyle w:val="ListParagraph"/>
        <w:numPr>
          <w:ilvl w:val="0"/>
          <w:numId w:val="2"/>
        </w:numPr>
        <w:spacing w:before="60" w:after="60"/>
      </w:pPr>
      <w:r>
        <w:rPr>
          <w:rFonts w:ascii="Arial" w:cs="Arial" w:eastAsia="Arial" w:hAnsi="Arial"/>
          <w:color w:val="0F172A"/>
          <w:sz w:val="22"/>
          <w:szCs w:val="22"/>
        </w:rPr>
        <w:t xml:space="preserve">Upsell section: 'While you're here — customers who bought this also loved:' + 2–3 product cards</w:t>
      </w:r>
    </w:p>
    <w:p>
      <w:pPr>
        <w:pStyle w:val="ListParagraph"/>
        <w:numPr>
          <w:ilvl w:val="0"/>
          <w:numId w:val="2"/>
        </w:numPr>
        <w:spacing w:before="60" w:after="60"/>
      </w:pPr>
      <w:r>
        <w:rPr>
          <w:rFonts w:ascii="Arial" w:cs="Arial" w:eastAsia="Arial" w:hAnsi="Arial"/>
          <w:color w:val="0F172A"/>
          <w:sz w:val="22"/>
          <w:szCs w:val="22"/>
        </w:rPr>
        <w:t xml:space="preserve">Order bump follow-up: If customer declined the bump at checkout, show it again here at 50% size</w:t>
      </w:r>
    </w:p>
    <w:p>
      <w:pPr>
        <w:spacing w:before="200" w:after="0"/>
      </w:pPr>
    </w:p>
    <w:p>
      <w:pPr>
        <w:spacing w:before="320" w:after="120"/>
      </w:pPr>
      <w:r>
        <w:rPr>
          <w:rFonts w:ascii="Arial" w:cs="Arial" w:eastAsia="Arial" w:hAnsi="Arial"/>
          <w:b/>
          <w:bCs/>
          <w:color w:val="1A56DB"/>
          <w:sz w:val="28"/>
          <w:szCs w:val="28"/>
        </w:rPr>
        <w:t xml:space="preserve">Page 6 — About Us</w:t>
      </w:r>
    </w:p>
    <w:p>
      <w:pPr>
        <w:pStyle w:val="ListParagraph"/>
        <w:numPr>
          <w:ilvl w:val="0"/>
          <w:numId w:val="2"/>
        </w:numPr>
        <w:spacing w:before="60" w:after="60"/>
      </w:pPr>
      <w:r>
        <w:rPr>
          <w:rFonts w:ascii="Arial" w:cs="Arial" w:eastAsia="Arial" w:hAnsi="Arial"/>
          <w:color w:val="0F172A"/>
          <w:sz w:val="22"/>
          <w:szCs w:val="22"/>
        </w:rPr>
        <w:t xml:space="preserve">Founder photo — real, professional quality. Not a logo.</w:t>
      </w:r>
    </w:p>
    <w:p>
      <w:pPr>
        <w:pStyle w:val="ListParagraph"/>
        <w:numPr>
          <w:ilvl w:val="0"/>
          <w:numId w:val="2"/>
        </w:numPr>
        <w:spacing w:before="60" w:after="60"/>
      </w:pPr>
      <w:r>
        <w:rPr>
          <w:rFonts w:ascii="Arial" w:cs="Arial" w:eastAsia="Arial" w:hAnsi="Arial"/>
          <w:color w:val="0F172A"/>
          <w:sz w:val="22"/>
          <w:szCs w:val="22"/>
        </w:rPr>
        <w:t xml:space="preserve">Personal story: Why you started. 150 words max.</w:t>
      </w:r>
    </w:p>
    <w:p>
      <w:pPr>
        <w:pStyle w:val="ListParagraph"/>
        <w:numPr>
          <w:ilvl w:val="0"/>
          <w:numId w:val="2"/>
        </w:numPr>
        <w:spacing w:before="60" w:after="60"/>
      </w:pPr>
      <w:r>
        <w:rPr>
          <w:rFonts w:ascii="Arial" w:cs="Arial" w:eastAsia="Arial" w:hAnsi="Arial"/>
          <w:color w:val="0F172A"/>
          <w:sz w:val="22"/>
          <w:szCs w:val="22"/>
        </w:rPr>
        <w:t xml:space="preserve">Mission: 1 sentence. What outcome do you help customers achieve?</w:t>
      </w:r>
    </w:p>
    <w:p>
      <w:pPr>
        <w:pStyle w:val="ListParagraph"/>
        <w:numPr>
          <w:ilvl w:val="0"/>
          <w:numId w:val="2"/>
        </w:numPr>
        <w:spacing w:before="60" w:after="60"/>
      </w:pPr>
      <w:r>
        <w:rPr>
          <w:rFonts w:ascii="Arial" w:cs="Arial" w:eastAsia="Arial" w:hAnsi="Arial"/>
          <w:color w:val="0F172A"/>
          <w:sz w:val="22"/>
          <w:szCs w:val="22"/>
        </w:rPr>
        <w:t xml:space="preserve">Be transparent: 'We're a small team based in India, passionate about creating practical guides for people worldwide.'</w:t>
      </w:r>
    </w:p>
    <w:p>
      <w:pPr>
        <w:pStyle w:val="ListParagraph"/>
        <w:numPr>
          <w:ilvl w:val="0"/>
          <w:numId w:val="2"/>
        </w:numPr>
        <w:spacing w:before="60" w:after="60"/>
      </w:pPr>
      <w:r>
        <w:rPr>
          <w:rFonts w:ascii="Arial" w:cs="Arial" w:eastAsia="Arial" w:hAnsi="Arial"/>
          <w:color w:val="0F172A"/>
          <w:sz w:val="22"/>
          <w:szCs w:val="22"/>
        </w:rPr>
        <w:t xml:space="preserve">Trust numbers: customers served, countries reached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D9488" w:val="clear"/>
            <w:tcMar>
              <w:top w:type="dxa" w:w="0"/>
              <w:left w:type="dxa" w:w="0"/>
              <w:bottom w:type="dxa" w:w="0"/>
              <w:right w:type="dxa" w:w="0"/>
            </w:tcMar>
          </w:tcPr>
          <w:p/>
        </w:tc>
        <w:tc>
          <w:tcPr>
            <w:tcW w:type="dxa" w:w="9200"/>
            <w:tcBorders>
              <w:top w:val="none" w:color="FFFFFF" w:sz="0"/>
              <w:left w:val="none" w:color="FFFFFF" w:sz="0"/>
              <w:bottom w:val="none" w:color="FFFFFF" w:sz="0"/>
              <w:right w:val="none" w:color="FFFFFF" w:sz="0"/>
            </w:tcBorders>
            <w:shd w:fill="CCFBF1" w:val="clear"/>
            <w:tcMar>
              <w:top w:type="dxa" w:w="120"/>
              <w:left w:type="dxa" w:w="200"/>
              <w:bottom w:type="dxa" w:w="120"/>
              <w:right w:type="dxa" w:w="200"/>
            </w:tcMar>
          </w:tcPr>
          <w:p>
            <w:r>
              <w:rPr>
                <w:rFonts w:ascii="Arial" w:cs="Arial" w:eastAsia="Arial" w:hAnsi="Arial"/>
                <w:b/>
                <w:bCs/>
                <w:color w:val="0D9488"/>
                <w:sz w:val="20"/>
                <w:szCs w:val="20"/>
              </w:rPr>
              <w:t xml:space="preserve">✓  TRUST INSIGHT:  </w:t>
            </w:r>
            <w:r>
              <w:rPr>
                <w:rFonts w:ascii="Arial" w:cs="Arial" w:eastAsia="Arial" w:hAnsi="Arial"/>
                <w:i w:val="false"/>
                <w:iCs w:val="false"/>
                <w:color w:val="0F172A"/>
                <w:sz w:val="20"/>
                <w:szCs w:val="20"/>
              </w:rPr>
              <w:t xml:space="preserve">Transparency about being India-based builds trust with Western buyers in 2025. The Indian creator community is globally respected. Hiding your origin looks suspicious. Owning it looks confident.</w:t>
            </w:r>
          </w:p>
        </w:tc>
      </w:tr>
    </w:tbl>
    <w:p>
      <w:pPr>
        <w:spacing w:before="200" w:after="0"/>
      </w:pPr>
    </w:p>
    <w:p>
      <w:pPr>
        <w:spacing w:before="320" w:after="120"/>
      </w:pPr>
      <w:r>
        <w:rPr>
          <w:rFonts w:ascii="Arial" w:cs="Arial" w:eastAsia="Arial" w:hAnsi="Arial"/>
          <w:b/>
          <w:bCs/>
          <w:color w:val="1A56DB"/>
          <w:sz w:val="28"/>
          <w:szCs w:val="28"/>
        </w:rPr>
        <w:t xml:space="preserve">Page 7 — FAQ Page</w:t>
      </w:r>
    </w:p>
    <w:p>
      <w:pPr>
        <w:spacing w:before="80" w:after="80"/>
      </w:pPr>
      <w:r>
        <w:rPr>
          <w:rFonts w:ascii="Arial" w:cs="Arial" w:eastAsia="Arial" w:hAnsi="Arial"/>
          <w:color w:val="0F172A"/>
          <w:sz w:val="22"/>
          <w:szCs w:val="22"/>
        </w:rPr>
        <w:t xml:space="preserve">Every question must address a real buying objection. Use accordion-style (click to expand). Include a search bar if more than 12 questions.</w:t>
      </w:r>
    </w:p>
    <w:p>
      <w:pPr>
        <w:spacing w:before="80" w:after="0"/>
      </w:pPr>
    </w:p>
    <w:p>
      <w:pPr>
        <w:pStyle w:val="ListParagraph"/>
        <w:numPr>
          <w:ilvl w:val="0"/>
          <w:numId w:val="2"/>
        </w:numPr>
        <w:spacing w:before="60" w:after="60"/>
      </w:pPr>
      <w:r>
        <w:rPr>
          <w:rFonts w:ascii="Arial" w:cs="Arial" w:eastAsia="Arial" w:hAnsi="Arial"/>
          <w:color w:val="0F172A"/>
          <w:sz w:val="22"/>
          <w:szCs w:val="22"/>
        </w:rPr>
        <w:t xml:space="preserve">Is this a real PDF I can download right now?</w:t>
      </w:r>
    </w:p>
    <w:p>
      <w:pPr>
        <w:pStyle w:val="ListParagraph"/>
        <w:numPr>
          <w:ilvl w:val="0"/>
          <w:numId w:val="2"/>
        </w:numPr>
        <w:spacing w:before="60" w:after="60"/>
      </w:pPr>
      <w:r>
        <w:rPr>
          <w:rFonts w:ascii="Arial" w:cs="Arial" w:eastAsia="Arial" w:hAnsi="Arial"/>
          <w:color w:val="0F172A"/>
          <w:sz w:val="22"/>
          <w:szCs w:val="22"/>
        </w:rPr>
        <w:t xml:space="preserve">What payment methods do you accept?</w:t>
      </w:r>
    </w:p>
    <w:p>
      <w:pPr>
        <w:pStyle w:val="ListParagraph"/>
        <w:numPr>
          <w:ilvl w:val="0"/>
          <w:numId w:val="2"/>
        </w:numPr>
        <w:spacing w:before="60" w:after="60"/>
      </w:pPr>
      <w:r>
        <w:rPr>
          <w:rFonts w:ascii="Arial" w:cs="Arial" w:eastAsia="Arial" w:hAnsi="Arial"/>
          <w:color w:val="0F172A"/>
          <w:sz w:val="22"/>
          <w:szCs w:val="22"/>
        </w:rPr>
        <w:t xml:space="preserve">Do I need to create an account to buy?</w:t>
      </w:r>
    </w:p>
    <w:p>
      <w:pPr>
        <w:pStyle w:val="ListParagraph"/>
        <w:numPr>
          <w:ilvl w:val="0"/>
          <w:numId w:val="2"/>
        </w:numPr>
        <w:spacing w:before="60" w:after="60"/>
      </w:pPr>
      <w:r>
        <w:rPr>
          <w:rFonts w:ascii="Arial" w:cs="Arial" w:eastAsia="Arial" w:hAnsi="Arial"/>
          <w:color w:val="0F172A"/>
          <w:sz w:val="22"/>
          <w:szCs w:val="22"/>
        </w:rPr>
        <w:t xml:space="preserve">What currency will I be charged in?</w:t>
      </w:r>
    </w:p>
    <w:p>
      <w:pPr>
        <w:pStyle w:val="ListParagraph"/>
        <w:numPr>
          <w:ilvl w:val="0"/>
          <w:numId w:val="2"/>
        </w:numPr>
        <w:spacing w:before="60" w:after="60"/>
      </w:pPr>
      <w:r>
        <w:rPr>
          <w:rFonts w:ascii="Arial" w:cs="Arial" w:eastAsia="Arial" w:hAnsi="Arial"/>
          <w:color w:val="0F172A"/>
          <w:sz w:val="22"/>
          <w:szCs w:val="22"/>
        </w:rPr>
        <w:t xml:space="preserve">I'm in [USA / UK / Australia]. Will this work for me?</w:t>
      </w:r>
    </w:p>
    <w:p>
      <w:pPr>
        <w:pStyle w:val="ListParagraph"/>
        <w:numPr>
          <w:ilvl w:val="0"/>
          <w:numId w:val="2"/>
        </w:numPr>
        <w:spacing w:before="60" w:after="60"/>
      </w:pPr>
      <w:r>
        <w:rPr>
          <w:rFonts w:ascii="Arial" w:cs="Arial" w:eastAsia="Arial" w:hAnsi="Arial"/>
          <w:color w:val="0F172A"/>
          <w:sz w:val="22"/>
          <w:szCs w:val="22"/>
        </w:rPr>
        <w:t xml:space="preserve">What if I don't like it? (30-day money-back, no questions asked)</w:t>
      </w:r>
    </w:p>
    <w:p>
      <w:pPr>
        <w:pStyle w:val="ListParagraph"/>
        <w:numPr>
          <w:ilvl w:val="0"/>
          <w:numId w:val="2"/>
        </w:numPr>
        <w:spacing w:before="60" w:after="60"/>
      </w:pPr>
      <w:r>
        <w:rPr>
          <w:rFonts w:ascii="Arial" w:cs="Arial" w:eastAsia="Arial" w:hAnsi="Arial"/>
          <w:color w:val="0F172A"/>
          <w:sz w:val="22"/>
          <w:szCs w:val="22"/>
        </w:rPr>
        <w:t xml:space="preserve">How do I download my PDF after buying?</w:t>
      </w:r>
    </w:p>
    <w:p>
      <w:pPr>
        <w:pStyle w:val="ListParagraph"/>
        <w:numPr>
          <w:ilvl w:val="0"/>
          <w:numId w:val="2"/>
        </w:numPr>
        <w:spacing w:before="60" w:after="60"/>
      </w:pPr>
      <w:r>
        <w:rPr>
          <w:rFonts w:ascii="Arial" w:cs="Arial" w:eastAsia="Arial" w:hAnsi="Arial"/>
          <w:color w:val="0F172A"/>
          <w:sz w:val="22"/>
          <w:szCs w:val="22"/>
        </w:rPr>
        <w:t xml:space="preserve">Is my payment secure? (Yes — processed by Paddle, a global payment company)</w:t>
      </w:r>
    </w:p>
    <w:p>
      <w:pPr>
        <w:pStyle w:val="ListParagraph"/>
        <w:numPr>
          <w:ilvl w:val="0"/>
          <w:numId w:val="2"/>
        </w:numPr>
        <w:spacing w:before="60" w:after="60"/>
      </w:pPr>
      <w:r>
        <w:rPr>
          <w:rFonts w:ascii="Arial" w:cs="Arial" w:eastAsia="Arial" w:hAnsi="Arial"/>
          <w:color w:val="0F172A"/>
          <w:sz w:val="22"/>
          <w:szCs w:val="22"/>
        </w:rPr>
        <w:t xml:space="preserve">What device can I read it on?</w:t>
      </w:r>
    </w:p>
    <w:p>
      <w:pPr>
        <w:pStyle w:val="ListParagraph"/>
        <w:numPr>
          <w:ilvl w:val="0"/>
          <w:numId w:val="2"/>
        </w:numPr>
        <w:spacing w:before="60" w:after="60"/>
      </w:pPr>
      <w:r>
        <w:rPr>
          <w:rFonts w:ascii="Arial" w:cs="Arial" w:eastAsia="Arial" w:hAnsi="Arial"/>
          <w:color w:val="0F172A"/>
          <w:sz w:val="22"/>
          <w:szCs w:val="22"/>
        </w:rPr>
        <w:t xml:space="preserve">Can I print it?</w:t>
      </w:r>
    </w:p>
    <w:p>
      <w:pPr>
        <w:spacing w:before="2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9488" w:val="clear"/>
            <w:tcMar>
              <w:top w:type="dxa" w:w="120"/>
              <w:left w:type="dxa" w:w="140"/>
              <w:bottom w:type="dxa" w:w="120"/>
              <w:right w:type="dxa" w:w="140"/>
            </w:tcMar>
          </w:tcPr>
          <w:p>
            <w:pPr>
              <w:jc w:val="center"/>
            </w:pPr>
            <w:r>
              <w:rPr>
                <w:rFonts w:ascii="Arial" w:cs="Arial" w:eastAsia="Arial" w:hAnsi="Arial"/>
                <w:b/>
                <w:bCs/>
                <w:color w:val="FFFFFF"/>
                <w:sz w:val="28"/>
                <w:szCs w:val="28"/>
              </w:rPr>
              <w:t xml:space="preserve">06</w:t>
            </w:r>
          </w:p>
        </w:tc>
        <w:tc>
          <w:tcPr>
            <w:tcW w:type="dxa" w:w="8760"/>
            <w:tcBorders>
              <w:top w:val="none" w:color="FFFFFF" w:sz="0"/>
              <w:left w:val="none" w:color="FFFFFF" w:sz="0"/>
              <w:bottom w:val="none" w:color="FFFFFF" w:sz="0"/>
              <w:right w:val="none" w:color="FFFFFF" w:sz="0"/>
            </w:tcBorders>
            <w:shd w:fill="0F766E" w:val="clear"/>
            <w:tcMar>
              <w:top w:type="dxa" w:w="120"/>
              <w:left w:type="dxa" w:w="200"/>
              <w:bottom w:type="dxa" w:w="120"/>
              <w:right w:type="dxa" w:w="200"/>
            </w:tcMar>
          </w:tcPr>
          <w:p>
            <w:r>
              <w:rPr>
                <w:rFonts w:ascii="Arial" w:cs="Arial" w:eastAsia="Arial" w:hAnsi="Arial"/>
                <w:b/>
                <w:bCs/>
                <w:color w:val="FFFFFF"/>
                <w:sz w:val="28"/>
                <w:szCs w:val="28"/>
              </w:rPr>
              <w:t xml:space="preserve">NEW: Lead Magnet &amp; Email Capture Funnel</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D97706" w:val="clear"/>
            <w:tcMar>
              <w:top w:type="dxa" w:w="0"/>
              <w:left w:type="dxa" w:w="0"/>
              <w:bottom w:type="dxa" w:w="0"/>
              <w:right w:type="dxa" w:w="0"/>
            </w:tcMar>
          </w:tcPr>
          <w:p/>
        </w:tc>
        <w:tc>
          <w:tcPr>
            <w:tcW w:type="dxa" w:w="9200"/>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r>
              <w:rPr>
                <w:rFonts w:ascii="Arial" w:cs="Arial" w:eastAsia="Arial" w:hAnsi="Arial"/>
                <w:b/>
                <w:bCs/>
                <w:color w:val="D97706"/>
                <w:sz w:val="20"/>
                <w:szCs w:val="20"/>
              </w:rPr>
              <w:t xml:space="preserve">⚠  WHY THIS EXISTS:  </w:t>
            </w:r>
            <w:r>
              <w:rPr>
                <w:rFonts w:ascii="Arial" w:cs="Arial" w:eastAsia="Arial" w:hAnsi="Arial"/>
                <w:i w:val="false"/>
                <w:iCs w:val="false"/>
                <w:color w:val="0F172A"/>
                <w:sz w:val="20"/>
                <w:szCs w:val="20"/>
              </w:rPr>
              <w:t xml:space="preserve">Most cold traffic from the US or UK will NOT buy a $19 PDF on their first visit. Industry data shows 97–98% of cold ad traffic leaves without buying. Without a lead magnet funnel, that 97% is gone forever. With one, you capture their email and market to them for free tomorrow.</w:t>
            </w:r>
          </w:p>
        </w:tc>
      </w:tr>
    </w:tbl>
    <w:p>
      <w:pPr>
        <w:spacing w:before="120" w:after="0"/>
      </w:pPr>
    </w:p>
    <w:p>
      <w:pPr>
        <w:spacing w:before="320" w:after="120"/>
      </w:pPr>
      <w:r>
        <w:rPr>
          <w:rFonts w:ascii="Arial" w:cs="Arial" w:eastAsia="Arial" w:hAnsi="Arial"/>
          <w:b/>
          <w:bCs/>
          <w:color w:val="0F172A"/>
          <w:sz w:val="28"/>
          <w:szCs w:val="28"/>
        </w:rPr>
        <w:t xml:space="preserve">What Is a Lead Magnet?</w:t>
      </w:r>
    </w:p>
    <w:p>
      <w:pPr>
        <w:spacing w:before="80" w:after="80"/>
      </w:pPr>
      <w:r>
        <w:rPr>
          <w:rFonts w:ascii="Arial" w:cs="Arial" w:eastAsia="Arial" w:hAnsi="Arial"/>
          <w:color w:val="0F172A"/>
          <w:sz w:val="22"/>
          <w:szCs w:val="22"/>
        </w:rPr>
        <w:t xml:space="preserve">A lead magnet is a free, high-value resource — typically a 1-page checklist, mini-guide, or quick-start template — that you give away in exchange for an email address. It must be directly related to your paid products so the people who sign up are exactly the people most likely to buy.</w:t>
      </w:r>
    </w:p>
    <w:p>
      <w:pPr>
        <w:spacing w:before="80" w:after="0"/>
      </w:pPr>
    </w:p>
    <w:p>
      <w:pPr>
        <w:spacing w:before="80" w:after="80"/>
      </w:pPr>
      <w:r>
        <w:rPr>
          <w:rFonts w:ascii="Arial" w:cs="Arial" w:eastAsia="Arial" w:hAnsi="Arial"/>
          <w:color w:val="0F172A"/>
          <w:sz w:val="22"/>
          <w:szCs w:val="22"/>
        </w:rPr>
        <w:t xml:space="preserve">Example: If you sell a $19 Men's Health PDF, your lead magnet could be 'The 5-Minute Morning Routine Checklist — Free Download'. Anyone who wants that checklist is a perfect prospect for your full guide.</w:t>
      </w:r>
    </w:p>
    <w:p>
      <w:pPr>
        <w:spacing w:before="80" w:after="0"/>
      </w:pPr>
    </w:p>
    <w:p>
      <w:pPr>
        <w:spacing w:before="320" w:after="120"/>
      </w:pPr>
      <w:r>
        <w:rPr>
          <w:rFonts w:ascii="Arial" w:cs="Arial" w:eastAsia="Arial" w:hAnsi="Arial"/>
          <w:b/>
          <w:bCs/>
          <w:color w:val="0F172A"/>
          <w:sz w:val="28"/>
          <w:szCs w:val="28"/>
        </w:rPr>
        <w:t xml:space="preserve">Lead Magnet Landing Page Spec</w:t>
      </w:r>
    </w:p>
    <w:p>
      <w:pPr>
        <w:spacing w:before="80" w:after="80"/>
      </w:pPr>
      <w:r>
        <w:rPr>
          <w:rFonts w:ascii="Arial" w:cs="Arial" w:eastAsia="Arial" w:hAnsi="Arial"/>
          <w:color w:val="0F172A"/>
          <w:sz w:val="22"/>
          <w:szCs w:val="22"/>
        </w:rPr>
        <w:t xml:space="preserve">This is a standalone page — NOT linked in the main navigation. It is accessed only from your paid ad traffic.</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CCFBF1" w:val="clear"/>
            <w:tcMar>
              <w:top w:type="dxa" w:w="80"/>
              <w:left w:type="dxa" w:w="200"/>
              <w:bottom w:type="dxa" w:w="80"/>
              <w:right w:type="dxa" w:w="200"/>
            </w:tcMar>
          </w:tcPr>
          <w:p>
            <w:r>
              <w:rPr>
                <w:rFonts w:ascii="Arial" w:cs="Arial" w:eastAsia="Arial" w:hAnsi="Arial"/>
                <w:b/>
                <w:bCs/>
                <w:color w:val="1A56DB"/>
                <w:sz w:val="20"/>
                <w:szCs w:val="20"/>
              </w:rPr>
              <w:t xml:space="preserve">[ S1 ]  HERO — SINGLE FOCUS</w:t>
            </w:r>
            <w:r>
              <w:rPr>
                <w:rFonts w:ascii="Arial" w:cs="Arial" w:eastAsia="Arial" w:hAnsi="Arial"/>
                <w:color w:val="475569"/>
                <w:sz w:val="20"/>
                <w:szCs w:val="20"/>
              </w:rPr>
              <w:t xml:space="preserve">  —  Headline: The free offer. No navigation links. No distractions. Just the offer.</w:t>
            </w:r>
          </w:p>
        </w:tc>
      </w:tr>
      <w:tr>
        <w:tc>
          <w:tcPr>
            <w:tcW w:type="dxa" w:w="9360"/>
            <w:tcBorders>
              <w:top w:val="single" w:color="1A56DB" w:sz="1"/>
              <w:left w:val="single" w:color="1A56DB" w:sz="1"/>
              <w:bottom w:val="single" w:color="1A56DB" w:sz="1"/>
              <w:right w:val="single" w:color="1A56DB" w:sz="1"/>
            </w:tcBorders>
            <w:shd w:fill="FFFFFF" w:val="clear"/>
            <w:tcMar>
              <w:top w:type="dxa" w:w="80"/>
              <w:left w:type="dxa" w:w="200"/>
              <w:bottom w:type="dxa" w:w="80"/>
              <w:right w:type="dxa" w:w="200"/>
            </w:tcMar>
          </w:tcPr>
          <w:p>
            <w:r>
              <w:rPr>
                <w:rFonts w:ascii="Arial" w:cs="Arial" w:eastAsia="Arial" w:hAnsi="Arial"/>
                <w:b/>
                <w:bCs/>
                <w:color w:val="1A56DB"/>
                <w:sz w:val="20"/>
                <w:szCs w:val="20"/>
              </w:rPr>
              <w:t xml:space="preserve">[ S2 ]  WHAT YOU GET</w:t>
            </w:r>
            <w:r>
              <w:rPr>
                <w:rFonts w:ascii="Arial" w:cs="Arial" w:eastAsia="Arial" w:hAnsi="Arial"/>
                <w:color w:val="475569"/>
                <w:sz w:val="20"/>
                <w:szCs w:val="20"/>
              </w:rPr>
              <w:t xml:space="preserve">  —  3 bullet points. What is in the freebie. What outcome they'll get from it.</w:t>
            </w:r>
          </w:p>
        </w:tc>
      </w:tr>
      <w:tr>
        <w:tc>
          <w:tcPr>
            <w:tcW w:type="dxa" w:w="9360"/>
            <w:tcBorders>
              <w:top w:val="single" w:color="1A56DB" w:sz="1"/>
              <w:left w:val="single" w:color="1A56DB" w:sz="1"/>
              <w:bottom w:val="single" w:color="1A56DB" w:sz="1"/>
              <w:right w:val="single" w:color="1A56DB" w:sz="1"/>
            </w:tcBorders>
            <w:shd w:fill="CCFBF1" w:val="clear"/>
            <w:tcMar>
              <w:top w:type="dxa" w:w="80"/>
              <w:left w:type="dxa" w:w="200"/>
              <w:bottom w:type="dxa" w:w="80"/>
              <w:right w:type="dxa" w:w="200"/>
            </w:tcMar>
          </w:tcPr>
          <w:p>
            <w:r>
              <w:rPr>
                <w:rFonts w:ascii="Arial" w:cs="Arial" w:eastAsia="Arial" w:hAnsi="Arial"/>
                <w:b/>
                <w:bCs/>
                <w:color w:val="1A56DB"/>
                <w:sz w:val="20"/>
                <w:szCs w:val="20"/>
              </w:rPr>
              <w:t xml:space="preserve">[ S3 ]  EMAIL CAPTURE FORM</w:t>
            </w:r>
            <w:r>
              <w:rPr>
                <w:rFonts w:ascii="Arial" w:cs="Arial" w:eastAsia="Arial" w:hAnsi="Arial"/>
                <w:color w:val="475569"/>
                <w:sz w:val="20"/>
                <w:szCs w:val="20"/>
              </w:rPr>
              <w:t xml:space="preserve">  —  First name + email address only. CTA: 'Send Me the Free Checklist'</w:t>
            </w:r>
          </w:p>
        </w:tc>
      </w:tr>
      <w:tr>
        <w:tc>
          <w:tcPr>
            <w:tcW w:type="dxa" w:w="9360"/>
            <w:tcBorders>
              <w:top w:val="single" w:color="1A56DB" w:sz="1"/>
              <w:left w:val="single" w:color="1A56DB" w:sz="1"/>
              <w:bottom w:val="single" w:color="1A56DB" w:sz="1"/>
              <w:right w:val="single" w:color="1A56DB" w:sz="1"/>
            </w:tcBorders>
            <w:shd w:fill="FFFFFF" w:val="clear"/>
            <w:tcMar>
              <w:top w:type="dxa" w:w="80"/>
              <w:left w:type="dxa" w:w="200"/>
              <w:bottom w:type="dxa" w:w="80"/>
              <w:right w:type="dxa" w:w="200"/>
            </w:tcMar>
          </w:tcPr>
          <w:p>
            <w:r>
              <w:rPr>
                <w:rFonts w:ascii="Arial" w:cs="Arial" w:eastAsia="Arial" w:hAnsi="Arial"/>
                <w:b/>
                <w:bCs/>
                <w:color w:val="1A56DB"/>
                <w:sz w:val="20"/>
                <w:szCs w:val="20"/>
              </w:rPr>
              <w:t xml:space="preserve">[ S4 ]  SOCIAL PROOF</w:t>
            </w:r>
            <w:r>
              <w:rPr>
                <w:rFonts w:ascii="Arial" w:cs="Arial" w:eastAsia="Arial" w:hAnsi="Arial"/>
                <w:color w:val="475569"/>
                <w:sz w:val="20"/>
                <w:szCs w:val="20"/>
              </w:rPr>
              <w:t xml:space="preserve">  —  'Joined by 2,000+ readers in the US, UK, and Australia'</w:t>
            </w:r>
          </w:p>
        </w:tc>
      </w:tr>
      <w:tr>
        <w:tc>
          <w:tcPr>
            <w:tcW w:type="dxa" w:w="9360"/>
            <w:tcBorders>
              <w:top w:val="single" w:color="1A56DB" w:sz="1"/>
              <w:left w:val="single" w:color="1A56DB" w:sz="1"/>
              <w:bottom w:val="single" w:color="1A56DB" w:sz="1"/>
              <w:right w:val="single" w:color="1A56DB" w:sz="1"/>
            </w:tcBorders>
            <w:shd w:fill="F8FAFC" w:val="clear"/>
            <w:tcMar>
              <w:top w:type="dxa" w:w="80"/>
              <w:left w:type="dxa" w:w="200"/>
              <w:bottom w:type="dxa" w:w="80"/>
              <w:right w:type="dxa" w:w="200"/>
            </w:tcMar>
          </w:tcPr>
          <w:p>
            <w:r>
              <w:rPr>
                <w:rFonts w:ascii="Arial" w:cs="Arial" w:eastAsia="Arial" w:hAnsi="Arial"/>
                <w:b/>
                <w:bCs/>
                <w:color w:val="1A56DB"/>
                <w:sz w:val="20"/>
                <w:szCs w:val="20"/>
              </w:rPr>
              <w:t xml:space="preserve">[ S5 ]  FOOTER STRIP</w:t>
            </w:r>
            <w:r>
              <w:rPr>
                <w:rFonts w:ascii="Arial" w:cs="Arial" w:eastAsia="Arial" w:hAnsi="Arial"/>
                <w:color w:val="475569"/>
                <w:sz w:val="20"/>
                <w:szCs w:val="20"/>
              </w:rPr>
              <w:t xml:space="preserve">  —  Privacy policy link + Unsubscribe note. Required for GDPR/CCPA compliance.</w:t>
            </w:r>
          </w:p>
        </w:tc>
      </w:tr>
    </w:tbl>
    <w:p>
      <w:pPr>
        <w:spacing w:before="120" w:after="0"/>
      </w:pPr>
    </w:p>
    <w:p>
      <w:pPr>
        <w:spacing w:before="240" w:after="80"/>
      </w:pPr>
      <w:r>
        <w:rPr>
          <w:rFonts w:ascii="Arial" w:cs="Arial" w:eastAsia="Arial" w:hAnsi="Arial"/>
          <w:b/>
          <w:bCs/>
          <w:color w:val="1A56DB"/>
          <w:sz w:val="24"/>
          <w:szCs w:val="24"/>
        </w:rPr>
        <w:t xml:space="preserve">Critical Design Rules for This Page</w:t>
      </w:r>
    </w:p>
    <w:p>
      <w:pPr>
        <w:pStyle w:val="ListParagraph"/>
        <w:numPr>
          <w:ilvl w:val="0"/>
          <w:numId w:val="2"/>
        </w:numPr>
        <w:spacing w:before="60" w:after="60"/>
      </w:pPr>
      <w:r>
        <w:rPr>
          <w:rFonts w:ascii="Arial" w:cs="Arial" w:eastAsia="Arial" w:hAnsi="Arial"/>
          <w:color w:val="0F172A"/>
          <w:sz w:val="22"/>
          <w:szCs w:val="22"/>
        </w:rPr>
        <w:t xml:space="preserve">Remove the main navigation bar from this page — zero escape routes</w:t>
      </w:r>
    </w:p>
    <w:p>
      <w:pPr>
        <w:pStyle w:val="ListParagraph"/>
        <w:numPr>
          <w:ilvl w:val="0"/>
          <w:numId w:val="2"/>
        </w:numPr>
        <w:spacing w:before="60" w:after="60"/>
      </w:pPr>
      <w:r>
        <w:rPr>
          <w:rFonts w:ascii="Arial" w:cs="Arial" w:eastAsia="Arial" w:hAnsi="Arial"/>
          <w:color w:val="0F172A"/>
          <w:sz w:val="22"/>
          <w:szCs w:val="22"/>
        </w:rPr>
        <w:t xml:space="preserve">Remove the footer links — no distractions</w:t>
      </w:r>
    </w:p>
    <w:p>
      <w:pPr>
        <w:pStyle w:val="ListParagraph"/>
        <w:numPr>
          <w:ilvl w:val="0"/>
          <w:numId w:val="2"/>
        </w:numPr>
        <w:spacing w:before="60" w:after="60"/>
      </w:pPr>
      <w:r>
        <w:rPr>
          <w:rFonts w:ascii="Arial" w:cs="Arial" w:eastAsia="Arial" w:hAnsi="Arial"/>
          <w:color w:val="0F172A"/>
          <w:sz w:val="22"/>
          <w:szCs w:val="22"/>
        </w:rPr>
        <w:t xml:space="preserve">Headline must communicate the free offer in 10 words or fewer</w:t>
      </w:r>
    </w:p>
    <w:p>
      <w:pPr>
        <w:pStyle w:val="ListParagraph"/>
        <w:numPr>
          <w:ilvl w:val="0"/>
          <w:numId w:val="2"/>
        </w:numPr>
        <w:spacing w:before="60" w:after="60"/>
      </w:pPr>
      <w:r>
        <w:rPr>
          <w:rFonts w:ascii="Arial" w:cs="Arial" w:eastAsia="Arial" w:hAnsi="Arial"/>
          <w:color w:val="0F172A"/>
          <w:sz w:val="22"/>
          <w:szCs w:val="22"/>
        </w:rPr>
        <w:t xml:space="preserve">The form must have 2 fields maximum: First Name + Email</w:t>
      </w:r>
    </w:p>
    <w:p>
      <w:pPr>
        <w:pStyle w:val="ListParagraph"/>
        <w:numPr>
          <w:ilvl w:val="0"/>
          <w:numId w:val="2"/>
        </w:numPr>
        <w:spacing w:before="60" w:after="60"/>
      </w:pPr>
      <w:r>
        <w:rPr>
          <w:rFonts w:ascii="Arial" w:cs="Arial" w:eastAsia="Arial" w:hAnsi="Arial"/>
          <w:color w:val="0F172A"/>
          <w:sz w:val="22"/>
          <w:szCs w:val="22"/>
        </w:rPr>
        <w:t xml:space="preserve">The CTA button copy must describe the action: 'Send Me the Free Checklist' — not just 'Submit'</w:t>
      </w:r>
    </w:p>
    <w:p>
      <w:pPr>
        <w:pStyle w:val="ListParagraph"/>
        <w:numPr>
          <w:ilvl w:val="0"/>
          <w:numId w:val="2"/>
        </w:numPr>
        <w:spacing w:before="60" w:after="60"/>
      </w:pPr>
      <w:r>
        <w:rPr>
          <w:rFonts w:ascii="Arial" w:cs="Arial" w:eastAsia="Arial" w:hAnsi="Arial"/>
          <w:color w:val="0F172A"/>
          <w:sz w:val="22"/>
          <w:szCs w:val="22"/>
        </w:rPr>
        <w:t xml:space="preserve">Add a privacy note below the button: 'We respect your privacy. Unsubscribe anytime.' — required for compliance</w:t>
      </w:r>
    </w:p>
    <w:p>
      <w:pPr>
        <w:spacing w:before="80" w:after="0"/>
      </w:pPr>
    </w:p>
    <w:p>
      <w:pPr>
        <w:spacing w:before="320" w:after="120"/>
      </w:pPr>
      <w:r>
        <w:rPr>
          <w:rFonts w:ascii="Arial" w:cs="Arial" w:eastAsia="Arial" w:hAnsi="Arial"/>
          <w:b/>
          <w:bCs/>
          <w:color w:val="0F172A"/>
          <w:sz w:val="28"/>
          <w:szCs w:val="28"/>
        </w:rPr>
        <w:t xml:space="preserve">Email Automation Sequence After Sign-Up</w:t>
      </w:r>
    </w:p>
    <w:p>
      <w:pPr>
        <w:spacing w:before="80" w:after="80"/>
      </w:pPr>
      <w:r>
        <w:rPr>
          <w:rFonts w:ascii="Arial" w:cs="Arial" w:eastAsia="Arial" w:hAnsi="Arial"/>
          <w:color w:val="0F172A"/>
          <w:sz w:val="22"/>
          <w:szCs w:val="22"/>
        </w:rPr>
        <w:t xml:space="preserve">Once someone submits their email, an automated sequence begins. This is built in your email platform (Klaviyo or MailerLite). Tell the developer the email platform needs to be integrated with the website form.</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Email 1 — Immediately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Deliver the free checklist/PDF. Simple, short, personal. 'Here's your free download, [First Name].'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Email 2 — Day 2</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Value email: Give them one useful tip related to the free checklist. No hard sell.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Email 3 — Day 4</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Introduce your paid product. Soft pitch. 'If you liked the checklist, you'll love our full guide.'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Email 4 — Day 7</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Social proof email. Share 2–3 customer stories or results. Link to the product.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Email 5 — Day 10</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Direct offer. Limited-time 10% discount for subscribers. Creates urgency to buy.</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Email 6 — Day 14</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Last chance. 'The discount expires tonight.' This email typically gets the highest conversion rate.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1A56DB" w:val="clear"/>
            <w:tcMar>
              <w:top w:type="dxa" w:w="0"/>
              <w:left w:type="dxa" w:w="0"/>
              <w:bottom w:type="dxa" w:w="0"/>
              <w:right w:type="dxa" w:w="0"/>
            </w:tcMar>
          </w:tcPr>
          <w:p/>
        </w:tc>
        <w:tc>
          <w:tcPr>
            <w:tcW w:type="dxa" w:w="9200"/>
            <w:tcBorders>
              <w:top w:val="none" w:color="FFFFFF" w:sz="0"/>
              <w:left w:val="none" w:color="FFFFFF" w:sz="0"/>
              <w:bottom w:val="none" w:color="FFFFFF" w:sz="0"/>
              <w:right w:val="none" w:color="FFFFFF" w:sz="0"/>
            </w:tcBorders>
            <w:shd w:fill="EEF3FF" w:val="clear"/>
            <w:tcMar>
              <w:top w:type="dxa" w:w="120"/>
              <w:left w:type="dxa" w:w="200"/>
              <w:bottom w:type="dxa" w:w="120"/>
              <w:right w:type="dxa" w:w="200"/>
            </w:tcMar>
          </w:tcPr>
          <w:p>
            <w:r>
              <w:rPr>
                <w:rFonts w:ascii="Arial" w:cs="Arial" w:eastAsia="Arial" w:hAnsi="Arial"/>
                <w:b/>
                <w:bCs/>
                <w:color w:val="1A56DB"/>
                <w:sz w:val="20"/>
                <w:szCs w:val="20"/>
              </w:rPr>
              <w:t xml:space="preserve">🔧  DEV INSTRUCTION:  </w:t>
            </w:r>
            <w:r>
              <w:rPr>
                <w:rFonts w:ascii="Arial" w:cs="Arial" w:eastAsia="Arial" w:hAnsi="Arial"/>
                <w:i w:val="false"/>
                <w:iCs w:val="false"/>
                <w:color w:val="0F172A"/>
                <w:sz w:val="20"/>
                <w:szCs w:val="20"/>
              </w:rPr>
              <w:t xml:space="preserve">Tell the developer: The lead magnet form must connect to your email platform via API (not a mailto link). Use Klaviyo or MailerLite. Tag subscribers with the lead magnet name so you can segment them later.</w:t>
            </w:r>
          </w:p>
        </w:tc>
      </w:tr>
    </w:tbl>
    <w:p>
      <w:pPr>
        <w:spacing w:before="80" w:after="0"/>
      </w:pPr>
    </w:p>
    <w:p>
      <w:pPr>
        <w:spacing w:before="320" w:after="120"/>
      </w:pPr>
      <w:r>
        <w:rPr>
          <w:rFonts w:ascii="Arial" w:cs="Arial" w:eastAsia="Arial" w:hAnsi="Arial"/>
          <w:b/>
          <w:bCs/>
          <w:color w:val="0F172A"/>
          <w:sz w:val="28"/>
          <w:szCs w:val="28"/>
        </w:rPr>
        <w:t xml:space="preserve">Where to Drive Traffic to the Lead Magnet</w:t>
      </w:r>
    </w:p>
    <w:p>
      <w:pPr>
        <w:pStyle w:val="ListParagraph"/>
        <w:numPr>
          <w:ilvl w:val="0"/>
          <w:numId w:val="2"/>
        </w:numPr>
        <w:spacing w:before="60" w:after="60"/>
      </w:pPr>
      <w:r>
        <w:rPr>
          <w:rFonts w:ascii="Arial" w:cs="Arial" w:eastAsia="Arial" w:hAnsi="Arial"/>
          <w:color w:val="0F172A"/>
          <w:sz w:val="22"/>
          <w:szCs w:val="22"/>
        </w:rPr>
        <w:t xml:space="preserve">Paid Meta or Google Ads — the primary source. Run a low-cost ad ($5–$10/day) offering the free checklist</w:t>
      </w:r>
    </w:p>
    <w:p>
      <w:pPr>
        <w:pStyle w:val="ListParagraph"/>
        <w:numPr>
          <w:ilvl w:val="0"/>
          <w:numId w:val="2"/>
        </w:numPr>
        <w:spacing w:before="60" w:after="60"/>
      </w:pPr>
      <w:r>
        <w:rPr>
          <w:rFonts w:ascii="Arial" w:cs="Arial" w:eastAsia="Arial" w:hAnsi="Arial"/>
          <w:color w:val="0F172A"/>
          <w:sz w:val="22"/>
          <w:szCs w:val="22"/>
        </w:rPr>
        <w:t xml:space="preserve">Homepage Section 8 — The lead magnet strip on the homepage</w:t>
      </w:r>
    </w:p>
    <w:p>
      <w:pPr>
        <w:pStyle w:val="ListParagraph"/>
        <w:numPr>
          <w:ilvl w:val="0"/>
          <w:numId w:val="2"/>
        </w:numPr>
        <w:spacing w:before="60" w:after="60"/>
      </w:pPr>
      <w:r>
        <w:rPr>
          <w:rFonts w:ascii="Arial" w:cs="Arial" w:eastAsia="Arial" w:hAnsi="Arial"/>
          <w:color w:val="0F172A"/>
          <w:sz w:val="22"/>
          <w:szCs w:val="22"/>
        </w:rPr>
        <w:t xml:space="preserve">Blog or content posts (if you add a blog later)</w:t>
      </w:r>
    </w:p>
    <w:p>
      <w:pPr>
        <w:pStyle w:val="ListParagraph"/>
        <w:numPr>
          <w:ilvl w:val="0"/>
          <w:numId w:val="2"/>
        </w:numPr>
        <w:spacing w:before="60" w:after="60"/>
      </w:pPr>
      <w:r>
        <w:rPr>
          <w:rFonts w:ascii="Arial" w:cs="Arial" w:eastAsia="Arial" w:hAnsi="Arial"/>
          <w:color w:val="0F172A"/>
          <w:sz w:val="22"/>
          <w:szCs w:val="22"/>
        </w:rPr>
        <w:t xml:space="preserve">Social media bio links</w:t>
      </w:r>
    </w:p>
    <w:p>
      <w:pPr>
        <w:spacing w:before="2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7C3AED" w:val="clear"/>
            <w:tcMar>
              <w:top w:type="dxa" w:w="120"/>
              <w:left w:type="dxa" w:w="140"/>
              <w:bottom w:type="dxa" w:w="120"/>
              <w:right w:type="dxa" w:w="140"/>
            </w:tcMar>
          </w:tcPr>
          <w:p>
            <w:pPr>
              <w:jc w:val="center"/>
            </w:pPr>
            <w:r>
              <w:rPr>
                <w:rFonts w:ascii="Arial" w:cs="Arial" w:eastAsia="Arial" w:hAnsi="Arial"/>
                <w:b/>
                <w:bCs/>
                <w:color w:val="FFFFFF"/>
                <w:sz w:val="28"/>
                <w:szCs w:val="28"/>
              </w:rPr>
              <w:t xml:space="preserve">07</w:t>
            </w:r>
          </w:p>
        </w:tc>
        <w:tc>
          <w:tcPr>
            <w:tcW w:type="dxa" w:w="8760"/>
            <w:tcBorders>
              <w:top w:val="none" w:color="FFFFFF" w:sz="0"/>
              <w:left w:val="none" w:color="FFFFFF" w:sz="0"/>
              <w:bottom w:val="none" w:color="FFFFFF" w:sz="0"/>
              <w:right w:val="none" w:color="FFFFFF" w:sz="0"/>
            </w:tcBorders>
            <w:shd w:fill="5B21B6" w:val="clear"/>
            <w:tcMar>
              <w:top w:type="dxa" w:w="120"/>
              <w:left w:type="dxa" w:w="200"/>
              <w:bottom w:type="dxa" w:w="120"/>
              <w:right w:type="dxa" w:w="200"/>
            </w:tcMar>
          </w:tcPr>
          <w:p>
            <w:r>
              <w:rPr>
                <w:rFonts w:ascii="Arial" w:cs="Arial" w:eastAsia="Arial" w:hAnsi="Arial"/>
                <w:b/>
                <w:bCs/>
                <w:color w:val="FFFFFF"/>
                <w:sz w:val="28"/>
                <w:szCs w:val="28"/>
              </w:rPr>
              <w:t xml:space="preserve">NEW: Pre-Purchase Order Bump</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7C3AED" w:val="clear"/>
            <w:tcMar>
              <w:top w:type="dxa" w:w="0"/>
              <w:left w:type="dxa" w:w="0"/>
              <w:bottom w:type="dxa" w:w="0"/>
              <w:right w:type="dxa" w:w="0"/>
            </w:tcMar>
          </w:tcPr>
          <w:p/>
        </w:tc>
        <w:tc>
          <w:tcPr>
            <w:tcW w:type="dxa" w:w="920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r>
              <w:rPr>
                <w:rFonts w:ascii="Arial" w:cs="Arial" w:eastAsia="Arial" w:hAnsi="Arial"/>
                <w:b/>
                <w:bCs/>
                <w:color w:val="7C3AED"/>
                <w:sz w:val="20"/>
                <w:szCs w:val="20"/>
              </w:rPr>
              <w:t xml:space="preserve">💰  WHY THIS MATTERS:  </w:t>
            </w:r>
            <w:r>
              <w:rPr>
                <w:rFonts w:ascii="Arial" w:cs="Arial" w:eastAsia="Arial" w:hAnsi="Arial"/>
                <w:i w:val="false"/>
                <w:iCs w:val="false"/>
                <w:color w:val="0F172A"/>
                <w:sz w:val="20"/>
                <w:szCs w:val="20"/>
              </w:rPr>
              <w:t xml:space="preserve">When you pay $1–3 per click for US or UK traffic, every single buyer must be worth as much as possible. A simple $9 order bump shown at checkout to just 20–25% of buyers can increase your revenue per order by 10–15% — without spending a single extra dollar on ads.</w:t>
            </w:r>
          </w:p>
        </w:tc>
      </w:tr>
    </w:tbl>
    <w:p>
      <w:pPr>
        <w:spacing w:before="120" w:after="0"/>
      </w:pPr>
    </w:p>
    <w:p>
      <w:pPr>
        <w:spacing w:before="320" w:after="120"/>
      </w:pPr>
      <w:r>
        <w:rPr>
          <w:rFonts w:ascii="Arial" w:cs="Arial" w:eastAsia="Arial" w:hAnsi="Arial"/>
          <w:b/>
          <w:bCs/>
          <w:color w:val="0F172A"/>
          <w:sz w:val="28"/>
          <w:szCs w:val="28"/>
        </w:rPr>
        <w:t xml:space="preserve">What Is an Order Bump?</w:t>
      </w:r>
    </w:p>
    <w:p>
      <w:pPr>
        <w:spacing w:before="80" w:after="80"/>
      </w:pPr>
      <w:r>
        <w:rPr>
          <w:rFonts w:ascii="Arial" w:cs="Arial" w:eastAsia="Arial" w:hAnsi="Arial"/>
          <w:color w:val="0F172A"/>
          <w:sz w:val="22"/>
          <w:szCs w:val="22"/>
        </w:rPr>
        <w:t xml:space="preserve">An order bump is a small, single-checkbox add-on offer that appears at the checkout page — BEFORE the customer clicks 'Pay'. Because the customer already has their credit card out and has mentally committed to buying, they are 5x more likely to accept a small add-on offer than a cold offer.</w:t>
      </w:r>
    </w:p>
    <w:p>
      <w:pPr>
        <w:spacing w:before="80" w:after="0"/>
      </w:pPr>
    </w:p>
    <w:p>
      <w:pPr>
        <w:spacing w:before="80" w:after="80"/>
      </w:pPr>
      <w:r>
        <w:rPr>
          <w:rFonts w:ascii="Arial" w:cs="Arial" w:eastAsia="Arial" w:hAnsi="Arial"/>
          <w:color w:val="0F172A"/>
          <w:sz w:val="22"/>
          <w:szCs w:val="22"/>
        </w:rPr>
        <w:t xml:space="preserve">Example: Customer is buying a $19 Men's Health Guide. At checkout, they see a simple checkbox: '[ ] Add the Audio Version of this Guide for just $9 more (save $10)'. They check the box and their total goes from $19 to $28.</w:t>
      </w:r>
    </w:p>
    <w:p>
      <w:pPr>
        <w:spacing w:before="80" w:after="0"/>
      </w:pPr>
    </w:p>
    <w:p>
      <w:pPr>
        <w:spacing w:before="320" w:after="120"/>
      </w:pPr>
      <w:r>
        <w:rPr>
          <w:rFonts w:ascii="Arial" w:cs="Arial" w:eastAsia="Arial" w:hAnsi="Arial"/>
          <w:b/>
          <w:bCs/>
          <w:color w:val="0F172A"/>
          <w:sz w:val="28"/>
          <w:szCs w:val="28"/>
        </w:rPr>
        <w:t xml:space="preserve">Order Bump Rules</w:t>
      </w:r>
    </w:p>
    <w:p>
      <w:pPr>
        <w:pStyle w:val="ListParagraph"/>
        <w:numPr>
          <w:ilvl w:val="0"/>
          <w:numId w:val="2"/>
        </w:numPr>
        <w:spacing w:before="60" w:after="60"/>
      </w:pPr>
      <w:r>
        <w:rPr>
          <w:rFonts w:ascii="Arial" w:cs="Arial" w:eastAsia="Arial" w:hAnsi="Arial"/>
          <w:color w:val="0F172A"/>
          <w:sz w:val="22"/>
          <w:szCs w:val="22"/>
        </w:rPr>
        <w:t xml:space="preserve">Price: $7 to $15. Low enough to be an impulse decision. Never more than 60% of the main product price.</w:t>
      </w:r>
    </w:p>
    <w:p>
      <w:pPr>
        <w:pStyle w:val="ListParagraph"/>
        <w:numPr>
          <w:ilvl w:val="0"/>
          <w:numId w:val="2"/>
        </w:numPr>
        <w:spacing w:before="60" w:after="60"/>
      </w:pPr>
      <w:r>
        <w:rPr>
          <w:rFonts w:ascii="Arial" w:cs="Arial" w:eastAsia="Arial" w:hAnsi="Arial"/>
          <w:color w:val="0F172A"/>
          <w:sz w:val="22"/>
          <w:szCs w:val="22"/>
        </w:rPr>
        <w:t xml:space="preserve">One sentence description: What it is + the exact benefit + the price. Nothing more.</w:t>
      </w:r>
    </w:p>
    <w:p>
      <w:pPr>
        <w:pStyle w:val="ListParagraph"/>
        <w:numPr>
          <w:ilvl w:val="0"/>
          <w:numId w:val="2"/>
        </w:numPr>
        <w:spacing w:before="60" w:after="60"/>
      </w:pPr>
      <w:r>
        <w:rPr>
          <w:rFonts w:ascii="Arial" w:cs="Arial" w:eastAsia="Arial" w:hAnsi="Arial"/>
          <w:color w:val="0F172A"/>
          <w:sz w:val="22"/>
          <w:szCs w:val="22"/>
        </w:rPr>
        <w:t xml:space="preserve">One checkbox only: The customer checks a box. No redirect, no new page, no decision fatigue.</w:t>
      </w:r>
    </w:p>
    <w:p>
      <w:pPr>
        <w:pStyle w:val="ListParagraph"/>
        <w:numPr>
          <w:ilvl w:val="0"/>
          <w:numId w:val="2"/>
        </w:numPr>
        <w:spacing w:before="60" w:after="60"/>
      </w:pPr>
      <w:r>
        <w:rPr>
          <w:rFonts w:ascii="Arial" w:cs="Arial" w:eastAsia="Arial" w:hAnsi="Arial"/>
          <w:color w:val="0F172A"/>
          <w:sz w:val="22"/>
          <w:szCs w:val="22"/>
        </w:rPr>
        <w:t xml:space="preserve">It must be directly complementary to the product being purchased — same topic, different format</w:t>
      </w:r>
    </w:p>
    <w:p>
      <w:pPr>
        <w:pStyle w:val="ListParagraph"/>
        <w:numPr>
          <w:ilvl w:val="0"/>
          <w:numId w:val="2"/>
        </w:numPr>
        <w:spacing w:before="60" w:after="60"/>
      </w:pPr>
      <w:r>
        <w:rPr>
          <w:rFonts w:ascii="Arial" w:cs="Arial" w:eastAsia="Arial" w:hAnsi="Arial"/>
          <w:color w:val="0F172A"/>
          <w:sz w:val="22"/>
          <w:szCs w:val="22"/>
        </w:rPr>
        <w:t xml:space="preserve">Show it inside the checkout summary section — not as a popup</w:t>
      </w:r>
    </w:p>
    <w:p>
      <w:pPr>
        <w:spacing w:before="80" w:after="0"/>
      </w:pPr>
    </w:p>
    <w:p>
      <w:pPr>
        <w:spacing w:before="320" w:after="120"/>
      </w:pPr>
      <w:r>
        <w:rPr>
          <w:rFonts w:ascii="Arial" w:cs="Arial" w:eastAsia="Arial" w:hAnsi="Arial"/>
          <w:b/>
          <w:bCs/>
          <w:color w:val="0F172A"/>
          <w:sz w:val="28"/>
          <w:szCs w:val="28"/>
        </w:rPr>
        <w:t xml:space="preserve">Order Bump Ideas by Product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Main Product (example)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Matching Order Bump Idea</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$19 Men's Health Guide (PDF)</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$9 Audio Version / $9 Quick-Start Checklist / $9 Weekly Meal Plan Template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$29 Finance Budgeting Guide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$9 Budget Spreadsheet Template / $9 Debt Tracker PDF</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$19 Fitness for Beginners PDF</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$9 30-Day Workout Log PDF / $9 Supplement Cheat Sheet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$39 Sleep Improvement Guide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$9 Sleep Tracking Journal PDF / $9 Evening Routine Checklist</w:t>
            </w:r>
          </w:p>
        </w:tc>
      </w:tr>
    </w:tbl>
    <w:p>
      <w:pPr>
        <w:spacing w:before="120" w:after="0"/>
      </w:pPr>
    </w:p>
    <w:p>
      <w:pPr>
        <w:spacing w:before="320" w:after="120"/>
      </w:pPr>
      <w:r>
        <w:rPr>
          <w:rFonts w:ascii="Arial" w:cs="Arial" w:eastAsia="Arial" w:hAnsi="Arial"/>
          <w:b/>
          <w:bCs/>
          <w:color w:val="0F172A"/>
          <w:sz w:val="28"/>
          <w:szCs w:val="28"/>
        </w:rPr>
        <w:t xml:space="preserve">Technical Implementation</w:t>
      </w:r>
    </w:p>
    <w:p>
      <w:pPr>
        <w:pStyle w:val="ListParagraph"/>
        <w:numPr>
          <w:ilvl w:val="0"/>
          <w:numId w:val="2"/>
        </w:numPr>
        <w:spacing w:before="60" w:after="60"/>
      </w:pPr>
      <w:r>
        <w:rPr>
          <w:rFonts w:ascii="Arial" w:cs="Arial" w:eastAsia="Arial" w:hAnsi="Arial"/>
          <w:color w:val="0F172A"/>
          <w:sz w:val="22"/>
          <w:szCs w:val="22"/>
        </w:rPr>
        <w:t xml:space="preserve">Paddle supports order bumps natively through their checkout — ask the developer to implement this using Paddle's checkout customisation API</w:t>
      </w:r>
    </w:p>
    <w:p>
      <w:pPr>
        <w:pStyle w:val="ListParagraph"/>
        <w:numPr>
          <w:ilvl w:val="0"/>
          <w:numId w:val="2"/>
        </w:numPr>
        <w:spacing w:before="60" w:after="60"/>
      </w:pPr>
      <w:r>
        <w:rPr>
          <w:rFonts w:ascii="Arial" w:cs="Arial" w:eastAsia="Arial" w:hAnsi="Arial"/>
          <w:color w:val="0F172A"/>
          <w:sz w:val="22"/>
          <w:szCs w:val="22"/>
        </w:rPr>
        <w:t xml:space="preserve">If using Paddle's overlay checkout, the bump can be added as a checkout upsell item that appears before the payment button</w:t>
      </w:r>
    </w:p>
    <w:p>
      <w:pPr>
        <w:pStyle w:val="ListParagraph"/>
        <w:numPr>
          <w:ilvl w:val="0"/>
          <w:numId w:val="2"/>
        </w:numPr>
        <w:spacing w:before="60" w:after="60"/>
      </w:pPr>
      <w:r>
        <w:rPr>
          <w:rFonts w:ascii="Arial" w:cs="Arial" w:eastAsia="Arial" w:hAnsi="Arial"/>
          <w:color w:val="0F172A"/>
          <w:sz w:val="22"/>
          <w:szCs w:val="22"/>
        </w:rPr>
        <w:t xml:space="preserve">The bump must be pre-ticked (checked) by default OR unchecked — test both. Pre-ticked typically increases uptake but some compliance frameworks in the EU require it to be unchecked by default. Default to UNCHECKED for GDPR safety.</w:t>
      </w:r>
    </w:p>
    <w:p>
      <w:pPr>
        <w:pStyle w:val="ListParagraph"/>
        <w:numPr>
          <w:ilvl w:val="0"/>
          <w:numId w:val="2"/>
        </w:numPr>
        <w:spacing w:before="60" w:after="60"/>
      </w:pPr>
      <w:r>
        <w:rPr>
          <w:rFonts w:ascii="Arial" w:cs="Arial" w:eastAsia="Arial" w:hAnsi="Arial"/>
          <w:color w:val="0F172A"/>
          <w:sz w:val="22"/>
          <w:szCs w:val="22"/>
        </w:rPr>
        <w:t xml:space="preserve">Track the bump conversion rate separately in analytics. Target: 15–30% uptake rate.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7C3AED" w:val="clear"/>
            <w:tcMar>
              <w:top w:type="dxa" w:w="0"/>
              <w:left w:type="dxa" w:w="0"/>
              <w:bottom w:type="dxa" w:w="0"/>
              <w:right w:type="dxa" w:w="0"/>
            </w:tcMar>
          </w:tcPr>
          <w:p/>
        </w:tc>
        <w:tc>
          <w:tcPr>
            <w:tcW w:type="dxa" w:w="920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r>
              <w:rPr>
                <w:rFonts w:ascii="Arial" w:cs="Arial" w:eastAsia="Arial" w:hAnsi="Arial"/>
                <w:b/>
                <w:bCs/>
                <w:color w:val="7C3AED"/>
                <w:sz w:val="20"/>
                <w:szCs w:val="20"/>
              </w:rPr>
              <w:t xml:space="preserve">🔧  DEV INSTRUCTION:  </w:t>
            </w:r>
            <w:r>
              <w:rPr>
                <w:rFonts w:ascii="Arial" w:cs="Arial" w:eastAsia="Arial" w:hAnsi="Arial"/>
                <w:i w:val="false"/>
                <w:iCs w:val="false"/>
                <w:color w:val="0F172A"/>
                <w:sz w:val="20"/>
                <w:szCs w:val="20"/>
              </w:rPr>
              <w:t xml:space="preserve">Tell the developer: Implement an order bump using Paddle's checkout upsell API. It should appear as a checkbox item inside the Paddle checkout summary, below the main product line. The bump must be unchecked by default for GDPR compliance.</w:t>
            </w:r>
          </w:p>
        </w:tc>
      </w:tr>
    </w:tbl>
    <w:p>
      <w:pPr>
        <w:spacing w:before="2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A580C" w:val="clear"/>
            <w:tcMar>
              <w:top w:type="dxa" w:w="120"/>
              <w:left w:type="dxa" w:w="140"/>
              <w:bottom w:type="dxa" w:w="120"/>
              <w:right w:type="dxa" w:w="140"/>
            </w:tcMar>
          </w:tcPr>
          <w:p>
            <w:pPr>
              <w:jc w:val="center"/>
            </w:pPr>
            <w:r>
              <w:rPr>
                <w:rFonts w:ascii="Arial" w:cs="Arial" w:eastAsia="Arial" w:hAnsi="Arial"/>
                <w:b/>
                <w:bCs/>
                <w:color w:val="FFFFFF"/>
                <w:sz w:val="28"/>
                <w:szCs w:val="28"/>
              </w:rPr>
              <w:t xml:space="preserve">08</w:t>
            </w:r>
          </w:p>
        </w:tc>
        <w:tc>
          <w:tcPr>
            <w:tcW w:type="dxa" w:w="8760"/>
            <w:tcBorders>
              <w:top w:val="none" w:color="FFFFFF" w:sz="0"/>
              <w:left w:val="none" w:color="FFFFFF" w:sz="0"/>
              <w:bottom w:val="none" w:color="FFFFFF" w:sz="0"/>
              <w:right w:val="none" w:color="FFFFFF" w:sz="0"/>
            </w:tcBorders>
            <w:shd w:fill="9A3412" w:val="clear"/>
            <w:tcMar>
              <w:top w:type="dxa" w:w="120"/>
              <w:left w:type="dxa" w:w="200"/>
              <w:bottom w:type="dxa" w:w="120"/>
              <w:right w:type="dxa" w:w="200"/>
            </w:tcMar>
          </w:tcPr>
          <w:p>
            <w:r>
              <w:rPr>
                <w:rFonts w:ascii="Arial" w:cs="Arial" w:eastAsia="Arial" w:hAnsi="Arial"/>
                <w:b/>
                <w:bCs/>
                <w:color w:val="FFFFFF"/>
                <w:sz w:val="28"/>
                <w:szCs w:val="28"/>
              </w:rPr>
              <w:t xml:space="preserve">NEW: Tracking, Pixels &amp; Ad Attribution</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EA580C" w:val="clear"/>
            <w:tcMar>
              <w:top w:type="dxa" w:w="0"/>
              <w:left w:type="dxa" w:w="0"/>
              <w:bottom w:type="dxa" w:w="0"/>
              <w:right w:type="dxa" w:w="0"/>
            </w:tcMar>
          </w:tcPr>
          <w:p/>
        </w:tc>
        <w:tc>
          <w:tcPr>
            <w:tcW w:type="dxa" w:w="920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r>
              <w:rPr>
                <w:rFonts w:ascii="Arial" w:cs="Arial" w:eastAsia="Arial" w:hAnsi="Arial"/>
                <w:b/>
                <w:bCs/>
                <w:color w:val="EA580C"/>
                <w:sz w:val="20"/>
                <w:szCs w:val="20"/>
              </w:rPr>
              <w:t xml:space="preserve">⚠  CRITICAL:  </w:t>
            </w:r>
            <w:r>
              <w:rPr>
                <w:rFonts w:ascii="Arial" w:cs="Arial" w:eastAsia="Arial" w:hAnsi="Arial"/>
                <w:i w:val="false"/>
                <w:iCs w:val="false"/>
                <w:color w:val="0F172A"/>
                <w:sz w:val="20"/>
                <w:szCs w:val="20"/>
              </w:rPr>
              <w:t xml:space="preserve">SEO is a long game that takes 6–12 months to show results. Your immediate traffic will come from paid ads. If your Meta Pixel and Google Ads Tag are not firing perfectly — including on Paddle's hosted checkout — the ad algorithms cannot learn who is actually buying. Without this, you are flying completely blind and wasting every rupee of ad spend.</w:t>
            </w:r>
          </w:p>
        </w:tc>
      </w:tr>
    </w:tbl>
    <w:p>
      <w:pPr>
        <w:spacing w:before="120" w:after="0"/>
      </w:pPr>
    </w:p>
    <w:p>
      <w:pPr>
        <w:spacing w:before="320" w:after="120"/>
      </w:pPr>
      <w:r>
        <w:rPr>
          <w:rFonts w:ascii="Arial" w:cs="Arial" w:eastAsia="Arial" w:hAnsi="Arial"/>
          <w:b/>
          <w:bCs/>
          <w:color w:val="0F172A"/>
          <w:sz w:val="28"/>
          <w:szCs w:val="28"/>
        </w:rPr>
        <w:t xml:space="preserve">Why Tracking on Paid Ads Is Not Optional</w:t>
      </w:r>
    </w:p>
    <w:p>
      <w:pPr>
        <w:spacing w:before="80" w:after="80"/>
      </w:pPr>
      <w:r>
        <w:rPr>
          <w:rFonts w:ascii="Arial" w:cs="Arial" w:eastAsia="Arial" w:hAnsi="Arial"/>
          <w:color w:val="0F172A"/>
          <w:sz w:val="22"/>
          <w:szCs w:val="22"/>
        </w:rPr>
        <w:t xml:space="preserve">When you run a Meta ad targeting 30–50 year old men in the USA interested in health, Meta's algorithm learns from your results. If someone clicks your ad and buys your PDF — but the Meta Pixel doesn't fire at checkout because the purchase happened on Paddle's hosted page — Meta gets zero signal. The algorithm does not know the ad worked. It cannot optimise. Your CPM rises, your conversion drops, and you waste budget.</w:t>
      </w:r>
    </w:p>
    <w:p>
      <w:pPr>
        <w:spacing w:before="80" w:after="0"/>
      </w:pPr>
    </w:p>
    <w:p>
      <w:pPr>
        <w:spacing w:before="80" w:after="80"/>
      </w:pPr>
      <w:r>
        <w:rPr>
          <w:rFonts w:ascii="Arial" w:cs="Arial" w:eastAsia="Arial" w:hAnsi="Arial"/>
          <w:color w:val="0F172A"/>
          <w:sz w:val="22"/>
          <w:szCs w:val="22"/>
        </w:rPr>
        <w:t xml:space="preserve">The solution is Conversions API (CAPI). CAPI sends purchase data directly from your server to Meta and Google, bypassing ad blockers and browser restrictions. This is now the industry standard for all serious advertisers.</w:t>
      </w:r>
    </w:p>
    <w:p>
      <w:pPr>
        <w:spacing w:before="80" w:after="0"/>
      </w:pPr>
    </w:p>
    <w:p>
      <w:pPr>
        <w:spacing w:before="320" w:after="120"/>
      </w:pPr>
      <w:r>
        <w:rPr>
          <w:rFonts w:ascii="Arial" w:cs="Arial" w:eastAsia="Arial" w:hAnsi="Arial"/>
          <w:b/>
          <w:bCs/>
          <w:color w:val="0F172A"/>
          <w:sz w:val="28"/>
          <w:szCs w:val="28"/>
        </w:rPr>
        <w:t xml:space="preserve">Tracking Setup — Full Spec</w:t>
      </w:r>
    </w:p>
    <w:p>
      <w:pPr>
        <w:spacing w:before="240" w:after="80"/>
      </w:pPr>
      <w:r>
        <w:rPr>
          <w:rFonts w:ascii="Arial" w:cs="Arial" w:eastAsia="Arial" w:hAnsi="Arial"/>
          <w:b/>
          <w:bCs/>
          <w:color w:val="1A56DB"/>
          <w:sz w:val="24"/>
          <w:szCs w:val="24"/>
        </w:rPr>
        <w:t xml:space="preserve">Meta (Facebook/Instagram) Tracking</w:t>
      </w:r>
    </w:p>
    <w:p>
      <w:pPr>
        <w:pStyle w:val="ListParagraph"/>
        <w:numPr>
          <w:ilvl w:val="0"/>
          <w:numId w:val="2"/>
        </w:numPr>
        <w:spacing w:before="60" w:after="60"/>
      </w:pPr>
      <w:r>
        <w:rPr>
          <w:rFonts w:ascii="Arial" w:cs="Arial" w:eastAsia="Arial" w:hAnsi="Arial"/>
          <w:color w:val="0F172A"/>
          <w:sz w:val="22"/>
          <w:szCs w:val="22"/>
        </w:rPr>
        <w:t xml:space="preserve">Install the Meta Pixel on every page of the website</w:t>
      </w:r>
    </w:p>
    <w:p>
      <w:pPr>
        <w:pStyle w:val="ListParagraph"/>
        <w:numPr>
          <w:ilvl w:val="0"/>
          <w:numId w:val="2"/>
        </w:numPr>
        <w:spacing w:before="60" w:after="60"/>
      </w:pPr>
      <w:r>
        <w:rPr>
          <w:rFonts w:ascii="Arial" w:cs="Arial" w:eastAsia="Arial" w:hAnsi="Arial"/>
          <w:color w:val="0F172A"/>
          <w:sz w:val="22"/>
          <w:szCs w:val="22"/>
        </w:rPr>
        <w:t xml:space="preserve">Fire the following Meta standard events:</w:t>
      </w:r>
    </w:p>
    <w:p>
      <w:pPr>
        <w:pStyle w:val="ListParagraph"/>
        <w:numPr>
          <w:ilvl w:val="0"/>
          <w:numId w:val="3"/>
        </w:numPr>
        <w:spacing w:before="40" w:after="40"/>
      </w:pPr>
      <w:r>
        <w:rPr>
          <w:rFonts w:ascii="Arial" w:cs="Arial" w:eastAsia="Arial" w:hAnsi="Arial"/>
          <w:color w:val="475569"/>
          <w:sz w:val="20"/>
          <w:szCs w:val="20"/>
        </w:rPr>
        <w:t xml:space="preserve">PageView — fires on every page load</w:t>
      </w:r>
    </w:p>
    <w:p>
      <w:pPr>
        <w:pStyle w:val="ListParagraph"/>
        <w:numPr>
          <w:ilvl w:val="0"/>
          <w:numId w:val="3"/>
        </w:numPr>
        <w:spacing w:before="40" w:after="40"/>
      </w:pPr>
      <w:r>
        <w:rPr>
          <w:rFonts w:ascii="Arial" w:cs="Arial" w:eastAsia="Arial" w:hAnsi="Arial"/>
          <w:color w:val="475569"/>
          <w:sz w:val="20"/>
          <w:szCs w:val="20"/>
        </w:rPr>
        <w:t xml:space="preserve">ViewContent — fires when a product page is visited (include product ID, value, currency)</w:t>
      </w:r>
    </w:p>
    <w:p>
      <w:pPr>
        <w:pStyle w:val="ListParagraph"/>
        <w:numPr>
          <w:ilvl w:val="0"/>
          <w:numId w:val="3"/>
        </w:numPr>
        <w:spacing w:before="40" w:after="40"/>
      </w:pPr>
      <w:r>
        <w:rPr>
          <w:rFonts w:ascii="Arial" w:cs="Arial" w:eastAsia="Arial" w:hAnsi="Arial"/>
          <w:color w:val="475569"/>
          <w:sz w:val="20"/>
          <w:szCs w:val="20"/>
        </w:rPr>
        <w:t xml:space="preserve">AddToCart — fires when a product is added to cart</w:t>
      </w:r>
    </w:p>
    <w:p>
      <w:pPr>
        <w:pStyle w:val="ListParagraph"/>
        <w:numPr>
          <w:ilvl w:val="0"/>
          <w:numId w:val="3"/>
        </w:numPr>
        <w:spacing w:before="40" w:after="40"/>
      </w:pPr>
      <w:r>
        <w:rPr>
          <w:rFonts w:ascii="Arial" w:cs="Arial" w:eastAsia="Arial" w:hAnsi="Arial"/>
          <w:color w:val="475569"/>
          <w:sz w:val="20"/>
          <w:szCs w:val="20"/>
        </w:rPr>
        <w:t xml:space="preserve">InitiateCheckout — fires when checkout begins</w:t>
      </w:r>
    </w:p>
    <w:p>
      <w:pPr>
        <w:pStyle w:val="ListParagraph"/>
        <w:numPr>
          <w:ilvl w:val="0"/>
          <w:numId w:val="3"/>
        </w:numPr>
        <w:spacing w:before="40" w:after="40"/>
      </w:pPr>
      <w:r>
        <w:rPr>
          <w:rFonts w:ascii="Arial" w:cs="Arial" w:eastAsia="Arial" w:hAnsi="Arial"/>
          <w:color w:val="475569"/>
          <w:sz w:val="20"/>
          <w:szCs w:val="20"/>
        </w:rPr>
        <w:t xml:space="preserve">Purchase — fires on the Thank You page after successful payment (include value and currency)</w:t>
      </w:r>
    </w:p>
    <w:p>
      <w:pPr>
        <w:pStyle w:val="ListParagraph"/>
        <w:numPr>
          <w:ilvl w:val="0"/>
          <w:numId w:val="2"/>
        </w:numPr>
        <w:spacing w:before="60" w:after="60"/>
      </w:pPr>
      <w:r>
        <w:rPr>
          <w:rFonts w:ascii="Arial" w:cs="Arial" w:eastAsia="Arial" w:hAnsi="Arial"/>
          <w:color w:val="0F172A"/>
          <w:sz w:val="22"/>
          <w:szCs w:val="22"/>
        </w:rPr>
        <w:t xml:space="preserve">Implement Meta Conversions API (CAPI) as a server-side event to mirror all pixel events — especially Purchase. This is critical because browser blockers can block the pixel but cannot block server-side CAPI.</w:t>
      </w:r>
    </w:p>
    <w:p>
      <w:pPr>
        <w:pStyle w:val="ListParagraph"/>
        <w:numPr>
          <w:ilvl w:val="0"/>
          <w:numId w:val="2"/>
        </w:numPr>
        <w:spacing w:before="60" w:after="60"/>
      </w:pPr>
      <w:r>
        <w:rPr>
          <w:rFonts w:ascii="Arial" w:cs="Arial" w:eastAsia="Arial" w:hAnsi="Arial"/>
          <w:color w:val="0F172A"/>
          <w:sz w:val="22"/>
          <w:szCs w:val="22"/>
        </w:rPr>
        <w:t xml:space="preserve">Use Paddle's webhook (order_completed event) to trigger the CAPI Purchase event from your server</w:t>
      </w:r>
    </w:p>
    <w:p>
      <w:pPr>
        <w:spacing w:before="80" w:after="0"/>
      </w:pPr>
    </w:p>
    <w:p>
      <w:pPr>
        <w:spacing w:before="240" w:after="80"/>
      </w:pPr>
      <w:r>
        <w:rPr>
          <w:rFonts w:ascii="Arial" w:cs="Arial" w:eastAsia="Arial" w:hAnsi="Arial"/>
          <w:b/>
          <w:bCs/>
          <w:color w:val="1A56DB"/>
          <w:sz w:val="24"/>
          <w:szCs w:val="24"/>
        </w:rPr>
        <w:t xml:space="preserve">Google Ads Tracking</w:t>
      </w:r>
    </w:p>
    <w:p>
      <w:pPr>
        <w:pStyle w:val="ListParagraph"/>
        <w:numPr>
          <w:ilvl w:val="0"/>
          <w:numId w:val="2"/>
        </w:numPr>
        <w:spacing w:before="60" w:after="60"/>
      </w:pPr>
      <w:r>
        <w:rPr>
          <w:rFonts w:ascii="Arial" w:cs="Arial" w:eastAsia="Arial" w:hAnsi="Arial"/>
          <w:color w:val="0F172A"/>
          <w:sz w:val="22"/>
          <w:szCs w:val="22"/>
        </w:rPr>
        <w:t xml:space="preserve">Install Google Tag Manager (GTM) on the website — all tracking tags managed through GTM</w:t>
      </w:r>
    </w:p>
    <w:p>
      <w:pPr>
        <w:pStyle w:val="ListParagraph"/>
        <w:numPr>
          <w:ilvl w:val="0"/>
          <w:numId w:val="2"/>
        </w:numPr>
        <w:spacing w:before="60" w:after="60"/>
      </w:pPr>
      <w:r>
        <w:rPr>
          <w:rFonts w:ascii="Arial" w:cs="Arial" w:eastAsia="Arial" w:hAnsi="Arial"/>
          <w:color w:val="0F172A"/>
          <w:sz w:val="22"/>
          <w:szCs w:val="22"/>
        </w:rPr>
        <w:t xml:space="preserve">Add Google Ads Conversion Tag inside GTM</w:t>
      </w:r>
    </w:p>
    <w:p>
      <w:pPr>
        <w:pStyle w:val="ListParagraph"/>
        <w:numPr>
          <w:ilvl w:val="0"/>
          <w:numId w:val="2"/>
        </w:numPr>
        <w:spacing w:before="60" w:after="60"/>
      </w:pPr>
      <w:r>
        <w:rPr>
          <w:rFonts w:ascii="Arial" w:cs="Arial" w:eastAsia="Arial" w:hAnsi="Arial"/>
          <w:color w:val="0F172A"/>
          <w:sz w:val="22"/>
          <w:szCs w:val="22"/>
        </w:rPr>
        <w:t xml:space="preserve">Fire 'Purchase' conversion event on the Thank You page — include transaction value and currency</w:t>
      </w:r>
    </w:p>
    <w:p>
      <w:pPr>
        <w:pStyle w:val="ListParagraph"/>
        <w:numPr>
          <w:ilvl w:val="0"/>
          <w:numId w:val="2"/>
        </w:numPr>
        <w:spacing w:before="60" w:after="60"/>
      </w:pPr>
      <w:r>
        <w:rPr>
          <w:rFonts w:ascii="Arial" w:cs="Arial" w:eastAsia="Arial" w:hAnsi="Arial"/>
          <w:color w:val="0F172A"/>
          <w:sz w:val="22"/>
          <w:szCs w:val="22"/>
        </w:rPr>
        <w:t xml:space="preserve">Enable Google Ads Enhanced Conversions — sends hashed email address from Paddle's order data to improve match rate</w:t>
      </w:r>
    </w:p>
    <w:p>
      <w:pPr>
        <w:pStyle w:val="ListParagraph"/>
        <w:numPr>
          <w:ilvl w:val="0"/>
          <w:numId w:val="2"/>
        </w:numPr>
        <w:spacing w:before="60" w:after="60"/>
      </w:pPr>
      <w:r>
        <w:rPr>
          <w:rFonts w:ascii="Arial" w:cs="Arial" w:eastAsia="Arial" w:hAnsi="Arial"/>
          <w:color w:val="0F172A"/>
          <w:sz w:val="22"/>
          <w:szCs w:val="22"/>
        </w:rPr>
        <w:t xml:space="preserve">Add GA4 purchase event linked to the same GTM trigger</w:t>
      </w:r>
    </w:p>
    <w:p>
      <w:pPr>
        <w:spacing w:before="80" w:after="0"/>
      </w:pPr>
    </w:p>
    <w:p>
      <w:pPr>
        <w:spacing w:before="240" w:after="80"/>
      </w:pPr>
      <w:r>
        <w:rPr>
          <w:rFonts w:ascii="Arial" w:cs="Arial" w:eastAsia="Arial" w:hAnsi="Arial"/>
          <w:b/>
          <w:bCs/>
          <w:color w:val="1A56DB"/>
          <w:sz w:val="24"/>
          <w:szCs w:val="24"/>
        </w:rPr>
        <w:t xml:space="preserve">The Paddle Webhook Challenge — Critical Detail</w:t>
      </w:r>
    </w:p>
    <w:p>
      <w:pPr>
        <w:spacing w:before="80" w:after="80"/>
      </w:pPr>
      <w:r>
        <w:rPr>
          <w:rFonts w:ascii="Arial" w:cs="Arial" w:eastAsia="Arial" w:hAnsi="Arial"/>
          <w:color w:val="0F172A"/>
          <w:sz w:val="22"/>
          <w:szCs w:val="22"/>
        </w:rPr>
        <w:t xml:space="preserve">Because Paddle hosts the checkout on their domain (not yours), the browser-side pixel fires are unreliable for the Purchase event. The developer MUST implement server-side tracking through Paddle webhooks.</w:t>
      </w:r>
    </w:p>
    <w:p>
      <w:pPr>
        <w:spacing w:before="60" w:after="0"/>
      </w:pPr>
    </w:p>
    <w:p>
      <w:pPr>
        <w:pStyle w:val="ListParagraph"/>
        <w:numPr>
          <w:ilvl w:val="0"/>
          <w:numId w:val="2"/>
        </w:numPr>
        <w:spacing w:before="60" w:after="60"/>
      </w:pPr>
      <w:r>
        <w:rPr>
          <w:rFonts w:ascii="Arial" w:cs="Arial" w:eastAsia="Arial" w:hAnsi="Arial"/>
          <w:color w:val="0F172A"/>
          <w:sz w:val="22"/>
          <w:szCs w:val="22"/>
        </w:rPr>
        <w:t xml:space="preserve">Step 1: In your Paddle account, set up a webhook for the 'transaction.completed' event</w:t>
      </w:r>
    </w:p>
    <w:p>
      <w:pPr>
        <w:pStyle w:val="ListParagraph"/>
        <w:numPr>
          <w:ilvl w:val="0"/>
          <w:numId w:val="2"/>
        </w:numPr>
        <w:spacing w:before="60" w:after="60"/>
      </w:pPr>
      <w:r>
        <w:rPr>
          <w:rFonts w:ascii="Arial" w:cs="Arial" w:eastAsia="Arial" w:hAnsi="Arial"/>
          <w:color w:val="0F172A"/>
          <w:sz w:val="22"/>
          <w:szCs w:val="22"/>
        </w:rPr>
        <w:t xml:space="preserve">Step 2: Your server receives the webhook with order data: customer email, product name, value, currency</w:t>
      </w:r>
    </w:p>
    <w:p>
      <w:pPr>
        <w:pStyle w:val="ListParagraph"/>
        <w:numPr>
          <w:ilvl w:val="0"/>
          <w:numId w:val="2"/>
        </w:numPr>
        <w:spacing w:before="60" w:after="60"/>
      </w:pPr>
      <w:r>
        <w:rPr>
          <w:rFonts w:ascii="Arial" w:cs="Arial" w:eastAsia="Arial" w:hAnsi="Arial"/>
          <w:color w:val="0F172A"/>
          <w:sz w:val="22"/>
          <w:szCs w:val="22"/>
        </w:rPr>
        <w:t xml:space="preserve">Step 3: Your server sends a Purchase event to Meta CAPI and Google Ads Enhanced Conversions API</w:t>
      </w:r>
    </w:p>
    <w:p>
      <w:pPr>
        <w:pStyle w:val="ListParagraph"/>
        <w:numPr>
          <w:ilvl w:val="0"/>
          <w:numId w:val="2"/>
        </w:numPr>
        <w:spacing w:before="60" w:after="60"/>
      </w:pPr>
      <w:r>
        <w:rPr>
          <w:rFonts w:ascii="Arial" w:cs="Arial" w:eastAsia="Arial" w:hAnsi="Arial"/>
          <w:color w:val="0F172A"/>
          <w:sz w:val="22"/>
          <w:szCs w:val="22"/>
        </w:rPr>
        <w:t xml:space="preserve">Step 4: Your server also fires the GA4 Measurement Protocol event</w:t>
      </w:r>
    </w:p>
    <w:p>
      <w:pPr>
        <w:pStyle w:val="ListParagraph"/>
        <w:numPr>
          <w:ilvl w:val="0"/>
          <w:numId w:val="2"/>
        </w:numPr>
        <w:spacing w:before="60" w:after="60"/>
      </w:pPr>
      <w:r>
        <w:rPr>
          <w:rFonts w:ascii="Arial" w:cs="Arial" w:eastAsia="Arial" w:hAnsi="Arial"/>
          <w:color w:val="0F172A"/>
          <w:sz w:val="22"/>
          <w:szCs w:val="22"/>
        </w:rPr>
        <w:t xml:space="preserve">This ensures every purchase is tracked — even if the buyer uses an ad blocker or Safari's ITP</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EA580C" w:val="clear"/>
            <w:tcMar>
              <w:top w:type="dxa" w:w="0"/>
              <w:left w:type="dxa" w:w="0"/>
              <w:bottom w:type="dxa" w:w="0"/>
              <w:right w:type="dxa" w:w="0"/>
            </w:tcMar>
          </w:tcPr>
          <w:p/>
        </w:tc>
        <w:tc>
          <w:tcPr>
            <w:tcW w:type="dxa" w:w="920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r>
              <w:rPr>
                <w:rFonts w:ascii="Arial" w:cs="Arial" w:eastAsia="Arial" w:hAnsi="Arial"/>
                <w:b/>
                <w:bCs/>
                <w:color w:val="EA580C"/>
                <w:sz w:val="20"/>
                <w:szCs w:val="20"/>
              </w:rPr>
              <w:t xml:space="preserve">🔧  DEV INSTRUCTION:  </w:t>
            </w:r>
            <w:r>
              <w:rPr>
                <w:rFonts w:ascii="Arial" w:cs="Arial" w:eastAsia="Arial" w:hAnsi="Arial"/>
                <w:i w:val="false"/>
                <w:iCs w:val="false"/>
                <w:color w:val="0F172A"/>
                <w:sz w:val="20"/>
                <w:szCs w:val="20"/>
              </w:rPr>
              <w:t xml:space="preserve">Tell the developer: 'You must implement server-side Conversions API (CAPI) for Meta and server-side Enhanced Conversions for Google Ads. Both must be triggered via Paddle's transaction.completed webhook — NOT via browser-side pixel on the Thank You page alone. Purchases must be tracked with 95%+ accuracy.'</w:t>
            </w:r>
          </w:p>
        </w:tc>
      </w:tr>
    </w:tbl>
    <w:p>
      <w:pPr>
        <w:spacing w:before="80" w:after="0"/>
      </w:pPr>
    </w:p>
    <w:p>
      <w:pPr>
        <w:spacing w:before="320" w:after="120"/>
      </w:pPr>
      <w:r>
        <w:rPr>
          <w:rFonts w:ascii="Arial" w:cs="Arial" w:eastAsia="Arial" w:hAnsi="Arial"/>
          <w:b/>
          <w:bCs/>
          <w:color w:val="0F172A"/>
          <w:sz w:val="28"/>
          <w:szCs w:val="28"/>
        </w:rPr>
        <w:t xml:space="preserve">Tracking Quality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Test with Meta Pixel Helper (Chrome extension)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All 5 standard events fire correctly on correct pages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Test with Google Tag Assistant</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GTM fires Purchase event on Thank You page with value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Test order-to-CAPI match rate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Target: 90%+ match rate in Meta Events Manager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Test with ad blocker enabled</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Purchase event still tracked via server-side CAPI</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Test with Safari (iOS)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Purchase still tracked — Safari blocks cookies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Verify in GA4 real-time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Purchase event visible with correct revenue value</w:t>
            </w:r>
          </w:p>
        </w:tc>
      </w:tr>
    </w:tbl>
    <w:p>
      <w:pPr>
        <w:spacing w:before="80" w:after="0"/>
      </w:pPr>
    </w:p>
    <w:p>
      <w:pPr>
        <w:spacing w:before="320" w:after="120"/>
      </w:pPr>
      <w:r>
        <w:rPr>
          <w:rFonts w:ascii="Arial" w:cs="Arial" w:eastAsia="Arial" w:hAnsi="Arial"/>
          <w:b/>
          <w:bCs/>
          <w:color w:val="0F172A"/>
          <w:sz w:val="28"/>
          <w:szCs w:val="28"/>
        </w:rPr>
        <w:t xml:space="preserve">UTM Parameters &amp; Campaign Tracking</w:t>
      </w:r>
    </w:p>
    <w:p>
      <w:pPr>
        <w:pStyle w:val="ListParagraph"/>
        <w:numPr>
          <w:ilvl w:val="0"/>
          <w:numId w:val="2"/>
        </w:numPr>
        <w:spacing w:before="60" w:after="60"/>
      </w:pPr>
      <w:r>
        <w:rPr>
          <w:rFonts w:ascii="Arial" w:cs="Arial" w:eastAsia="Arial" w:hAnsi="Arial"/>
          <w:color w:val="0F172A"/>
          <w:sz w:val="22"/>
          <w:szCs w:val="22"/>
        </w:rPr>
        <w:t xml:space="preserve">All ad links must include UTM parameters: utm_source, utm_medium, utm_campaign, utm_content, utm_term</w:t>
      </w:r>
    </w:p>
    <w:p>
      <w:pPr>
        <w:pStyle w:val="ListParagraph"/>
        <w:numPr>
          <w:ilvl w:val="0"/>
          <w:numId w:val="2"/>
        </w:numPr>
        <w:spacing w:before="60" w:after="60"/>
      </w:pPr>
      <w:r>
        <w:rPr>
          <w:rFonts w:ascii="Arial" w:cs="Arial" w:eastAsia="Arial" w:hAnsi="Arial"/>
          <w:color w:val="0F172A"/>
          <w:sz w:val="22"/>
          <w:szCs w:val="22"/>
        </w:rPr>
        <w:t xml:space="preserve">GA4 must be configured to track UTM data so you can see which ad campaign drove which sale</w:t>
      </w:r>
    </w:p>
    <w:p>
      <w:pPr>
        <w:pStyle w:val="ListParagraph"/>
        <w:numPr>
          <w:ilvl w:val="0"/>
          <w:numId w:val="2"/>
        </w:numPr>
        <w:spacing w:before="60" w:after="60"/>
      </w:pPr>
      <w:r>
        <w:rPr>
          <w:rFonts w:ascii="Arial" w:cs="Arial" w:eastAsia="Arial" w:hAnsi="Arial"/>
          <w:color w:val="0F172A"/>
          <w:sz w:val="22"/>
          <w:szCs w:val="22"/>
        </w:rPr>
        <w:t xml:space="preserve">Create a basic UTM builder template for the client to use when setting up ad campaigns</w:t>
      </w:r>
    </w:p>
    <w:p>
      <w:pPr>
        <w:spacing w:before="2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DC2626" w:val="clear"/>
            <w:tcMar>
              <w:top w:type="dxa" w:w="120"/>
              <w:left w:type="dxa" w:w="140"/>
              <w:bottom w:type="dxa" w:w="120"/>
              <w:right w:type="dxa" w:w="140"/>
            </w:tcMar>
          </w:tcPr>
          <w:p>
            <w:pPr>
              <w:jc w:val="center"/>
            </w:pPr>
            <w:r>
              <w:rPr>
                <w:rFonts w:ascii="Arial" w:cs="Arial" w:eastAsia="Arial" w:hAnsi="Arial"/>
                <w:b/>
                <w:bCs/>
                <w:color w:val="FFFFFF"/>
                <w:sz w:val="28"/>
                <w:szCs w:val="28"/>
              </w:rPr>
              <w:t xml:space="preserve">09</w:t>
            </w:r>
          </w:p>
        </w:tc>
        <w:tc>
          <w:tcPr>
            <w:tcW w:type="dxa" w:w="8760"/>
            <w:tcBorders>
              <w:top w:val="none" w:color="FFFFFF" w:sz="0"/>
              <w:left w:val="none" w:color="FFFFFF" w:sz="0"/>
              <w:bottom w:val="none" w:color="FFFFFF" w:sz="0"/>
              <w:right w:val="none" w:color="FFFFFF" w:sz="0"/>
            </w:tcBorders>
            <w:shd w:fill="991B1B" w:val="clear"/>
            <w:tcMar>
              <w:top w:type="dxa" w:w="120"/>
              <w:left w:type="dxa" w:w="200"/>
              <w:bottom w:type="dxa" w:w="120"/>
              <w:right w:type="dxa" w:w="200"/>
            </w:tcMar>
          </w:tcPr>
          <w:p>
            <w:r>
              <w:rPr>
                <w:rFonts w:ascii="Arial" w:cs="Arial" w:eastAsia="Arial" w:hAnsi="Arial"/>
                <w:b/>
                <w:bCs/>
                <w:color w:val="FFFFFF"/>
                <w:sz w:val="28"/>
                <w:szCs w:val="28"/>
              </w:rPr>
              <w:t xml:space="preserve">NEW: Legal Compliance — GDPR, CCPA &amp; Global Privacy Laws</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DC2626" w:val="clear"/>
            <w:tcMar>
              <w:top w:type="dxa" w:w="0"/>
              <w:left w:type="dxa" w:w="0"/>
              <w:bottom w:type="dxa" w:w="0"/>
              <w:right w:type="dxa" w:w="0"/>
            </w:tcMar>
          </w:tcPr>
          <w:p/>
        </w:tc>
        <w:tc>
          <w:tcPr>
            <w:tcW w:type="dxa" w:w="9200"/>
            <w:tcBorders>
              <w:top w:val="none" w:color="FFFFFF" w:sz="0"/>
              <w:left w:val="none" w:color="FFFFFF" w:sz="0"/>
              <w:bottom w:val="none" w:color="FFFFFF" w:sz="0"/>
              <w:right w:val="none" w:color="FFFFFF" w:sz="0"/>
            </w:tcBorders>
            <w:shd w:fill="FEF2F2" w:val="clear"/>
            <w:tcMar>
              <w:top w:type="dxa" w:w="120"/>
              <w:left w:type="dxa" w:w="200"/>
              <w:bottom w:type="dxa" w:w="120"/>
              <w:right w:type="dxa" w:w="200"/>
            </w:tcMar>
          </w:tcPr>
          <w:p>
            <w:r>
              <w:rPr>
                <w:rFonts w:ascii="Arial" w:cs="Arial" w:eastAsia="Arial" w:hAnsi="Arial"/>
                <w:b/>
                <w:bCs/>
                <w:color w:val="DC2626"/>
                <w:sz w:val="20"/>
                <w:szCs w:val="20"/>
              </w:rPr>
              <w:t xml:space="preserve">🚨  LAUNCH BLOCKER:  </w:t>
            </w:r>
            <w:r>
              <w:rPr>
                <w:rFonts w:ascii="Arial" w:cs="Arial" w:eastAsia="Arial" w:hAnsi="Arial"/>
                <w:i w:val="false"/>
                <w:iCs w:val="false"/>
                <w:color w:val="0F172A"/>
                <w:sz w:val="20"/>
                <w:szCs w:val="20"/>
              </w:rPr>
              <w:t xml:space="preserve">If you launch Meta or Google Ads targeting US or EU users WITHOUT a legally compliant consent setup, those ad platforms can suspend your ad accounts on day one. Paddle can also hold your funds if your site lacks compliant legal pages. This is not theoretical — it happens regularly to new stores. Legal compliance is a LAUNCH BLOCKER.</w:t>
            </w:r>
          </w:p>
        </w:tc>
      </w:tr>
    </w:tbl>
    <w:p>
      <w:pPr>
        <w:spacing w:before="120" w:after="0"/>
      </w:pPr>
    </w:p>
    <w:p>
      <w:pPr>
        <w:spacing w:before="320" w:after="120"/>
      </w:pPr>
      <w:r>
        <w:rPr>
          <w:rFonts w:ascii="Arial" w:cs="Arial" w:eastAsia="Arial" w:hAnsi="Arial"/>
          <w:b/>
          <w:bCs/>
          <w:color w:val="0F172A"/>
          <w:sz w:val="28"/>
          <w:szCs w:val="28"/>
        </w:rPr>
        <w:t xml:space="preserve">What Laws Apply to Your Website</w:t>
      </w:r>
    </w:p>
    <w:p>
      <w:pPr>
        <w:spacing w:before="80" w:after="80"/>
      </w:pPr>
      <w:r>
        <w:rPr>
          <w:rFonts w:ascii="Arial" w:cs="Arial" w:eastAsia="Arial" w:hAnsi="Arial"/>
          <w:color w:val="0F172A"/>
          <w:sz w:val="22"/>
          <w:szCs w:val="22"/>
        </w:rPr>
        <w:t xml:space="preserve">Even though you are based in India, you are selling to customers in the USA, UK, EU, Canada, and Australia. Their laws apply to your website because you are targeting their residents.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GDPR (EU + UK)</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Applies to any website collecting data from EU or UK residents. Requires explicit consent before any tracking pixels fire. Fines up to €20M or 4% of global turnover.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CCPA (California, USA)</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California Consumer Privacy Act. Applies if you have California visitors. Requires 'Do Not Sell My Personal Information' option. California has 40M residents — you will have California visitors.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CASL (Canada)</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Applies to email marketing to Canadian residents. Requires clear opt-in consent. Covered by your email platform's compliance features.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PIPEDA (Canada)</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Canadian equivalent of GDPR for data collection. Requires disclosure of what data you collect.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Australian Privacy Act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Applies to Australian residents. Similar to GDPR principles. Requires a privacy policy.</w:t>
            </w:r>
          </w:p>
        </w:tc>
      </w:tr>
    </w:tbl>
    <w:p>
      <w:pPr>
        <w:spacing w:before="120" w:after="0"/>
      </w:pPr>
    </w:p>
    <w:p>
      <w:pPr>
        <w:spacing w:before="320" w:after="120"/>
      </w:pPr>
      <w:r>
        <w:rPr>
          <w:rFonts w:ascii="Arial" w:cs="Arial" w:eastAsia="Arial" w:hAnsi="Arial"/>
          <w:b/>
          <w:bCs/>
          <w:color w:val="0F172A"/>
          <w:sz w:val="28"/>
          <w:szCs w:val="28"/>
        </w:rPr>
        <w:t xml:space="preserve">What Must Be Built — Compliance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1800"/>
        <w:gridCol w:w="2400"/>
      </w:tblGrid>
      <w:tr>
        <w:tc>
          <w:tcPr>
            <w:tcW w:type="dxa" w:w="5160"/>
            <w:tcBorders>
              <w:top w:val="single" w:color="1A56DB" w:sz="1"/>
              <w:left w:val="single" w:color="1A56DB" w:sz="1"/>
              <w:bottom w:val="single" w:color="1A56DB" w:sz="1"/>
              <w:right w:val="single" w:color="1A56DB" w:sz="1"/>
            </w:tcBorders>
            <w:shd w:fill="1A56DB" w:val="clear"/>
            <w:tcMar>
              <w:top w:type="dxa" w:w="80"/>
              <w:left w:type="dxa" w:w="140"/>
              <w:bottom w:type="dxa" w:w="80"/>
              <w:right w:type="dxa" w:w="140"/>
            </w:tcMar>
          </w:tcPr>
          <w:p>
            <w:pPr>
              <w:spacing w:before="80" w:after="80"/>
            </w:pPr>
            <w:r>
              <w:rPr>
                <w:rFonts w:ascii="Arial" w:cs="Arial" w:eastAsia="Arial" w:hAnsi="Arial"/>
                <w:b/>
                <w:bCs/>
                <w:color w:val="FFFFFF"/>
                <w:sz w:val="20"/>
                <w:szCs w:val="20"/>
              </w:rPr>
              <w:t xml:space="preserve">Requirement</w:t>
            </w:r>
          </w:p>
        </w:tc>
        <w:tc>
          <w:tcPr>
            <w:tcW w:type="dxa" w:w="1800"/>
            <w:tcBorders>
              <w:top w:val="single" w:color="1A56DB" w:sz="1"/>
              <w:left w:val="single" w:color="1A56DB" w:sz="1"/>
              <w:bottom w:val="single" w:color="1A56DB" w:sz="1"/>
              <w:right w:val="single" w:color="1A56DB" w:sz="1"/>
            </w:tcBorders>
            <w:shd w:fill="1A56DB" w:val="clear"/>
            <w:tcMar>
              <w:top w:type="dxa" w:w="80"/>
              <w:left w:type="dxa" w:w="140"/>
              <w:bottom w:type="dxa" w:w="80"/>
              <w:right w:type="dxa" w:w="140"/>
            </w:tcMar>
          </w:tcPr>
          <w:p>
            <w:pPr>
              <w:spacing w:before="80" w:after="80"/>
            </w:pPr>
            <w:r>
              <w:rPr>
                <w:rFonts w:ascii="Arial" w:cs="Arial" w:eastAsia="Arial" w:hAnsi="Arial"/>
                <w:b/>
                <w:bCs/>
                <w:color w:val="FFFFFF"/>
                <w:sz w:val="20"/>
                <w:szCs w:val="20"/>
              </w:rPr>
              <w:t xml:space="preserve">Launch Blocker?</w:t>
            </w:r>
          </w:p>
        </w:tc>
        <w:tc>
          <w:tcPr>
            <w:tcW w:type="dxa" w:w="2400"/>
            <w:tcBorders>
              <w:top w:val="single" w:color="1A56DB" w:sz="1"/>
              <w:left w:val="single" w:color="1A56DB" w:sz="1"/>
              <w:bottom w:val="single" w:color="1A56DB" w:sz="1"/>
              <w:right w:val="single" w:color="1A56DB" w:sz="1"/>
            </w:tcBorders>
            <w:shd w:fill="1A56DB" w:val="clear"/>
            <w:tcMar>
              <w:top w:type="dxa" w:w="80"/>
              <w:left w:type="dxa" w:w="140"/>
              <w:bottom w:type="dxa" w:w="80"/>
              <w:right w:type="dxa" w:w="140"/>
            </w:tcMar>
          </w:tcPr>
          <w:p>
            <w:pPr>
              <w:spacing w:before="80" w:after="80"/>
            </w:pPr>
            <w:r>
              <w:rPr>
                <w:rFonts w:ascii="Arial" w:cs="Arial" w:eastAsia="Arial" w:hAnsi="Arial"/>
                <w:b/>
                <w:bCs/>
                <w:color w:val="FFFFFF"/>
                <w:sz w:val="20"/>
                <w:szCs w:val="20"/>
              </w:rPr>
              <w:t xml:space="preserve">Enforcement Risk</w:t>
            </w:r>
          </w:p>
        </w:tc>
      </w:tr>
      <w:tr>
        <w:tc>
          <w:tcPr>
            <w:tcW w:type="dxa" w:w="5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Consent Management Platform (CMP) — e.g. Termly.io or Cookiebot</w:t>
            </w:r>
          </w:p>
        </w:tc>
        <w:tc>
          <w:tcPr>
            <w:tcW w:type="dxa" w:w="18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140"/>
            </w:tcMar>
          </w:tcPr>
          <w:p>
            <w:pPr>
              <w:spacing w:before="80" w:after="80"/>
            </w:pPr>
            <w:r>
              <w:rPr>
                <w:rFonts w:ascii="Arial" w:cs="Arial" w:eastAsia="Arial" w:hAnsi="Arial"/>
                <w:b/>
                <w:bCs/>
                <w:color w:val="DC2626"/>
                <w:sz w:val="20"/>
                <w:szCs w:val="20"/>
              </w:rPr>
              <w:t xml:space="preserve">YES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475569"/>
                <w:sz w:val="20"/>
                <w:szCs w:val="20"/>
              </w:rPr>
              <w:t xml:space="preserve">Ad account suspension</w:t>
            </w:r>
          </w:p>
        </w:tc>
      </w:tr>
      <w:tr>
        <w:tc>
          <w:tcPr>
            <w:tcW w:type="dxa" w:w="5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Cookie consent banner fires BEFORE any pixel loads</w:t>
            </w:r>
          </w:p>
        </w:tc>
        <w:tc>
          <w:tcPr>
            <w:tcW w:type="dxa" w:w="18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140"/>
            </w:tcMar>
          </w:tcPr>
          <w:p>
            <w:pPr>
              <w:spacing w:before="80" w:after="80"/>
            </w:pPr>
            <w:r>
              <w:rPr>
                <w:rFonts w:ascii="Arial" w:cs="Arial" w:eastAsia="Arial" w:hAnsi="Arial"/>
                <w:b/>
                <w:bCs/>
                <w:color w:val="DC2626"/>
                <w:sz w:val="20"/>
                <w:szCs w:val="20"/>
              </w:rPr>
              <w:t xml:space="preserve">YES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475569"/>
                <w:sz w:val="20"/>
                <w:szCs w:val="20"/>
              </w:rPr>
              <w:t xml:space="preserve">Ad account suspension</w:t>
            </w:r>
          </w:p>
        </w:tc>
      </w:tr>
      <w:tr>
        <w:tc>
          <w:tcPr>
            <w:tcW w:type="dxa" w:w="5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Privacy Policy page — covering all data collected</w:t>
            </w:r>
          </w:p>
        </w:tc>
        <w:tc>
          <w:tcPr>
            <w:tcW w:type="dxa" w:w="18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140"/>
            </w:tcMar>
          </w:tcPr>
          <w:p>
            <w:pPr>
              <w:spacing w:before="80" w:after="80"/>
            </w:pPr>
            <w:r>
              <w:rPr>
                <w:rFonts w:ascii="Arial" w:cs="Arial" w:eastAsia="Arial" w:hAnsi="Arial"/>
                <w:b/>
                <w:bCs/>
                <w:color w:val="DC2626"/>
                <w:sz w:val="20"/>
                <w:szCs w:val="20"/>
              </w:rPr>
              <w:t xml:space="preserve">YES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475569"/>
                <w:sz w:val="20"/>
                <w:szCs w:val="20"/>
              </w:rPr>
              <w:t xml:space="preserve">Paddle/Stripe fund holds</w:t>
            </w:r>
          </w:p>
        </w:tc>
      </w:tr>
      <w:tr>
        <w:tc>
          <w:tcPr>
            <w:tcW w:type="dxa" w:w="5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Terms of Service page</w:t>
            </w:r>
          </w:p>
        </w:tc>
        <w:tc>
          <w:tcPr>
            <w:tcW w:type="dxa" w:w="18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140"/>
            </w:tcMar>
          </w:tcPr>
          <w:p>
            <w:pPr>
              <w:spacing w:before="80" w:after="80"/>
            </w:pPr>
            <w:r>
              <w:rPr>
                <w:rFonts w:ascii="Arial" w:cs="Arial" w:eastAsia="Arial" w:hAnsi="Arial"/>
                <w:b/>
                <w:bCs/>
                <w:color w:val="DC2626"/>
                <w:sz w:val="20"/>
                <w:szCs w:val="20"/>
              </w:rPr>
              <w:t xml:space="preserve">YES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475569"/>
                <w:sz w:val="20"/>
                <w:szCs w:val="20"/>
              </w:rPr>
              <w:t xml:space="preserve">Paddle/Stripe fund holds</w:t>
            </w:r>
          </w:p>
        </w:tc>
      </w:tr>
      <w:tr>
        <w:tc>
          <w:tcPr>
            <w:tcW w:type="dxa" w:w="5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Refund Policy page — clearly visible</w:t>
            </w:r>
          </w:p>
        </w:tc>
        <w:tc>
          <w:tcPr>
            <w:tcW w:type="dxa" w:w="18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140"/>
            </w:tcMar>
          </w:tcPr>
          <w:p>
            <w:pPr>
              <w:spacing w:before="80" w:after="80"/>
            </w:pPr>
            <w:r>
              <w:rPr>
                <w:rFonts w:ascii="Arial" w:cs="Arial" w:eastAsia="Arial" w:hAnsi="Arial"/>
                <w:b/>
                <w:bCs/>
                <w:color w:val="DC2626"/>
                <w:sz w:val="20"/>
                <w:szCs w:val="20"/>
              </w:rPr>
              <w:t xml:space="preserve">YES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475569"/>
                <w:sz w:val="20"/>
                <w:szCs w:val="20"/>
              </w:rPr>
              <w:t xml:space="preserve">Chargeback risk rises</w:t>
            </w:r>
          </w:p>
        </w:tc>
      </w:tr>
      <w:tr>
        <w:tc>
          <w:tcPr>
            <w:tcW w:type="dxa" w:w="5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'Do Not Sell My Personal Information' link (CCPA)</w:t>
            </w:r>
          </w:p>
        </w:tc>
        <w:tc>
          <w:tcPr>
            <w:tcW w:type="dxa" w:w="18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140"/>
            </w:tcMar>
          </w:tcPr>
          <w:p>
            <w:pPr>
              <w:spacing w:before="80" w:after="80"/>
            </w:pPr>
            <w:r>
              <w:rPr>
                <w:rFonts w:ascii="Arial" w:cs="Arial" w:eastAsia="Arial" w:hAnsi="Arial"/>
                <w:b/>
                <w:bCs/>
                <w:color w:val="DC2626"/>
                <w:sz w:val="20"/>
                <w:szCs w:val="20"/>
              </w:rPr>
              <w:t xml:space="preserve">YES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475569"/>
                <w:sz w:val="20"/>
                <w:szCs w:val="20"/>
              </w:rPr>
              <w:t xml:space="preserve">Meta ad account risk</w:t>
            </w:r>
          </w:p>
        </w:tc>
      </w:tr>
      <w:tr>
        <w:tc>
          <w:tcPr>
            <w:tcW w:type="dxa" w:w="5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Cookie Settings link in footer (user can change consent)</w:t>
            </w:r>
          </w:p>
        </w:tc>
        <w:tc>
          <w:tcPr>
            <w:tcW w:type="dxa" w:w="18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140"/>
            </w:tcMar>
          </w:tcPr>
          <w:p>
            <w:pPr>
              <w:spacing w:before="80" w:after="80"/>
            </w:pPr>
            <w:r>
              <w:rPr>
                <w:rFonts w:ascii="Arial" w:cs="Arial" w:eastAsia="Arial" w:hAnsi="Arial"/>
                <w:b/>
                <w:bCs/>
                <w:color w:val="DC2626"/>
                <w:sz w:val="20"/>
                <w:szCs w:val="20"/>
              </w:rPr>
              <w:t xml:space="preserve">YES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475569"/>
                <w:sz w:val="20"/>
                <w:szCs w:val="20"/>
              </w:rPr>
              <w:t xml:space="preserve">GDPR fine risk</w:t>
            </w:r>
          </w:p>
        </w:tc>
      </w:tr>
      <w:tr>
        <w:tc>
          <w:tcPr>
            <w:tcW w:type="dxa" w:w="5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Email opt-in with explicit consent checkbox on lead magnet form</w:t>
            </w:r>
          </w:p>
        </w:tc>
        <w:tc>
          <w:tcPr>
            <w:tcW w:type="dxa" w:w="18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140"/>
            </w:tcMar>
          </w:tcPr>
          <w:p>
            <w:pPr>
              <w:spacing w:before="80" w:after="80"/>
            </w:pPr>
            <w:r>
              <w:rPr>
                <w:rFonts w:ascii="Arial" w:cs="Arial" w:eastAsia="Arial" w:hAnsi="Arial"/>
                <w:b/>
                <w:bCs/>
                <w:color w:val="DC2626"/>
                <w:sz w:val="20"/>
                <w:szCs w:val="20"/>
              </w:rPr>
              <w:t xml:space="preserve">YES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475569"/>
                <w:sz w:val="20"/>
                <w:szCs w:val="20"/>
              </w:rPr>
              <w:t xml:space="preserve">CASL/GDPR violation</w:t>
            </w:r>
          </w:p>
        </w:tc>
      </w:tr>
      <w:tr>
        <w:tc>
          <w:tcPr>
            <w:tcW w:type="dxa" w:w="5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Data retention policy in Privacy Policy</w:t>
            </w:r>
          </w:p>
        </w:tc>
        <w:tc>
          <w:tcPr>
            <w:tcW w:type="dxa" w:w="180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before="80" w:after="80"/>
            </w:pPr>
            <w:r>
              <w:rPr>
                <w:rFonts w:ascii="Arial" w:cs="Arial" w:eastAsia="Arial" w:hAnsi="Arial"/>
                <w:b/>
                <w:bCs/>
                <w:color w:val="16A34A"/>
                <w:sz w:val="20"/>
                <w:szCs w:val="20"/>
              </w:rPr>
              <w:t xml:space="preserve">NO</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475569"/>
                <w:sz w:val="20"/>
                <w:szCs w:val="20"/>
              </w:rPr>
              <w:t xml:space="preserve">Low — but best practice</w:t>
            </w:r>
          </w:p>
        </w:tc>
      </w:tr>
      <w:tr>
        <w:tc>
          <w:tcPr>
            <w:tcW w:type="dxa" w:w="5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Cookie audit — categorise all cookies used</w:t>
            </w:r>
          </w:p>
        </w:tc>
        <w:tc>
          <w:tcPr>
            <w:tcW w:type="dxa" w:w="180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before="80" w:after="80"/>
            </w:pPr>
            <w:r>
              <w:rPr>
                <w:rFonts w:ascii="Arial" w:cs="Arial" w:eastAsia="Arial" w:hAnsi="Arial"/>
                <w:b/>
                <w:bCs/>
                <w:color w:val="16A34A"/>
                <w:sz w:val="20"/>
                <w:szCs w:val="20"/>
              </w:rPr>
              <w:t xml:space="preserve">NO</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475569"/>
                <w:sz w:val="20"/>
                <w:szCs w:val="20"/>
              </w:rPr>
              <w:t xml:space="preserve">Required for accurate CMP</w:t>
            </w:r>
          </w:p>
        </w:tc>
      </w:tr>
    </w:tbl>
    <w:p>
      <w:pPr>
        <w:spacing w:before="120" w:after="0"/>
      </w:pPr>
    </w:p>
    <w:p>
      <w:pPr>
        <w:spacing w:before="320" w:after="120"/>
      </w:pPr>
      <w:r>
        <w:rPr>
          <w:rFonts w:ascii="Arial" w:cs="Arial" w:eastAsia="Arial" w:hAnsi="Arial"/>
          <w:b/>
          <w:bCs/>
          <w:color w:val="0F172A"/>
          <w:sz w:val="28"/>
          <w:szCs w:val="28"/>
        </w:rPr>
        <w:t xml:space="preserve">Consent Management Platform (CMP) — Detailed Spec</w:t>
      </w:r>
    </w:p>
    <w:p>
      <w:pPr>
        <w:spacing w:before="80" w:after="80"/>
      </w:pPr>
      <w:r>
        <w:rPr>
          <w:rFonts w:ascii="Arial" w:cs="Arial" w:eastAsia="Arial" w:hAnsi="Arial"/>
          <w:color w:val="0F172A"/>
          <w:sz w:val="22"/>
          <w:szCs w:val="22"/>
        </w:rPr>
        <w:t xml:space="preserve">A CMP is a tool that shows visitors a cookie consent banner, records their choices, and most importantly — blocks all tracking pixels from firing until the visitor explicitly gives consent. This is the technical enforcement of GDPR.</w:t>
      </w:r>
    </w:p>
    <w:p>
      <w:pPr>
        <w:spacing w:before="80" w:after="0"/>
      </w:pPr>
    </w:p>
    <w:p>
      <w:pPr>
        <w:spacing w:before="240" w:after="80"/>
      </w:pPr>
      <w:r>
        <w:rPr>
          <w:rFonts w:ascii="Arial" w:cs="Arial" w:eastAsia="Arial" w:hAnsi="Arial"/>
          <w:b/>
          <w:bCs/>
          <w:color w:val="1A56DB"/>
          <w:sz w:val="24"/>
          <w:szCs w:val="24"/>
        </w:rPr>
        <w:t xml:space="preserve">Recommended Tool: Termly.io or Cookiebot</w:t>
      </w:r>
    </w:p>
    <w:p>
      <w:pPr>
        <w:pStyle w:val="ListParagraph"/>
        <w:numPr>
          <w:ilvl w:val="0"/>
          <w:numId w:val="2"/>
        </w:numPr>
        <w:spacing w:before="60" w:after="60"/>
      </w:pPr>
      <w:r>
        <w:rPr>
          <w:rFonts w:ascii="Arial" w:cs="Arial" w:eastAsia="Arial" w:hAnsi="Arial"/>
          <w:color w:val="0F172A"/>
          <w:sz w:val="22"/>
          <w:szCs w:val="22"/>
        </w:rPr>
        <w:t xml:space="preserve">Both tools automatically scan your website to find all cookies and trackers</w:t>
      </w:r>
    </w:p>
    <w:p>
      <w:pPr>
        <w:pStyle w:val="ListParagraph"/>
        <w:numPr>
          <w:ilvl w:val="0"/>
          <w:numId w:val="2"/>
        </w:numPr>
        <w:spacing w:before="60" w:after="60"/>
      </w:pPr>
      <w:r>
        <w:rPr>
          <w:rFonts w:ascii="Arial" w:cs="Arial" w:eastAsia="Arial" w:hAnsi="Arial"/>
          <w:color w:val="0F172A"/>
          <w:sz w:val="22"/>
          <w:szCs w:val="22"/>
        </w:rPr>
        <w:t xml:space="preserve">They generate a legally compliant banner customised for EU (GDPR) and US (CCPA)</w:t>
      </w:r>
    </w:p>
    <w:p>
      <w:pPr>
        <w:pStyle w:val="ListParagraph"/>
        <w:numPr>
          <w:ilvl w:val="0"/>
          <w:numId w:val="2"/>
        </w:numPr>
        <w:spacing w:before="60" w:after="60"/>
      </w:pPr>
      <w:r>
        <w:rPr>
          <w:rFonts w:ascii="Arial" w:cs="Arial" w:eastAsia="Arial" w:hAnsi="Arial"/>
          <w:color w:val="0F172A"/>
          <w:sz w:val="22"/>
          <w:szCs w:val="22"/>
        </w:rPr>
        <w:t xml:space="preserve">They block all non-essential cookies (Meta Pixel, Google Ads, GA4) until the user accepts</w:t>
      </w:r>
    </w:p>
    <w:p>
      <w:pPr>
        <w:pStyle w:val="ListParagraph"/>
        <w:numPr>
          <w:ilvl w:val="0"/>
          <w:numId w:val="2"/>
        </w:numPr>
        <w:spacing w:before="60" w:after="60"/>
      </w:pPr>
      <w:r>
        <w:rPr>
          <w:rFonts w:ascii="Arial" w:cs="Arial" w:eastAsia="Arial" w:hAnsi="Arial"/>
          <w:color w:val="0F172A"/>
          <w:sz w:val="22"/>
          <w:szCs w:val="22"/>
        </w:rPr>
        <w:t xml:space="preserve">They maintain a consent log — proof that each user gave or denied consent</w:t>
      </w:r>
    </w:p>
    <w:p>
      <w:pPr>
        <w:pStyle w:val="ListParagraph"/>
        <w:numPr>
          <w:ilvl w:val="0"/>
          <w:numId w:val="2"/>
        </w:numPr>
        <w:spacing w:before="60" w:after="60"/>
      </w:pPr>
      <w:r>
        <w:rPr>
          <w:rFonts w:ascii="Arial" w:cs="Arial" w:eastAsia="Arial" w:hAnsi="Arial"/>
          <w:color w:val="0F172A"/>
          <w:sz w:val="22"/>
          <w:szCs w:val="22"/>
        </w:rPr>
        <w:t xml:space="preserve">Both integrate directly with Google Tag Manager</w:t>
      </w:r>
    </w:p>
    <w:p>
      <w:pPr>
        <w:spacing w:before="80" w:after="0"/>
      </w:pPr>
    </w:p>
    <w:p>
      <w:pPr>
        <w:spacing w:before="240" w:after="80"/>
      </w:pPr>
      <w:r>
        <w:rPr>
          <w:rFonts w:ascii="Arial" w:cs="Arial" w:eastAsia="Arial" w:hAnsi="Arial"/>
          <w:b/>
          <w:bCs/>
          <w:color w:val="1A56DB"/>
          <w:sz w:val="24"/>
          <w:szCs w:val="24"/>
        </w:rPr>
        <w:t xml:space="preserve">Banner Behaviour Requirements</w:t>
      </w:r>
    </w:p>
    <w:p>
      <w:pPr>
        <w:pStyle w:val="ListParagraph"/>
        <w:numPr>
          <w:ilvl w:val="0"/>
          <w:numId w:val="2"/>
        </w:numPr>
        <w:spacing w:before="60" w:after="60"/>
      </w:pPr>
      <w:r>
        <w:rPr>
          <w:rFonts w:ascii="Arial" w:cs="Arial" w:eastAsia="Arial" w:hAnsi="Arial"/>
          <w:color w:val="0F172A"/>
          <w:sz w:val="22"/>
          <w:szCs w:val="22"/>
        </w:rPr>
        <w:t xml:space="preserve">Banner must appear on FIRST visit before any tracking code loads</w:t>
      </w:r>
    </w:p>
    <w:p>
      <w:pPr>
        <w:pStyle w:val="ListParagraph"/>
        <w:numPr>
          <w:ilvl w:val="0"/>
          <w:numId w:val="2"/>
        </w:numPr>
        <w:spacing w:before="60" w:after="60"/>
      </w:pPr>
      <w:r>
        <w:rPr>
          <w:rFonts w:ascii="Arial" w:cs="Arial" w:eastAsia="Arial" w:hAnsi="Arial"/>
          <w:color w:val="0F172A"/>
          <w:sz w:val="22"/>
          <w:szCs w:val="22"/>
        </w:rPr>
        <w:t xml:space="preserve">Three clear options: 'Accept All' / 'Reject All' / 'Manage Preferences'</w:t>
      </w:r>
    </w:p>
    <w:p>
      <w:pPr>
        <w:pStyle w:val="ListParagraph"/>
        <w:numPr>
          <w:ilvl w:val="0"/>
          <w:numId w:val="2"/>
        </w:numPr>
        <w:spacing w:before="60" w:after="60"/>
      </w:pPr>
      <w:r>
        <w:rPr>
          <w:rFonts w:ascii="Arial" w:cs="Arial" w:eastAsia="Arial" w:hAnsi="Arial"/>
          <w:color w:val="0F172A"/>
          <w:sz w:val="22"/>
          <w:szCs w:val="22"/>
        </w:rPr>
        <w:t xml:space="preserve">If user clicks 'Reject All': Zero tracking pixels fire. Zero cookies set. This is a legal requirement.</w:t>
      </w:r>
    </w:p>
    <w:p>
      <w:pPr>
        <w:pStyle w:val="ListParagraph"/>
        <w:numPr>
          <w:ilvl w:val="0"/>
          <w:numId w:val="2"/>
        </w:numPr>
        <w:spacing w:before="60" w:after="60"/>
      </w:pPr>
      <w:r>
        <w:rPr>
          <w:rFonts w:ascii="Arial" w:cs="Arial" w:eastAsia="Arial" w:hAnsi="Arial"/>
          <w:color w:val="0F172A"/>
          <w:sz w:val="22"/>
          <w:szCs w:val="22"/>
        </w:rPr>
        <w:t xml:space="preserve">If user clicks 'Accept All': Meta Pixel, Google Ads Tag, GA4 all fire normally</w:t>
      </w:r>
    </w:p>
    <w:p>
      <w:pPr>
        <w:pStyle w:val="ListParagraph"/>
        <w:numPr>
          <w:ilvl w:val="0"/>
          <w:numId w:val="2"/>
        </w:numPr>
        <w:spacing w:before="60" w:after="60"/>
      </w:pPr>
      <w:r>
        <w:rPr>
          <w:rFonts w:ascii="Arial" w:cs="Arial" w:eastAsia="Arial" w:hAnsi="Arial"/>
          <w:color w:val="0F172A"/>
          <w:sz w:val="22"/>
          <w:szCs w:val="22"/>
        </w:rPr>
        <w:t xml:space="preserve">Banner must NOT be a pre-ticked opt-in. GDPR requires freely given, unambiguous consent.</w:t>
      </w:r>
    </w:p>
    <w:p>
      <w:pPr>
        <w:pStyle w:val="ListParagraph"/>
        <w:numPr>
          <w:ilvl w:val="0"/>
          <w:numId w:val="2"/>
        </w:numPr>
        <w:spacing w:before="60" w:after="60"/>
      </w:pPr>
      <w:r>
        <w:rPr>
          <w:rFonts w:ascii="Arial" w:cs="Arial" w:eastAsia="Arial" w:hAnsi="Arial"/>
          <w:color w:val="0F172A"/>
          <w:sz w:val="22"/>
          <w:szCs w:val="22"/>
        </w:rPr>
        <w:t xml:space="preserve">'Cookie Settings' or 'Privacy Preferences' link must be visible in the footer on every page — allows users to change their consent at any time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DC2626" w:val="clear"/>
            <w:tcMar>
              <w:top w:type="dxa" w:w="0"/>
              <w:left w:type="dxa" w:w="0"/>
              <w:bottom w:type="dxa" w:w="0"/>
              <w:right w:type="dxa" w:w="0"/>
            </w:tcMar>
          </w:tcPr>
          <w:p/>
        </w:tc>
        <w:tc>
          <w:tcPr>
            <w:tcW w:type="dxa" w:w="9200"/>
            <w:tcBorders>
              <w:top w:val="none" w:color="FFFFFF" w:sz="0"/>
              <w:left w:val="none" w:color="FFFFFF" w:sz="0"/>
              <w:bottom w:val="none" w:color="FFFFFF" w:sz="0"/>
              <w:right w:val="none" w:color="FFFFFF" w:sz="0"/>
            </w:tcBorders>
            <w:shd w:fill="FEF2F2" w:val="clear"/>
            <w:tcMar>
              <w:top w:type="dxa" w:w="120"/>
              <w:left w:type="dxa" w:w="200"/>
              <w:bottom w:type="dxa" w:w="120"/>
              <w:right w:type="dxa" w:w="200"/>
            </w:tcMar>
          </w:tcPr>
          <w:p>
            <w:r>
              <w:rPr>
                <w:rFonts w:ascii="Arial" w:cs="Arial" w:eastAsia="Arial" w:hAnsi="Arial"/>
                <w:b/>
                <w:bCs/>
                <w:color w:val="DC2626"/>
                <w:sz w:val="20"/>
                <w:szCs w:val="20"/>
              </w:rPr>
              <w:t xml:space="preserve">🔧  DEV INSTRUCTION:  </w:t>
            </w:r>
            <w:r>
              <w:rPr>
                <w:rFonts w:ascii="Arial" w:cs="Arial" w:eastAsia="Arial" w:hAnsi="Arial"/>
                <w:i w:val="false"/>
                <w:iCs w:val="false"/>
                <w:color w:val="0F172A"/>
                <w:sz w:val="20"/>
                <w:szCs w:val="20"/>
              </w:rPr>
              <w:t xml:space="preserve">Tell the developer: 'Install Termly.io (or Cookiebot) as our Consent Management Platform. Integrate it with Google Tag Manager so that the Meta Pixel, Google Ads Tag, and GA4 are loaded as GTM tags that are only triggered AFTER the user has accepted cookies. No tracking pixel should fire before consent is given.'</w:t>
            </w:r>
          </w:p>
        </w:tc>
      </w:tr>
    </w:tbl>
    <w:p>
      <w:pPr>
        <w:spacing w:before="80" w:after="0"/>
      </w:pPr>
    </w:p>
    <w:p>
      <w:pPr>
        <w:spacing w:before="320" w:after="120"/>
      </w:pPr>
      <w:r>
        <w:rPr>
          <w:rFonts w:ascii="Arial" w:cs="Arial" w:eastAsia="Arial" w:hAnsi="Arial"/>
          <w:b/>
          <w:bCs/>
          <w:color w:val="0F172A"/>
          <w:sz w:val="28"/>
          <w:szCs w:val="28"/>
        </w:rPr>
        <w:t xml:space="preserve">CCPA — California Specific Requirements</w:t>
      </w:r>
    </w:p>
    <w:p>
      <w:pPr>
        <w:pStyle w:val="ListParagraph"/>
        <w:numPr>
          <w:ilvl w:val="0"/>
          <w:numId w:val="2"/>
        </w:numPr>
        <w:spacing w:before="60" w:after="60"/>
      </w:pPr>
      <w:r>
        <w:rPr>
          <w:rFonts w:ascii="Arial" w:cs="Arial" w:eastAsia="Arial" w:hAnsi="Arial"/>
          <w:color w:val="0F172A"/>
          <w:sz w:val="22"/>
          <w:szCs w:val="22"/>
        </w:rPr>
        <w:t xml:space="preserve">Add a 'Do Not Sell or Share My Personal Information' link in your website footer</w:t>
      </w:r>
    </w:p>
    <w:p>
      <w:pPr>
        <w:pStyle w:val="ListParagraph"/>
        <w:numPr>
          <w:ilvl w:val="0"/>
          <w:numId w:val="2"/>
        </w:numPr>
        <w:spacing w:before="60" w:after="60"/>
      </w:pPr>
      <w:r>
        <w:rPr>
          <w:rFonts w:ascii="Arial" w:cs="Arial" w:eastAsia="Arial" w:hAnsi="Arial"/>
          <w:color w:val="0F172A"/>
          <w:sz w:val="22"/>
          <w:szCs w:val="22"/>
        </w:rPr>
        <w:t xml:space="preserve">This link must open a simple page or modal explaining that you do not sell personal data</w:t>
      </w:r>
    </w:p>
    <w:p>
      <w:pPr>
        <w:pStyle w:val="ListParagraph"/>
        <w:numPr>
          <w:ilvl w:val="0"/>
          <w:numId w:val="2"/>
        </w:numPr>
        <w:spacing w:before="60" w:after="60"/>
      </w:pPr>
      <w:r>
        <w:rPr>
          <w:rFonts w:ascii="Arial" w:cs="Arial" w:eastAsia="Arial" w:hAnsi="Arial"/>
          <w:color w:val="0F172A"/>
          <w:sz w:val="22"/>
          <w:szCs w:val="22"/>
        </w:rPr>
        <w:t xml:space="preserve">Because you use Meta Pixel and Google Ads (which share data with those platforms), under CCPA this technically counts as 'selling' data — hence the link is required</w:t>
      </w:r>
    </w:p>
    <w:p>
      <w:pPr>
        <w:pStyle w:val="ListParagraph"/>
        <w:numPr>
          <w:ilvl w:val="0"/>
          <w:numId w:val="2"/>
        </w:numPr>
        <w:spacing w:before="60" w:after="60"/>
      </w:pPr>
      <w:r>
        <w:rPr>
          <w:rFonts w:ascii="Arial" w:cs="Arial" w:eastAsia="Arial" w:hAnsi="Arial"/>
          <w:color w:val="0F172A"/>
          <w:sz w:val="22"/>
          <w:szCs w:val="22"/>
        </w:rPr>
        <w:t xml:space="preserve">Termly.io and Cookiebot both handle this automatically as part of their setup</w:t>
      </w:r>
    </w:p>
    <w:p>
      <w:pPr>
        <w:spacing w:before="80" w:after="0"/>
      </w:pPr>
    </w:p>
    <w:p>
      <w:pPr>
        <w:spacing w:before="320" w:after="120"/>
      </w:pPr>
      <w:r>
        <w:rPr>
          <w:rFonts w:ascii="Arial" w:cs="Arial" w:eastAsia="Arial" w:hAnsi="Arial"/>
          <w:b/>
          <w:bCs/>
          <w:color w:val="0F172A"/>
          <w:sz w:val="28"/>
          <w:szCs w:val="28"/>
        </w:rPr>
        <w:t xml:space="preserve">Legal Pages Required — Content Guide</w:t>
      </w:r>
    </w:p>
    <w:p>
      <w:pPr>
        <w:spacing w:before="240" w:after="80"/>
      </w:pPr>
      <w:r>
        <w:rPr>
          <w:rFonts w:ascii="Arial" w:cs="Arial" w:eastAsia="Arial" w:hAnsi="Arial"/>
          <w:b/>
          <w:bCs/>
          <w:color w:val="1A56DB"/>
          <w:sz w:val="24"/>
          <w:szCs w:val="24"/>
        </w:rPr>
        <w:t xml:space="preserve">Privacy Policy — Must Cover:</w:t>
      </w:r>
    </w:p>
    <w:p>
      <w:pPr>
        <w:pStyle w:val="ListParagraph"/>
        <w:numPr>
          <w:ilvl w:val="0"/>
          <w:numId w:val="2"/>
        </w:numPr>
        <w:spacing w:before="60" w:after="60"/>
      </w:pPr>
      <w:r>
        <w:rPr>
          <w:rFonts w:ascii="Arial" w:cs="Arial" w:eastAsia="Arial" w:hAnsi="Arial"/>
          <w:color w:val="0F172A"/>
          <w:sz w:val="22"/>
          <w:szCs w:val="22"/>
        </w:rPr>
        <w:t xml:space="preserve">What data you collect (email, name, purchase info, IP address, cookies)</w:t>
      </w:r>
    </w:p>
    <w:p>
      <w:pPr>
        <w:pStyle w:val="ListParagraph"/>
        <w:numPr>
          <w:ilvl w:val="0"/>
          <w:numId w:val="2"/>
        </w:numPr>
        <w:spacing w:before="60" w:after="60"/>
      </w:pPr>
      <w:r>
        <w:rPr>
          <w:rFonts w:ascii="Arial" w:cs="Arial" w:eastAsia="Arial" w:hAnsi="Arial"/>
          <w:color w:val="0F172A"/>
          <w:sz w:val="22"/>
          <w:szCs w:val="22"/>
        </w:rPr>
        <w:t xml:space="preserve">Why you collect it (to process orders, send emails, improve the site, run ads)</w:t>
      </w:r>
    </w:p>
    <w:p>
      <w:pPr>
        <w:pStyle w:val="ListParagraph"/>
        <w:numPr>
          <w:ilvl w:val="0"/>
          <w:numId w:val="2"/>
        </w:numPr>
        <w:spacing w:before="60" w:after="60"/>
      </w:pPr>
      <w:r>
        <w:rPr>
          <w:rFonts w:ascii="Arial" w:cs="Arial" w:eastAsia="Arial" w:hAnsi="Arial"/>
          <w:color w:val="0F172A"/>
          <w:sz w:val="22"/>
          <w:szCs w:val="22"/>
        </w:rPr>
        <w:t xml:space="preserve">Who you share it with (Paddle, Meta, Google, your email platform — name them specifically)</w:t>
      </w:r>
    </w:p>
    <w:p>
      <w:pPr>
        <w:pStyle w:val="ListParagraph"/>
        <w:numPr>
          <w:ilvl w:val="0"/>
          <w:numId w:val="2"/>
        </w:numPr>
        <w:spacing w:before="60" w:after="60"/>
      </w:pPr>
      <w:r>
        <w:rPr>
          <w:rFonts w:ascii="Arial" w:cs="Arial" w:eastAsia="Arial" w:hAnsi="Arial"/>
          <w:color w:val="0F172A"/>
          <w:sz w:val="22"/>
          <w:szCs w:val="22"/>
        </w:rPr>
        <w:t xml:space="preserve">How long you keep it</w:t>
      </w:r>
    </w:p>
    <w:p>
      <w:pPr>
        <w:pStyle w:val="ListParagraph"/>
        <w:numPr>
          <w:ilvl w:val="0"/>
          <w:numId w:val="2"/>
        </w:numPr>
        <w:spacing w:before="60" w:after="60"/>
      </w:pPr>
      <w:r>
        <w:rPr>
          <w:rFonts w:ascii="Arial" w:cs="Arial" w:eastAsia="Arial" w:hAnsi="Arial"/>
          <w:color w:val="0F172A"/>
          <w:sz w:val="22"/>
          <w:szCs w:val="22"/>
        </w:rPr>
        <w:t xml:space="preserve">User rights: access, deletion, correction, opt-out</w:t>
      </w:r>
    </w:p>
    <w:p>
      <w:pPr>
        <w:pStyle w:val="ListParagraph"/>
        <w:numPr>
          <w:ilvl w:val="0"/>
          <w:numId w:val="2"/>
        </w:numPr>
        <w:spacing w:before="60" w:after="60"/>
      </w:pPr>
      <w:r>
        <w:rPr>
          <w:rFonts w:ascii="Arial" w:cs="Arial" w:eastAsia="Arial" w:hAnsi="Arial"/>
          <w:color w:val="0F172A"/>
          <w:sz w:val="22"/>
          <w:szCs w:val="22"/>
        </w:rPr>
        <w:t xml:space="preserve">Contact email for privacy requests</w:t>
      </w:r>
    </w:p>
    <w:p>
      <w:pPr>
        <w:pStyle w:val="ListParagraph"/>
        <w:numPr>
          <w:ilvl w:val="0"/>
          <w:numId w:val="2"/>
        </w:numPr>
        <w:spacing w:before="60" w:after="60"/>
      </w:pPr>
      <w:r>
        <w:rPr>
          <w:rFonts w:ascii="Arial" w:cs="Arial" w:eastAsia="Arial" w:hAnsi="Arial"/>
          <w:color w:val="0F172A"/>
          <w:sz w:val="22"/>
          <w:szCs w:val="22"/>
        </w:rPr>
        <w:t xml:space="preserve">Separate sections for EU/GDPR rights and California/CCPA rights</w:t>
      </w:r>
    </w:p>
    <w:p>
      <w:pPr>
        <w:spacing w:before="80" w:after="0"/>
      </w:pPr>
    </w:p>
    <w:p>
      <w:pPr>
        <w:spacing w:before="240" w:after="80"/>
      </w:pPr>
      <w:r>
        <w:rPr>
          <w:rFonts w:ascii="Arial" w:cs="Arial" w:eastAsia="Arial" w:hAnsi="Arial"/>
          <w:b/>
          <w:bCs/>
          <w:color w:val="1A56DB"/>
          <w:sz w:val="24"/>
          <w:szCs w:val="24"/>
        </w:rPr>
        <w:t xml:space="preserve">Terms of Service — Must Cover:</w:t>
      </w:r>
    </w:p>
    <w:p>
      <w:pPr>
        <w:pStyle w:val="ListParagraph"/>
        <w:numPr>
          <w:ilvl w:val="0"/>
          <w:numId w:val="2"/>
        </w:numPr>
        <w:spacing w:before="60" w:after="60"/>
      </w:pPr>
      <w:r>
        <w:rPr>
          <w:rFonts w:ascii="Arial" w:cs="Arial" w:eastAsia="Arial" w:hAnsi="Arial"/>
          <w:color w:val="0F172A"/>
          <w:sz w:val="22"/>
          <w:szCs w:val="22"/>
        </w:rPr>
        <w:t xml:space="preserve">What the customer is buying (a digital PDF — personal use licence, not commercial)</w:t>
      </w:r>
    </w:p>
    <w:p>
      <w:pPr>
        <w:pStyle w:val="ListParagraph"/>
        <w:numPr>
          <w:ilvl w:val="0"/>
          <w:numId w:val="2"/>
        </w:numPr>
        <w:spacing w:before="60" w:after="60"/>
      </w:pPr>
      <w:r>
        <w:rPr>
          <w:rFonts w:ascii="Arial" w:cs="Arial" w:eastAsia="Arial" w:hAnsi="Arial"/>
          <w:color w:val="0F172A"/>
          <w:sz w:val="22"/>
          <w:szCs w:val="22"/>
        </w:rPr>
        <w:t xml:space="preserve">No refunds on downloaded products (or your 30-day guarantee — be consistent with your stated policy)</w:t>
      </w:r>
    </w:p>
    <w:p>
      <w:pPr>
        <w:pStyle w:val="ListParagraph"/>
        <w:numPr>
          <w:ilvl w:val="0"/>
          <w:numId w:val="2"/>
        </w:numPr>
        <w:spacing w:before="60" w:after="60"/>
      </w:pPr>
      <w:r>
        <w:rPr>
          <w:rFonts w:ascii="Arial" w:cs="Arial" w:eastAsia="Arial" w:hAnsi="Arial"/>
          <w:color w:val="0F172A"/>
          <w:sz w:val="22"/>
          <w:szCs w:val="22"/>
        </w:rPr>
        <w:t xml:space="preserve">Intellectual property: you own the content, buyer gets a personal licence</w:t>
      </w:r>
    </w:p>
    <w:p>
      <w:pPr>
        <w:pStyle w:val="ListParagraph"/>
        <w:numPr>
          <w:ilvl w:val="0"/>
          <w:numId w:val="2"/>
        </w:numPr>
        <w:spacing w:before="60" w:after="60"/>
      </w:pPr>
      <w:r>
        <w:rPr>
          <w:rFonts w:ascii="Arial" w:cs="Arial" w:eastAsia="Arial" w:hAnsi="Arial"/>
          <w:color w:val="0F172A"/>
          <w:sz w:val="22"/>
          <w:szCs w:val="22"/>
        </w:rPr>
        <w:t xml:space="preserve">Prohibited uses: no resale, no redistribution, no AI training on content</w:t>
      </w:r>
    </w:p>
    <w:p>
      <w:pPr>
        <w:pStyle w:val="ListParagraph"/>
        <w:numPr>
          <w:ilvl w:val="0"/>
          <w:numId w:val="2"/>
        </w:numPr>
        <w:spacing w:before="60" w:after="60"/>
      </w:pPr>
      <w:r>
        <w:rPr>
          <w:rFonts w:ascii="Arial" w:cs="Arial" w:eastAsia="Arial" w:hAnsi="Arial"/>
          <w:color w:val="0F172A"/>
          <w:sz w:val="22"/>
          <w:szCs w:val="22"/>
        </w:rPr>
        <w:t xml:space="preserve">Governing law: Specify a jurisdiction — typically where you are incorporated or a neutral US state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D9488" w:val="clear"/>
            <w:tcMar>
              <w:top w:type="dxa" w:w="0"/>
              <w:left w:type="dxa" w:w="0"/>
              <w:bottom w:type="dxa" w:w="0"/>
              <w:right w:type="dxa" w:w="0"/>
            </w:tcMar>
          </w:tcPr>
          <w:p/>
        </w:tc>
        <w:tc>
          <w:tcPr>
            <w:tcW w:type="dxa" w:w="9200"/>
            <w:tcBorders>
              <w:top w:val="none" w:color="FFFFFF" w:sz="0"/>
              <w:left w:val="none" w:color="FFFFFF" w:sz="0"/>
              <w:bottom w:val="none" w:color="FFFFFF" w:sz="0"/>
              <w:right w:val="none" w:color="FFFFFF" w:sz="0"/>
            </w:tcBorders>
            <w:shd w:fill="CCFBF1" w:val="clear"/>
            <w:tcMar>
              <w:top w:type="dxa" w:w="120"/>
              <w:left w:type="dxa" w:w="200"/>
              <w:bottom w:type="dxa" w:w="120"/>
              <w:right w:type="dxa" w:w="200"/>
            </w:tcMar>
          </w:tcPr>
          <w:p>
            <w:r>
              <w:rPr>
                <w:rFonts w:ascii="Arial" w:cs="Arial" w:eastAsia="Arial" w:hAnsi="Arial"/>
                <w:b/>
                <w:bCs/>
                <w:color w:val="0D9488"/>
                <w:sz w:val="20"/>
                <w:szCs w:val="20"/>
              </w:rPr>
              <w:t xml:space="preserve">💡  EASY SOLUTION:  </w:t>
            </w:r>
            <w:r>
              <w:rPr>
                <w:rFonts w:ascii="Arial" w:cs="Arial" w:eastAsia="Arial" w:hAnsi="Arial"/>
                <w:i w:val="false"/>
                <w:iCs w:val="false"/>
                <w:color w:val="0F172A"/>
                <w:sz w:val="20"/>
                <w:szCs w:val="20"/>
              </w:rPr>
              <w:t xml:space="preserve">Use Termly.io's free policy generator to create your Privacy Policy and Terms of Service. It generates legally reviewed documents customised for GDPR and CCPA. Do not write these yourself or use random internet templates. Cost: Free for basic policies.</w:t>
            </w:r>
          </w:p>
        </w:tc>
      </w:tr>
    </w:tbl>
    <w:p>
      <w:pPr>
        <w:spacing w:before="2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56DB" w:val="clear"/>
            <w:tcMar>
              <w:top w:type="dxa" w:w="120"/>
              <w:left w:type="dxa" w:w="140"/>
              <w:bottom w:type="dxa" w:w="120"/>
              <w:right w:type="dxa" w:w="140"/>
            </w:tcMar>
          </w:tcPr>
          <w:p>
            <w:pPr>
              <w:jc w:val="center"/>
            </w:pPr>
            <w:r>
              <w:rPr>
                <w:rFonts w:ascii="Arial" w:cs="Arial" w:eastAsia="Arial" w:hAnsi="Arial"/>
                <w:b/>
                <w:bCs/>
                <w:color w:val="FFFFFF"/>
                <w:sz w:val="28"/>
                <w:szCs w:val="28"/>
              </w:rPr>
              <w:t xml:space="preserve">10</w:t>
            </w:r>
          </w:p>
        </w:tc>
        <w:tc>
          <w:tcPr>
            <w:tcW w:type="dxa" w:w="8760"/>
            <w:tcBorders>
              <w:top w:val="none" w:color="FFFFFF" w:sz="0"/>
              <w:left w:val="none" w:color="FFFFFF" w:sz="0"/>
              <w:bottom w:val="none" w:color="FFFFFF" w:sz="0"/>
              <w:right w:val="none" w:color="FFFFFF" w:sz="0"/>
            </w:tcBorders>
            <w:shd w:fill="1238A8" w:val="clear"/>
            <w:tcMar>
              <w:top w:type="dxa" w:w="120"/>
              <w:left w:type="dxa" w:w="200"/>
              <w:bottom w:type="dxa" w:w="120"/>
              <w:right w:type="dxa" w:w="200"/>
            </w:tcMar>
          </w:tcPr>
          <w:p>
            <w:r>
              <w:rPr>
                <w:rFonts w:ascii="Arial" w:cs="Arial" w:eastAsia="Arial" w:hAnsi="Arial"/>
                <w:b/>
                <w:bCs/>
                <w:color w:val="FFFFFF"/>
                <w:sz w:val="28"/>
                <w:szCs w:val="28"/>
              </w:rPr>
              <w:t xml:space="preserve">UI / UX Design System</w:t>
            </w:r>
          </w:p>
        </w:tc>
      </w:tr>
    </w:tbl>
    <w:p>
      <w:pPr>
        <w:spacing w:before="160" w:after="0"/>
      </w:pPr>
    </w:p>
    <w:p>
      <w:pPr>
        <w:spacing w:before="320" w:after="120"/>
      </w:pPr>
      <w:r>
        <w:rPr>
          <w:rFonts w:ascii="Arial" w:cs="Arial" w:eastAsia="Arial" w:hAnsi="Arial"/>
          <w:b/>
          <w:bCs/>
          <w:color w:val="0F172A"/>
          <w:sz w:val="28"/>
          <w:szCs w:val="28"/>
        </w:rPr>
        <w:t xml:space="preserve">Visual Identity &amp; Design Direction</w:t>
      </w:r>
    </w:p>
    <w:p>
      <w:pPr>
        <w:spacing w:before="80" w:after="80"/>
      </w:pPr>
      <w:r>
        <w:rPr>
          <w:rFonts w:ascii="Arial" w:cs="Arial" w:eastAsia="Arial" w:hAnsi="Arial"/>
          <w:color w:val="0F172A"/>
          <w:sz w:val="22"/>
          <w:szCs w:val="22"/>
        </w:rPr>
        <w:t xml:space="preserve">The design must feel like a premium Western brand. Look at Notion, Lemon Squeezy, and Gumroad's newer design for inspiration. Clean, minimal, high-quality.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Style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Clean · Modern · Premium · Trustworthy. NOT cluttered. NOT flashy.</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Primary Color</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Deep blue (#1A56DB range) or deep teal (#0D9488) — confirm with client.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Typography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Inter, Plus Jakarta Sans, or DM Sans. Free on Google Fonts. One font only.</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Font Sizes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Body: 16–18px minimum. Headlines: 32–56px. Labels: 14px.</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Corner Radius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Rounded corners everywhere: buttons 8–12px, cards 12–16px, inputs 8px</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Whitespace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Generous. Section padding min 80px. Card internal padding min 24px.</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Background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Off-white #F8FAFC — never pure white. Easier on eyes.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Text</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Near-black #0F172A for headings. Dark gray #475569 for body.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Icons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Lucide Icons or Heroicons — clean, consistent, free.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Mockups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Use Smartmockups or Mockupworld to display PDFs as real book/guide visuals.</w:t>
            </w:r>
          </w:p>
        </w:tc>
      </w:tr>
    </w:tbl>
    <w:p>
      <w:pPr>
        <w:spacing w:before="120" w:after="0"/>
      </w:pPr>
    </w:p>
    <w:p>
      <w:pPr>
        <w:spacing w:before="320" w:after="120"/>
      </w:pPr>
      <w:r>
        <w:rPr>
          <w:rFonts w:ascii="Arial" w:cs="Arial" w:eastAsia="Arial" w:hAnsi="Arial"/>
          <w:b/>
          <w:bCs/>
          <w:color w:val="0F172A"/>
          <w:sz w:val="28"/>
          <w:szCs w:val="28"/>
        </w:rPr>
        <w:t xml:space="preserve">Mobile-First Requirements</w:t>
      </w:r>
    </w:p>
    <w:p>
      <w:pPr>
        <w:pStyle w:val="ListParagraph"/>
        <w:numPr>
          <w:ilvl w:val="0"/>
          <w:numId w:val="2"/>
        </w:numPr>
        <w:spacing w:before="60" w:after="60"/>
      </w:pPr>
      <w:r>
        <w:rPr>
          <w:rFonts w:ascii="Arial" w:cs="Arial" w:eastAsia="Arial" w:hAnsi="Arial"/>
          <w:color w:val="0F172A"/>
          <w:sz w:val="22"/>
          <w:szCs w:val="22"/>
        </w:rPr>
        <w:t xml:space="preserve">Design mobile FIRST. 65%+ of global paid ad traffic lands on mobile.</w:t>
      </w:r>
    </w:p>
    <w:p>
      <w:pPr>
        <w:pStyle w:val="ListParagraph"/>
        <w:numPr>
          <w:ilvl w:val="0"/>
          <w:numId w:val="2"/>
        </w:numPr>
        <w:spacing w:before="60" w:after="60"/>
      </w:pPr>
      <w:r>
        <w:rPr>
          <w:rFonts w:ascii="Arial" w:cs="Arial" w:eastAsia="Arial" w:hAnsi="Arial"/>
          <w:color w:val="0F172A"/>
          <w:sz w:val="22"/>
          <w:szCs w:val="22"/>
        </w:rPr>
        <w:t xml:space="preserve">All touch targets minimum 44×44px. CTA buttons minimum 54px height.</w:t>
      </w:r>
    </w:p>
    <w:p>
      <w:pPr>
        <w:pStyle w:val="ListParagraph"/>
        <w:numPr>
          <w:ilvl w:val="0"/>
          <w:numId w:val="2"/>
        </w:numPr>
        <w:spacing w:before="60" w:after="60"/>
      </w:pPr>
      <w:r>
        <w:rPr>
          <w:rFonts w:ascii="Arial" w:cs="Arial" w:eastAsia="Arial" w:hAnsi="Arial"/>
          <w:color w:val="0F172A"/>
          <w:sz w:val="22"/>
          <w:szCs w:val="22"/>
        </w:rPr>
        <w:t xml:space="preserve">No horizontal scroll on any viewport.</w:t>
      </w:r>
    </w:p>
    <w:p>
      <w:pPr>
        <w:pStyle w:val="ListParagraph"/>
        <w:numPr>
          <w:ilvl w:val="0"/>
          <w:numId w:val="2"/>
        </w:numPr>
        <w:spacing w:before="60" w:after="60"/>
      </w:pPr>
      <w:r>
        <w:rPr>
          <w:rFonts w:ascii="Arial" w:cs="Arial" w:eastAsia="Arial" w:hAnsi="Arial"/>
          <w:color w:val="0F172A"/>
          <w:sz w:val="22"/>
          <w:szCs w:val="22"/>
        </w:rPr>
        <w:t xml:space="preserve">Sticky 'Buy Now' button on product page — always visible as user scrolls on mobile.</w:t>
      </w:r>
    </w:p>
    <w:p>
      <w:pPr>
        <w:pStyle w:val="ListParagraph"/>
        <w:numPr>
          <w:ilvl w:val="0"/>
          <w:numId w:val="2"/>
        </w:numPr>
        <w:spacing w:before="60" w:after="60"/>
      </w:pPr>
      <w:r>
        <w:rPr>
          <w:rFonts w:ascii="Arial" w:cs="Arial" w:eastAsia="Arial" w:hAnsi="Arial"/>
          <w:color w:val="0F172A"/>
          <w:sz w:val="22"/>
          <w:szCs w:val="22"/>
        </w:rPr>
        <w:t xml:space="preserve">Test on: iPhone 14 (375px), Samsung Galaxy S23 (360px), iPad (768px).</w:t>
      </w:r>
    </w:p>
    <w:p>
      <w:pPr>
        <w:spacing w:before="2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56DB" w:val="clear"/>
            <w:tcMar>
              <w:top w:type="dxa" w:w="120"/>
              <w:left w:type="dxa" w:w="140"/>
              <w:bottom w:type="dxa" w:w="120"/>
              <w:right w:type="dxa" w:w="140"/>
            </w:tcMar>
          </w:tcPr>
          <w:p>
            <w:pPr>
              <w:jc w:val="center"/>
            </w:pPr>
            <w:r>
              <w:rPr>
                <w:rFonts w:ascii="Arial" w:cs="Arial" w:eastAsia="Arial" w:hAnsi="Arial"/>
                <w:b/>
                <w:bCs/>
                <w:color w:val="FFFFFF"/>
                <w:sz w:val="28"/>
                <w:szCs w:val="28"/>
              </w:rPr>
              <w:t xml:space="preserve">11</w:t>
            </w:r>
          </w:p>
        </w:tc>
        <w:tc>
          <w:tcPr>
            <w:tcW w:type="dxa" w:w="8760"/>
            <w:tcBorders>
              <w:top w:val="none" w:color="FFFFFF" w:sz="0"/>
              <w:left w:val="none" w:color="FFFFFF" w:sz="0"/>
              <w:bottom w:val="none" w:color="FFFFFF" w:sz="0"/>
              <w:right w:val="none" w:color="FFFFFF" w:sz="0"/>
            </w:tcBorders>
            <w:shd w:fill="1238A8" w:val="clear"/>
            <w:tcMar>
              <w:top w:type="dxa" w:w="120"/>
              <w:left w:type="dxa" w:w="200"/>
              <w:bottom w:type="dxa" w:w="120"/>
              <w:right w:type="dxa" w:w="200"/>
            </w:tcMar>
          </w:tcPr>
          <w:p>
            <w:r>
              <w:rPr>
                <w:rFonts w:ascii="Arial" w:cs="Arial" w:eastAsia="Arial" w:hAnsi="Arial"/>
                <w:b/>
                <w:bCs/>
                <w:color w:val="FFFFFF"/>
                <w:sz w:val="28"/>
                <w:szCs w:val="28"/>
              </w:rPr>
              <w:t xml:space="preserve">Conversion Optimization — Built Into Every Page</w:t>
            </w:r>
          </w:p>
        </w:tc>
      </w:tr>
    </w:tbl>
    <w:p>
      <w:pPr>
        <w:spacing w:before="160" w:after="0"/>
      </w:pPr>
    </w:p>
    <w:p>
      <w:pPr>
        <w:spacing w:before="320" w:after="120"/>
      </w:pPr>
      <w:r>
        <w:rPr>
          <w:rFonts w:ascii="Arial" w:cs="Arial" w:eastAsia="Arial" w:hAnsi="Arial"/>
          <w:b/>
          <w:bCs/>
          <w:color w:val="0F172A"/>
          <w:sz w:val="28"/>
          <w:szCs w:val="28"/>
        </w:rPr>
        <w:t xml:space="preserve">Trust Signals —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FFFFFF" w:val="clear"/>
            <w:tcMar>
              <w:top w:type="dxa" w:w="140"/>
              <w:left w:type="dxa" w:w="160"/>
              <w:bottom w:type="dxa" w:w="140"/>
              <w:right w:type="dxa" w:w="160"/>
            </w:tcMar>
          </w:tcPr>
          <w:p>
            <w:pPr>
              <w:spacing w:before="0" w:after="60"/>
            </w:pPr>
            <w:r>
              <w:rPr>
                <w:rFonts w:ascii="Arial" w:cs="Arial" w:eastAsia="Arial" w:hAnsi="Arial"/>
                <w:b/>
                <w:bCs/>
                <w:color w:val="1A56DB"/>
                <w:sz w:val="22"/>
                <w:szCs w:val="22"/>
              </w:rPr>
              <w:t xml:space="preserve">🔒  SSL + Secure Badge</w:t>
            </w:r>
          </w:p>
          <w:p>
            <w:pPr>
              <w:spacing w:before="0" w:after="0"/>
            </w:pPr>
            <w:r>
              <w:rPr>
                <w:rFonts w:ascii="Arial" w:cs="Arial" w:eastAsia="Arial" w:hAnsi="Arial"/>
                <w:color w:val="475569"/>
                <w:sz w:val="20"/>
                <w:szCs w:val="20"/>
              </w:rPr>
              <w:t xml:space="preserve">HTTPS padlock visible. 'Secure Checkout' badge near every buy button.</w:t>
            </w:r>
          </w:p>
        </w:tc>
        <w:tc>
          <w:tcPr>
            <w:tcW w:type="dxa" w:w="3120"/>
            <w:tcBorders>
              <w:top w:val="single" w:color="CBD5E1" w:sz="1"/>
              <w:left w:val="single" w:color="CBD5E1" w:sz="1"/>
              <w:bottom w:val="single" w:color="CBD5E1" w:sz="1"/>
              <w:right w:val="single" w:color="CBD5E1" w:sz="1"/>
            </w:tcBorders>
            <w:shd w:fill="EEF3FF" w:val="clear"/>
            <w:tcMar>
              <w:top w:type="dxa" w:w="140"/>
              <w:left w:type="dxa" w:w="160"/>
              <w:bottom w:type="dxa" w:w="140"/>
              <w:right w:type="dxa" w:w="160"/>
            </w:tcMar>
          </w:tcPr>
          <w:p>
            <w:pPr>
              <w:spacing w:before="0" w:after="60"/>
            </w:pPr>
            <w:r>
              <w:rPr>
                <w:rFonts w:ascii="Arial" w:cs="Arial" w:eastAsia="Arial" w:hAnsi="Arial"/>
                <w:b/>
                <w:bCs/>
                <w:color w:val="1A56DB"/>
                <w:sz w:val="22"/>
                <w:szCs w:val="22"/>
              </w:rPr>
              <w:t xml:space="preserve">↩  30-Day Guarantee</w:t>
            </w:r>
          </w:p>
          <w:p>
            <w:pPr>
              <w:spacing w:before="0" w:after="0"/>
            </w:pPr>
            <w:r>
              <w:rPr>
                <w:rFonts w:ascii="Arial" w:cs="Arial" w:eastAsia="Arial" w:hAnsi="Arial"/>
                <w:color w:val="475569"/>
                <w:sz w:val="20"/>
                <w:szCs w:val="20"/>
              </w:rPr>
              <w:t xml:space="preserve">Near every buy button. 'No questions asked' wording is critical.</w:t>
            </w:r>
          </w:p>
        </w:tc>
        <w:tc>
          <w:tcPr>
            <w:tcW w:type="dxa" w:w="3120"/>
            <w:tcBorders>
              <w:top w:val="single" w:color="CBD5E1" w:sz="1"/>
              <w:left w:val="single" w:color="CBD5E1" w:sz="1"/>
              <w:bottom w:val="single" w:color="CBD5E1" w:sz="1"/>
              <w:right w:val="single" w:color="CBD5E1" w:sz="1"/>
            </w:tcBorders>
            <w:shd w:fill="FFFFFF" w:val="clear"/>
            <w:tcMar>
              <w:top w:type="dxa" w:w="140"/>
              <w:left w:type="dxa" w:w="160"/>
              <w:bottom w:type="dxa" w:w="140"/>
              <w:right w:type="dxa" w:w="160"/>
            </w:tcMar>
          </w:tcPr>
          <w:p>
            <w:pPr>
              <w:spacing w:before="0" w:after="60"/>
            </w:pPr>
            <w:r>
              <w:rPr>
                <w:rFonts w:ascii="Arial" w:cs="Arial" w:eastAsia="Arial" w:hAnsi="Arial"/>
                <w:b/>
                <w:bCs/>
                <w:color w:val="1A56DB"/>
                <w:sz w:val="22"/>
                <w:szCs w:val="22"/>
              </w:rPr>
              <w:t xml:space="preserve">⚡  Instant Delivery</w:t>
            </w:r>
          </w:p>
          <w:p>
            <w:pPr>
              <w:spacing w:before="0" w:after="0"/>
            </w:pPr>
            <w:r>
              <w:rPr>
                <w:rFonts w:ascii="Arial" w:cs="Arial" w:eastAsia="Arial" w:hAnsi="Arial"/>
                <w:color w:val="475569"/>
                <w:sz w:val="20"/>
                <w:szCs w:val="20"/>
              </w:rPr>
              <w:t xml:space="preserve">'Get it right now' messaging next to every product.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FFFFFF" w:val="clear"/>
            <w:tcMar>
              <w:top w:type="dxa" w:w="140"/>
              <w:left w:type="dxa" w:w="160"/>
              <w:bottom w:type="dxa" w:w="140"/>
              <w:right w:type="dxa" w:w="160"/>
            </w:tcMar>
          </w:tcPr>
          <w:p>
            <w:pPr>
              <w:spacing w:before="0" w:after="60"/>
            </w:pPr>
            <w:r>
              <w:rPr>
                <w:rFonts w:ascii="Arial" w:cs="Arial" w:eastAsia="Arial" w:hAnsi="Arial"/>
                <w:b/>
                <w:bCs/>
                <w:color w:val="1A56DB"/>
                <w:sz w:val="22"/>
                <w:szCs w:val="22"/>
              </w:rPr>
              <w:t xml:space="preserve">★  Verified Reviews</w:t>
            </w:r>
          </w:p>
          <w:p>
            <w:pPr>
              <w:spacing w:before="0" w:after="0"/>
            </w:pPr>
            <w:r>
              <w:rPr>
                <w:rFonts w:ascii="Arial" w:cs="Arial" w:eastAsia="Arial" w:hAnsi="Arial"/>
                <w:color w:val="475569"/>
                <w:sz w:val="20"/>
                <w:szCs w:val="20"/>
              </w:rPr>
              <w:t xml:space="preserve">Star ratings on product cards AND product pages. Show review count.</w:t>
            </w:r>
          </w:p>
        </w:tc>
        <w:tc>
          <w:tcPr>
            <w:tcW w:type="dxa" w:w="3120"/>
            <w:tcBorders>
              <w:top w:val="single" w:color="CBD5E1" w:sz="1"/>
              <w:left w:val="single" w:color="CBD5E1" w:sz="1"/>
              <w:bottom w:val="single" w:color="CBD5E1" w:sz="1"/>
              <w:right w:val="single" w:color="CBD5E1" w:sz="1"/>
            </w:tcBorders>
            <w:shd w:fill="EEF3FF" w:val="clear"/>
            <w:tcMar>
              <w:top w:type="dxa" w:w="140"/>
              <w:left w:type="dxa" w:w="160"/>
              <w:bottom w:type="dxa" w:w="140"/>
              <w:right w:type="dxa" w:w="160"/>
            </w:tcMar>
          </w:tcPr>
          <w:p>
            <w:pPr>
              <w:spacing w:before="0" w:after="60"/>
            </w:pPr>
            <w:r>
              <w:rPr>
                <w:rFonts w:ascii="Arial" w:cs="Arial" w:eastAsia="Arial" w:hAnsi="Arial"/>
                <w:b/>
                <w:bCs/>
                <w:color w:val="1A56DB"/>
                <w:sz w:val="22"/>
                <w:szCs w:val="22"/>
              </w:rPr>
              <w:t xml:space="preserve">🌍  Global Social Proof</w:t>
            </w:r>
          </w:p>
          <w:p>
            <w:pPr>
              <w:spacing w:before="0" w:after="0"/>
            </w:pPr>
            <w:r>
              <w:rPr>
                <w:rFonts w:ascii="Arial" w:cs="Arial" w:eastAsia="Arial" w:hAnsi="Arial"/>
                <w:color w:val="475569"/>
                <w:sz w:val="20"/>
                <w:szCs w:val="20"/>
              </w:rPr>
              <w:t xml:space="preserve">Show buyer countries in testimonials. Proves global credibility.</w:t>
            </w:r>
          </w:p>
        </w:tc>
        <w:tc>
          <w:tcPr>
            <w:tcW w:type="dxa" w:w="3120"/>
            <w:tcBorders>
              <w:top w:val="single" w:color="CBD5E1" w:sz="1"/>
              <w:left w:val="single" w:color="CBD5E1" w:sz="1"/>
              <w:bottom w:val="single" w:color="CBD5E1" w:sz="1"/>
              <w:right w:val="single" w:color="CBD5E1" w:sz="1"/>
            </w:tcBorders>
            <w:shd w:fill="FFFFFF" w:val="clear"/>
            <w:tcMar>
              <w:top w:type="dxa" w:w="140"/>
              <w:left w:type="dxa" w:w="160"/>
              <w:bottom w:type="dxa" w:w="140"/>
              <w:right w:type="dxa" w:w="160"/>
            </w:tcMar>
          </w:tcPr>
          <w:p>
            <w:pPr>
              <w:spacing w:before="0" w:after="60"/>
            </w:pPr>
            <w:r>
              <w:rPr>
                <w:rFonts w:ascii="Arial" w:cs="Arial" w:eastAsia="Arial" w:hAnsi="Arial"/>
                <w:b/>
                <w:bCs/>
                <w:color w:val="1A56DB"/>
                <w:sz w:val="22"/>
                <w:szCs w:val="22"/>
              </w:rPr>
              <w:t xml:space="preserve">💳  Payment Logos</w:t>
            </w:r>
          </w:p>
          <w:p>
            <w:pPr>
              <w:spacing w:before="0" w:after="0"/>
            </w:pPr>
            <w:r>
              <w:rPr>
                <w:rFonts w:ascii="Arial" w:cs="Arial" w:eastAsia="Arial" w:hAnsi="Arial"/>
                <w:color w:val="475569"/>
                <w:sz w:val="20"/>
                <w:szCs w:val="20"/>
              </w:rPr>
              <w:t xml:space="preserve">Visa, Mastercard, Amex, PayPal, Apple Pay, Google Pay in footer + checkout.</w:t>
            </w:r>
          </w:p>
        </w:tc>
      </w:tr>
    </w:tbl>
    <w:p>
      <w:pPr>
        <w:spacing w:before="120" w:after="0"/>
      </w:pPr>
    </w:p>
    <w:p>
      <w:pPr>
        <w:spacing w:before="320" w:after="120"/>
      </w:pPr>
      <w:r>
        <w:rPr>
          <w:rFonts w:ascii="Arial" w:cs="Arial" w:eastAsia="Arial" w:hAnsi="Arial"/>
          <w:b/>
          <w:bCs/>
          <w:color w:val="0F172A"/>
          <w:sz w:val="28"/>
          <w:szCs w:val="28"/>
        </w:rPr>
        <w:t xml:space="preserve">Psychological Conversion Triggers</w:t>
      </w:r>
    </w:p>
    <w:p>
      <w:pPr>
        <w:pStyle w:val="ListParagraph"/>
        <w:numPr>
          <w:ilvl w:val="0"/>
          <w:numId w:val="2"/>
        </w:numPr>
        <w:spacing w:before="60" w:after="60"/>
      </w:pPr>
      <w:r>
        <w:rPr>
          <w:rFonts w:ascii="Arial" w:cs="Arial" w:eastAsia="Arial" w:hAnsi="Arial"/>
          <w:color w:val="0F172A"/>
          <w:sz w:val="22"/>
          <w:szCs w:val="22"/>
        </w:rPr>
        <w:t xml:space="preserve">Social proof counters: 'X people bought this today' — on product cards</w:t>
      </w:r>
    </w:p>
    <w:p>
      <w:pPr>
        <w:pStyle w:val="ListParagraph"/>
        <w:numPr>
          <w:ilvl w:val="0"/>
          <w:numId w:val="2"/>
        </w:numPr>
        <w:spacing w:before="60" w:after="60"/>
      </w:pPr>
      <w:r>
        <w:rPr>
          <w:rFonts w:ascii="Arial" w:cs="Arial" w:eastAsia="Arial" w:hAnsi="Arial"/>
          <w:color w:val="0F172A"/>
          <w:sz w:val="22"/>
          <w:szCs w:val="22"/>
        </w:rPr>
        <w:t xml:space="preserve">Best Seller badges on top 3 products</w:t>
      </w:r>
    </w:p>
    <w:p>
      <w:pPr>
        <w:pStyle w:val="ListParagraph"/>
        <w:numPr>
          <w:ilvl w:val="0"/>
          <w:numId w:val="2"/>
        </w:numPr>
        <w:spacing w:before="60" w:after="60"/>
      </w:pPr>
      <w:r>
        <w:rPr>
          <w:rFonts w:ascii="Arial" w:cs="Arial" w:eastAsia="Arial" w:hAnsi="Arial"/>
          <w:color w:val="0F172A"/>
          <w:sz w:val="22"/>
          <w:szCs w:val="22"/>
        </w:rPr>
        <w:t xml:space="preserve">Price anchoring copy: 'Less than a coffee a day for a month's worth of guidance'</w:t>
      </w:r>
    </w:p>
    <w:p>
      <w:pPr>
        <w:pStyle w:val="ListParagraph"/>
        <w:numPr>
          <w:ilvl w:val="0"/>
          <w:numId w:val="2"/>
        </w:numPr>
        <w:spacing w:before="60" w:after="60"/>
      </w:pPr>
      <w:r>
        <w:rPr>
          <w:rFonts w:ascii="Arial" w:cs="Arial" w:eastAsia="Arial" w:hAnsi="Arial"/>
          <w:color w:val="0F172A"/>
          <w:sz w:val="22"/>
          <w:szCs w:val="22"/>
        </w:rPr>
        <w:t xml:space="preserve">Exit intent popup (non-annoying): 'Wait — here's 10% off your first order' with email capture. Also feeds the email list.</w:t>
      </w:r>
    </w:p>
    <w:p>
      <w:pPr>
        <w:pStyle w:val="ListParagraph"/>
        <w:numPr>
          <w:ilvl w:val="0"/>
          <w:numId w:val="2"/>
        </w:numPr>
        <w:spacing w:before="60" w:after="60"/>
      </w:pPr>
      <w:r>
        <w:rPr>
          <w:rFonts w:ascii="Arial" w:cs="Arial" w:eastAsia="Arial" w:hAnsi="Arial"/>
          <w:color w:val="0F172A"/>
          <w:sz w:val="22"/>
          <w:szCs w:val="22"/>
        </w:rPr>
        <w:t xml:space="preserve">Progress indicator on checkout: '1 of 2 steps' — reduces abandonment</w:t>
      </w:r>
    </w:p>
    <w:p>
      <w:pPr>
        <w:spacing w:before="80" w:after="0"/>
      </w:pPr>
    </w:p>
    <w:p>
      <w:pPr>
        <w:spacing w:before="320" w:after="120"/>
      </w:pPr>
      <w:r>
        <w:rPr>
          <w:rFonts w:ascii="Arial" w:cs="Arial" w:eastAsia="Arial" w:hAnsi="Arial"/>
          <w:b/>
          <w:bCs/>
          <w:color w:val="0F172A"/>
          <w:sz w:val="28"/>
          <w:szCs w:val="28"/>
        </w:rPr>
        <w:t xml:space="preserve">Revenue Per Visitor Summary</w:t>
      </w:r>
    </w:p>
    <w:p>
      <w:pPr>
        <w:spacing w:before="80" w:after="80"/>
      </w:pPr>
      <w:r>
        <w:rPr>
          <w:rFonts w:ascii="Arial" w:cs="Arial" w:eastAsia="Arial" w:hAnsi="Arial"/>
          <w:color w:val="0F172A"/>
          <w:sz w:val="22"/>
          <w:szCs w:val="22"/>
        </w:rPr>
        <w:t xml:space="preserve">Every element below works together to maximise how much revenue you make from every visitor you pay to bring to the site: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Homepage lead magnet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Captures non-buyers → email sequence → eventual sale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Product page CRO</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Trust signals + strong CTA → converts more first-time visitors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Order bump at checkout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20–25% of buyers accept → +$9 average order value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Thank You page upsell</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Warm buyers see related products → immediate second purchase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Email sequence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Non-buyers receive 6-email nurture → converts over 2 weeks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Retargeting ads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CAPI data trains Meta/Google → ad algorithm targets buyers more precisely</w:t>
            </w:r>
          </w:p>
        </w:tc>
      </w:tr>
    </w:tbl>
    <w:p>
      <w:pPr>
        <w:spacing w:before="2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56DB" w:val="clear"/>
            <w:tcMar>
              <w:top w:type="dxa" w:w="120"/>
              <w:left w:type="dxa" w:w="140"/>
              <w:bottom w:type="dxa" w:w="120"/>
              <w:right w:type="dxa" w:w="140"/>
            </w:tcMar>
          </w:tcPr>
          <w:p>
            <w:pPr>
              <w:jc w:val="center"/>
            </w:pPr>
            <w:r>
              <w:rPr>
                <w:rFonts w:ascii="Arial" w:cs="Arial" w:eastAsia="Arial" w:hAnsi="Arial"/>
                <w:b/>
                <w:bCs/>
                <w:color w:val="FFFFFF"/>
                <w:sz w:val="28"/>
                <w:szCs w:val="28"/>
              </w:rPr>
              <w:t xml:space="preserve">12</w:t>
            </w:r>
          </w:p>
        </w:tc>
        <w:tc>
          <w:tcPr>
            <w:tcW w:type="dxa" w:w="8760"/>
            <w:tcBorders>
              <w:top w:val="none" w:color="FFFFFF" w:sz="0"/>
              <w:left w:val="none" w:color="FFFFFF" w:sz="0"/>
              <w:bottom w:val="none" w:color="FFFFFF" w:sz="0"/>
              <w:right w:val="none" w:color="FFFFFF" w:sz="0"/>
            </w:tcBorders>
            <w:shd w:fill="1238A8" w:val="clear"/>
            <w:tcMar>
              <w:top w:type="dxa" w:w="120"/>
              <w:left w:type="dxa" w:w="200"/>
              <w:bottom w:type="dxa" w:w="120"/>
              <w:right w:type="dxa" w:w="200"/>
            </w:tcMar>
          </w:tcPr>
          <w:p>
            <w:r>
              <w:rPr>
                <w:rFonts w:ascii="Arial" w:cs="Arial" w:eastAsia="Arial" w:hAnsi="Arial"/>
                <w:b/>
                <w:bCs/>
                <w:color w:val="FFFFFF"/>
                <w:sz w:val="28"/>
                <w:szCs w:val="28"/>
              </w:rPr>
              <w:t xml:space="preserve">Global &amp; India-Specific Considerations</w:t>
            </w:r>
          </w:p>
        </w:tc>
      </w:tr>
    </w:tbl>
    <w:p>
      <w:pPr>
        <w:spacing w:before="160" w:after="0"/>
      </w:pPr>
    </w:p>
    <w:p>
      <w:pPr>
        <w:spacing w:before="320" w:after="120"/>
      </w:pPr>
      <w:r>
        <w:rPr>
          <w:rFonts w:ascii="Arial" w:cs="Arial" w:eastAsia="Arial" w:hAnsi="Arial"/>
          <w:b/>
          <w:bCs/>
          <w:color w:val="0F172A"/>
          <w:sz w:val="28"/>
          <w:szCs w:val="28"/>
        </w:rPr>
        <w:t xml:space="preserve">Currency &amp; Pricing</w:t>
      </w:r>
    </w:p>
    <w:p>
      <w:pPr>
        <w:pStyle w:val="ListParagraph"/>
        <w:numPr>
          <w:ilvl w:val="0"/>
          <w:numId w:val="2"/>
        </w:numPr>
        <w:spacing w:before="60" w:after="60"/>
      </w:pPr>
      <w:r>
        <w:rPr>
          <w:rFonts w:ascii="Arial" w:cs="Arial" w:eastAsia="Arial" w:hAnsi="Arial"/>
          <w:color w:val="0F172A"/>
          <w:sz w:val="22"/>
          <w:szCs w:val="22"/>
        </w:rPr>
        <w:t xml:space="preserve">Default display: USD on all product pages and listings</w:t>
      </w:r>
    </w:p>
    <w:p>
      <w:pPr>
        <w:pStyle w:val="ListParagraph"/>
        <w:numPr>
          <w:ilvl w:val="0"/>
          <w:numId w:val="2"/>
        </w:numPr>
        <w:spacing w:before="60" w:after="60"/>
      </w:pPr>
      <w:r>
        <w:rPr>
          <w:rFonts w:ascii="Arial" w:cs="Arial" w:eastAsia="Arial" w:hAnsi="Arial"/>
          <w:color w:val="0F172A"/>
          <w:sz w:val="22"/>
          <w:szCs w:val="22"/>
        </w:rPr>
        <w:t xml:space="preserve">Paddle auto-converts to buyer's local currency at checkout (GBP, EUR, AUD, CAD)</w:t>
      </w:r>
    </w:p>
    <w:p>
      <w:pPr>
        <w:pStyle w:val="ListParagraph"/>
        <w:numPr>
          <w:ilvl w:val="0"/>
          <w:numId w:val="2"/>
        </w:numPr>
        <w:spacing w:before="60" w:after="60"/>
      </w:pPr>
      <w:r>
        <w:rPr>
          <w:rFonts w:ascii="Arial" w:cs="Arial" w:eastAsia="Arial" w:hAnsi="Arial"/>
          <w:color w:val="0F172A"/>
          <w:sz w:val="22"/>
          <w:szCs w:val="22"/>
        </w:rPr>
        <w:t xml:space="preserve">Never show prices in INR — this undermines trust with foreign buyers</w:t>
      </w:r>
    </w:p>
    <w:p>
      <w:pPr>
        <w:pStyle w:val="ListParagraph"/>
        <w:numPr>
          <w:ilvl w:val="0"/>
          <w:numId w:val="2"/>
        </w:numPr>
        <w:spacing w:before="60" w:after="60"/>
      </w:pPr>
      <w:r>
        <w:rPr>
          <w:rFonts w:ascii="Arial" w:cs="Arial" w:eastAsia="Arial" w:hAnsi="Arial"/>
          <w:color w:val="0F172A"/>
          <w:sz w:val="22"/>
          <w:szCs w:val="22"/>
        </w:rPr>
        <w:t xml:space="preserve">Recommended price points: $9, $19, $29, $49. $19 is the sweet spot for impulse purchase.</w:t>
      </w:r>
    </w:p>
    <w:p>
      <w:pPr>
        <w:spacing w:before="80" w:after="0"/>
      </w:pPr>
    </w:p>
    <w:p>
      <w:pPr>
        <w:spacing w:before="320" w:after="120"/>
      </w:pPr>
      <w:r>
        <w:rPr>
          <w:rFonts w:ascii="Arial" w:cs="Arial" w:eastAsia="Arial" w:hAnsi="Arial"/>
          <w:b/>
          <w:bCs/>
          <w:color w:val="0F172A"/>
          <w:sz w:val="28"/>
          <w:szCs w:val="28"/>
        </w:rPr>
        <w:t xml:space="preserve">Language &amp; Copy for Western Buyers</w:t>
      </w:r>
    </w:p>
    <w:p>
      <w:pPr>
        <w:pStyle w:val="ListParagraph"/>
        <w:numPr>
          <w:ilvl w:val="0"/>
          <w:numId w:val="2"/>
        </w:numPr>
        <w:spacing w:before="60" w:after="60"/>
      </w:pPr>
      <w:r>
        <w:rPr>
          <w:rFonts w:ascii="Arial" w:cs="Arial" w:eastAsia="Arial" w:hAnsi="Arial"/>
          <w:color w:val="0F172A"/>
          <w:sz w:val="22"/>
          <w:szCs w:val="22"/>
        </w:rPr>
        <w:t xml:space="preserve">ALL copy in clear, modern American English. No Indian English expressions.</w:t>
      </w:r>
    </w:p>
    <w:p>
      <w:pPr>
        <w:pStyle w:val="ListParagraph"/>
        <w:numPr>
          <w:ilvl w:val="0"/>
          <w:numId w:val="2"/>
        </w:numPr>
        <w:spacing w:before="60" w:after="60"/>
      </w:pPr>
      <w:r>
        <w:rPr>
          <w:rFonts w:ascii="Arial" w:cs="Arial" w:eastAsia="Arial" w:hAnsi="Arial"/>
          <w:color w:val="0F172A"/>
          <w:sz w:val="22"/>
          <w:szCs w:val="22"/>
        </w:rPr>
        <w:t xml:space="preserve">Avoid: 'Do the needful', 'revert back', 'kindly', 'please provide'</w:t>
      </w:r>
    </w:p>
    <w:p>
      <w:pPr>
        <w:pStyle w:val="ListParagraph"/>
        <w:numPr>
          <w:ilvl w:val="0"/>
          <w:numId w:val="2"/>
        </w:numPr>
        <w:spacing w:before="60" w:after="60"/>
      </w:pPr>
      <w:r>
        <w:rPr>
          <w:rFonts w:ascii="Arial" w:cs="Arial" w:eastAsia="Arial" w:hAnsi="Arial"/>
          <w:color w:val="0F172A"/>
          <w:sz w:val="22"/>
          <w:szCs w:val="22"/>
        </w:rPr>
        <w:t xml:space="preserve">Tone: Direct, friendly, confident — like a knowledgeable friend, not a salesperson</w:t>
      </w:r>
    </w:p>
    <w:p>
      <w:pPr>
        <w:pStyle w:val="ListParagraph"/>
        <w:numPr>
          <w:ilvl w:val="0"/>
          <w:numId w:val="2"/>
        </w:numPr>
        <w:spacing w:before="60" w:after="60"/>
      </w:pPr>
      <w:r>
        <w:rPr>
          <w:rFonts w:ascii="Arial" w:cs="Arial" w:eastAsia="Arial" w:hAnsi="Arial"/>
          <w:color w:val="0F172A"/>
          <w:sz w:val="22"/>
          <w:szCs w:val="22"/>
        </w:rPr>
        <w:t xml:space="preserve">Have a US or UK native English speaker proofread ALL website copy before launch</w:t>
      </w:r>
    </w:p>
    <w:p>
      <w:pPr>
        <w:spacing w:before="80" w:after="0"/>
      </w:pPr>
    </w:p>
    <w:p>
      <w:pPr>
        <w:spacing w:before="320" w:after="120"/>
      </w:pPr>
      <w:r>
        <w:rPr>
          <w:rFonts w:ascii="Arial" w:cs="Arial" w:eastAsia="Arial" w:hAnsi="Arial"/>
          <w:b/>
          <w:bCs/>
          <w:color w:val="0F172A"/>
          <w:sz w:val="28"/>
          <w:szCs w:val="28"/>
        </w:rPr>
        <w:t xml:space="preserve">Customer Support</w:t>
      </w:r>
    </w:p>
    <w:p>
      <w:pPr>
        <w:pStyle w:val="ListParagraph"/>
        <w:numPr>
          <w:ilvl w:val="0"/>
          <w:numId w:val="2"/>
        </w:numPr>
        <w:spacing w:before="60" w:after="60"/>
      </w:pPr>
      <w:r>
        <w:rPr>
          <w:rFonts w:ascii="Arial" w:cs="Arial" w:eastAsia="Arial" w:hAnsi="Arial"/>
          <w:color w:val="0F172A"/>
          <w:sz w:val="22"/>
          <w:szCs w:val="22"/>
        </w:rPr>
        <w:t xml:space="preserve">Support email: support@yourdomain.com (custom domain — never Gmail)</w:t>
      </w:r>
    </w:p>
    <w:p>
      <w:pPr>
        <w:pStyle w:val="ListParagraph"/>
        <w:numPr>
          <w:ilvl w:val="0"/>
          <w:numId w:val="2"/>
        </w:numPr>
        <w:spacing w:before="60" w:after="60"/>
      </w:pPr>
      <w:r>
        <w:rPr>
          <w:rFonts w:ascii="Arial" w:cs="Arial" w:eastAsia="Arial" w:hAnsi="Arial"/>
          <w:color w:val="0F172A"/>
          <w:sz w:val="22"/>
          <w:szCs w:val="22"/>
        </w:rPr>
        <w:t xml:space="preserve">Response time promise: 'We respond within 24 hours'</w:t>
      </w:r>
    </w:p>
    <w:p>
      <w:pPr>
        <w:pStyle w:val="ListParagraph"/>
        <w:numPr>
          <w:ilvl w:val="0"/>
          <w:numId w:val="2"/>
        </w:numPr>
        <w:spacing w:before="60" w:after="60"/>
      </w:pPr>
      <w:r>
        <w:rPr>
          <w:rFonts w:ascii="Arial" w:cs="Arial" w:eastAsia="Arial" w:hAnsi="Arial"/>
          <w:color w:val="0F172A"/>
          <w:sz w:val="22"/>
          <w:szCs w:val="22"/>
        </w:rPr>
        <w:t xml:space="preserve">Mention on Contact page: 'Our team is India-based (IST). We aim to respond within 24 hours.'</w:t>
      </w:r>
    </w:p>
    <w:p>
      <w:pPr>
        <w:pStyle w:val="ListParagraph"/>
        <w:numPr>
          <w:ilvl w:val="0"/>
          <w:numId w:val="2"/>
        </w:numPr>
        <w:spacing w:before="60" w:after="60"/>
      </w:pPr>
      <w:r>
        <w:rPr>
          <w:rFonts w:ascii="Arial" w:cs="Arial" w:eastAsia="Arial" w:hAnsi="Arial"/>
          <w:color w:val="0F172A"/>
          <w:sz w:val="22"/>
          <w:szCs w:val="22"/>
        </w:rPr>
        <w:t xml:space="preserve">No live chat at launch — creates unrealistic expectations across time zones</w:t>
      </w:r>
    </w:p>
    <w:p>
      <w:pPr>
        <w:spacing w:before="2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56DB" w:val="clear"/>
            <w:tcMar>
              <w:top w:type="dxa" w:w="120"/>
              <w:left w:type="dxa" w:w="140"/>
              <w:bottom w:type="dxa" w:w="120"/>
              <w:right w:type="dxa" w:w="140"/>
            </w:tcMar>
          </w:tcPr>
          <w:p>
            <w:pPr>
              <w:jc w:val="center"/>
            </w:pPr>
            <w:r>
              <w:rPr>
                <w:rFonts w:ascii="Arial" w:cs="Arial" w:eastAsia="Arial" w:hAnsi="Arial"/>
                <w:b/>
                <w:bCs/>
                <w:color w:val="FFFFFF"/>
                <w:sz w:val="28"/>
                <w:szCs w:val="28"/>
              </w:rPr>
              <w:t xml:space="preserve">13</w:t>
            </w:r>
          </w:p>
        </w:tc>
        <w:tc>
          <w:tcPr>
            <w:tcW w:type="dxa" w:w="8760"/>
            <w:tcBorders>
              <w:top w:val="none" w:color="FFFFFF" w:sz="0"/>
              <w:left w:val="none" w:color="FFFFFF" w:sz="0"/>
              <w:bottom w:val="none" w:color="FFFFFF" w:sz="0"/>
              <w:right w:val="none" w:color="FFFFFF" w:sz="0"/>
            </w:tcBorders>
            <w:shd w:fill="1238A8" w:val="clear"/>
            <w:tcMar>
              <w:top w:type="dxa" w:w="120"/>
              <w:left w:type="dxa" w:w="200"/>
              <w:bottom w:type="dxa" w:w="120"/>
              <w:right w:type="dxa" w:w="200"/>
            </w:tcMar>
          </w:tcPr>
          <w:p>
            <w:r>
              <w:rPr>
                <w:rFonts w:ascii="Arial" w:cs="Arial" w:eastAsia="Arial" w:hAnsi="Arial"/>
                <w:b/>
                <w:bCs/>
                <w:color w:val="FFFFFF"/>
                <w:sz w:val="28"/>
                <w:szCs w:val="28"/>
              </w:rPr>
              <w:t xml:space="preserve">SEO — Long-Term Traffic Foundation</w:t>
            </w:r>
          </w:p>
        </w:tc>
      </w:tr>
    </w:tbl>
    <w:p>
      <w:pPr>
        <w:spacing w:before="160" w:after="0"/>
      </w:pPr>
    </w:p>
    <w:p>
      <w:pPr>
        <w:spacing w:before="320" w:after="120"/>
      </w:pPr>
      <w:r>
        <w:rPr>
          <w:rFonts w:ascii="Arial" w:cs="Arial" w:eastAsia="Arial" w:hAnsi="Arial"/>
          <w:b/>
          <w:bCs/>
          <w:color w:val="0F172A"/>
          <w:sz w:val="28"/>
          <w:szCs w:val="28"/>
        </w:rPr>
        <w:t xml:space="preserve">Technical SEO</w:t>
      </w:r>
    </w:p>
    <w:p>
      <w:pPr>
        <w:pStyle w:val="ListParagraph"/>
        <w:numPr>
          <w:ilvl w:val="0"/>
          <w:numId w:val="2"/>
        </w:numPr>
        <w:spacing w:before="60" w:after="60"/>
      </w:pPr>
      <w:r>
        <w:rPr>
          <w:rFonts w:ascii="Arial" w:cs="Arial" w:eastAsia="Arial" w:hAnsi="Arial"/>
          <w:color w:val="0F172A"/>
          <w:sz w:val="22"/>
          <w:szCs w:val="22"/>
        </w:rPr>
        <w:t xml:space="preserve">Unique meta title and meta description on every page — written for US/UK buyer intent</w:t>
      </w:r>
    </w:p>
    <w:p>
      <w:pPr>
        <w:pStyle w:val="ListParagraph"/>
        <w:numPr>
          <w:ilvl w:val="0"/>
          <w:numId w:val="2"/>
        </w:numPr>
        <w:spacing w:before="60" w:after="60"/>
      </w:pPr>
      <w:r>
        <w:rPr>
          <w:rFonts w:ascii="Arial" w:cs="Arial" w:eastAsia="Arial" w:hAnsi="Arial"/>
          <w:color w:val="0F172A"/>
          <w:sz w:val="22"/>
          <w:szCs w:val="22"/>
        </w:rPr>
        <w:t xml:space="preserve">Product schema markup: name, price, rating, availability on all product pages</w:t>
      </w:r>
    </w:p>
    <w:p>
      <w:pPr>
        <w:pStyle w:val="ListParagraph"/>
        <w:numPr>
          <w:ilvl w:val="0"/>
          <w:numId w:val="2"/>
        </w:numPr>
        <w:spacing w:before="60" w:after="60"/>
      </w:pPr>
      <w:r>
        <w:rPr>
          <w:rFonts w:ascii="Arial" w:cs="Arial" w:eastAsia="Arial" w:hAnsi="Arial"/>
          <w:color w:val="0F172A"/>
          <w:sz w:val="22"/>
          <w:szCs w:val="22"/>
        </w:rPr>
        <w:t xml:space="preserve">Sitemap.xml auto-generated — submitted to Google Search Console on launch day</w:t>
      </w:r>
    </w:p>
    <w:p>
      <w:pPr>
        <w:pStyle w:val="ListParagraph"/>
        <w:numPr>
          <w:ilvl w:val="0"/>
          <w:numId w:val="2"/>
        </w:numPr>
        <w:spacing w:before="60" w:after="60"/>
      </w:pPr>
      <w:r>
        <w:rPr>
          <w:rFonts w:ascii="Arial" w:cs="Arial" w:eastAsia="Arial" w:hAnsi="Arial"/>
          <w:color w:val="0F172A"/>
          <w:sz w:val="22"/>
          <w:szCs w:val="22"/>
        </w:rPr>
        <w:t xml:space="preserve">Clean URL structure: /products/[product-slug]</w:t>
      </w:r>
    </w:p>
    <w:p>
      <w:pPr>
        <w:pStyle w:val="ListParagraph"/>
        <w:numPr>
          <w:ilvl w:val="0"/>
          <w:numId w:val="2"/>
        </w:numPr>
        <w:spacing w:before="60" w:after="60"/>
      </w:pPr>
      <w:r>
        <w:rPr>
          <w:rFonts w:ascii="Arial" w:cs="Arial" w:eastAsia="Arial" w:hAnsi="Arial"/>
          <w:color w:val="0F172A"/>
          <w:sz w:val="22"/>
          <w:szCs w:val="22"/>
        </w:rPr>
        <w:t xml:space="preserve">Open Graph + Twitter Card meta tags for social sharing previews</w:t>
      </w:r>
    </w:p>
    <w:p>
      <w:pPr>
        <w:pStyle w:val="ListParagraph"/>
        <w:numPr>
          <w:ilvl w:val="0"/>
          <w:numId w:val="2"/>
        </w:numPr>
        <w:spacing w:before="60" w:after="60"/>
      </w:pPr>
      <w:r>
        <w:rPr>
          <w:rFonts w:ascii="Arial" w:cs="Arial" w:eastAsia="Arial" w:hAnsi="Arial"/>
          <w:color w:val="0F172A"/>
          <w:sz w:val="22"/>
          <w:szCs w:val="22"/>
        </w:rPr>
        <w:t xml:space="preserve">Canonical URLs on all pages — prevents duplicate content penalties</w:t>
      </w:r>
    </w:p>
    <w:p>
      <w:pPr>
        <w:spacing w:before="80" w:after="0"/>
      </w:pPr>
    </w:p>
    <w:p>
      <w:pPr>
        <w:spacing w:before="320" w:after="120"/>
      </w:pPr>
      <w:r>
        <w:rPr>
          <w:rFonts w:ascii="Arial" w:cs="Arial" w:eastAsia="Arial" w:hAnsi="Arial"/>
          <w:b/>
          <w:bCs/>
          <w:color w:val="0F172A"/>
          <w:sz w:val="28"/>
          <w:szCs w:val="28"/>
        </w:rPr>
        <w:t xml:space="preserve">Speed as an SEO Signal</w:t>
      </w:r>
    </w:p>
    <w:p>
      <w:pPr>
        <w:pStyle w:val="ListParagraph"/>
        <w:numPr>
          <w:ilvl w:val="0"/>
          <w:numId w:val="2"/>
        </w:numPr>
        <w:spacing w:before="60" w:after="60"/>
      </w:pPr>
      <w:r>
        <w:rPr>
          <w:rFonts w:ascii="Arial" w:cs="Arial" w:eastAsia="Arial" w:hAnsi="Arial"/>
          <w:color w:val="0F172A"/>
          <w:sz w:val="22"/>
          <w:szCs w:val="22"/>
        </w:rPr>
        <w:t xml:space="preserve">Google penalises pages with LCP &gt; 2.5 seconds in rankings</w:t>
      </w:r>
    </w:p>
    <w:p>
      <w:pPr>
        <w:pStyle w:val="ListParagraph"/>
        <w:numPr>
          <w:ilvl w:val="0"/>
          <w:numId w:val="2"/>
        </w:numPr>
        <w:spacing w:before="60" w:after="60"/>
      </w:pPr>
      <w:r>
        <w:rPr>
          <w:rFonts w:ascii="Arial" w:cs="Arial" w:eastAsia="Arial" w:hAnsi="Arial"/>
          <w:color w:val="0F172A"/>
          <w:sz w:val="22"/>
          <w:szCs w:val="22"/>
        </w:rPr>
        <w:t xml:space="preserve">Our &lt;2s load target directly protects organic search rankings</w:t>
      </w:r>
    </w:p>
    <w:p>
      <w:pPr>
        <w:pStyle w:val="ListParagraph"/>
        <w:numPr>
          <w:ilvl w:val="0"/>
          <w:numId w:val="2"/>
        </w:numPr>
        <w:spacing w:before="60" w:after="60"/>
      </w:pPr>
      <w:r>
        <w:rPr>
          <w:rFonts w:ascii="Arial" w:cs="Arial" w:eastAsia="Arial" w:hAnsi="Arial"/>
          <w:color w:val="0F172A"/>
          <w:sz w:val="22"/>
          <w:szCs w:val="22"/>
        </w:rPr>
        <w:t xml:space="preserve">Run Google Search Console + GTmetrix weekly for the first 3 months after launch</w:t>
      </w:r>
    </w:p>
    <w:p>
      <w:pPr>
        <w:spacing w:before="2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56DB" w:val="clear"/>
            <w:tcMar>
              <w:top w:type="dxa" w:w="120"/>
              <w:left w:type="dxa" w:w="140"/>
              <w:bottom w:type="dxa" w:w="120"/>
              <w:right w:type="dxa" w:w="140"/>
            </w:tcMar>
          </w:tcPr>
          <w:p>
            <w:pPr>
              <w:jc w:val="center"/>
            </w:pPr>
            <w:r>
              <w:rPr>
                <w:rFonts w:ascii="Arial" w:cs="Arial" w:eastAsia="Arial" w:hAnsi="Arial"/>
                <w:b/>
                <w:bCs/>
                <w:color w:val="FFFFFF"/>
                <w:sz w:val="28"/>
                <w:szCs w:val="28"/>
              </w:rPr>
              <w:t xml:space="preserve">14</w:t>
            </w:r>
          </w:p>
        </w:tc>
        <w:tc>
          <w:tcPr>
            <w:tcW w:type="dxa" w:w="8760"/>
            <w:tcBorders>
              <w:top w:val="none" w:color="FFFFFF" w:sz="0"/>
              <w:left w:val="none" w:color="FFFFFF" w:sz="0"/>
              <w:bottom w:val="none" w:color="FFFFFF" w:sz="0"/>
              <w:right w:val="none" w:color="FFFFFF" w:sz="0"/>
            </w:tcBorders>
            <w:shd w:fill="1238A8" w:val="clear"/>
            <w:tcMar>
              <w:top w:type="dxa" w:w="120"/>
              <w:left w:type="dxa" w:w="200"/>
              <w:bottom w:type="dxa" w:w="120"/>
              <w:right w:type="dxa" w:w="200"/>
            </w:tcMar>
          </w:tcPr>
          <w:p>
            <w:r>
              <w:rPr>
                <w:rFonts w:ascii="Arial" w:cs="Arial" w:eastAsia="Arial" w:hAnsi="Arial"/>
                <w:b/>
                <w:bCs/>
                <w:color w:val="FFFFFF"/>
                <w:sz w:val="28"/>
                <w:szCs w:val="28"/>
              </w:rPr>
              <w:t xml:space="preserve">Admin Panel Requirements</w:t>
            </w:r>
          </w:p>
        </w:tc>
      </w:tr>
    </w:tbl>
    <w:p>
      <w:pPr>
        <w:spacing w:before="160" w:after="0"/>
      </w:pPr>
    </w:p>
    <w:p>
      <w:pPr>
        <w:spacing w:before="320" w:after="120"/>
      </w:pPr>
      <w:r>
        <w:rPr>
          <w:rFonts w:ascii="Arial" w:cs="Arial" w:eastAsia="Arial" w:hAnsi="Arial"/>
          <w:b/>
          <w:bCs/>
          <w:color w:val="0F172A"/>
          <w:sz w:val="28"/>
          <w:szCs w:val="28"/>
        </w:rPr>
        <w:t xml:space="preserve">Product Management</w:t>
      </w:r>
    </w:p>
    <w:p>
      <w:pPr>
        <w:pStyle w:val="ListParagraph"/>
        <w:numPr>
          <w:ilvl w:val="0"/>
          <w:numId w:val="2"/>
        </w:numPr>
        <w:spacing w:before="60" w:after="60"/>
      </w:pPr>
      <w:r>
        <w:rPr>
          <w:rFonts w:ascii="Arial" w:cs="Arial" w:eastAsia="Arial" w:hAnsi="Arial"/>
          <w:color w:val="0F172A"/>
          <w:sz w:val="22"/>
          <w:szCs w:val="22"/>
        </w:rPr>
        <w:t xml:space="preserve">Add product: title, description, cover image, PDF file, price, category, visibility</w:t>
      </w:r>
    </w:p>
    <w:p>
      <w:pPr>
        <w:pStyle w:val="ListParagraph"/>
        <w:numPr>
          <w:ilvl w:val="0"/>
          <w:numId w:val="2"/>
        </w:numPr>
        <w:spacing w:before="60" w:after="60"/>
      </w:pPr>
      <w:r>
        <w:rPr>
          <w:rFonts w:ascii="Arial" w:cs="Arial" w:eastAsia="Arial" w:hAnsi="Arial"/>
          <w:color w:val="0F172A"/>
          <w:sz w:val="22"/>
          <w:szCs w:val="22"/>
        </w:rPr>
        <w:t xml:space="preserve">Set product labels: Featured, Best Seller, On Sale, New, Hidden</w:t>
      </w:r>
    </w:p>
    <w:p>
      <w:pPr>
        <w:pStyle w:val="ListParagraph"/>
        <w:numPr>
          <w:ilvl w:val="0"/>
          <w:numId w:val="2"/>
        </w:numPr>
        <w:spacing w:before="60" w:after="60"/>
      </w:pPr>
      <w:r>
        <w:rPr>
          <w:rFonts w:ascii="Arial" w:cs="Arial" w:eastAsia="Arial" w:hAnsi="Arial"/>
          <w:color w:val="0F172A"/>
          <w:sz w:val="22"/>
          <w:szCs w:val="22"/>
        </w:rPr>
        <w:t xml:space="preserve">Discount codes: percentage or fixed, expiry date, usage limit</w:t>
      </w:r>
    </w:p>
    <w:p>
      <w:pPr>
        <w:pStyle w:val="ListParagraph"/>
        <w:numPr>
          <w:ilvl w:val="0"/>
          <w:numId w:val="2"/>
        </w:numPr>
        <w:spacing w:before="60" w:after="60"/>
      </w:pPr>
      <w:r>
        <w:rPr>
          <w:rFonts w:ascii="Arial" w:cs="Arial" w:eastAsia="Arial" w:hAnsi="Arial"/>
          <w:color w:val="0F172A"/>
          <w:sz w:val="22"/>
          <w:szCs w:val="22"/>
        </w:rPr>
        <w:t xml:space="preserve">Bundle creation: group products with combined discount price</w:t>
      </w:r>
    </w:p>
    <w:p>
      <w:pPr>
        <w:spacing w:before="80" w:after="0"/>
      </w:pPr>
    </w:p>
    <w:p>
      <w:pPr>
        <w:spacing w:before="320" w:after="120"/>
      </w:pPr>
      <w:r>
        <w:rPr>
          <w:rFonts w:ascii="Arial" w:cs="Arial" w:eastAsia="Arial" w:hAnsi="Arial"/>
          <w:b/>
          <w:bCs/>
          <w:color w:val="0F172A"/>
          <w:sz w:val="28"/>
          <w:szCs w:val="28"/>
        </w:rPr>
        <w:t xml:space="preserve">Order Management</w:t>
      </w:r>
    </w:p>
    <w:p>
      <w:pPr>
        <w:pStyle w:val="ListParagraph"/>
        <w:numPr>
          <w:ilvl w:val="0"/>
          <w:numId w:val="2"/>
        </w:numPr>
        <w:spacing w:before="60" w:after="60"/>
      </w:pPr>
      <w:r>
        <w:rPr>
          <w:rFonts w:ascii="Arial" w:cs="Arial" w:eastAsia="Arial" w:hAnsi="Arial"/>
          <w:color w:val="0F172A"/>
          <w:sz w:val="22"/>
          <w:szCs w:val="22"/>
        </w:rPr>
        <w:t xml:space="preserve">View all orders: date, customer email, product, amount, currency, country</w:t>
      </w:r>
    </w:p>
    <w:p>
      <w:pPr>
        <w:pStyle w:val="ListParagraph"/>
        <w:numPr>
          <w:ilvl w:val="0"/>
          <w:numId w:val="2"/>
        </w:numPr>
        <w:spacing w:before="60" w:after="60"/>
      </w:pPr>
      <w:r>
        <w:rPr>
          <w:rFonts w:ascii="Arial" w:cs="Arial" w:eastAsia="Arial" w:hAnsi="Arial"/>
          <w:color w:val="0F172A"/>
          <w:sz w:val="22"/>
          <w:szCs w:val="22"/>
        </w:rPr>
        <w:t xml:space="preserve">Manual resend of download link</w:t>
      </w:r>
    </w:p>
    <w:p>
      <w:pPr>
        <w:pStyle w:val="ListParagraph"/>
        <w:numPr>
          <w:ilvl w:val="0"/>
          <w:numId w:val="2"/>
        </w:numPr>
        <w:spacing w:before="60" w:after="60"/>
      </w:pPr>
      <w:r>
        <w:rPr>
          <w:rFonts w:ascii="Arial" w:cs="Arial" w:eastAsia="Arial" w:hAnsi="Arial"/>
          <w:color w:val="0F172A"/>
          <w:sz w:val="22"/>
          <w:szCs w:val="22"/>
        </w:rPr>
        <w:t xml:space="preserve">Refund initiation through Paddle</w:t>
      </w:r>
    </w:p>
    <w:p>
      <w:pPr>
        <w:pStyle w:val="ListParagraph"/>
        <w:numPr>
          <w:ilvl w:val="0"/>
          <w:numId w:val="2"/>
        </w:numPr>
        <w:spacing w:before="60" w:after="60"/>
      </w:pPr>
      <w:r>
        <w:rPr>
          <w:rFonts w:ascii="Arial" w:cs="Arial" w:eastAsia="Arial" w:hAnsi="Arial"/>
          <w:color w:val="0F172A"/>
          <w:sz w:val="22"/>
          <w:szCs w:val="22"/>
        </w:rPr>
        <w:t xml:space="preserve">Export orders to CSV for accounting/FIRC records</w:t>
      </w:r>
    </w:p>
    <w:p>
      <w:pPr>
        <w:spacing w:before="80" w:after="0"/>
      </w:pPr>
    </w:p>
    <w:p>
      <w:pPr>
        <w:spacing w:before="320" w:after="120"/>
      </w:pPr>
      <w:r>
        <w:rPr>
          <w:rFonts w:ascii="Arial" w:cs="Arial" w:eastAsia="Arial" w:hAnsi="Arial"/>
          <w:b/>
          <w:bCs/>
          <w:color w:val="0F172A"/>
          <w:sz w:val="28"/>
          <w:szCs w:val="28"/>
        </w:rPr>
        <w:t xml:space="preserve">Analytics Dashboard</w:t>
      </w:r>
    </w:p>
    <w:p>
      <w:pPr>
        <w:pStyle w:val="ListParagraph"/>
        <w:numPr>
          <w:ilvl w:val="0"/>
          <w:numId w:val="2"/>
        </w:numPr>
        <w:spacing w:before="60" w:after="60"/>
      </w:pPr>
      <w:r>
        <w:rPr>
          <w:rFonts w:ascii="Arial" w:cs="Arial" w:eastAsia="Arial" w:hAnsi="Arial"/>
          <w:color w:val="0F172A"/>
          <w:sz w:val="22"/>
          <w:szCs w:val="22"/>
        </w:rPr>
        <w:t xml:space="preserve">Revenue today, this week, this month</w:t>
      </w:r>
    </w:p>
    <w:p>
      <w:pPr>
        <w:pStyle w:val="ListParagraph"/>
        <w:numPr>
          <w:ilvl w:val="0"/>
          <w:numId w:val="2"/>
        </w:numPr>
        <w:spacing w:before="60" w:after="60"/>
      </w:pPr>
      <w:r>
        <w:rPr>
          <w:rFonts w:ascii="Arial" w:cs="Arial" w:eastAsia="Arial" w:hAnsi="Arial"/>
          <w:color w:val="0F172A"/>
          <w:sz w:val="22"/>
          <w:szCs w:val="22"/>
        </w:rPr>
        <w:t xml:space="preserve">Best-selling products + conversion rates</w:t>
      </w:r>
    </w:p>
    <w:p>
      <w:pPr>
        <w:pStyle w:val="ListParagraph"/>
        <w:numPr>
          <w:ilvl w:val="0"/>
          <w:numId w:val="2"/>
        </w:numPr>
        <w:spacing w:before="60" w:after="60"/>
      </w:pPr>
      <w:r>
        <w:rPr>
          <w:rFonts w:ascii="Arial" w:cs="Arial" w:eastAsia="Arial" w:hAnsi="Arial"/>
          <w:color w:val="0F172A"/>
          <w:sz w:val="22"/>
          <w:szCs w:val="22"/>
        </w:rPr>
        <w:t xml:space="preserve">Top buyer countries</w:t>
      </w:r>
    </w:p>
    <w:p>
      <w:pPr>
        <w:pStyle w:val="ListParagraph"/>
        <w:numPr>
          <w:ilvl w:val="0"/>
          <w:numId w:val="2"/>
        </w:numPr>
        <w:spacing w:before="60" w:after="60"/>
      </w:pPr>
      <w:r>
        <w:rPr>
          <w:rFonts w:ascii="Arial" w:cs="Arial" w:eastAsia="Arial" w:hAnsi="Arial"/>
          <w:color w:val="0F172A"/>
          <w:sz w:val="22"/>
          <w:szCs w:val="22"/>
        </w:rPr>
        <w:t xml:space="preserve">Linked to GA4 + Microsoft Clarity for deeper analysis</w:t>
      </w:r>
    </w:p>
    <w:p>
      <w:pPr>
        <w:spacing w:before="2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56DB" w:val="clear"/>
            <w:tcMar>
              <w:top w:type="dxa" w:w="120"/>
              <w:left w:type="dxa" w:w="140"/>
              <w:bottom w:type="dxa" w:w="120"/>
              <w:right w:type="dxa" w:w="140"/>
            </w:tcMar>
          </w:tcPr>
          <w:p>
            <w:pPr>
              <w:jc w:val="center"/>
            </w:pPr>
            <w:r>
              <w:rPr>
                <w:rFonts w:ascii="Arial" w:cs="Arial" w:eastAsia="Arial" w:hAnsi="Arial"/>
                <w:b/>
                <w:bCs/>
                <w:color w:val="FFFFFF"/>
                <w:sz w:val="28"/>
                <w:szCs w:val="28"/>
              </w:rPr>
              <w:t xml:space="preserve">15</w:t>
            </w:r>
          </w:p>
        </w:tc>
        <w:tc>
          <w:tcPr>
            <w:tcW w:type="dxa" w:w="8760"/>
            <w:tcBorders>
              <w:top w:val="none" w:color="FFFFFF" w:sz="0"/>
              <w:left w:val="none" w:color="FFFFFF" w:sz="0"/>
              <w:bottom w:val="none" w:color="FFFFFF" w:sz="0"/>
              <w:right w:val="none" w:color="FFFFFF" w:sz="0"/>
            </w:tcBorders>
            <w:shd w:fill="1238A8" w:val="clear"/>
            <w:tcMar>
              <w:top w:type="dxa" w:w="120"/>
              <w:left w:type="dxa" w:w="200"/>
              <w:bottom w:type="dxa" w:w="120"/>
              <w:right w:type="dxa" w:w="200"/>
            </w:tcMar>
          </w:tcPr>
          <w:p>
            <w:r>
              <w:rPr>
                <w:rFonts w:ascii="Arial" w:cs="Arial" w:eastAsia="Arial" w:hAnsi="Arial"/>
                <w:b/>
                <w:bCs/>
                <w:color w:val="FFFFFF"/>
                <w:sz w:val="28"/>
                <w:szCs w:val="28"/>
              </w:rPr>
              <w:t xml:space="preserve">Content the Client Must Provide</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DC2626" w:val="clear"/>
            <w:tcMar>
              <w:top w:type="dxa" w:w="0"/>
              <w:left w:type="dxa" w:w="0"/>
              <w:bottom w:type="dxa" w:w="0"/>
              <w:right w:type="dxa" w:w="0"/>
            </w:tcMar>
          </w:tcPr>
          <w:p/>
        </w:tc>
        <w:tc>
          <w:tcPr>
            <w:tcW w:type="dxa" w:w="9200"/>
            <w:tcBorders>
              <w:top w:val="none" w:color="FFFFFF" w:sz="0"/>
              <w:left w:val="none" w:color="FFFFFF" w:sz="0"/>
              <w:bottom w:val="none" w:color="FFFFFF" w:sz="0"/>
              <w:right w:val="none" w:color="FFFFFF" w:sz="0"/>
            </w:tcBorders>
            <w:shd w:fill="FEF2F2" w:val="clear"/>
            <w:tcMar>
              <w:top w:type="dxa" w:w="120"/>
              <w:left w:type="dxa" w:w="200"/>
              <w:bottom w:type="dxa" w:w="120"/>
              <w:right w:type="dxa" w:w="200"/>
            </w:tcMar>
          </w:tcPr>
          <w:p>
            <w:r>
              <w:rPr>
                <w:rFonts w:ascii="Arial" w:cs="Arial" w:eastAsia="Arial" w:hAnsi="Arial"/>
                <w:b/>
                <w:bCs/>
                <w:color w:val="DC2626"/>
                <w:sz w:val="20"/>
                <w:szCs w:val="20"/>
              </w:rPr>
              <w:t xml:space="preserve">⚠  REQUIRED BEFORE BUILD:  </w:t>
            </w:r>
            <w:r>
              <w:rPr>
                <w:rFonts w:ascii="Arial" w:cs="Arial" w:eastAsia="Arial" w:hAnsi="Arial"/>
                <w:i w:val="false"/>
                <w:iCs w:val="false"/>
                <w:color w:val="0F172A"/>
                <w:sz w:val="20"/>
                <w:szCs w:val="20"/>
              </w:rPr>
              <w:t xml:space="preserve">The freelancer cannot build a selling website without this content. Prepare ALL of the below BEFORE handing off to the developer.</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Brand name + Logo</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Final store name. SVG logo file or budget to design one.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Domain name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.com domain only — never .in for a globally-targeted store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Brand colors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Primary and secondary colors — or approve freelancer's suggestion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PDF files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All PDF files, clearly named, ready to upload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Product cover images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Professional cover mockup for each product — Canva is acceptable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Product details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Per product: Title · Description (150–300 words) · Price · Category · 5 benefit bullets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About Us text + photo</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150–250 words personal story. Real founder photo — professional quality.</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FAQ answers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Answers to the 10 questions in Section 05</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Lead magnet content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The free checklist/guide PDF (1 page, high-value, related to your products)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Order bump product</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The $9 add-on product file (audio version, template, checklist, etc.)</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Support email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support@yourdomain.com — set up BEFORE launch</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Initial reviews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Minimum 5 real customer reviews: name, country, text, star rating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Legal pages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Generate via Termly.io. Review with freelancer before publishing.</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b/>
                <w:bCs/>
                <w:color w:val="0F172A"/>
                <w:sz w:val="20"/>
                <w:szCs w:val="20"/>
              </w:rPr>
              <w:t xml:space="preserve">English proofreader</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before="80" w:after="80"/>
            </w:pPr>
            <w:r>
              <w:rPr>
                <w:rFonts w:ascii="Arial" w:cs="Arial" w:eastAsia="Arial" w:hAnsi="Arial"/>
                <w:color w:val="0F172A"/>
                <w:sz w:val="20"/>
                <w:szCs w:val="20"/>
              </w:rPr>
              <w:t xml:space="preserve">Arrange a US or UK native speaker to proofread all copy before go-live</w:t>
            </w:r>
          </w:p>
        </w:tc>
      </w:tr>
    </w:tbl>
    <w:p>
      <w:pPr>
        <w:spacing w:before="2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56DB" w:val="clear"/>
            <w:tcMar>
              <w:top w:type="dxa" w:w="120"/>
              <w:left w:type="dxa" w:w="140"/>
              <w:bottom w:type="dxa" w:w="120"/>
              <w:right w:type="dxa" w:w="140"/>
            </w:tcMar>
          </w:tcPr>
          <w:p>
            <w:pPr>
              <w:jc w:val="center"/>
            </w:pPr>
            <w:r>
              <w:rPr>
                <w:rFonts w:ascii="Arial" w:cs="Arial" w:eastAsia="Arial" w:hAnsi="Arial"/>
                <w:b/>
                <w:bCs/>
                <w:color w:val="FFFFFF"/>
                <w:sz w:val="28"/>
                <w:szCs w:val="28"/>
              </w:rPr>
              <w:t xml:space="preserve">16</w:t>
            </w:r>
          </w:p>
        </w:tc>
        <w:tc>
          <w:tcPr>
            <w:tcW w:type="dxa" w:w="8760"/>
            <w:tcBorders>
              <w:top w:val="none" w:color="FFFFFF" w:sz="0"/>
              <w:left w:val="none" w:color="FFFFFF" w:sz="0"/>
              <w:bottom w:val="none" w:color="FFFFFF" w:sz="0"/>
              <w:right w:val="none" w:color="FFFFFF" w:sz="0"/>
            </w:tcBorders>
            <w:shd w:fill="1238A8" w:val="clear"/>
            <w:tcMar>
              <w:top w:type="dxa" w:w="120"/>
              <w:left w:type="dxa" w:w="200"/>
              <w:bottom w:type="dxa" w:w="120"/>
              <w:right w:type="dxa" w:w="200"/>
            </w:tcMar>
          </w:tcPr>
          <w:p>
            <w:r>
              <w:rPr>
                <w:rFonts w:ascii="Arial" w:cs="Arial" w:eastAsia="Arial" w:hAnsi="Arial"/>
                <w:b/>
                <w:bCs/>
                <w:color w:val="FFFFFF"/>
                <w:sz w:val="28"/>
                <w:szCs w:val="28"/>
              </w:rPr>
              <w:t xml:space="preserve">Freelancer Deliverables &amp; Quality Standards</w:t>
            </w:r>
          </w:p>
        </w:tc>
      </w:tr>
    </w:tbl>
    <w:p>
      <w:pPr>
        <w:spacing w:before="160" w:after="0"/>
      </w:pPr>
    </w:p>
    <w:p>
      <w:pPr>
        <w:spacing w:before="320" w:after="120"/>
      </w:pPr>
      <w:r>
        <w:rPr>
          <w:rFonts w:ascii="Arial" w:cs="Arial" w:eastAsia="Arial" w:hAnsi="Arial"/>
          <w:b/>
          <w:bCs/>
          <w:color w:val="0F172A"/>
          <w:sz w:val="28"/>
          <w:szCs w:val="28"/>
        </w:rPr>
        <w:t xml:space="preserve">What We Expect at Handover</w:t>
      </w:r>
    </w:p>
    <w:p>
      <w:pPr>
        <w:pStyle w:val="ListParagraph"/>
        <w:numPr>
          <w:ilvl w:val="0"/>
          <w:numId w:val="2"/>
        </w:numPr>
        <w:spacing w:before="60" w:after="60"/>
      </w:pPr>
      <w:r>
        <w:rPr>
          <w:rFonts w:ascii="Arial" w:cs="Arial" w:eastAsia="Arial" w:hAnsi="Arial"/>
          <w:color w:val="0F172A"/>
          <w:sz w:val="22"/>
          <w:szCs w:val="22"/>
        </w:rPr>
        <w:t xml:space="preserve">Fully deployed live website — accessible from any country</w:t>
      </w:r>
    </w:p>
    <w:p>
      <w:pPr>
        <w:pStyle w:val="ListParagraph"/>
        <w:numPr>
          <w:ilvl w:val="0"/>
          <w:numId w:val="2"/>
        </w:numPr>
        <w:spacing w:before="60" w:after="60"/>
      </w:pPr>
      <w:r>
        <w:rPr>
          <w:rFonts w:ascii="Arial" w:cs="Arial" w:eastAsia="Arial" w:hAnsi="Arial"/>
          <w:color w:val="0F172A"/>
          <w:sz w:val="22"/>
          <w:szCs w:val="22"/>
        </w:rPr>
        <w:t xml:space="preserve">All 9 pages from Section 04 built and functional</w:t>
      </w:r>
    </w:p>
    <w:p>
      <w:pPr>
        <w:pStyle w:val="ListParagraph"/>
        <w:numPr>
          <w:ilvl w:val="0"/>
          <w:numId w:val="2"/>
        </w:numPr>
        <w:spacing w:before="60" w:after="60"/>
      </w:pPr>
      <w:r>
        <w:rPr>
          <w:rFonts w:ascii="Arial" w:cs="Arial" w:eastAsia="Arial" w:hAnsi="Arial"/>
          <w:color w:val="0F172A"/>
          <w:sz w:val="22"/>
          <w:szCs w:val="22"/>
        </w:rPr>
        <w:t xml:space="preserve">Paddle payment + order bump integrated and tested with real test transactions</w:t>
      </w:r>
    </w:p>
    <w:p>
      <w:pPr>
        <w:pStyle w:val="ListParagraph"/>
        <w:numPr>
          <w:ilvl w:val="0"/>
          <w:numId w:val="2"/>
        </w:numPr>
        <w:spacing w:before="60" w:after="60"/>
      </w:pPr>
      <w:r>
        <w:rPr>
          <w:rFonts w:ascii="Arial" w:cs="Arial" w:eastAsia="Arial" w:hAnsi="Arial"/>
          <w:color w:val="0F172A"/>
          <w:sz w:val="22"/>
          <w:szCs w:val="22"/>
        </w:rPr>
        <w:t xml:space="preserve">Meta Pixel + CAPI firing correctly — verified with Meta Events Manager</w:t>
      </w:r>
    </w:p>
    <w:p>
      <w:pPr>
        <w:pStyle w:val="ListParagraph"/>
        <w:numPr>
          <w:ilvl w:val="0"/>
          <w:numId w:val="2"/>
        </w:numPr>
        <w:spacing w:before="60" w:after="60"/>
      </w:pPr>
      <w:r>
        <w:rPr>
          <w:rFonts w:ascii="Arial" w:cs="Arial" w:eastAsia="Arial" w:hAnsi="Arial"/>
          <w:color w:val="0F172A"/>
          <w:sz w:val="22"/>
          <w:szCs w:val="22"/>
        </w:rPr>
        <w:t xml:space="preserve">Google Ads Tag + Enhanced Conversions firing — verified with Tag Assistant</w:t>
      </w:r>
    </w:p>
    <w:p>
      <w:pPr>
        <w:pStyle w:val="ListParagraph"/>
        <w:numPr>
          <w:ilvl w:val="0"/>
          <w:numId w:val="2"/>
        </w:numPr>
        <w:spacing w:before="60" w:after="60"/>
      </w:pPr>
      <w:r>
        <w:rPr>
          <w:rFonts w:ascii="Arial" w:cs="Arial" w:eastAsia="Arial" w:hAnsi="Arial"/>
          <w:color w:val="0F172A"/>
          <w:sz w:val="22"/>
          <w:szCs w:val="22"/>
        </w:rPr>
        <w:t xml:space="preserve">Both server-side events triggered via Paddle webhook</w:t>
      </w:r>
    </w:p>
    <w:p>
      <w:pPr>
        <w:pStyle w:val="ListParagraph"/>
        <w:numPr>
          <w:ilvl w:val="0"/>
          <w:numId w:val="2"/>
        </w:numPr>
        <w:spacing w:before="60" w:after="60"/>
      </w:pPr>
      <w:r>
        <w:rPr>
          <w:rFonts w:ascii="Arial" w:cs="Arial" w:eastAsia="Arial" w:hAnsi="Arial"/>
          <w:color w:val="0F172A"/>
          <w:sz w:val="22"/>
          <w:szCs w:val="22"/>
        </w:rPr>
        <w:t xml:space="preserve">Lead magnet page built and connected to email platform (Klaviyo/MailerLite)</w:t>
      </w:r>
    </w:p>
    <w:p>
      <w:pPr>
        <w:pStyle w:val="ListParagraph"/>
        <w:numPr>
          <w:ilvl w:val="0"/>
          <w:numId w:val="2"/>
        </w:numPr>
        <w:spacing w:before="60" w:after="60"/>
      </w:pPr>
      <w:r>
        <w:rPr>
          <w:rFonts w:ascii="Arial" w:cs="Arial" w:eastAsia="Arial" w:hAnsi="Arial"/>
          <w:color w:val="0F172A"/>
          <w:sz w:val="22"/>
          <w:szCs w:val="22"/>
        </w:rPr>
        <w:t xml:space="preserve">CMP (Termly.io or Cookiebot) installed and blocking pixels before consent</w:t>
      </w:r>
    </w:p>
    <w:p>
      <w:pPr>
        <w:pStyle w:val="ListParagraph"/>
        <w:numPr>
          <w:ilvl w:val="0"/>
          <w:numId w:val="2"/>
        </w:numPr>
        <w:spacing w:before="60" w:after="60"/>
      </w:pPr>
      <w:r>
        <w:rPr>
          <w:rFonts w:ascii="Arial" w:cs="Arial" w:eastAsia="Arial" w:hAnsi="Arial"/>
          <w:color w:val="0F172A"/>
          <w:sz w:val="22"/>
          <w:szCs w:val="22"/>
        </w:rPr>
        <w:t xml:space="preserve">CCPA 'Do Not Sell' link in footer</w:t>
      </w:r>
    </w:p>
    <w:p>
      <w:pPr>
        <w:pStyle w:val="ListParagraph"/>
        <w:numPr>
          <w:ilvl w:val="0"/>
          <w:numId w:val="2"/>
        </w:numPr>
        <w:spacing w:before="60" w:after="60"/>
      </w:pPr>
      <w:r>
        <w:rPr>
          <w:rFonts w:ascii="Arial" w:cs="Arial" w:eastAsia="Arial" w:hAnsi="Arial"/>
          <w:color w:val="0F172A"/>
          <w:sz w:val="22"/>
          <w:szCs w:val="22"/>
        </w:rPr>
        <w:t xml:space="preserve">Privacy Policy, Terms of Service, Refund Policy pages published</w:t>
      </w:r>
    </w:p>
    <w:p>
      <w:pPr>
        <w:pStyle w:val="ListParagraph"/>
        <w:numPr>
          <w:ilvl w:val="0"/>
          <w:numId w:val="2"/>
        </w:numPr>
        <w:spacing w:before="60" w:after="60"/>
      </w:pPr>
      <w:r>
        <w:rPr>
          <w:rFonts w:ascii="Arial" w:cs="Arial" w:eastAsia="Arial" w:hAnsi="Arial"/>
          <w:color w:val="0F172A"/>
          <w:sz w:val="22"/>
          <w:szCs w:val="22"/>
        </w:rPr>
        <w:t xml:space="preserve">Google Analytics 4 tracking purchases with correct revenue values</w:t>
      </w:r>
    </w:p>
    <w:p>
      <w:pPr>
        <w:pStyle w:val="ListParagraph"/>
        <w:numPr>
          <w:ilvl w:val="0"/>
          <w:numId w:val="2"/>
        </w:numPr>
        <w:spacing w:before="60" w:after="60"/>
      </w:pPr>
      <w:r>
        <w:rPr>
          <w:rFonts w:ascii="Arial" w:cs="Arial" w:eastAsia="Arial" w:hAnsi="Arial"/>
          <w:color w:val="0F172A"/>
          <w:sz w:val="22"/>
          <w:szCs w:val="22"/>
        </w:rPr>
        <w:t xml:space="preserve">Google PageSpeed: 90+ mobile AND desktop</w:t>
      </w:r>
    </w:p>
    <w:p>
      <w:pPr>
        <w:pStyle w:val="ListParagraph"/>
        <w:numPr>
          <w:ilvl w:val="0"/>
          <w:numId w:val="2"/>
        </w:numPr>
        <w:spacing w:before="60" w:after="60"/>
      </w:pPr>
      <w:r>
        <w:rPr>
          <w:rFonts w:ascii="Arial" w:cs="Arial" w:eastAsia="Arial" w:hAnsi="Arial"/>
          <w:color w:val="0F172A"/>
          <w:sz w:val="22"/>
          <w:szCs w:val="22"/>
        </w:rPr>
        <w:t xml:space="preserve">Admin panel: client can add a product and check orders without developer help</w:t>
      </w:r>
    </w:p>
    <w:p>
      <w:pPr>
        <w:pStyle w:val="ListParagraph"/>
        <w:numPr>
          <w:ilvl w:val="0"/>
          <w:numId w:val="2"/>
        </w:numPr>
        <w:spacing w:before="60" w:after="60"/>
      </w:pPr>
      <w:r>
        <w:rPr>
          <w:rFonts w:ascii="Arial" w:cs="Arial" w:eastAsia="Arial" w:hAnsi="Arial"/>
          <w:color w:val="0F172A"/>
          <w:sz w:val="22"/>
          <w:szCs w:val="22"/>
        </w:rPr>
        <w:t xml:space="preserve">10-minute Loom walkthrough: how to add product, check orders, issue refund</w:t>
      </w:r>
    </w:p>
    <w:p>
      <w:pPr>
        <w:pStyle w:val="ListParagraph"/>
        <w:numPr>
          <w:ilvl w:val="0"/>
          <w:numId w:val="2"/>
        </w:numPr>
        <w:spacing w:before="60" w:after="60"/>
      </w:pPr>
      <w:r>
        <w:rPr>
          <w:rFonts w:ascii="Arial" w:cs="Arial" w:eastAsia="Arial" w:hAnsi="Arial"/>
          <w:color w:val="0F172A"/>
          <w:sz w:val="22"/>
          <w:szCs w:val="22"/>
        </w:rPr>
        <w:t xml:space="preserve">All code in client-owned private GitHub repository</w:t>
      </w:r>
    </w:p>
    <w:p>
      <w:pPr>
        <w:spacing w:before="80" w:after="0"/>
      </w:pPr>
    </w:p>
    <w:p>
      <w:pPr>
        <w:spacing w:before="320" w:after="120"/>
      </w:pPr>
      <w:r>
        <w:rPr>
          <w:rFonts w:ascii="Arial" w:cs="Arial" w:eastAsia="Arial" w:hAnsi="Arial"/>
          <w:b/>
          <w:bCs/>
          <w:color w:val="0F172A"/>
          <w:sz w:val="28"/>
          <w:szCs w:val="28"/>
        </w:rPr>
        <w:t xml:space="preserve">Quality Checklist</w:t>
      </w:r>
    </w:p>
    <w:p>
      <w:pPr>
        <w:pStyle w:val="ListParagraph"/>
        <w:numPr>
          <w:ilvl w:val="0"/>
          <w:numId w:val="2"/>
        </w:numPr>
        <w:spacing w:before="60" w:after="60"/>
      </w:pPr>
      <w:r>
        <w:rPr>
          <w:rFonts w:ascii="Arial" w:cs="Arial" w:eastAsia="Arial" w:hAnsi="Arial"/>
          <w:color w:val="0F172A"/>
          <w:sz w:val="22"/>
          <w:szCs w:val="22"/>
        </w:rPr>
        <w:t xml:space="preserve">No broken links at launch</w:t>
      </w:r>
    </w:p>
    <w:p>
      <w:pPr>
        <w:pStyle w:val="ListParagraph"/>
        <w:numPr>
          <w:ilvl w:val="0"/>
          <w:numId w:val="2"/>
        </w:numPr>
        <w:spacing w:before="60" w:after="60"/>
      </w:pPr>
      <w:r>
        <w:rPr>
          <w:rFonts w:ascii="Arial" w:cs="Arial" w:eastAsia="Arial" w:hAnsi="Arial"/>
          <w:color w:val="0F172A"/>
          <w:sz w:val="22"/>
          <w:szCs w:val="22"/>
        </w:rPr>
        <w:t xml:space="preserve">All images WebP, under 100KB, lazy loaded below the fold</w:t>
      </w:r>
    </w:p>
    <w:p>
      <w:pPr>
        <w:pStyle w:val="ListParagraph"/>
        <w:numPr>
          <w:ilvl w:val="0"/>
          <w:numId w:val="2"/>
        </w:numPr>
        <w:spacing w:before="60" w:after="60"/>
      </w:pPr>
      <w:r>
        <w:rPr>
          <w:rFonts w:ascii="Arial" w:cs="Arial" w:eastAsia="Arial" w:hAnsi="Arial"/>
          <w:color w:val="0F172A"/>
          <w:sz w:val="22"/>
          <w:szCs w:val="22"/>
        </w:rPr>
        <w:t xml:space="preserve">No layout breaks on iPhone 14, Samsung Galaxy S23, iPad, 1280px, 1920px desktop</w:t>
      </w:r>
    </w:p>
    <w:p>
      <w:pPr>
        <w:pStyle w:val="ListParagraph"/>
        <w:numPr>
          <w:ilvl w:val="0"/>
          <w:numId w:val="2"/>
        </w:numPr>
        <w:spacing w:before="60" w:after="60"/>
      </w:pPr>
      <w:r>
        <w:rPr>
          <w:rFonts w:ascii="Arial" w:cs="Arial" w:eastAsia="Arial" w:hAnsi="Arial"/>
          <w:color w:val="0F172A"/>
          <w:sz w:val="22"/>
          <w:szCs w:val="22"/>
        </w:rPr>
        <w:t xml:space="preserve">Cross-browser: Chrome, Safari, Firefox, Edge — latest versions</w:t>
      </w:r>
    </w:p>
    <w:p>
      <w:pPr>
        <w:pStyle w:val="ListParagraph"/>
        <w:numPr>
          <w:ilvl w:val="0"/>
          <w:numId w:val="2"/>
        </w:numPr>
        <w:spacing w:before="60" w:after="60"/>
      </w:pPr>
      <w:r>
        <w:rPr>
          <w:rFonts w:ascii="Arial" w:cs="Arial" w:eastAsia="Arial" w:hAnsi="Arial"/>
          <w:color w:val="0F172A"/>
          <w:sz w:val="22"/>
          <w:szCs w:val="22"/>
        </w:rPr>
        <w:t xml:space="preserve">Cookie banner appears on first visit and blocks pixels until accepted</w:t>
      </w:r>
    </w:p>
    <w:p>
      <w:pPr>
        <w:pStyle w:val="ListParagraph"/>
        <w:numPr>
          <w:ilvl w:val="0"/>
          <w:numId w:val="2"/>
        </w:numPr>
        <w:spacing w:before="60" w:after="60"/>
      </w:pPr>
      <w:r>
        <w:rPr>
          <w:rFonts w:ascii="Arial" w:cs="Arial" w:eastAsia="Arial" w:hAnsi="Arial"/>
          <w:color w:val="0F172A"/>
          <w:sz w:val="22"/>
          <w:szCs w:val="22"/>
        </w:rPr>
        <w:t xml:space="preserve">HTTPS. No mixed content warnings.</w:t>
      </w:r>
    </w:p>
    <w:p>
      <w:pPr>
        <w:spacing w:before="80" w:after="0"/>
      </w:pPr>
    </w:p>
    <w:p>
      <w:pPr>
        <w:spacing w:before="320" w:after="120"/>
      </w:pPr>
      <w:r>
        <w:rPr>
          <w:rFonts w:ascii="Arial" w:cs="Arial" w:eastAsia="Arial" w:hAnsi="Arial"/>
          <w:b/>
          <w:bCs/>
          <w:color w:val="0F172A"/>
          <w:sz w:val="28"/>
          <w:szCs w:val="28"/>
        </w:rPr>
        <w:t xml:space="preserve">Proposal Requirements — What to Include</w:t>
      </w:r>
    </w:p>
    <w:p>
      <w:pPr>
        <w:pStyle w:val="ListParagraph"/>
        <w:numPr>
          <w:ilvl w:val="0"/>
          <w:numId w:val="2"/>
        </w:numPr>
        <w:spacing w:before="60" w:after="60"/>
      </w:pPr>
      <w:r>
        <w:rPr>
          <w:rFonts w:ascii="Arial" w:cs="Arial" w:eastAsia="Arial" w:hAnsi="Arial"/>
          <w:color w:val="0F172A"/>
          <w:sz w:val="22"/>
          <w:szCs w:val="22"/>
        </w:rPr>
        <w:t xml:space="preserve">Recommended tech stack and why (if different from Section 03)</w:t>
      </w:r>
    </w:p>
    <w:p>
      <w:pPr>
        <w:pStyle w:val="ListParagraph"/>
        <w:numPr>
          <w:ilvl w:val="0"/>
          <w:numId w:val="2"/>
        </w:numPr>
        <w:spacing w:before="60" w:after="60"/>
      </w:pPr>
      <w:r>
        <w:rPr>
          <w:rFonts w:ascii="Arial" w:cs="Arial" w:eastAsia="Arial" w:hAnsi="Arial"/>
          <w:color w:val="0F172A"/>
          <w:sz w:val="22"/>
          <w:szCs w:val="22"/>
        </w:rPr>
        <w:t xml:space="preserve">Total cost with payment milestones</w:t>
      </w:r>
    </w:p>
    <w:p>
      <w:pPr>
        <w:pStyle w:val="ListParagraph"/>
        <w:numPr>
          <w:ilvl w:val="0"/>
          <w:numId w:val="2"/>
        </w:numPr>
        <w:spacing w:before="60" w:after="60"/>
      </w:pPr>
      <w:r>
        <w:rPr>
          <w:rFonts w:ascii="Arial" w:cs="Arial" w:eastAsia="Arial" w:hAnsi="Arial"/>
          <w:color w:val="0F172A"/>
          <w:sz w:val="22"/>
          <w:szCs w:val="22"/>
        </w:rPr>
        <w:t xml:space="preserve">Experience with Paddle API and Conversions API implementation</w:t>
      </w:r>
    </w:p>
    <w:p>
      <w:pPr>
        <w:pStyle w:val="ListParagraph"/>
        <w:numPr>
          <w:ilvl w:val="0"/>
          <w:numId w:val="2"/>
        </w:numPr>
        <w:spacing w:before="60" w:after="60"/>
      </w:pPr>
      <w:r>
        <w:rPr>
          <w:rFonts w:ascii="Arial" w:cs="Arial" w:eastAsia="Arial" w:hAnsi="Arial"/>
          <w:color w:val="0F172A"/>
          <w:sz w:val="22"/>
          <w:szCs w:val="22"/>
        </w:rPr>
        <w:t xml:space="preserve">2–3 examples of similar digital product websites you have built</w:t>
      </w:r>
    </w:p>
    <w:p>
      <w:pPr>
        <w:pStyle w:val="ListParagraph"/>
        <w:numPr>
          <w:ilvl w:val="0"/>
          <w:numId w:val="2"/>
        </w:numPr>
        <w:spacing w:before="60" w:after="60"/>
      </w:pPr>
      <w:r>
        <w:rPr>
          <w:rFonts w:ascii="Arial" w:cs="Arial" w:eastAsia="Arial" w:hAnsi="Arial"/>
          <w:color w:val="0F172A"/>
          <w:sz w:val="22"/>
          <w:szCs w:val="22"/>
        </w:rPr>
        <w:t xml:space="preserve">Confirmation you can implement server-side Meta CAPI and Google Enhanced Conversions</w:t>
      </w:r>
    </w:p>
    <w:p>
      <w:pPr>
        <w:pStyle w:val="ListParagraph"/>
        <w:numPr>
          <w:ilvl w:val="0"/>
          <w:numId w:val="2"/>
        </w:numPr>
        <w:spacing w:before="60" w:after="60"/>
      </w:pPr>
      <w:r>
        <w:rPr>
          <w:rFonts w:ascii="Arial" w:cs="Arial" w:eastAsia="Arial" w:hAnsi="Arial"/>
          <w:color w:val="0F172A"/>
          <w:sz w:val="22"/>
          <w:szCs w:val="22"/>
        </w:rPr>
        <w:t xml:space="preserve">Any questions or concerns about these requirements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1A56DB" w:val="clear"/>
            <w:tcMar>
              <w:top w:type="dxa" w:w="0"/>
              <w:left w:type="dxa" w:w="0"/>
              <w:bottom w:type="dxa" w:w="0"/>
              <w:right w:type="dxa" w:w="0"/>
            </w:tcMar>
          </w:tcPr>
          <w:p/>
        </w:tc>
        <w:tc>
          <w:tcPr>
            <w:tcW w:type="dxa" w:w="9200"/>
            <w:tcBorders>
              <w:top w:val="none" w:color="FFFFFF" w:sz="0"/>
              <w:left w:val="none" w:color="FFFFFF" w:sz="0"/>
              <w:bottom w:val="none" w:color="FFFFFF" w:sz="0"/>
              <w:right w:val="none" w:color="FFFFFF" w:sz="0"/>
            </w:tcBorders>
            <w:shd w:fill="EEF3FF" w:val="clear"/>
            <w:tcMar>
              <w:top w:type="dxa" w:w="120"/>
              <w:left w:type="dxa" w:w="200"/>
              <w:bottom w:type="dxa" w:w="120"/>
              <w:right w:type="dxa" w:w="200"/>
            </w:tcMar>
          </w:tcPr>
          <w:p>
            <w:r>
              <w:rPr>
                <w:rFonts w:ascii="Arial" w:cs="Arial" w:eastAsia="Arial" w:hAnsi="Arial"/>
                <w:b/>
                <w:bCs/>
                <w:color w:val="1A56DB"/>
                <w:sz w:val="20"/>
                <w:szCs w:val="20"/>
              </w:rPr>
              <w:t xml:space="preserve">🎯  THE NORTH STAR:  </w:t>
            </w:r>
            <w:r>
              <w:rPr>
                <w:rFonts w:ascii="Arial" w:cs="Arial" w:eastAsia="Arial" w:hAnsi="Arial"/>
                <w:i w:val="false"/>
                <w:iCs w:val="false"/>
                <w:color w:val="0F172A"/>
                <w:sz w:val="20"/>
                <w:szCs w:val="20"/>
              </w:rPr>
              <w:t xml:space="preserve">The north star goal: A first-time visitor from the US, UK, or Australia must be able to trust us, buy a PDF, and download it — without confusion or friction — in under 90 seconds. Every single decision during development should be tested against this goal.</w:t>
            </w:r>
          </w:p>
        </w:tc>
      </w:tr>
    </w:tbl>
    <w:p>
      <w:pPr>
        <w:spacing w:before="200" w:after="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1" w:space="4"/>
      </w:pBdr>
      <w:jc w:val="center"/>
    </w:pPr>
    <w:r>
      <w:rPr>
        <w:rFonts w:ascii="Arial" w:cs="Arial" w:eastAsia="Arial" w:hAnsi="Arial"/>
        <w:color w:val="94A3B8"/>
        <w:sz w:val="18"/>
        <w:szCs w:val="18"/>
      </w:rPr>
      <w:t xml:space="preserve">Confidential  ·  Share with Freelancer/Dev Team Only  ·  PRD v3.0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1" w:space="4"/>
      </w:pBdr>
    </w:pPr>
    <w:r>
      <w:rPr>
        <w:rFonts w:ascii="Arial" w:cs="Arial" w:eastAsia="Arial" w:hAnsi="Arial"/>
        <w:color w:val="94A3B8"/>
        <w:sz w:val="18"/>
        <w:szCs w:val="18"/>
      </w:rPr>
      <w:t xml:space="preserve">Digital PDF Store  ·  PRD v3.0</w:t>
    </w:r>
    <w:r>
      <w:rPr>
        <w:rFonts w:ascii="Arial" w:cs="Arial" w:eastAsia="Arial" w:hAnsi="Arial"/>
        <w:b/>
        <w:bCs/>
        <w:color w:val="0D9488"/>
        <w:sz w:val="18"/>
        <w:szCs w:val="18"/>
      </w:rPr>
      <w:t xml:space="preserve">   |   GLOBAL-FIRST — INDIAN FOUNDER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6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56DB"/>
      <w:sz w:val="48"/>
      <w:szCs w:val="48"/>
    </w:rPr>
  </w:style>
  <w:style w:type="paragraph" w:styleId="Heading2">
    <w:name w:val="Heading 2"/>
    <w:basedOn w:val="Normal"/>
    <w:next w:val="Normal"/>
    <w:qFormat/>
    <w:pPr>
      <w:spacing w:before="320" w:after="120"/>
      <w:outlineLvl w:val="1"/>
    </w:pPr>
    <w:rPr>
      <w:rFonts w:ascii="Arial" w:cs="Arial" w:eastAsia="Arial" w:hAnsi="Arial"/>
      <w:b/>
      <w:bCs/>
      <w:color w:val="0F17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2026-03-20T10:15:13.380Z</dcterms:created>
  <dcterms:modified xsi:type="dcterms:W3CDTF">2026-03-20T10:15:13.382Z</dcterms:modified>
</cp:coreProperties>
</file>

<file path=docProps/custom.xml><?xml version="1.0" encoding="utf-8"?>
<Properties xmlns="http://schemas.openxmlformats.org/officeDocument/2006/custom-properties" xmlns:vt="http://schemas.openxmlformats.org/officeDocument/2006/docPropsVTypes"/>
</file>