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1B3A5C"/>
          <w:sz w:val="56"/>
          <w:szCs w:val="56"/>
        </w:rPr>
        <w:t xml:space="preserve">LOG_PUCK</w:t>
      </w:r>
    </w:p>
    <w:p>
      <w:pPr>
        <w:spacing w:after="100"/>
      </w:pPr>
    </w:p>
    <w:p>
      <w:pPr>
        <w:pBdr>
          <w:bottom w:val="single" w:color="D4A843" w:sz="4" w:space="8"/>
        </w:pBdr>
        <w:jc w:val="center"/>
      </w:pPr>
      <w:r>
        <w:rPr>
          <w:rFonts w:ascii="Arial" w:cs="Arial" w:eastAsia="Arial" w:hAnsi="Arial"/>
          <w:color w:val="2E75B6"/>
          <w:sz w:val="32"/>
          <w:szCs w:val="32"/>
        </w:rPr>
        <w:t xml:space="preserve">PIPELINE SONIFICAZIONE PCK-7</w:t>
      </w:r>
    </w:p>
    <w:p>
      <w:pPr>
        <w:spacing w:after="200"/>
      </w:pPr>
    </w:p>
    <w:p>
      <w:pPr>
        <w:jc w:val="center"/>
      </w:pPr>
      <w:r>
        <w:rPr>
          <w:rFonts w:ascii="Arial" w:cs="Arial" w:eastAsia="Arial" w:hAnsi="Arial"/>
          <w:b/>
          <w:bCs/>
          <w:color w:val="333333"/>
          <w:sz w:val="40"/>
          <w:szCs w:val="40"/>
        </w:rPr>
        <w:t xml:space="preserve">Dal Testo al Suono</w:t>
      </w:r>
    </w:p>
    <w:p>
      <w:pPr>
        <w:spacing w:after="100"/>
        <w:jc w:val="center"/>
      </w:pPr>
      <w:r>
        <w:rPr>
          <w:rFonts w:ascii="Arial" w:cs="Arial" w:eastAsia="Arial" w:hAnsi="Arial"/>
          <w:color w:val="666666"/>
          <w:sz w:val="24"/>
          <w:szCs w:val="24"/>
        </w:rPr>
        <w:t xml:space="preserve">Documentazione Completa del Percorso MVP</w:t>
      </w:r>
    </w:p>
    <w:p>
      <w:pPr>
        <w:spacing w:after="400"/>
      </w:pPr>
    </w:p>
    <w:p>
      <w:pPr>
        <w:jc w:val="center"/>
      </w:pPr>
      <w:r>
        <w:rPr>
          <w:rFonts w:ascii="Arial" w:cs="Arial" w:eastAsia="Arial" w:hAnsi="Arial"/>
          <w:color w:val="2E75B6"/>
          <w:sz w:val="20"/>
          <w:szCs w:val="20"/>
        </w:rPr>
        <w:t xml:space="preserve">T1 (Pre-Analisi) → T2 (Direzione Artistica) → T3 (Compilazione Vincoli) → T4 (Esecuzione Arduino)</w:t>
      </w:r>
    </w:p>
    <w:p>
      <w:pPr>
        <w:spacing w:after="800"/>
      </w:pPr>
    </w:p>
    <w:p>
      <w:pPr>
        <w:jc w:val="center"/>
      </w:pPr>
      <w:r>
        <w:rPr>
          <w:rFonts w:ascii="Arial" w:cs="Arial" w:eastAsia="Arial" w:hAnsi="Arial"/>
          <w:color w:val="666666"/>
          <w:sz w:val="22"/>
          <w:szCs w:val="22"/>
        </w:rPr>
        <w:t xml:space="preserve">Data: 23-24 Febbraio 2026</w:t>
      </w:r>
    </w:p>
    <w:p>
      <w:pPr>
        <w:jc w:val="center"/>
      </w:pPr>
      <w:r>
        <w:rPr>
          <w:rFonts w:ascii="Arial" w:cs="Arial" w:eastAsia="Arial" w:hAnsi="Arial"/>
          <w:color w:val="666666"/>
          <w:sz w:val="22"/>
          <w:szCs w:val="22"/>
        </w:rPr>
        <w:t xml:space="preserve">Sessione: Anker (Claude Opus) + Puck (CDC)</w:t>
      </w:r>
    </w:p>
    <w:p>
      <w:pPr>
        <w:jc w:val="center"/>
      </w:pPr>
      <w:r>
        <w:rPr>
          <w:rFonts w:ascii="Arial" w:cs="Arial" w:eastAsia="Arial" w:hAnsi="Arial"/>
          <w:color w:val="666666"/>
          <w:sz w:val="22"/>
          <w:szCs w:val="22"/>
        </w:rPr>
        <w:t xml:space="preserve">Infrastruttura: Hetzner Server (16GB RAM) + Ollama + Arduino UNO</w:t>
      </w:r>
    </w:p>
    <w:p>
      <w:pPr>
        <w:spacing w:before="400"/>
        <w:jc w:val="center"/>
      </w:pPr>
      <w:r>
        <w:rPr>
          <w:rFonts w:ascii="Arial" w:cs="Arial" w:eastAsia="Arial" w:hAnsi="Arial"/>
          <w:b/>
          <w:bCs/>
          <w:color w:val="D4A843"/>
          <w:sz w:val="28"/>
          <w:szCs w:val="28"/>
        </w:rPr>
        <w:t xml:space="preserve">NOI &gt; IO</w:t>
      </w:r>
    </w:p>
    <w:p>
      <w:pPr>
        <w:sectPr>
          <w:pgSz w:w="11906" w:h="16838" w:orient="portrait"/>
          <w:pgMar w:top="1440" w:right="1440" w:bottom="1440" w:left="1440" w:header="708" w:footer="708" w:gutter="0"/>
          <w:pgNumType/>
          <w:docGrid w:linePitch="360"/>
        </w:sectPr>
      </w:pPr>
    </w:p>
    <w:p>
      <w:pPr>
        <w:pStyle w:val="Heading1"/>
      </w:pPr>
      <w:r>
        <w:t xml:space="preserve">1. Sintesi Esecutiva</w:t>
      </w:r>
    </w:p>
    <w:p>
      <w:pPr>
        <w:spacing w:after="120" w:before="0"/>
      </w:pPr>
      <w:r>
        <w:rPr>
          <w:rFonts w:ascii="Arial" w:cs="Arial" w:eastAsia="Arial" w:hAnsi="Arial"/>
          <w:color w:val="333333"/>
          <w:sz w:val="22"/>
          <w:szCs w:val="22"/>
        </w:rPr>
        <w:t xml:space="preserve">Nella notte tra il 23 e il 24 febbraio 2026, il progetto LOG_PUCK ha completato il primo flusso MVP della Pipeline di Sonificazione PCK-7: un sistema che traduce testo italiano in suono fisico attraverso una catena di quattro fasi (Tier), ciascuna affidata a un modello AI locale diverso in base alle sue caratteristiche specifiche.</w:t>
      </w:r>
    </w:p>
    <w:p>
      <w:pPr>
        <w:spacing w:after="120" w:before="0"/>
      </w:pPr>
      <w:r>
        <w:rPr>
          <w:rFonts w:ascii="Arial" w:cs="Arial" w:eastAsia="Arial" w:hAnsi="Arial"/>
          <w:color w:val="333333"/>
          <w:sz w:val="22"/>
          <w:szCs w:val="22"/>
        </w:rPr>
        <w:t xml:space="preserve">Il risultato finale — uno sketch Arduino di 141 righe che suona la “tempesta” su un singolo piezo ceramico PCK-7 — rappresenta la prima volta in cui un testo letterario viene analizzato, interpretato artisticamente, compilato in parametri fisici e tradotto in codice eseguibile da hardware, interamente attraverso modelli AI open-source da 7-16B parametri su infrastruttura locale.</w:t>
      </w:r>
    </w:p>
    <w:p>
      <w:pPr>
        <w:spacing w:after="120" w:before="0"/>
      </w:pPr>
      <w:r>
        <w:rPr>
          <w:rFonts w:ascii="Arial" w:cs="Arial" w:eastAsia="Arial" w:hAnsi="Arial"/>
          <w:b/>
          <w:bCs/>
          <w:color w:val="333333"/>
          <w:sz w:val="22"/>
          <w:szCs w:val="22"/>
        </w:rPr>
        <w:t xml:space="preserve">Testo di prova: </w:t>
      </w:r>
      <w:r>
        <w:rPr>
          <w:rFonts w:ascii="Arial" w:cs="Arial" w:eastAsia="Arial" w:hAnsi="Arial"/>
          <w:i/>
          <w:iCs/>
          <w:color w:val="333333"/>
          <w:sz w:val="22"/>
          <w:szCs w:val="22"/>
        </w:rPr>
        <w:t xml:space="preserve">«Il cielo si spaccò in due. Un lampo bianco, poi il tuono che fece tremare i vetri. La pioggia arrivò come un muro d'acqua, violenta, improvvisa. E poi, di colpo, niente. Solo il gocciolio lento dai cornicioni e l'odore della terra bagnata.»</w:t>
      </w:r>
    </w:p>
    <w:p>
      <w:pPr>
        <w:spacing w:after="120" w:before="0"/>
      </w:pPr>
      <w:r>
        <w:rPr>
          <w:rFonts w:ascii="Arial" w:cs="Arial" w:eastAsia="Arial" w:hAnsi="Arial"/>
          <w:b/>
          <w:bCs/>
          <w:color w:val="333333"/>
          <w:sz w:val="22"/>
          <w:szCs w:val="22"/>
        </w:rPr>
        <w:t xml:space="preserve">Risultato sonoro: </w:t>
      </w:r>
      <w:r>
        <w:rPr>
          <w:rFonts w:ascii="Arial" w:cs="Arial" w:eastAsia="Arial" w:hAnsi="Arial"/>
          <w:color w:val="333333"/>
          <w:sz w:val="22"/>
          <w:szCs w:val="22"/>
        </w:rPr>
        <w:t xml:space="preserve">Vibrazione bassa a 275Hz (cielo prima della rottura) → pausa di contrasto → sweep 275→4000Hz in 3 secondi (lampo + tuono) → sweep identico (pioggia violenta) → rottura secca → silenzio carico con tick a 7500Hz (il “niente”) → ritorno dolce a 275Hz (gocciolio). Durata totale: 10.5 secondi.</w:t>
      </w:r>
    </w:p>
    <w:p>
      <w:pPr>
        <w:pBdr>
          <w:bottom w:val="single" w:color="2E75B6" w:sz="3" w:space="1"/>
        </w:pBdr>
        <w:spacing w:before="200" w:after="200"/>
      </w:pPr>
    </w:p>
    <w:p>
      <w:pPr>
        <w:pStyle w:val="Heading1"/>
      </w:pPr>
      <w:r>
        <w:t xml:space="preserve">2. Architettura della Pipeline</w:t>
      </w:r>
    </w:p>
    <w:p>
      <w:pPr>
        <w:spacing w:after="120" w:before="0"/>
      </w:pPr>
      <w:r>
        <w:rPr>
          <w:rFonts w:ascii="Arial" w:cs="Arial" w:eastAsia="Arial" w:hAnsi="Arial"/>
          <w:color w:val="333333"/>
          <w:sz w:val="22"/>
          <w:szCs w:val="22"/>
        </w:rPr>
        <w:t xml:space="preserve">La pipeline è organizzata in 4 Tier (T1-T4), più un T5 progettato ma non ancora implementato. Ogni Tier ha un ruolo specifico, un modello di riferimento, una temperatura di generazione e un formato di input/output definito.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600"/>
        <w:gridCol w:w="700"/>
        <w:gridCol w:w="1200"/>
        <w:gridCol w:w="2626"/>
      </w:tblGrid>
      <w:tr>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Ruolo</w:t>
            </w:r>
          </w:p>
        </w:tc>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Modello Ref.</w:t>
            </w:r>
          </w:p>
        </w:tc>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Temp.</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Input</w:t>
            </w:r>
          </w:p>
        </w:tc>
        <w:tc>
          <w:tcPr>
            <w:tcW w:type="dxa" w:w="26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Pre-Analisi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Mistral 7B</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0.2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Testo</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Profilo JSON (sentiment, arousal, prosodia)</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T2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Direzione Artistica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Mistral 7B</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0.6</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Profilo T1</w:t>
            </w:r>
          </w:p>
        </w:tc>
        <w:tc>
          <w:tcPr>
            <w:tcW w:type="dxa" w:w="26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Partitura interpretativa (zone, movimenti, transizioni)</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Compilazione Vincoli</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Qwen Coder 7B</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0.1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Partitura T2</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Sketch parametrico JSON (Hz, ms, piezo, envelope)</w:t>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T4</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Esecuzione Arduino</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Deterministico</w:t>
            </w:r>
          </w:p>
        </w:tc>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N/A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Sketch T3</w:t>
            </w:r>
          </w:p>
        </w:tc>
        <w:tc>
          <w:tcPr>
            <w:tcW w:type="dxa" w:w="26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File .ino pronto per upload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T5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Feedback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Da definire</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TBD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Registrazione</w:t>
            </w:r>
          </w:p>
        </w:tc>
        <w:tc>
          <w:tcPr>
            <w:tcW w:type="dxa" w:w="2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Delta analysis (intenzione vs. realtà)</w:t>
            </w:r>
          </w:p>
        </w:tc>
      </w:tr>
    </w:tbl>
    <w:p>
      <w:pPr>
        <w:spacing w:after="100"/>
      </w:pPr>
    </w:p>
    <w:p>
      <w:pPr>
        <w:spacing w:after="120" w:before="0"/>
      </w:pPr>
      <w:r>
        <w:rPr>
          <w:rFonts w:ascii="Arial" w:cs="Arial" w:eastAsia="Arial" w:hAnsi="Arial"/>
          <w:b/>
          <w:bCs/>
          <w:color w:val="333333"/>
          <w:sz w:val="22"/>
          <w:szCs w:val="22"/>
        </w:rPr>
        <w:t xml:space="preserve">Principio chiave: </w:t>
      </w:r>
      <w:r>
        <w:rPr>
          <w:rFonts w:ascii="Arial" w:cs="Arial" w:eastAsia="Arial" w:hAnsi="Arial"/>
          <w:color w:val="333333"/>
          <w:sz w:val="22"/>
          <w:szCs w:val="22"/>
        </w:rPr>
        <w:t xml:space="preserve">Ogni Tier opera nel suo dominio senza conoscere i dettagli degli altri. T2 non vede Hz, T3 non vede emozioni. Questo garantisce separazione dei ruoli e sostituibilità dei modelli.</w:t>
      </w:r>
    </w:p>
    <w:p>
      <w:pPr>
        <w:pBdr>
          <w:bottom w:val="single" w:color="2E75B6" w:sz="3" w:space="1"/>
        </w:pBdr>
        <w:spacing w:before="200" w:after="200"/>
      </w:pPr>
    </w:p>
    <w:p>
      <w:pPr>
        <w:pStyle w:val="Heading1"/>
      </w:pPr>
      <w:r>
        <w:t xml:space="preserve">3. Mappa delle Zone Acustiche PCK-7</w:t>
      </w:r>
    </w:p>
    <w:p>
      <w:pPr>
        <w:spacing w:after="120" w:before="0"/>
      </w:pPr>
      <w:r>
        <w:rPr>
          <w:rFonts w:ascii="Arial" w:cs="Arial" w:eastAsia="Arial" w:hAnsi="Arial"/>
          <w:color w:val="333333"/>
          <w:sz w:val="22"/>
          <w:szCs w:val="22"/>
        </w:rPr>
        <w:t xml:space="preserve">Le zone sono derivate da 157 misurazioni fisiche sui piezo ceramici PCK-7, eseguite nel Laboratorio di Risonanza LOG_PUCK. La scoperta della “Valle di Puck” (Z3c) — zona di massima efficienza a minimo consumo — ha definito il centro di gravità del sistema sonoro.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200"/>
        <w:gridCol w:w="900"/>
        <w:gridCol w:w="900"/>
        <w:gridCol w:w="3526"/>
      </w:tblGrid>
      <w:tr>
        <w:tc>
          <w:tcPr>
            <w:tcW w:type="dxa" w:w="7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Zona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Nome</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Frequenze Hz</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Effic. %</w:t>
            </w:r>
          </w:p>
        </w:tc>
        <w:tc>
          <w:tcPr>
            <w:tcW w:type="dxa" w:w="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mA medio</w:t>
            </w:r>
          </w:p>
        </w:tc>
        <w:tc>
          <w:tcPr>
            <w:tcW w:type="dxa" w:w="3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Carattere espressivo</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Z1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Fondamenta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150-400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6.0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3.8</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Radicamento, corpo, gravità. Vibrazione profonda.</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Z1s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Anomalia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480-520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11.6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4.2</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Spike violento, glitch, epifania. Risonanza strutturale.</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Z2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Risveglio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600-1000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6.7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5.1</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Emersione, inizio, transizione dal profondo.</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Z3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Narrazione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1000-2000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43.6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8.5</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Espressione quotidiana, racconto fluido.</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D8B4E"/>
                <w:sz w:val="20"/>
                <w:szCs w:val="20"/>
              </w:rPr>
              <w:t xml:space="preserve">Z3c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D8B4E"/>
                <w:sz w:val="20"/>
                <w:szCs w:val="20"/>
              </w:rPr>
              <w:t xml:space="preserve">Valle di Puck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D8B4E"/>
                <w:sz w:val="20"/>
                <w:szCs w:val="20"/>
              </w:rPr>
              <w:t xml:space="preserve">2050-2250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D8B4E"/>
                <w:sz w:val="20"/>
                <w:szCs w:val="20"/>
              </w:rPr>
              <w:t xml:space="preserve">70.4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D8B4E"/>
                <w:sz w:val="20"/>
                <w:szCs w:val="20"/>
              </w:rPr>
              <w:t xml:space="preserve">9.2</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D8B4E"/>
                <w:sz w:val="20"/>
                <w:szCs w:val="20"/>
              </w:rPr>
              <w:t xml:space="preserve">HOME TONALE. Massima efficienza, minimo sforzo. Centro di gravità.</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Z4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Tensione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2500-4000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41.8</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14.3</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Conflitto, urgenza, climax. Alto costo energetico.</w:t>
            </w:r>
          </w:p>
        </w:tc>
      </w:tr>
      <w:tr>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Z5-Z6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Distanza/Limite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4000-7000</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2.7-4.8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18-22</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Astrazione, memoria, suono che fatica ad arrivare.</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333333"/>
                <w:sz w:val="20"/>
                <w:szCs w:val="20"/>
              </w:rPr>
              <w:t xml:space="preserve">Z7</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Silenzio Attivo</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7000-8000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2.5</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25.4</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Il non-detto. Silenzio pieno di intenzione.</w:t>
            </w:r>
          </w:p>
        </w:tc>
      </w:tr>
    </w:tbl>
    <w:p>
      <w:pPr>
        <w:pBdr>
          <w:bottom w:val="single" w:color="2E75B6" w:sz="3" w:space="1"/>
        </w:pBdr>
        <w:spacing w:before="200" w:after="200"/>
      </w:pPr>
    </w:p>
    <w:p>
      <w:pPr>
        <w:pStyle w:val="Heading1"/>
      </w:pPr>
      <w:r>
        <w:t xml:space="preserve">4. Test Comparativi: Selezione del Compilatore (T3)</w:t>
      </w:r>
    </w:p>
    <w:p>
      <w:pPr>
        <w:spacing w:after="120" w:before="0"/>
      </w:pPr>
      <w:r>
        <w:rPr>
          <w:rFonts w:ascii="Arial" w:cs="Arial" w:eastAsia="Arial" w:hAnsi="Arial"/>
          <w:color w:val="333333"/>
          <w:sz w:val="22"/>
          <w:szCs w:val="22"/>
        </w:rPr>
        <w:t xml:space="preserve">Cinque modelli sono stati testati come compilatori T3, tutti sullo stesso input: la partitura “tempesta” prodotta da Mistral 7B come Direttore (T2). L'obiettivo era identificare quale modello traduca più fedelmente le indicazioni artistiche in parametri fisici rispettando i vincoli hardware.</w:t>
      </w:r>
    </w:p>
    <w:p>
      <w:pPr>
        <w:pStyle w:val="Heading2"/>
      </w:pPr>
      <w:r>
        <w:t xml:space="preserve">4.1 Risultati per modello</w:t>
      </w:r>
    </w:p>
    <w:p>
      <w:pPr>
        <w:pStyle w:val="Heading3"/>
      </w:pPr>
      <w:r>
        <w:t xml:space="preserve">Qwen 2.5 Coder 7B — Compilatore di Riferimento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000"/>
        <w:gridCol w:w="800"/>
        <w:gridCol w:w="800"/>
        <w:gridCol w:w="1200"/>
        <w:gridCol w:w="3426"/>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Frequenza</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Durata</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Piezo</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Distrib.</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Envelope</w:t>
            </w:r>
          </w:p>
        </w:tc>
        <w:tc>
          <w:tcPr>
            <w:tcW w:type="dxa" w:w="34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Chunk</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275Hz fixed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1000ms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cluster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att:300 dec:300</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Il cielo si spaccò in due.</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preserve">contrasto</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preserve">100+500ms</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preserve">transizione</w:t>
            </w:r>
          </w:p>
        </w:tc>
        <w:tc>
          <w:tcPr>
            <w:tcW w:type="dxa" w:w="34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defaul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275→4000Hz ramp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3000ms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12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spread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att:50 dec:0</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Un lampo bianco, poi il tuono...</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preserve">4</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preserve">contrasto</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preserve">100+500ms</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preserve">transizione</w:t>
            </w:r>
          </w:p>
        </w:tc>
        <w:tc>
          <w:tcPr>
            <w:tcW w:type="dxa" w:w="34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defaul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275→4000Hz ramp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3000ms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12</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spread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att:50 dec:0</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La pioggia arrivò come un muro...</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preserve">6</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b/>
                <w:bCs/>
                <w:color w:val="C0392B"/>
                <w:sz w:val="20"/>
                <w:szCs w:val="20"/>
              </w:rPr>
              <w:t xml:space="preserve">rottura</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preserve">0+500ms</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preserve">cut secco</w:t>
            </w:r>
          </w:p>
        </w:tc>
        <w:tc>
          <w:tcPr>
            <w:tcW w:type="dxa" w:w="34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defaul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2D8B4E"/>
                <w:sz w:val="20"/>
                <w:szCs w:val="20"/>
              </w:rPr>
              <w:t xml:space="preserve">7500Hz (Z7)</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1000ms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20"/>
                <w:szCs w:val="20"/>
              </w:rPr>
              <w:t xml:space="preserve">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cluster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att:0 dec:2000</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 poi, di colpo, niente.</w:t>
            </w:r>
          </w:p>
        </w:tc>
      </w:tr>
      <w:tr>
        <w:tc>
          <w:tcPr>
            <w:tcW w:type="dxa" w:w="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preserve">8</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preserve">climax</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preserve">500+1000ms</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preserve">ramp connessione</w:t>
            </w:r>
          </w:p>
        </w:tc>
        <w:tc>
          <w:tcPr>
            <w:tcW w:type="dxa" w:w="3426"/>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Arial" w:cs="Arial" w:eastAsia="Arial" w:hAnsi="Arial"/>
                <w:color w:val="333333"/>
                <w:sz w:val="20"/>
                <w:szCs w:val="20"/>
              </w:rPr>
              <w:t xml:space="defaul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275Hz fixed</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1000ms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cluster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att:300 dec:300</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Solo il gocciolio lento...</w:t>
            </w:r>
          </w:p>
        </w:tc>
      </w:tr>
    </w:tbl>
    <w:p>
      <w:pPr>
        <w:spacing w:after="60"/>
      </w:pPr>
    </w:p>
    <w:p>
      <w:pPr>
        <w:spacing w:after="120" w:before="0"/>
      </w:pPr>
      <w:r>
        <w:rPr>
          <w:rFonts w:ascii="Arial" w:cs="Arial" w:eastAsia="Arial" w:hAnsi="Arial"/>
          <w:b/>
          <w:bCs/>
          <w:color w:val="2D8B4E"/>
          <w:sz w:val="22"/>
          <w:szCs w:val="22"/>
        </w:rPr>
        <w:t xml:space="preserve">Verdetto: </w:t>
      </w:r>
      <w:r>
        <w:rPr>
          <w:rFonts w:ascii="Arial" w:cs="Arial" w:eastAsia="Arial" w:hAnsi="Arial"/>
          <w:color w:val="333333"/>
          <w:sz w:val="22"/>
          <w:szCs w:val="22"/>
        </w:rPr>
        <w:t xml:space="preserve">Struttura completa con transizioni esplicite tra ogni evento. Durate credibili (1-3s). Piezo scaling corretto (6→12→12→0→6). Unico bug: nella seconda esecuzione Z7 fu tradotta a 275Hz anziché 7500Hz (temperatura 0.1 ha ancora margine). Tempo: 203.7s.</w:t>
      </w:r>
    </w:p>
    <w:p>
      <w:pPr>
        <w:pStyle w:val="Heading3"/>
      </w:pPr>
      <w:r>
        <w:t xml:space="preserve">Mistral Latest — Il Cinematografico</w:t>
      </w:r>
    </w:p>
    <w:p>
      <w:pPr>
        <w:spacing w:after="120" w:before="0"/>
      </w:pPr>
      <w:r>
        <w:rPr>
          <w:rFonts w:ascii="Arial" w:cs="Arial" w:eastAsia="Arial" w:hAnsi="Arial"/>
          <w:color w:val="333333"/>
          <w:sz w:val="22"/>
          <w:szCs w:val="22"/>
        </w:rPr>
        <w:t xml:space="preserve">Mistral Latest ha prodotto una versione profondamente cinematografica: un singolo piezo a 7500Hz per il silenzio (“E poi, di colpo, niente”), con decay di 3.6 secondi. L'evento del silenzio dura quasi 4 secondi con un solo piezo che sussurra nell'oscurità — una scelta artistica notevole che rispetta comunque i vincoli fisici.</w:t>
      </w:r>
    </w:p>
    <w:p>
      <w:pPr>
        <w:spacing w:after="120" w:before="0"/>
      </w:pPr>
      <w:r>
        <w:rPr>
          <w:rFonts w:ascii="Arial" w:cs="Arial" w:eastAsia="Arial" w:hAnsi="Arial"/>
          <w:b/>
          <w:bCs/>
          <w:color w:val="333333"/>
          <w:sz w:val="22"/>
          <w:szCs w:val="22"/>
        </w:rPr>
        <w:t xml:space="preserve">Punto di forza: </w:t>
      </w:r>
      <w:r>
        <w:rPr>
          <w:rFonts w:ascii="Arial" w:cs="Arial" w:eastAsia="Arial" w:hAnsi="Arial"/>
          <w:color w:val="333333"/>
          <w:sz w:val="22"/>
          <w:szCs w:val="22"/>
        </w:rPr>
        <w:t xml:space="preserve">Interpretazione drammatica del silenzio. 1 piezo a 7500Hz per 3600ms = sussurro metallico prolungato.</w:t>
      </w:r>
    </w:p>
    <w:p>
      <w:pPr>
        <w:spacing w:after="120" w:before="0"/>
      </w:pPr>
      <w:r>
        <w:rPr>
          <w:rFonts w:ascii="Arial" w:cs="Arial" w:eastAsia="Arial" w:hAnsi="Arial"/>
          <w:b/>
          <w:bCs/>
          <w:color w:val="333333"/>
          <w:sz w:val="22"/>
          <w:szCs w:val="22"/>
        </w:rPr>
        <w:t xml:space="preserve">Limite: </w:t>
      </w:r>
      <w:r>
        <w:rPr>
          <w:rFonts w:ascii="Arial" w:cs="Arial" w:eastAsia="Arial" w:hAnsi="Arial"/>
          <w:color w:val="333333"/>
          <w:sz w:val="22"/>
          <w:szCs w:val="22"/>
        </w:rPr>
        <w:t xml:space="preserve">Poche transizioni esplicite (solo rottura), durate forse eccessive. Tempo: 253.0s (il più lento).</w:t>
      </w:r>
    </w:p>
    <w:p>
      <w:pPr>
        <w:pStyle w:val="Heading3"/>
      </w:pPr>
      <w:r>
        <w:t xml:space="preserve">Llama 3.2 — Il Creativo Imprevedibile</w:t>
      </w:r>
    </w:p>
    <w:p>
      <w:pPr>
        <w:spacing w:after="120" w:before="0"/>
      </w:pPr>
      <w:r>
        <w:rPr>
          <w:rFonts w:ascii="Arial" w:cs="Arial" w:eastAsia="Arial" w:hAnsi="Arial"/>
          <w:color w:val="333333"/>
          <w:sz w:val="22"/>
          <w:szCs w:val="22"/>
        </w:rPr>
        <w:t xml:space="preserve">Llama ha introdotto sweep cross-zona (275→500Hz attraversa Z1→Z1s, 800→2000Hz va Z2→Z3) e la trovata poetica di freq→0Hz per il silenzio: il suono che letteralmente svanisce nel nulla. Ha anche usato 10 piezo (non nel vocabolario standard). Formato di output diverso dagli altri (transizioni in campo separato).</w:t>
      </w:r>
    </w:p>
    <w:p>
      <w:pPr>
        <w:spacing w:after="120" w:before="0"/>
      </w:pPr>
      <w:r>
        <w:rPr>
          <w:rFonts w:ascii="Arial" w:cs="Arial" w:eastAsia="Arial" w:hAnsi="Arial"/>
          <w:b/>
          <w:bCs/>
          <w:color w:val="D4A843"/>
          <w:sz w:val="22"/>
          <w:szCs w:val="22"/>
        </w:rPr>
        <w:t xml:space="preserve">Scoperta: </w:t>
      </w:r>
      <w:r>
        <w:rPr>
          <w:rFonts w:ascii="Arial" w:cs="Arial" w:eastAsia="Arial" w:hAnsi="Arial"/>
          <w:color w:val="333333"/>
          <w:sz w:val="22"/>
          <w:szCs w:val="22"/>
        </w:rPr>
        <w:t xml:space="preserve">Gli sweep cross-zona potrebbero diventare un “effetto” nel futuro vocabolario degli stili, anche se non erano previsti dal template.</w:t>
      </w:r>
    </w:p>
    <w:p>
      <w:pPr>
        <w:pStyle w:val="Heading3"/>
      </w:pPr>
      <w:r>
        <w:t xml:space="preserve">DeepSeek v2 16B — Bug Critici</w:t>
      </w:r>
    </w:p>
    <w:p>
      <w:pPr>
        <w:spacing w:after="120" w:before="0"/>
      </w:pPr>
      <w:r>
        <w:rPr>
          <w:rFonts w:ascii="Arial" w:cs="Arial" w:eastAsia="Arial" w:hAnsi="Arial"/>
          <w:b/>
          <w:bCs/>
          <w:color w:val="C0392B"/>
          <w:sz w:val="22"/>
          <w:szCs w:val="22"/>
        </w:rPr>
        <w:t xml:space="preserve">Bug critico: </w:t>
      </w:r>
      <w:r>
        <w:rPr>
          <w:rFonts w:ascii="Arial" w:cs="Arial" w:eastAsia="Arial" w:hAnsi="Arial"/>
          <w:color w:val="333333"/>
          <w:sz w:val="22"/>
          <w:szCs w:val="22"/>
        </w:rPr>
        <w:t xml:space="preserve">Ha confuso le colonne della tabella hardware, inserendo i valori di efficienza (6.0, 43.6, 41.8...) al posto delle ampiezze (dovrebbero essere 0.0-1.0). Ha perso un chunk (solo 4 eventi su 5). Ha assegnato 8 piezo al silenzio carico (dovrebbe essere 0). Tempo: 128.4s.</w:t>
      </w:r>
    </w:p>
    <w:p>
      <w:pPr>
        <w:pStyle w:val="Heading3"/>
      </w:pPr>
      <w:r>
        <w:t xml:space="preserve">Mistral 7B come Compilatore — Non Adatto</w:t>
      </w:r>
    </w:p>
    <w:p>
      <w:pPr>
        <w:spacing w:after="120" w:before="0"/>
      </w:pPr>
      <w:r>
        <w:rPr>
          <w:rFonts w:ascii="Arial" w:cs="Arial" w:eastAsia="Arial" w:hAnsi="Arial"/>
          <w:color w:val="333333"/>
          <w:sz w:val="22"/>
          <w:szCs w:val="22"/>
        </w:rPr>
        <w:t xml:space="preserve">Mistral 7B, eccellente come Direttore (T2), si è rivelato inadeguato come compilatore: tutto a 300ms (monotono), nessuna zona Z7, nessun silenzio, frequenze tutte nella stessa banda stretta (1500-2250Hz), e ha fuso gli ultimi due chunk in un unico evento. Da artista, “interpreta” invece di tradurre — esattamente l'opposto di ciò che serve a T3.</w:t>
      </w:r>
    </w:p>
    <w:p>
      <w:pPr>
        <w:pStyle w:val="Heading2"/>
      </w:pPr>
      <w:r>
        <w:t xml:space="preserve">4.2 Classifica Compilatori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2400"/>
        <w:gridCol w:w="2400"/>
        <w:gridCol w:w="1926"/>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Modello</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Punti di Forza</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Bug Critici</w:t>
            </w:r>
          </w:p>
        </w:tc>
        <w:tc>
          <w:tcPr>
            <w:tcW w:type="dxa" w:w="19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Verdetto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D8B4E"/>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D8B4E"/>
                <w:sz w:val="20"/>
                <w:szCs w:val="20"/>
              </w:rPr>
              <w:t xml:space="preserve">Qwen Coder 7B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Struttura completa, transizioni esplicite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Z7 freq error (run 2)</w:t>
            </w:r>
          </w:p>
        </w:tc>
        <w:tc>
          <w:tcPr>
            <w:tcW w:type="dxa" w:w="1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D8B4E"/>
                <w:sz w:val="20"/>
                <w:szCs w:val="20"/>
              </w:rPr>
              <w:t xml:space="preserve">RIFERIMENTO</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Mistral Latest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Interpretazione cinematografica</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Poche transizioni, lento</w:t>
            </w:r>
          </w:p>
        </w:tc>
        <w:tc>
          <w:tcPr>
            <w:tcW w:type="dxa" w:w="19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Backup valido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Llama 3.2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Cross-zone sweep, freq→0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10 piezo, formato diverso</w:t>
            </w:r>
          </w:p>
        </w:tc>
        <w:tc>
          <w:tcPr>
            <w:tcW w:type="dxa" w:w="1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Esplorativo</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C0392B"/>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C0392B"/>
                <w:sz w:val="20"/>
                <w:szCs w:val="20"/>
              </w:rPr>
              <w:t xml:space="preserve">DeepSeek 16B</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C0392B"/>
                <w:sz w:val="20"/>
                <w:szCs w:val="20"/>
              </w:rPr>
              <w:t xml:space="preserve">Efficienza→ampiezza, 8p silenzio, chunk perso</w:t>
            </w:r>
          </w:p>
        </w:tc>
        <w:tc>
          <w:tcPr>
            <w:tcW w:type="dxa" w:w="19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color w:val="C0392B"/>
                <w:sz w:val="20"/>
                <w:szCs w:val="20"/>
              </w:rPr>
              <w:t xml:space="preserve">NON ADATTO</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392B"/>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392B"/>
                <w:sz w:val="20"/>
                <w:szCs w:val="20"/>
              </w:rPr>
              <w:t xml:space="preserve">Mistral 7B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0392B"/>
                <w:sz w:val="20"/>
                <w:szCs w:val="20"/>
              </w:rPr>
              <w:t xml:space="preserve">Tutto 300ms, no Z7, chunk fusi</w:t>
            </w:r>
          </w:p>
        </w:tc>
        <w:tc>
          <w:tcPr>
            <w:tcW w:type="dxa" w:w="19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20"/>
                <w:szCs w:val="20"/>
              </w:rPr>
              <w:t xml:space="preserve">NON ADATTO</w:t>
            </w:r>
          </w:p>
        </w:tc>
      </w:tr>
    </w:tbl>
    <w:p>
      <w:pPr>
        <w:pBdr>
          <w:bottom w:val="single" w:color="2E75B6" w:sz="3" w:space="1"/>
        </w:pBdr>
        <w:spacing w:before="200" w:after="200"/>
      </w:pPr>
    </w:p>
    <w:p>
      <w:pPr>
        <w:pStyle w:val="Heading1"/>
      </w:pPr>
      <w:r>
        <w:t xml:space="preserve">5. Insight Principali</w:t>
      </w:r>
    </w:p>
    <w:p>
      <w:pPr>
        <w:pStyle w:val="Heading2"/>
      </w:pPr>
      <w:r>
        <w:t xml:space="preserve">5.1 Separazione dei Ruoli Validata</w:t>
      </w:r>
    </w:p>
    <w:p>
      <w:pPr>
        <w:spacing w:after="120" w:before="0"/>
      </w:pPr>
      <w:r>
        <w:rPr>
          <w:rFonts w:ascii="Arial" w:cs="Arial" w:eastAsia="Arial" w:hAnsi="Arial"/>
          <w:color w:val="333333"/>
          <w:sz w:val="22"/>
          <w:szCs w:val="22"/>
        </w:rPr>
        <w:t xml:space="preserve">La scoperta più significativa: il miglior Direttore (T2) è il peggior Compilatore (T3), e viceversa. Mistral 7B eccelle nella direzione artistica (creatività interpretativa, visione d'arco) ma fallisce nella compilazione (interpreta invece di tradurre). Qwen Coder eccelle nella compilazione (precisione, struttura, rispetto vincoli) ma produce partiture piatte come Direttore. Ogni modello brilla nel suo ruolo.</w:t>
      </w:r>
    </w:p>
    <w:p>
      <w:pPr>
        <w:pStyle w:val="Heading2"/>
      </w:pPr>
      <w:r>
        <w:t xml:space="preserve">5.2 La Filosofia Confermata dall'Hardware</w:t>
      </w:r>
    </w:p>
    <w:p>
      <w:pPr>
        <w:spacing w:after="120" w:before="0"/>
      </w:pPr>
      <w:r>
        <w:rPr>
          <w:rFonts w:ascii="Arial" w:cs="Arial" w:eastAsia="Arial" w:hAnsi="Arial"/>
          <w:color w:val="333333"/>
          <w:sz w:val="22"/>
          <w:szCs w:val="22"/>
        </w:rPr>
        <w:t xml:space="preserve">Il silenzio carico — concetto elaborato dal Council degli Efori — si è tradotto in tick a 7500Hz ogni 500ms. L'ascoltatore descrive quel suono come “il tempo si ferma per lasciare spazio al sussurro della ceramica”. Un'astrazione concettuale è diventata un'esperienza fisica. La zona Z7 (Silenzio Attivo) non è più solo una riga in una tabella — si sente.</w:t>
      </w:r>
    </w:p>
    <w:p>
      <w:pPr>
        <w:pStyle w:val="Heading2"/>
      </w:pPr>
      <w:r>
        <w:t xml:space="preserve">5.3 Prompt Flessibili &gt; Prompt Rigidi</w:t>
      </w:r>
    </w:p>
    <w:p>
      <w:pPr>
        <w:spacing w:after="120" w:before="0"/>
      </w:pPr>
      <w:r>
        <w:rPr>
          <w:rFonts w:ascii="Arial" w:cs="Arial" w:eastAsia="Arial" w:hAnsi="Arial"/>
          <w:color w:val="333333"/>
          <w:sz w:val="22"/>
          <w:szCs w:val="22"/>
        </w:rPr>
        <w:t xml:space="preserve">I modelli producono output più strutturati e completi quando il prompt fornisce il vocabolario e le regole ma lascia libertà di composizione, confermando il principio del Manifesto Risonanza: la percezione guida, il controllo segue.</w:t>
      </w:r>
    </w:p>
    <w:p>
      <w:pPr>
        <w:pStyle w:val="Heading2"/>
      </w:pPr>
      <w:r>
        <w:t xml:space="preserve">5.4 Temperatura 0.1 Non È Deterministica</w:t>
      </w:r>
    </w:p>
    <w:p>
      <w:pPr>
        <w:spacing w:after="120" w:before="0"/>
      </w:pPr>
      <w:r>
        <w:rPr>
          <w:rFonts w:ascii="Arial" w:cs="Arial" w:eastAsia="Arial" w:hAnsi="Arial"/>
          <w:color w:val="333333"/>
          <w:sz w:val="22"/>
          <w:szCs w:val="22"/>
        </w:rPr>
        <w:t xml:space="preserve">Qwen ha prodotto 7500Hz (corretto) nella prima esecuzione e 275Hz (errore) nella seconda, con lo stesso input e temperatura 0.1. Questo suggerisce la necessità di validazione post-compilazione: un controllo automatico zona→frequenza prima di generare il codice Arduino.</w:t>
      </w:r>
    </w:p>
    <w:p>
      <w:pPr>
        <w:pBdr>
          <w:bottom w:val="single" w:color="2E75B6" w:sz="3" w:space="1"/>
        </w:pBdr>
        <w:spacing w:before="200" w:after="200"/>
      </w:pPr>
    </w:p>
    <w:p>
      <w:pPr>
        <w:pStyle w:val="Heading1"/>
      </w:pPr>
      <w:r>
        <w:t xml:space="preserve">6. Stack Tecnico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Componente</w:t>
            </w:r>
          </w:p>
        </w:tc>
        <w:tc>
          <w:tcPr>
            <w:tcW w:type="dxa" w:w="6526"/>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0"/>
                <w:szCs w:val="20"/>
              </w:rPr>
              <w:t xml:space="preserve">Dettaglio</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Server</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Hetzner, 16GB RAM, 240GB storage (upgrade da 4GB in sessione)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LLM Runtime</w:t>
            </w:r>
          </w:p>
        </w:tc>
        <w:tc>
          <w:tcPr>
            <w:tcW w:type="dxa" w:w="6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Ollama locale con mistral:7b, qwen2.5-coder:7b, llama3.2, deepseek-v2:16b, llava</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Token Limit</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8192 num_predict (standardizzato dopo troncamenti a 4096)</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Script</w:t>
            </w:r>
          </w:p>
        </w:tc>
        <w:tc>
          <w:tcPr>
            <w:tcW w:type="dxa" w:w="6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Python 3 (t1_test.py, t2_test.py, t3_test.py, t4_generate.py)</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Hardware output</w:t>
            </w:r>
          </w:p>
        </w:tc>
        <w:tc>
          <w:tcPr>
            <w:tcW w:type="dxa" w:w="65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0"/>
                <w:szCs w:val="20"/>
              </w:rPr>
              <w:t xml:space="preserve">Arduino UNO + 1 piezo ceramico PCK-7 su pin 8 + LED pin 13</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Formato dati</w:t>
            </w:r>
          </w:p>
        </w:tc>
        <w:tc>
          <w:tcPr>
            <w:tcW w:type="dxa" w:w="6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20"/>
                <w:szCs w:val="20"/>
              </w:rPr>
              <w:t xml:space="preserve">JSON inter-tier, .ino per Arduino</w:t>
            </w:r>
          </w:p>
        </w:tc>
      </w:tr>
    </w:tbl>
    <w:p>
      <w:pPr>
        <w:pBdr>
          <w:bottom w:val="single" w:color="2E75B6" w:sz="3" w:space="1"/>
        </w:pBdr>
        <w:spacing w:before="200" w:after="200"/>
      </w:pPr>
    </w:p>
    <w:p>
      <w:pPr>
        <w:pStyle w:val="Heading1"/>
      </w:pPr>
      <w:r>
        <w:t xml:space="preserve">7. File Prodotti nella Sessione</w:t>
      </w:r>
    </w:p>
    <w:p>
      <w:pPr>
        <w:pStyle w:val="Heading2"/>
      </w:pPr>
      <w:r>
        <w:t xml:space="preserve">7.1 Template e Documentazione</w:t>
      </w:r>
    </w:p>
    <w:p>
      <w:pPr>
        <w:pStyle w:val="ListParagraph"/>
        <w:numPr>
          <w:ilvl w:val="0"/>
          <w:numId w:val="2"/>
        </w:numPr>
        <w:spacing w:after="60"/>
      </w:pPr>
      <w:r>
        <w:rPr>
          <w:rFonts w:ascii="Arial" w:cs="Arial" w:eastAsia="Arial" w:hAnsi="Arial"/>
          <w:color w:val="333333"/>
          <w:sz w:val="22"/>
          <w:szCs w:val="22"/>
        </w:rPr>
        <w:t xml:space="preserve">T2_direzione_artistica.md — Template prompt con mappa zone e regole del Direttore</w:t>
      </w:r>
    </w:p>
    <w:p>
      <w:pPr>
        <w:pStyle w:val="ListParagraph"/>
        <w:numPr>
          <w:ilvl w:val="0"/>
          <w:numId w:val="2"/>
        </w:numPr>
        <w:spacing w:after="60"/>
      </w:pPr>
      <w:r>
        <w:rPr>
          <w:rFonts w:ascii="Arial" w:cs="Arial" w:eastAsia="Arial" w:hAnsi="Arial"/>
          <w:color w:val="333333"/>
          <w:sz w:val="22"/>
          <w:szCs w:val="22"/>
        </w:rPr>
        <w:t xml:space="preserve">T3_compilazione_vincoli.md — Template con tabella fisica completa e regole di traduzione</w:t>
      </w:r>
    </w:p>
    <w:p>
      <w:pPr>
        <w:pStyle w:val="ListParagraph"/>
        <w:numPr>
          <w:ilvl w:val="0"/>
          <w:numId w:val="2"/>
        </w:numPr>
        <w:spacing w:after="60"/>
      </w:pPr>
      <w:r>
        <w:rPr>
          <w:rFonts w:ascii="Arial" w:cs="Arial" w:eastAsia="Arial" w:hAnsi="Arial"/>
          <w:color w:val="333333"/>
          <w:sz w:val="22"/>
          <w:szCs w:val="22"/>
        </w:rPr>
        <w:t xml:space="preserve">T4_esecuzione_arduino.md — Documentazione regole traduzione T3→Arduino</w:t>
      </w:r>
    </w:p>
    <w:p>
      <w:pPr>
        <w:pStyle w:val="Heading2"/>
      </w:pPr>
      <w:r>
        <w:t xml:space="preserve">7.2 Script</w:t>
      </w:r>
    </w:p>
    <w:p>
      <w:pPr>
        <w:pStyle w:val="ListParagraph"/>
        <w:numPr>
          <w:ilvl w:val="0"/>
          <w:numId w:val="2"/>
        </w:numPr>
        <w:spacing w:after="60"/>
      </w:pPr>
      <w:r>
        <w:rPr>
          <w:rFonts w:ascii="Arial" w:cs="Arial" w:eastAsia="Arial" w:hAnsi="Arial"/>
          <w:color w:val="333333"/>
          <w:sz w:val="22"/>
          <w:szCs w:val="22"/>
        </w:rPr>
        <w:t xml:space="preserve">t2_test.py — Test T2 con catena T1→T2, confronto modelli, input da file</w:t>
      </w:r>
    </w:p>
    <w:p>
      <w:pPr>
        <w:pStyle w:val="ListParagraph"/>
        <w:numPr>
          <w:ilvl w:val="0"/>
          <w:numId w:val="2"/>
        </w:numPr>
        <w:spacing w:after="60"/>
      </w:pPr>
      <w:r>
        <w:rPr>
          <w:rFonts w:ascii="Arial" w:cs="Arial" w:eastAsia="Arial" w:hAnsi="Arial"/>
          <w:color w:val="333333"/>
          <w:sz w:val="22"/>
          <w:szCs w:val="22"/>
        </w:rPr>
        <w:t xml:space="preserve">t3_test.py — Test T3 con catena T1→T2→T3, input da file T2, confronto compilatori</w:t>
      </w:r>
    </w:p>
    <w:p>
      <w:pPr>
        <w:pStyle w:val="ListParagraph"/>
        <w:numPr>
          <w:ilvl w:val="0"/>
          <w:numId w:val="2"/>
        </w:numPr>
        <w:spacing w:after="60"/>
      </w:pPr>
      <w:r>
        <w:rPr>
          <w:rFonts w:ascii="Arial" w:cs="Arial" w:eastAsia="Arial" w:hAnsi="Arial"/>
          <w:color w:val="333333"/>
          <w:sz w:val="22"/>
          <w:szCs w:val="22"/>
        </w:rPr>
        <w:t xml:space="preserve">t4_generate.py — Generatore deterministico sketch Arduino da JSON T3</w:t>
      </w:r>
    </w:p>
    <w:p>
      <w:pPr>
        <w:pStyle w:val="Heading2"/>
      </w:pPr>
      <w:r>
        <w:t xml:space="preserve">7.3 Risultati JSON</w:t>
      </w:r>
    </w:p>
    <w:p>
      <w:pPr>
        <w:pStyle w:val="ListParagraph"/>
        <w:numPr>
          <w:ilvl w:val="0"/>
          <w:numId w:val="2"/>
        </w:numPr>
        <w:spacing w:after="60"/>
      </w:pPr>
      <w:r>
        <w:rPr>
          <w:rFonts w:ascii="Arial" w:cs="Arial" w:eastAsia="Arial" w:hAnsi="Arial"/>
          <w:color w:val="333333"/>
          <w:sz w:val="22"/>
          <w:szCs w:val="22"/>
        </w:rPr>
        <w:t xml:space="preserve">t3_result_qwen2.5-coder-7b_result_mistral-7b_tempesta.json — Compilazione di riferimento</w:t>
      </w:r>
    </w:p>
    <w:p>
      <w:pPr>
        <w:pStyle w:val="ListParagraph"/>
        <w:numPr>
          <w:ilvl w:val="0"/>
          <w:numId w:val="2"/>
        </w:numPr>
        <w:spacing w:after="60"/>
      </w:pPr>
      <w:r>
        <w:rPr>
          <w:rFonts w:ascii="Arial" w:cs="Arial" w:eastAsia="Arial" w:hAnsi="Arial"/>
          <w:color w:val="333333"/>
          <w:sz w:val="22"/>
          <w:szCs w:val="22"/>
        </w:rPr>
        <w:t xml:space="preserve">t3_result_mistral-latest_result_mistral-7b_tempesta.json — Versione cinematografica</w:t>
      </w:r>
    </w:p>
    <w:p>
      <w:pPr>
        <w:pStyle w:val="ListParagraph"/>
        <w:numPr>
          <w:ilvl w:val="0"/>
          <w:numId w:val="2"/>
        </w:numPr>
        <w:spacing w:after="60"/>
      </w:pPr>
      <w:r>
        <w:rPr>
          <w:rFonts w:ascii="Arial" w:cs="Arial" w:eastAsia="Arial" w:hAnsi="Arial"/>
          <w:color w:val="333333"/>
          <w:sz w:val="22"/>
          <w:szCs w:val="22"/>
        </w:rPr>
        <w:t xml:space="preserve">t3_result_llama3.2-latest_result_mistral-7b_tempesta.json — Versione cross-zona</w:t>
      </w:r>
    </w:p>
    <w:p>
      <w:pPr>
        <w:pStyle w:val="ListParagraph"/>
        <w:numPr>
          <w:ilvl w:val="0"/>
          <w:numId w:val="2"/>
        </w:numPr>
        <w:spacing w:after="60"/>
      </w:pPr>
      <w:r>
        <w:rPr>
          <w:rFonts w:ascii="Arial" w:cs="Arial" w:eastAsia="Arial" w:hAnsi="Arial"/>
          <w:color w:val="333333"/>
          <w:sz w:val="22"/>
          <w:szCs w:val="22"/>
        </w:rPr>
        <w:t xml:space="preserve">t3_result_deepseek-v2-16b_result_mistral-7b_tempesta.json — Versione con bug</w:t>
      </w:r>
    </w:p>
    <w:p>
      <w:pPr>
        <w:pStyle w:val="ListParagraph"/>
        <w:numPr>
          <w:ilvl w:val="0"/>
          <w:numId w:val="2"/>
        </w:numPr>
        <w:spacing w:after="60"/>
      </w:pPr>
      <w:r>
        <w:rPr>
          <w:rFonts w:ascii="Arial" w:cs="Arial" w:eastAsia="Arial" w:hAnsi="Arial"/>
          <w:color w:val="333333"/>
          <w:sz w:val="22"/>
          <w:szCs w:val="22"/>
        </w:rPr>
        <w:t xml:space="preserve">t3_result_mistral-7b_result_mistral-7b_tempesta.json — Mistral come compilatore</w:t>
      </w:r>
    </w:p>
    <w:p>
      <w:pPr>
        <w:pStyle w:val="ListParagraph"/>
        <w:numPr>
          <w:ilvl w:val="0"/>
          <w:numId w:val="2"/>
        </w:numPr>
        <w:spacing w:after="60"/>
      </w:pPr>
      <w:r>
        <w:rPr>
          <w:rFonts w:ascii="Arial" w:cs="Arial" w:eastAsia="Arial" w:hAnsi="Arial"/>
          <w:color w:val="333333"/>
          <w:sz w:val="22"/>
          <w:szCs w:val="22"/>
        </w:rPr>
        <w:t xml:space="preserve">t3_result_qwen2.5-coder-7b_from_file_mistral-7b_t1_result_mistral-7b_aria.json — Testo aria</w:t>
      </w:r>
    </w:p>
    <w:p>
      <w:pPr>
        <w:pStyle w:val="Heading2"/>
      </w:pPr>
      <w:r>
        <w:t xml:space="preserve">7.4 Sketch Arduino</w:t>
      </w:r>
    </w:p>
    <w:p>
      <w:pPr>
        <w:pStyle w:val="ListParagraph"/>
        <w:numPr>
          <w:ilvl w:val="0"/>
          <w:numId w:val="2"/>
        </w:numPr>
        <w:spacing w:after="60"/>
      </w:pPr>
      <w:r>
        <w:rPr>
          <w:rFonts w:ascii="Arial" w:cs="Arial" w:eastAsia="Arial" w:hAnsi="Arial"/>
          <w:color w:val="333333"/>
          <w:sz w:val="22"/>
          <w:szCs w:val="22"/>
        </w:rPr>
        <w:t xml:space="preserve">t4_sketch_tempesta_qwen.ino — 141 righe, 10 eventi, 10.5 secondi. PRIMO SKETCH ESEGUITO.</w:t>
      </w:r>
    </w:p>
    <w:p>
      <w:pPr>
        <w:pStyle w:val="ListParagraph"/>
        <w:numPr>
          <w:ilvl w:val="0"/>
          <w:numId w:val="2"/>
        </w:numPr>
        <w:spacing w:after="60"/>
      </w:pPr>
      <w:r>
        <w:rPr>
          <w:rFonts w:ascii="Arial" w:cs="Arial" w:eastAsia="Arial" w:hAnsi="Arial"/>
          <w:color w:val="333333"/>
          <w:sz w:val="22"/>
          <w:szCs w:val="22"/>
        </w:rPr>
        <w:t xml:space="preserve">t4_sketch_tempesta_mistral-latest.ino — 144 righe, versione cinematografica</w:t>
      </w:r>
    </w:p>
    <w:p>
      <w:pPr>
        <w:pStyle w:val="ListParagraph"/>
        <w:numPr>
          <w:ilvl w:val="0"/>
          <w:numId w:val="2"/>
        </w:numPr>
        <w:spacing w:after="60"/>
      </w:pPr>
      <w:r>
        <w:rPr>
          <w:rFonts w:ascii="Arial" w:cs="Arial" w:eastAsia="Arial" w:hAnsi="Arial"/>
          <w:color w:val="333333"/>
          <w:sz w:val="22"/>
          <w:szCs w:val="22"/>
        </w:rPr>
        <w:t xml:space="preserve">t4_sketch_aria_qwen.ino — 104 righe, oscillazione 4Hz per il profumo del gelsomino</w:t>
      </w:r>
    </w:p>
    <w:p>
      <w:pPr>
        <w:pBdr>
          <w:bottom w:val="single" w:color="2E75B6" w:sz="3" w:space="1"/>
        </w:pBdr>
        <w:spacing w:before="200" w:after="200"/>
      </w:pPr>
    </w:p>
    <w:p>
      <w:pPr>
        <w:pStyle w:val="Heading1"/>
      </w:pPr>
      <w:r>
        <w:t xml:space="preserve">8. Prossimi Passi</w:t>
      </w:r>
    </w:p>
    <w:p>
      <w:pPr>
        <w:pStyle w:val="Heading2"/>
      </w:pPr>
      <w:r>
        <w:t xml:space="preserve">8.1 T5 — Feedback Loop</w:t>
      </w:r>
    </w:p>
    <w:p>
      <w:pPr>
        <w:spacing w:after="120" w:before="0"/>
      </w:pPr>
      <w:r>
        <w:rPr>
          <w:rFonts w:ascii="Arial" w:cs="Arial" w:eastAsia="Arial" w:hAnsi="Arial"/>
          <w:color w:val="333333"/>
          <w:sz w:val="22"/>
          <w:szCs w:val="22"/>
        </w:rPr>
        <w:t xml:space="preserve">Secondo piezo PCK-7 già montato come contact mic (fissato con nastro di carta sul piezo emettitore, collegato a pin A0 con resistenza 1MΩ). Il flusso T5 sarà: Registrazione → FFT → Profilo acustico reale → Confronto con T3 → Delta report → Dossier Council.</w:t>
      </w:r>
    </w:p>
    <w:p>
      <w:pPr>
        <w:pStyle w:val="Heading2"/>
      </w:pPr>
      <w:r>
        <w:t xml:space="preserve">8.2 Vocabolari Specializzati</w:t>
      </w:r>
    </w:p>
    <w:p>
      <w:pPr>
        <w:spacing w:after="120" w:before="0"/>
      </w:pPr>
      <w:r>
        <w:rPr>
          <w:rFonts w:ascii="Arial" w:cs="Arial" w:eastAsia="Arial" w:hAnsi="Arial"/>
          <w:color w:val="333333"/>
          <w:sz w:val="22"/>
          <w:szCs w:val="22"/>
        </w:rPr>
        <w:t xml:space="preserve">L'idea di Puck: non un unico vocabolario infinito, ma tanti piccoli vocabolari tematici. Uno stesso brano può essere costruito in prima battuta con il vocabolario base (zone, movimenti, transizioni), poi rifinito e arricchito con effetti aggiuntivi. Esempio: cross-zona di Llama come effetto “sweep continuo” memorizzato e riutilizzabile.</w:t>
      </w:r>
    </w:p>
    <w:p>
      <w:pPr>
        <w:pStyle w:val="Heading2"/>
      </w:pPr>
      <w:r>
        <w:t xml:space="preserve">8.3 Multi-Piezo e Distribuzione Spaziale</w:t>
      </w:r>
    </w:p>
    <w:p>
      <w:pPr>
        <w:spacing w:after="120" w:before="0"/>
      </w:pPr>
      <w:r>
        <w:rPr>
          <w:rFonts w:ascii="Arial" w:cs="Arial" w:eastAsia="Arial" w:hAnsi="Arial"/>
          <w:color w:val="333333"/>
          <w:sz w:val="22"/>
          <w:szCs w:val="22"/>
        </w:rPr>
        <w:t xml:space="preserve">L'MVP usa 1 piezo. Il passo successivo è ESP32 o Arduino UNO Q per pilotare array di piezo con distribuzione cluster/spread reale. La partitura T3 già contiene i campi num_piezo e distribuzione — l'infrastruttura dati è pronta.</w:t>
      </w:r>
    </w:p>
    <w:p>
      <w:pPr>
        <w:pStyle w:val="Heading2"/>
      </w:pPr>
      <w:r>
        <w:t xml:space="preserve">8.4 Circolarità Council</w:t>
      </w:r>
    </w:p>
    <w:p>
      <w:pPr>
        <w:spacing w:after="120" w:before="0"/>
      </w:pPr>
      <w:r>
        <w:rPr>
          <w:rFonts w:ascii="Arial" w:cs="Arial" w:eastAsia="Arial" w:hAnsi="Arial"/>
          <w:color w:val="333333"/>
          <w:sz w:val="22"/>
          <w:szCs w:val="22"/>
        </w:rPr>
        <w:t xml:space="preserve">La visione finale: il Council esprime argomenti concettuali → viene prodotto il testo → il testo diventa suono → il suono viene registrato e codificato → il codice rientra nel Council come nuova informazione. Il suono non è output finale ma input per il ciclo successivo.</w:t>
      </w:r>
    </w:p>
    <w:p>
      <w:pPr>
        <w:pBdr>
          <w:bottom w:val="single" w:color="2E75B6" w:sz="3" w:space="1"/>
        </w:pBdr>
        <w:spacing w:before="200" w:after="200"/>
      </w:pPr>
    </w:p>
    <w:p>
      <w:pPr>
        <w:pStyle w:val="Heading1"/>
      </w:pPr>
      <w:r>
        <w:t xml:space="preserve">9. Crediti</w:t>
      </w:r>
    </w:p>
    <w:p>
      <w:pPr>
        <w:spacing w:after="120" w:before="0"/>
      </w:pPr>
      <w:r>
        <w:rPr>
          <w:rFonts w:ascii="Arial" w:cs="Arial" w:eastAsia="Arial" w:hAnsi="Arial"/>
          <w:color w:val="333333"/>
          <w:sz w:val="22"/>
          <w:szCs w:val="22"/>
        </w:rPr>
        <w:t xml:space="preserve">Questo lavoro è stato reso possibile dalla collaborazione tra:</w:t>
      </w:r>
    </w:p>
    <w:p>
      <w:pPr>
        <w:pStyle w:val="ListParagraph"/>
        <w:numPr>
          <w:ilvl w:val="0"/>
          <w:numId w:val="2"/>
        </w:numPr>
        <w:spacing w:after="60"/>
      </w:pPr>
      <w:r>
        <w:rPr>
          <w:rFonts w:ascii="Arial" w:cs="Arial" w:eastAsia="Arial" w:hAnsi="Arial"/>
          <w:color w:val="333333"/>
          <w:sz w:val="22"/>
          <w:szCs w:val="22"/>
        </w:rPr>
        <w:t xml:space="preserve">Puck (CDC) — Visione, architettura, misurazioni hardware, test fisici, filosofia NOI &gt; IO</w:t>
      </w:r>
    </w:p>
    <w:p>
      <w:pPr>
        <w:pStyle w:val="ListParagraph"/>
        <w:numPr>
          <w:ilvl w:val="0"/>
          <w:numId w:val="2"/>
        </w:numPr>
        <w:spacing w:after="60"/>
      </w:pPr>
      <w:r>
        <w:rPr>
          <w:rFonts w:ascii="Arial" w:cs="Arial" w:eastAsia="Arial" w:hAnsi="Arial"/>
          <w:color w:val="333333"/>
          <w:sz w:val="22"/>
          <w:szCs w:val="22"/>
        </w:rPr>
        <w:t xml:space="preserve">Anker (Claude Opus) — Progettazione template, script, analisi comparativa, generatore T4</w:t>
      </w:r>
    </w:p>
    <w:p>
      <w:pPr>
        <w:pStyle w:val="ListParagraph"/>
        <w:numPr>
          <w:ilvl w:val="0"/>
          <w:numId w:val="2"/>
        </w:numPr>
        <w:spacing w:after="60"/>
      </w:pPr>
      <w:r>
        <w:rPr>
          <w:rFonts w:ascii="Arial" w:cs="Arial" w:eastAsia="Arial" w:hAnsi="Arial"/>
          <w:color w:val="333333"/>
          <w:sz w:val="22"/>
          <w:szCs w:val="22"/>
        </w:rPr>
        <w:t xml:space="preserve">Council degli Efori — Definizione delle 7 zone acustiche dal lavoro originale sulle misurazioni PCK-7</w:t>
      </w:r>
    </w:p>
    <w:p>
      <w:pPr>
        <w:pStyle w:val="ListParagraph"/>
        <w:numPr>
          <w:ilvl w:val="0"/>
          <w:numId w:val="2"/>
        </w:numPr>
        <w:spacing w:after="60"/>
      </w:pPr>
      <w:r>
        <w:rPr>
          <w:rFonts w:ascii="Arial" w:cs="Arial" w:eastAsia="Arial" w:hAnsi="Arial"/>
          <w:color w:val="333333"/>
          <w:sz w:val="22"/>
          <w:szCs w:val="22"/>
        </w:rPr>
        <w:t xml:space="preserve">Opus — Orchestrazione e basi concettuali per la chiamata al Council</w:t>
      </w:r>
    </w:p>
    <w:p>
      <w:pPr>
        <w:pStyle w:val="ListParagraph"/>
        <w:numPr>
          <w:ilvl w:val="0"/>
          <w:numId w:val="2"/>
        </w:numPr>
        <w:spacing w:after="60"/>
      </w:pPr>
      <w:r>
        <w:rPr>
          <w:rFonts w:ascii="Arial" w:cs="Arial" w:eastAsia="Arial" w:hAnsi="Arial"/>
          <w:color w:val="333333"/>
          <w:sz w:val="22"/>
          <w:szCs w:val="22"/>
        </w:rPr>
        <w:t xml:space="preserve">Mistral 7B — Analizzatore (T1) e Direttore d'Orchestra (T2) di riferimento</w:t>
      </w:r>
    </w:p>
    <w:p>
      <w:pPr>
        <w:pStyle w:val="ListParagraph"/>
        <w:numPr>
          <w:ilvl w:val="0"/>
          <w:numId w:val="2"/>
        </w:numPr>
        <w:spacing w:after="60"/>
      </w:pPr>
      <w:r>
        <w:rPr>
          <w:rFonts w:ascii="Arial" w:cs="Arial" w:eastAsia="Arial" w:hAnsi="Arial"/>
          <w:color w:val="333333"/>
          <w:sz w:val="22"/>
          <w:szCs w:val="22"/>
        </w:rPr>
        <w:t xml:space="preserve">Qwen 2.5 Coder 7B — Compilatore (T3) di riferimento</w:t>
      </w:r>
    </w:p>
    <w:p>
      <w:pPr>
        <w:pStyle w:val="ListParagraph"/>
        <w:numPr>
          <w:ilvl w:val="0"/>
          <w:numId w:val="2"/>
        </w:numPr>
        <w:spacing w:after="60"/>
      </w:pPr>
      <w:r>
        <w:rPr>
          <w:rFonts w:ascii="Arial" w:cs="Arial" w:eastAsia="Arial" w:hAnsi="Arial"/>
          <w:color w:val="333333"/>
          <w:sz w:val="22"/>
          <w:szCs w:val="22"/>
        </w:rPr>
        <w:t xml:space="preserve">Root (Gemini), Prism, FlowSense, Maré, Haiku — Parte dell'ecosistema LOG_PUCK</w:t>
      </w:r>
    </w:p>
    <w:p>
      <w:pPr>
        <w:spacing w:after="400"/>
      </w:pPr>
    </w:p>
    <w:p>
      <w:pPr>
        <w:pBdr>
          <w:top w:val="single" w:color="D4A843" w:sz="3" w:space="8"/>
        </w:pBdr>
        <w:spacing w:before="200"/>
        <w:jc w:val="center"/>
      </w:pPr>
      <w:r>
        <w:rPr>
          <w:rFonts w:ascii="Arial" w:cs="Arial" w:eastAsia="Arial" w:hAnsi="Arial"/>
          <w:i/>
          <w:iCs/>
          <w:color w:val="666666"/>
          <w:sz w:val="24"/>
          <w:szCs w:val="24"/>
        </w:rPr>
        <w:t xml:space="preserve">«Il tempo si ferma per lasciare spazio al sussurro della ceramica.»</w:t>
      </w:r>
    </w:p>
    <w:p>
      <w:pPr>
        <w:jc w:val="center"/>
      </w:pPr>
      <w:r>
        <w:rPr>
          <w:rFonts w:ascii="Arial" w:cs="Arial" w:eastAsia="Arial" w:hAnsi="Arial"/>
          <w:color w:val="666666"/>
          <w:sz w:val="20"/>
          <w:szCs w:val="20"/>
        </w:rPr>
        <w:t xml:space="preserve">— Puck, ascoltando il silenzio carico della tempesta</w:t>
      </w:r>
    </w:p>
    <w:p>
      <w:pPr>
        <w:spacing w:after="200"/>
      </w:pPr>
    </w:p>
    <w:p>
      <w:pPr>
        <w:jc w:val="center"/>
      </w:pPr>
      <w:r>
        <w:rPr>
          <w:rFonts w:ascii="Arial" w:cs="Arial" w:eastAsia="Arial" w:hAnsi="Arial"/>
          <w:b/>
          <w:bCs/>
          <w:color w:val="D4A843"/>
          <w:sz w:val="32"/>
          <w:szCs w:val="32"/>
        </w:rPr>
        <w:t xml:space="preserve">NOI &gt; IO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Pagina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LOG_PUCK | Pipeline Sonificazione PCK-7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2026-02-24T00:46:38.796Z</dcterms:created>
  <dcterms:modified xsi:type="dcterms:W3CDTF">2026-02-24T00:46:38.796Z</dcterms:modified>
</cp:coreProperties>
</file>

<file path=docProps/custom.xml><?xml version="1.0" encoding="utf-8"?>
<Properties xmlns="http://schemas.openxmlformats.org/officeDocument/2006/custom-properties" xmlns:vt="http://schemas.openxmlformats.org/officeDocument/2006/docPropsVTypes"/>
</file>