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ACCELERATED REVENUE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datacenter-mcp-server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12-Month Break-Even Plan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Break-Even: Month 4  |  Year 1 Revenue: $309,924  |  Month 12 MRR: $71,158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NextGen Mission Critical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original roadmap projected break-even at Q1 Year 4, driven by conservative subscription-only revenue assumptions. This revised strategy achieves </w:t>
      </w:r>
      <w:r>
        <w:rPr>
          <w:b/>
          <w:bCs/>
          <w:color w:val="2E8B57"/>
        </w:rPr>
        <w:t xml:space="preserve">break-even at Month 4</w:t>
      </w:r>
      <w:r>
        <w:t xml:space="preserve"> and </w:t>
      </w:r>
      <w:r>
        <w:rPr>
          <w:b/>
          <w:bCs/>
          <w:color w:val="2E8B57"/>
        </w:rPr>
        <w:t xml:space="preserve">$71,158 MRR by Month 12</w:t>
      </w:r>
      <w:r>
        <w:t xml:space="preserve"> through three critical pivots: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Revenue Streams: </w:t>
      </w:r>
      <w:r>
        <w:t xml:space="preserve">Marketplace subscriptions + white-label partnerships + productized consulting (not subscriptions alone)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Lean Cost Structure: </w:t>
      </w:r>
      <w:r>
        <w:t xml:space="preserve">$2,500–$4,000/month total burn (solo founder model), not $10K+/month startup overhead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Consulting as Accelerant: </w:t>
      </w:r>
      <w:r>
        <w:t xml:space="preserve">The tool automates 60% of engineering audit work, enabling $5K–$12K consulting projects at 80%+ margins starting Month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Run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$309,924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$71,158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$853,896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Why the Original Model Projected Year 4 Break-Even</w:t>
      </w:r>
    </w:p>
    <w:p>
      <w:pPr>
        <w:spacing w:after="200"/>
      </w:pPr>
      <w:r>
        <w:t xml:space="preserve">The original roadmap made three assumptions that artificially delayed profitability:</w:t>
      </w:r>
    </w:p>
    <w:p>
      <w:pPr>
        <w:pStyle w:val="Heading3"/>
      </w:pPr>
      <w:r>
        <w:t xml:space="preserve">Problem 1: Single Revenue Stream</w:t>
      </w:r>
    </w:p>
    <w:p>
      <w:pPr>
        <w:spacing w:after="200"/>
      </w:pPr>
      <w:r>
        <w:t xml:space="preserve">The original model relied entirely on marketplace subscriptions ($39–$399/month tiers). At a 5% freemium conversion rate, this requires thousands of free users before generating meaningful revenue. Market data shows solo SaaS products typically need 12–18 months to reach $5K MRR on subscriptions alone.</w:t>
      </w:r>
    </w:p>
    <w:p>
      <w:pPr>
        <w:pStyle w:val="Heading3"/>
      </w:pPr>
      <w:r>
        <w:t xml:space="preserve">Problem 2: Underpriced Tiers</w:t>
      </w:r>
    </w:p>
    <w:p>
      <w:pPr>
        <w:spacing w:after="200"/>
      </w:pPr>
      <w:r>
        <w:t xml:space="preserve">The $39/month Professional tier undervalued the product. Data center engineering consultants charge $40,000–$80,000 per project for the same calculations this tool automates. Even the Enterprise tier at $399/month captured less than 1% of the value delivered. The revised model prices Starter at $99, Pro at $499, and Enterprise at $2,500/month.</w:t>
      </w:r>
    </w:p>
    <w:p>
      <w:pPr>
        <w:pStyle w:val="Heading3"/>
      </w:pPr>
      <w:r>
        <w:t xml:space="preserve">Problem 3: High Assumed Operating Costs</w:t>
      </w:r>
    </w:p>
    <w:p>
      <w:pPr>
        <w:spacing w:after="200"/>
      </w:pPr>
      <w:r>
        <w:t xml:space="preserve">The original projected $10K+/month operating costs (team, infrastructure, marketing). For a bootstrapped MCP server product, the minimum viable burn is $2,500–$4,000/month. MCP servers have near-zero marginal cost per API call and require minimal infrastructure.</w:t>
      </w:r>
    </w:p>
    <w:p>
      <w:r>
        <w:br w:type="page"/>
      </w:r>
    </w:p>
    <w:p>
      <w:pPr>
        <w:pStyle w:val="Heading1"/>
      </w:pPr>
      <w:r>
        <w:t xml:space="preserve">The Three Revenue Streams</w:t>
      </w:r>
    </w:p>
    <w:p>
      <w:pPr>
        <w:pStyle w:val="Heading2"/>
      </w:pPr>
      <w:r>
        <w:t xml:space="preserve">Stream 1: Marketplace Subscriptions</w:t>
      </w:r>
    </w:p>
    <w:p>
      <w:pPr>
        <w:spacing w:after="100"/>
      </w:pPr>
      <w:r>
        <w:t xml:space="preserve">Self-serve subscriptions through MCP marketplaces (Apify, MCPize, Smithery) and direct sales. Hybrid pricing with base subscription + usage-based overage captures both predictable revenue and upside.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Calls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Evaluation, individual 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consulting firms, 1–5 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Mid-size firms, 10–50 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centers, cloud providers, MSPs</w:t>
            </w:r>
          </w:p>
        </w:tc>
      </w:tr>
    </w:tbl>
    <w:p>
      <w:pPr>
        <w:spacing w:before="100" w:after="200"/>
      </w:pPr>
      <w:r>
        <w:rPr>
          <w:i/>
          <w:iCs/>
          <w:color w:val="666666"/>
        </w:rPr>
        <w:t xml:space="preserve">Month 12 target: </w:t>
      </w:r>
      <w:r>
        <w:rPr>
          <w:b/>
          <w:bCs/>
        </w:rPr>
        <w:t xml:space="preserve">$21,658 MRR</w:t>
      </w:r>
      <w:r>
        <w:rPr>
          <w:color w:val="666666"/>
        </w:rPr>
        <w:t xml:space="preserve"> from ~142 paid customers</w:t>
      </w:r>
    </w:p>
    <w:p>
      <w:pPr>
        <w:pStyle w:val="Heading2"/>
      </w:pPr>
      <w:r>
        <w:t xml:space="preserve">Stream 2: Partnership &amp; White-Label Revenue</w:t>
      </w:r>
    </w:p>
    <w:p>
      <w:pPr>
        <w:spacing w:after="100"/>
      </w:pPr>
      <w:r>
        <w:t xml:space="preserve">Embed the calculation engine into DCIM vendors, managed service providers, and complementary tools. Partners pay a monthly licensing fee plus usage-based revenue share.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Integration Partnerships: </w:t>
      </w:r>
      <w:r>
        <w:t xml:space="preserve">Target Nlyte, Sunbird, Vertiv — they lack AI-powered calculation tools. Revenue share 20–30% of customer value. First deal by Month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White-Label/OEM: </w:t>
      </w:r>
      <w:r>
        <w:t xml:space="preserve">MSPs and consulting firms embed your engine under their brand. Licensing fee $1,000–$2,000/month per partner. Target 3 partners by Month 8.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Co-Marketing: </w:t>
      </w:r>
      <w:r>
        <w:t xml:space="preserve">Complementary tools (power monitoring, thermal management) embed your free calculator, driving leads to your paid tier.</w:t>
      </w:r>
    </w:p>
    <w:p>
      <w:pPr>
        <w:spacing w:after="200"/>
      </w:pPr>
      <w:r>
        <w:rPr>
          <w:i/>
          <w:iCs/>
          <w:color w:val="666666"/>
        </w:rPr>
        <w:t xml:space="preserve">Month 12 target: </w:t>
      </w:r>
      <w:r>
        <w:rPr>
          <w:b/>
          <w:bCs/>
        </w:rPr>
        <w:t xml:space="preserve">$12,000 MRR</w:t>
      </w:r>
      <w:r>
        <w:rPr>
          <w:color w:val="666666"/>
        </w:rPr>
        <w:t xml:space="preserve"> from 4–5 active partnerships</w:t>
      </w:r>
    </w:p>
    <w:p>
      <w:pPr>
        <w:pStyle w:val="Heading2"/>
      </w:pPr>
      <w:r>
        <w:t xml:space="preserve">Stream 3: Productized Consulting</w:t>
      </w:r>
    </w:p>
    <w:p>
      <w:pPr>
        <w:spacing w:after="100"/>
      </w:pPr>
      <w:r>
        <w:t xml:space="preserve">This is the revenue accelerator. Data center consulting firms charge $40,000–$80,000 per engagement. Your MCP tool automates 60% of the analysis work, enabling you to deliver </w:t>
      </w:r>
      <w:r>
        <w:rPr>
          <w:b/>
          <w:bCs/>
        </w:rPr>
        <w:t xml:space="preserve">productized consulting packages at $5,000–$12,000</w:t>
      </w:r>
      <w:r>
        <w:t xml:space="preserve"> with 80%+ profit margins and 2–4 week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DC Engineering Audit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Cooling, power, tier gap analysis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Thermal Optimization Study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Rack density + cooling strategy redesign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Capacity Planning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facility sizing + commissioning plan</w:t>
            </w:r>
          </w:p>
        </w:tc>
      </w:tr>
    </w:tbl>
    <w:p>
      <w:pPr>
        <w:spacing w:before="100" w:after="200"/>
      </w:pPr>
      <w:r>
        <w:rPr>
          <w:i/>
          <w:iCs/>
          <w:color w:val="666666"/>
        </w:rPr>
        <w:t xml:space="preserve">Month 12 target: </w:t>
      </w:r>
      <w:r>
        <w:rPr>
          <w:b/>
          <w:bCs/>
        </w:rPr>
        <w:t xml:space="preserve">$37,500 MRR</w:t>
      </w:r>
      <w:r>
        <w:rPr>
          <w:color w:val="666666"/>
        </w:rPr>
        <w:t xml:space="preserve"> from 5 active projects/month at $7,500 average</w:t>
      </w:r>
    </w:p>
    <w:p>
      <w:r>
        <w:br w:type="page"/>
      </w:r>
    </w:p>
    <w:p>
      <w:pPr>
        <w:pStyle w:val="Heading1"/>
      </w:pPr>
      <w:r>
        <w:t xml:space="preserve">12-Month Financial Model</w:t>
      </w:r>
    </w:p>
    <w:p>
      <w:pPr>
        <w:spacing w:after="200"/>
      </w:pPr>
      <w:r>
        <w:t xml:space="preserve">Month-by-month projections across all three revenue streams, with lean operating costs and cumulative P&amp;L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"/>
        <w:gridCol w:w="1300"/>
        <w:gridCol w:w="1200"/>
        <w:gridCol w:w="1200"/>
        <w:gridCol w:w="1300"/>
        <w:gridCol w:w="10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MRR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Cum. P&amp;L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-$2,500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-$5,000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$1,797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-$6,203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$7,094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-$2,359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$11,989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$6,380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$2,083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$17,083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$20,213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$3,374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$22,874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$39,087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$4,962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$31,962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$67,049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$9,846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$39,846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$102,895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$28,000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$47,625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$146,520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$17,996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$58,496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$201,016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$21,658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$71,158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$268,174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Revenue Mix at Month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$21,658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$259,896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$71,158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$853,896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Lean Cost Structure</w:t>
      </w:r>
    </w:p>
    <w:p>
      <w:pPr>
        <w:spacing w:after="200"/>
      </w:pPr>
      <w:r>
        <w:t xml:space="preserve">MCP servers have near-zero marginal cost per API call. The entire infrastructure runs on a single cloud instance with an Express.js server. Total monthly burn stays under $4,000.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7–12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hosting, API gateway,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Content, targeted ads, marketplace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Tools/Software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processor, analytics, CRM (free tiers)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Legal, accounting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$4,000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total: $41,750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90-Day Execution Plan</w:t>
      </w:r>
    </w:p>
    <w:p>
      <w:pPr>
        <w:pStyle w:val="Heading2"/>
      </w:pPr>
      <w:r>
        <w:t xml:space="preserve">Phase 1: Launch (Weeks 1–4)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to Apify Actor Store and MCPize marketplace (config files already created)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 on free discovery channels: Claude Desktop, Cursor Directory, Smithery.ai, Cline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Stripe billing with tiered pricing ($99 / $499 / $2,500)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2 technical blog posts (LinkedIn + dev.to) showcasing tool capabilities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Cold outreach to 5 DCIM vendors with integration partnership pitch</w:t>
      </w:r>
    </w:p>
    <w:p>
      <w:pPr>
        <w:pStyle w:val="Heading2"/>
      </w:pPr>
      <w:r>
        <w:t xml:space="preserve">Phase 2: First Revenue (Weeks 5–8)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first partnership/integration deal ($1,500/month)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Launch productized consulting landing page with 3 package tiers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first 3–5 free users to Starter tier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Begin GPU Power &amp; Cooling Optimizer feature development (premium differentiator)</w:t>
      </w:r>
    </w:p>
    <w:p>
      <w:pPr>
        <w:pStyle w:val="Heading2"/>
      </w:pPr>
      <w:r>
        <w:t xml:space="preserve">Phase 3: Scale (Weeks 9–12)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first consulting project ($5,000–$7,500)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Negotiate second partnership deal targeting MSP market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Nevermined agent-to-agent micropayment integration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Reach 100+ free users with 5%+ conversion to paid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Month 3 target: $1,797 MRR (break-even trajectory confirmed)</w:t>
      </w:r>
    </w:p>
    <w:p>
      <w:r>
        <w:br w:type="page"/>
      </w:r>
    </w:p>
    <w:p>
      <w:pPr>
        <w:pStyle w:val="Heading1"/>
      </w:pPr>
      <w:r>
        <w:t xml:space="preserve">Competitive Moat &amp; Market Position</w:t>
      </w:r>
    </w:p>
    <w:p>
      <w:pPr>
        <w:spacing w:after="200"/>
      </w:pPr>
      <w:r>
        <w:t xml:space="preserve">There are currently zero MCP servers offering data center engineering calculations in any marketplace. This first-mover advantage provides a 12–18 month window before potential competitors enter.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Zero Direct Competition: </w:t>
      </w:r>
      <w:r>
        <w:t xml:space="preserve">Verified across Apify, MCPize, Smithery, Cline, Cursor Directory, and Claude Desktop. No MCP server serves the $13B+ data center engineering market.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Domain Expertise Barrier: </w:t>
      </w:r>
      <w:r>
        <w:t xml:space="preserve">ASHRAE-compliant cooling calculations, Uptime Institute Tier I–IV classification logic, and L1–L5 commissioning workflows require deep engineering knowledge to replicate.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Network Effects: </w:t>
      </w:r>
      <w:r>
        <w:t xml:space="preserve">Each partnership and integration creates switching costs. DCIM vendors who embed your engine become long-term revenue sources.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Value Displacement: </w:t>
      </w:r>
      <w:r>
        <w:t xml:space="preserve">An AI agent running 15 cooling iterations + power analysis + tier assessment costs ~$8 total vs. $400–$600 in consulting fees. This 50–75x cost advantage is defensible.</w:t>
      </w:r>
    </w:p>
    <w:p>
      <w:pPr>
        <w:pStyle w:val="Heading1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marketplace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Delays subscription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revenue provides floor; partnerships reduce marketplace dependency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Competitor enters market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(12–18mo)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First-mover brand + partnership lock-in + feature depth create switching costs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protocol changes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breaks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both stdio and HTTP transports; calculation engine is transport-agnostic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doesn’t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cap at 5–7 projects/mo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 consulting revenue to subscription/partnership as they scale; hire contractor for overflow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Original vs. Revised: 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Q1 Year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 (subscriptions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3 (subscriptions + partnerships + consulting)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~$108,504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$309,924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Burn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$10,000+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$2,500–$4,000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 1 Net P&amp;L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+$268,174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12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~$9,042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$71,158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 Run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~$108,504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$853,896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Pricing (Pro)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$39/month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$499/month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Enterprise Deal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$399/month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$2,500/month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NextGen Mission Critical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Accelerated Revenue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2026-02-25T04:40:20.954Z</dcterms:created>
  <dcterms:modified xsi:type="dcterms:W3CDTF">2026-02-25T04:40:20.954Z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