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40BD" w14:textId="06286A43" w:rsidR="00911864" w:rsidRPr="00911864" w:rsidRDefault="00911864" w:rsidP="00911864">
      <w:pPr>
        <w:pStyle w:val="NoSpacing"/>
        <w:jc w:val="center"/>
        <w:rPr>
          <w:rFonts w:ascii="Times New Roman" w:hAnsi="Times New Roman" w:cs="Times New Roman"/>
          <w:i/>
          <w:iCs/>
          <w:sz w:val="28"/>
          <w:szCs w:val="28"/>
        </w:rPr>
      </w:pPr>
      <w:r w:rsidRPr="00911864">
        <w:rPr>
          <w:rFonts w:ascii="Times New Roman" w:hAnsi="Times New Roman" w:cs="Times New Roman"/>
          <w:i/>
          <w:iCs/>
          <w:sz w:val="28"/>
          <w:szCs w:val="28"/>
        </w:rPr>
        <w:t>Supplemental material for:</w:t>
      </w:r>
    </w:p>
    <w:p w14:paraId="16E54932" w14:textId="77777777" w:rsidR="00911864" w:rsidRDefault="00911864" w:rsidP="00911864">
      <w:pPr>
        <w:pStyle w:val="NoSpacing"/>
        <w:jc w:val="center"/>
        <w:rPr>
          <w:rFonts w:ascii="Times New Roman" w:hAnsi="Times New Roman" w:cs="Times New Roman"/>
          <w:b/>
          <w:bCs/>
          <w:sz w:val="28"/>
          <w:szCs w:val="28"/>
        </w:rPr>
      </w:pPr>
    </w:p>
    <w:p w14:paraId="169464DB" w14:textId="231C2A08" w:rsidR="00911864" w:rsidRPr="00E551A1" w:rsidRDefault="00911864" w:rsidP="00911864">
      <w:pPr>
        <w:pStyle w:val="NoSpacing"/>
        <w:jc w:val="center"/>
        <w:rPr>
          <w:rFonts w:ascii="Times New Roman" w:hAnsi="Times New Roman" w:cs="Times New Roman"/>
          <w:b/>
          <w:bCs/>
          <w:sz w:val="28"/>
          <w:szCs w:val="28"/>
        </w:rPr>
      </w:pPr>
      <w:r w:rsidRPr="00E551A1">
        <w:rPr>
          <w:rFonts w:ascii="Times New Roman" w:hAnsi="Times New Roman" w:cs="Times New Roman"/>
          <w:b/>
          <w:bCs/>
          <w:sz w:val="28"/>
          <w:szCs w:val="28"/>
        </w:rPr>
        <w:t>LandsatTS: an R package to facilitate retrieval, cleaning, cross-calibration, and phenological modeling of Landsat time-series data</w:t>
      </w:r>
    </w:p>
    <w:p w14:paraId="55EDE758" w14:textId="77777777" w:rsidR="00911864" w:rsidRPr="00792C3C" w:rsidRDefault="00911864" w:rsidP="00911864">
      <w:pPr>
        <w:pStyle w:val="NoSpacing"/>
        <w:jc w:val="center"/>
        <w:rPr>
          <w:rFonts w:ascii="Times New Roman" w:hAnsi="Times New Roman" w:cs="Times New Roman"/>
          <w:sz w:val="24"/>
          <w:szCs w:val="24"/>
        </w:rPr>
      </w:pPr>
    </w:p>
    <w:p w14:paraId="59A451EA" w14:textId="46639F29" w:rsidR="00911864" w:rsidRDefault="00911864" w:rsidP="00911864">
      <w:pPr>
        <w:pStyle w:val="NoSpacing"/>
        <w:jc w:val="center"/>
      </w:pPr>
      <w:r w:rsidRPr="00792C3C">
        <w:rPr>
          <w:rFonts w:ascii="Times New Roman" w:hAnsi="Times New Roman" w:cs="Times New Roman"/>
          <w:sz w:val="24"/>
          <w:szCs w:val="24"/>
        </w:rPr>
        <w:t>Logan T. Berner, Jakob J. Assmann, Signe Normand and Scott J. Goetz</w:t>
      </w:r>
    </w:p>
    <w:p w14:paraId="179804F5" w14:textId="77777777" w:rsidR="00911864" w:rsidRDefault="00911864" w:rsidP="00C81F1B">
      <w:pPr>
        <w:pStyle w:val="Heading1"/>
      </w:pPr>
    </w:p>
    <w:p w14:paraId="0BE4DDB5" w14:textId="77777777" w:rsidR="007E75AB" w:rsidRDefault="007E75AB" w:rsidP="007E75AB">
      <w:pPr>
        <w:pStyle w:val="NoSpacing"/>
        <w:rPr>
          <w:rFonts w:ascii="Times New Roman" w:hAnsi="Times New Roman" w:cs="Times New Roman"/>
          <w:sz w:val="24"/>
          <w:szCs w:val="24"/>
        </w:rPr>
      </w:pPr>
    </w:p>
    <w:p w14:paraId="408BF29A" w14:textId="77777777" w:rsidR="00004A77" w:rsidRDefault="00004A77" w:rsidP="00004A77">
      <w:pPr>
        <w:pStyle w:val="Heading1"/>
      </w:pPr>
      <w:r>
        <w:t>Function descriptions</w:t>
      </w:r>
    </w:p>
    <w:p w14:paraId="3DDC1A2C" w14:textId="5C76DB8B" w:rsidR="00AF06CE" w:rsidRDefault="00004A77" w:rsidP="007E75AB">
      <w:pPr>
        <w:pStyle w:val="NoSpacing"/>
        <w:rPr>
          <w:rFonts w:ascii="Times New Roman" w:hAnsi="Times New Roman" w:cs="Times New Roman"/>
          <w:sz w:val="24"/>
          <w:szCs w:val="24"/>
        </w:rPr>
      </w:pPr>
      <w:r>
        <w:rPr>
          <w:rFonts w:ascii="Times New Roman" w:hAnsi="Times New Roman" w:cs="Times New Roman"/>
          <w:sz w:val="24"/>
          <w:szCs w:val="24"/>
        </w:rPr>
        <w:t>Below we provide a description of each function</w:t>
      </w:r>
      <w:r w:rsidR="00737218">
        <w:rPr>
          <w:rFonts w:ascii="Times New Roman" w:hAnsi="Times New Roman" w:cs="Times New Roman"/>
          <w:sz w:val="24"/>
          <w:szCs w:val="24"/>
        </w:rPr>
        <w:t xml:space="preserve"> in the </w:t>
      </w:r>
      <w:r w:rsidR="00737218" w:rsidRPr="007A1C90">
        <w:rPr>
          <w:rFonts w:ascii="Times New Roman" w:hAnsi="Times New Roman" w:cs="Times New Roman"/>
          <w:i/>
          <w:iCs/>
          <w:sz w:val="24"/>
          <w:szCs w:val="24"/>
        </w:rPr>
        <w:t>LandsatTS</w:t>
      </w:r>
      <w:r w:rsidR="00737218">
        <w:rPr>
          <w:rFonts w:ascii="Times New Roman" w:hAnsi="Times New Roman" w:cs="Times New Roman"/>
          <w:sz w:val="24"/>
          <w:szCs w:val="24"/>
        </w:rPr>
        <w:t xml:space="preserve"> package</w:t>
      </w:r>
      <w:r w:rsidR="00ED6BC2">
        <w:rPr>
          <w:rFonts w:ascii="Times New Roman" w:hAnsi="Times New Roman" w:cs="Times New Roman"/>
          <w:sz w:val="24"/>
          <w:szCs w:val="24"/>
        </w:rPr>
        <w:t xml:space="preserve"> for R</w:t>
      </w:r>
      <w:r w:rsidR="0043594F">
        <w:rPr>
          <w:rFonts w:ascii="Times New Roman" w:hAnsi="Times New Roman" w:cs="Times New Roman"/>
          <w:sz w:val="24"/>
          <w:szCs w:val="24"/>
        </w:rPr>
        <w:t>. F</w:t>
      </w:r>
      <w:r>
        <w:rPr>
          <w:rFonts w:ascii="Times New Roman" w:hAnsi="Times New Roman" w:cs="Times New Roman"/>
          <w:sz w:val="24"/>
          <w:szCs w:val="24"/>
        </w:rPr>
        <w:t xml:space="preserve">urther details </w:t>
      </w:r>
      <w:r w:rsidR="0043594F">
        <w:rPr>
          <w:rFonts w:ascii="Times New Roman" w:hAnsi="Times New Roman" w:cs="Times New Roman"/>
          <w:sz w:val="24"/>
          <w:szCs w:val="24"/>
        </w:rPr>
        <w:t xml:space="preserve">are </w:t>
      </w:r>
      <w:r>
        <w:rPr>
          <w:rFonts w:ascii="Times New Roman" w:hAnsi="Times New Roman" w:cs="Times New Roman"/>
          <w:sz w:val="24"/>
          <w:szCs w:val="24"/>
        </w:rPr>
        <w:t xml:space="preserve">provided in the package manual that is available </w:t>
      </w:r>
      <w:r w:rsidR="007C23C3">
        <w:rPr>
          <w:rFonts w:ascii="Times New Roman" w:hAnsi="Times New Roman" w:cs="Times New Roman"/>
          <w:sz w:val="24"/>
          <w:szCs w:val="24"/>
        </w:rPr>
        <w:t xml:space="preserve">both </w:t>
      </w:r>
      <w:r>
        <w:rPr>
          <w:rFonts w:ascii="Times New Roman" w:hAnsi="Times New Roman" w:cs="Times New Roman"/>
          <w:sz w:val="24"/>
          <w:szCs w:val="24"/>
        </w:rPr>
        <w:t>within R and as Supplemental Material.</w:t>
      </w:r>
      <w:r w:rsidR="00AF06CE">
        <w:rPr>
          <w:rFonts w:ascii="Times New Roman" w:hAnsi="Times New Roman" w:cs="Times New Roman"/>
          <w:sz w:val="24"/>
          <w:szCs w:val="24"/>
        </w:rPr>
        <w:t xml:space="preserve"> </w:t>
      </w:r>
    </w:p>
    <w:p w14:paraId="2DD599A0" w14:textId="77777777" w:rsidR="00AF06CE" w:rsidRDefault="00AF06CE" w:rsidP="007E75AB">
      <w:pPr>
        <w:pStyle w:val="NoSpacing"/>
        <w:rPr>
          <w:rFonts w:ascii="Times New Roman" w:hAnsi="Times New Roman" w:cs="Times New Roman"/>
          <w:sz w:val="24"/>
          <w:szCs w:val="24"/>
        </w:rPr>
      </w:pPr>
    </w:p>
    <w:p w14:paraId="44CA893B" w14:textId="07A0DA5F" w:rsidR="007E75AB" w:rsidRPr="00C56196" w:rsidRDefault="007E75AB" w:rsidP="00004A77">
      <w:pPr>
        <w:pStyle w:val="Heading2"/>
      </w:pPr>
      <w:bookmarkStart w:id="0" w:name="_Hlk124160635"/>
      <w:r w:rsidRPr="00C56196">
        <w:t xml:space="preserve">Export point-coordinate Landsat time series from </w:t>
      </w:r>
      <w:r>
        <w:t xml:space="preserve">Google </w:t>
      </w:r>
      <w:r w:rsidRPr="00C56196">
        <w:t>Earth Engine using lsat_export_ts()</w:t>
      </w:r>
    </w:p>
    <w:bookmarkEnd w:id="0"/>
    <w:p w14:paraId="4964872F" w14:textId="3CEA2F09" w:rsidR="004C71F5" w:rsidRPr="004C71F5" w:rsidRDefault="004C71F5" w:rsidP="004C71F5">
      <w:pPr>
        <w:pStyle w:val="NoSpacing"/>
        <w:rPr>
          <w:rFonts w:ascii="Times New Roman" w:hAnsi="Times New Roman" w:cs="Times New Roman"/>
          <w:sz w:val="24"/>
          <w:szCs w:val="24"/>
        </w:rPr>
      </w:pPr>
      <w:r w:rsidRPr="004C71F5">
        <w:rPr>
          <w:rFonts w:ascii="Times New Roman" w:hAnsi="Times New Roman" w:cs="Times New Roman"/>
          <w:sz w:val="24"/>
          <w:szCs w:val="24"/>
        </w:rPr>
        <w:t xml:space="preserve">The function </w:t>
      </w:r>
      <w:r w:rsidRPr="004C71F5">
        <w:rPr>
          <w:rFonts w:ascii="Times New Roman" w:hAnsi="Times New Roman" w:cs="Times New Roman"/>
          <w:i/>
          <w:iCs/>
          <w:sz w:val="24"/>
          <w:szCs w:val="24"/>
        </w:rPr>
        <w:t xml:space="preserve">lsat_export_ts() </w:t>
      </w:r>
      <w:r w:rsidRPr="004C71F5">
        <w:rPr>
          <w:rFonts w:ascii="Times New Roman" w:hAnsi="Times New Roman" w:cs="Times New Roman"/>
          <w:sz w:val="24"/>
          <w:szCs w:val="24"/>
        </w:rPr>
        <w:t xml:space="preserve">exports Landsat 5, 7 and 8 surface reflectance measurements for each sample location over a user-defined period by querying the Landsat Collection 2 archived on GEE. Sample locations typically represent (1) center coordinates of field sites, (2) a census of all Landsat pixels from a small area of interest, or (3) a random sample from a large region. If the user wishes to extract Landsat data for all pixels in a small area of interest (e.g., </w:t>
      </w:r>
      <w:r w:rsidR="003D0158">
        <w:rPr>
          <w:rFonts w:ascii="Times New Roman" w:hAnsi="Times New Roman" w:cs="Times New Roman"/>
          <w:sz w:val="24"/>
          <w:szCs w:val="24"/>
        </w:rPr>
        <w:t>5</w:t>
      </w:r>
      <w:r w:rsidRPr="004C71F5">
        <w:rPr>
          <w:rFonts w:ascii="Times New Roman" w:hAnsi="Times New Roman" w:cs="Times New Roman"/>
          <w:sz w:val="24"/>
          <w:szCs w:val="24"/>
        </w:rPr>
        <w:t xml:space="preserve"> km x </w:t>
      </w:r>
      <w:r w:rsidR="003D0158">
        <w:rPr>
          <w:rFonts w:ascii="Times New Roman" w:hAnsi="Times New Roman" w:cs="Times New Roman"/>
          <w:sz w:val="24"/>
          <w:szCs w:val="24"/>
        </w:rPr>
        <w:t>5</w:t>
      </w:r>
      <w:r w:rsidRPr="004C71F5">
        <w:rPr>
          <w:rFonts w:ascii="Times New Roman" w:hAnsi="Times New Roman" w:cs="Times New Roman"/>
          <w:sz w:val="24"/>
          <w:szCs w:val="24"/>
        </w:rPr>
        <w:t xml:space="preserve"> km), then the central coordinates of each pixel can be obtained using </w:t>
      </w:r>
      <w:r w:rsidRPr="004C71F5">
        <w:rPr>
          <w:rFonts w:ascii="Times New Roman" w:hAnsi="Times New Roman" w:cs="Times New Roman"/>
          <w:i/>
          <w:iCs/>
          <w:sz w:val="24"/>
          <w:szCs w:val="24"/>
        </w:rPr>
        <w:t>lstat_get_pixel_centers()</w:t>
      </w:r>
      <w:r w:rsidRPr="004C71F5">
        <w:rPr>
          <w:rFonts w:ascii="Times New Roman" w:hAnsi="Times New Roman" w:cs="Times New Roman"/>
          <w:sz w:val="24"/>
          <w:szCs w:val="24"/>
        </w:rPr>
        <w:t xml:space="preserve"> and then those sample locations are passed to </w:t>
      </w:r>
      <w:r w:rsidRPr="004C71F5">
        <w:rPr>
          <w:rFonts w:ascii="Times New Roman" w:hAnsi="Times New Roman" w:cs="Times New Roman"/>
          <w:i/>
          <w:iCs/>
          <w:sz w:val="24"/>
          <w:szCs w:val="24"/>
        </w:rPr>
        <w:t>lsat_export_ts()</w:t>
      </w:r>
      <w:r w:rsidRPr="004C71F5">
        <w:rPr>
          <w:rFonts w:ascii="Times New Roman" w:hAnsi="Times New Roman" w:cs="Times New Roman"/>
          <w:sz w:val="24"/>
          <w:szCs w:val="24"/>
        </w:rPr>
        <w:t>. It is important to stress this function only works for sample locations (point coordinates) that must be supplied as a simple feature (</w:t>
      </w:r>
      <w:r w:rsidRPr="004C71F5">
        <w:rPr>
          <w:rFonts w:ascii="Times New Roman" w:hAnsi="Times New Roman" w:cs="Times New Roman"/>
          <w:i/>
          <w:iCs/>
          <w:sz w:val="24"/>
          <w:szCs w:val="24"/>
        </w:rPr>
        <w:t>sf</w:t>
      </w:r>
      <w:r w:rsidRPr="004C71F5">
        <w:rPr>
          <w:rFonts w:ascii="Times New Roman" w:hAnsi="Times New Roman" w:cs="Times New Roman"/>
          <w:sz w:val="24"/>
          <w:szCs w:val="24"/>
        </w:rPr>
        <w:t>) collection of point geometries.</w:t>
      </w:r>
    </w:p>
    <w:p w14:paraId="30A30319" w14:textId="77777777" w:rsidR="004C71F5" w:rsidRPr="004C71F5" w:rsidRDefault="004C71F5" w:rsidP="004C71F5">
      <w:pPr>
        <w:pStyle w:val="NoSpacing"/>
        <w:ind w:firstLine="720"/>
        <w:rPr>
          <w:rFonts w:ascii="Times New Roman" w:hAnsi="Times New Roman" w:cs="Times New Roman"/>
          <w:sz w:val="24"/>
          <w:szCs w:val="24"/>
        </w:rPr>
      </w:pPr>
      <w:r w:rsidRPr="004C71F5">
        <w:rPr>
          <w:rFonts w:ascii="Times New Roman" w:hAnsi="Times New Roman" w:cs="Times New Roman"/>
          <w:sz w:val="24"/>
          <w:szCs w:val="24"/>
        </w:rPr>
        <w:t xml:space="preserve">The function issues one or more tasks to GEE that export the data in the form of comma separated value (CSV) files to the user’s Google Drive. The number of tasks issued varies depending on the number of sample locations for which the Landsat record is to be extracted. Data extractions that involve many sample locations are prone to errors and may exceed user limits set by GEE. Therefore, the function will chunk the sample locations into small groups (by default 250 sites) and for each chunk will issue a separate export task to GEE. The function returns a list of </w:t>
      </w:r>
      <w:r w:rsidRPr="004C71F5">
        <w:rPr>
          <w:rFonts w:ascii="Times New Roman" w:hAnsi="Times New Roman" w:cs="Times New Roman"/>
          <w:i/>
          <w:iCs/>
          <w:sz w:val="24"/>
          <w:szCs w:val="24"/>
        </w:rPr>
        <w:t>rgee</w:t>
      </w:r>
      <w:r w:rsidRPr="004C71F5">
        <w:rPr>
          <w:rFonts w:ascii="Times New Roman" w:hAnsi="Times New Roman" w:cs="Times New Roman"/>
          <w:sz w:val="24"/>
          <w:szCs w:val="24"/>
        </w:rPr>
        <w:t xml:space="preserve"> task objects, which can be used to query the progress of the exports and subsequently retrieve the data from the user’s Google Drive.    </w:t>
      </w:r>
    </w:p>
    <w:p w14:paraId="78BA9492" w14:textId="77777777" w:rsidR="004C71F5" w:rsidRPr="004C71F5" w:rsidRDefault="004C71F5" w:rsidP="004C71F5">
      <w:pPr>
        <w:pStyle w:val="NoSpacing"/>
        <w:ind w:firstLine="720"/>
        <w:rPr>
          <w:rFonts w:ascii="Times New Roman" w:hAnsi="Times New Roman" w:cs="Times New Roman"/>
          <w:sz w:val="24"/>
          <w:szCs w:val="24"/>
        </w:rPr>
      </w:pPr>
      <w:r w:rsidRPr="004C71F5">
        <w:rPr>
          <w:rFonts w:ascii="Times New Roman" w:hAnsi="Times New Roman" w:cs="Times New Roman"/>
          <w:sz w:val="24"/>
          <w:szCs w:val="24"/>
        </w:rPr>
        <w:t xml:space="preserve">Please note that </w:t>
      </w:r>
      <w:r w:rsidRPr="004C71F5">
        <w:rPr>
          <w:rFonts w:ascii="Times New Roman" w:hAnsi="Times New Roman" w:cs="Times New Roman"/>
          <w:i/>
          <w:iCs/>
          <w:sz w:val="24"/>
          <w:szCs w:val="24"/>
        </w:rPr>
        <w:t>lsat_export_ts()</w:t>
      </w:r>
      <w:r w:rsidRPr="004C71F5">
        <w:rPr>
          <w:rFonts w:ascii="Times New Roman" w:hAnsi="Times New Roman" w:cs="Times New Roman"/>
          <w:sz w:val="24"/>
          <w:szCs w:val="24"/>
        </w:rPr>
        <w:t xml:space="preserve"> has not been tested for data extractions exceeding 10</w:t>
      </w:r>
      <w:r w:rsidRPr="004C71F5">
        <w:rPr>
          <w:rFonts w:ascii="Times New Roman" w:hAnsi="Times New Roman" w:cs="Times New Roman"/>
          <w:sz w:val="24"/>
          <w:szCs w:val="24"/>
          <w:vertAlign w:val="superscript"/>
        </w:rPr>
        <w:t>5</w:t>
      </w:r>
      <w:r w:rsidRPr="004C71F5">
        <w:rPr>
          <w:rFonts w:ascii="Times New Roman" w:hAnsi="Times New Roman" w:cs="Times New Roman"/>
          <w:sz w:val="24"/>
          <w:szCs w:val="24"/>
        </w:rPr>
        <w:t xml:space="preserve"> Landsat pixels (~90 km</w:t>
      </w:r>
      <w:r w:rsidRPr="004C71F5">
        <w:rPr>
          <w:rFonts w:ascii="Times New Roman" w:hAnsi="Times New Roman" w:cs="Times New Roman"/>
          <w:sz w:val="24"/>
          <w:szCs w:val="24"/>
          <w:vertAlign w:val="superscript"/>
        </w:rPr>
        <w:t>2</w:t>
      </w:r>
      <w:r w:rsidRPr="004C71F5">
        <w:rPr>
          <w:rFonts w:ascii="Times New Roman" w:hAnsi="Times New Roman" w:cs="Times New Roman"/>
          <w:sz w:val="24"/>
          <w:szCs w:val="24"/>
        </w:rPr>
        <w:t>). It took about two weeks to extract four decades of summer Landsat data for 10</w:t>
      </w:r>
      <w:r w:rsidRPr="004C71F5">
        <w:rPr>
          <w:rFonts w:ascii="Times New Roman" w:hAnsi="Times New Roman" w:cs="Times New Roman"/>
          <w:sz w:val="24"/>
          <w:szCs w:val="24"/>
          <w:vertAlign w:val="superscript"/>
        </w:rPr>
        <w:t>5</w:t>
      </w:r>
      <w:r w:rsidRPr="004C71F5">
        <w:rPr>
          <w:rFonts w:ascii="Times New Roman" w:hAnsi="Times New Roman" w:cs="Times New Roman"/>
          <w:sz w:val="24"/>
          <w:szCs w:val="24"/>
        </w:rPr>
        <w:t xml:space="preserve"> pixels sampled from across the boreal forest biome. This data extraction yielded ~41.6 million multispectral measurements that required ~15 Gb of hard drive storage </w:t>
      </w:r>
      <w:r w:rsidRPr="004C71F5">
        <w:rPr>
          <w:rFonts w:ascii="Times New Roman" w:hAnsi="Times New Roman" w:cs="Times New Roman"/>
          <w:sz w:val="24"/>
          <w:szCs w:val="24"/>
        </w:rPr>
        <w:fldChar w:fldCharType="begin"/>
      </w:r>
      <w:r w:rsidRPr="004C71F5">
        <w:rPr>
          <w:rFonts w:ascii="Times New Roman" w:hAnsi="Times New Roman" w:cs="Times New Roman"/>
          <w:sz w:val="24"/>
          <w:szCs w:val="24"/>
        </w:rPr>
        <w:instrText xml:space="preserve"> ADDIN EN.CITE &lt;EndNote&gt;&lt;Cite&gt;&lt;Author&gt;Berner&lt;/Author&gt;&lt;Year&gt;2022&lt;/Year&gt;&lt;RecNum&gt;4460&lt;/RecNum&gt;&lt;DisplayText&gt;(Berner and Goetz 2022)&lt;/DisplayText&gt;&lt;record&gt;&lt;rec-number&gt;4460&lt;/rec-number&gt;&lt;foreign-keys&gt;&lt;key app="EN" db-id="przrz2xfys0et6es02qx0adprs59z2erxf5t" timestamp="1613410286"&gt;4460&lt;/key&gt;&lt;/foreign-keys&gt;&lt;ref-type name="Journal Article"&gt;17&lt;/ref-type&gt;&lt;contributors&gt;&lt;authors&gt;&lt;author&gt;Berner, L.T.&lt;/author&gt;&lt;author&gt;Goetz, S.J.&lt;/author&gt;&lt;/authors&gt;&lt;/contributors&gt;&lt;titles&gt;&lt;title&gt;Satellite observations document trends consistent with a boreal forest biome shift&lt;/title&gt;&lt;secondary-title&gt;Global Change Biology&lt;/secondary-title&gt;&lt;/titles&gt;&lt;periodical&gt;&lt;full-title&gt;Global Change Biology&lt;/full-title&gt;&lt;/periodical&gt;&lt;pages&gt;3275–3292&lt;/pages&gt;&lt;volume&gt;28&lt;/volume&gt;&lt;number&gt;10&lt;/number&gt;&lt;dates&gt;&lt;year&gt;2022&lt;/year&gt;&lt;/dates&gt;&lt;urls&gt;&lt;/urls&gt;&lt;electronic-resource-num&gt;10.1111/gcb.16121&lt;/electronic-resource-num&gt;&lt;/record&gt;&lt;/Cite&gt;&lt;/EndNote&gt;</w:instrText>
      </w:r>
      <w:r w:rsidRPr="004C71F5">
        <w:rPr>
          <w:rFonts w:ascii="Times New Roman" w:hAnsi="Times New Roman" w:cs="Times New Roman"/>
          <w:sz w:val="24"/>
          <w:szCs w:val="24"/>
        </w:rPr>
        <w:fldChar w:fldCharType="separate"/>
      </w:r>
      <w:r w:rsidRPr="004C71F5">
        <w:rPr>
          <w:rFonts w:ascii="Times New Roman" w:hAnsi="Times New Roman" w:cs="Times New Roman"/>
          <w:sz w:val="24"/>
          <w:szCs w:val="24"/>
        </w:rPr>
        <w:t>(Berner and Goetz 2022)</w:t>
      </w:r>
      <w:r w:rsidRPr="004C71F5">
        <w:rPr>
          <w:rFonts w:ascii="Times New Roman" w:hAnsi="Times New Roman" w:cs="Times New Roman"/>
          <w:sz w:val="24"/>
          <w:szCs w:val="24"/>
        </w:rPr>
        <w:fldChar w:fldCharType="end"/>
      </w:r>
      <w:r w:rsidRPr="004C71F5">
        <w:rPr>
          <w:rFonts w:ascii="Times New Roman" w:hAnsi="Times New Roman" w:cs="Times New Roman"/>
          <w:sz w:val="24"/>
          <w:szCs w:val="24"/>
        </w:rPr>
        <w:t xml:space="preserve">. </w:t>
      </w:r>
      <w:r w:rsidRPr="004C71F5">
        <w:rPr>
          <w:rFonts w:ascii="Times New Roman" w:hAnsi="Times New Roman" w:cs="Times New Roman"/>
          <w:i/>
          <w:iCs/>
          <w:sz w:val="24"/>
          <w:szCs w:val="24"/>
        </w:rPr>
        <w:t>LandsatTS</w:t>
      </w:r>
      <w:r w:rsidRPr="004C71F5">
        <w:rPr>
          <w:rFonts w:ascii="Times New Roman" w:hAnsi="Times New Roman" w:cs="Times New Roman"/>
          <w:sz w:val="24"/>
          <w:szCs w:val="24"/>
        </w:rPr>
        <w:t xml:space="preserve"> enables large data extractions but is not infinitely scalable.    </w:t>
      </w:r>
    </w:p>
    <w:p w14:paraId="6D071A7A" w14:textId="77777777" w:rsidR="007E75AB" w:rsidRPr="00C56196" w:rsidRDefault="007E75AB" w:rsidP="007E75AB">
      <w:pPr>
        <w:pStyle w:val="NoSpacing"/>
        <w:rPr>
          <w:rFonts w:ascii="Times New Roman" w:hAnsi="Times New Roman" w:cs="Times New Roman"/>
          <w:sz w:val="24"/>
          <w:szCs w:val="24"/>
        </w:rPr>
      </w:pPr>
    </w:p>
    <w:p w14:paraId="448FA817" w14:textId="77777777" w:rsidR="007E75AB" w:rsidRPr="00C56196" w:rsidRDefault="007E75AB" w:rsidP="007E75AB">
      <w:pPr>
        <w:pStyle w:val="NoSpacing"/>
        <w:rPr>
          <w:rFonts w:ascii="Times New Roman" w:hAnsi="Times New Roman" w:cs="Times New Roman"/>
          <w:iCs/>
          <w:sz w:val="24"/>
          <w:szCs w:val="24"/>
        </w:rPr>
      </w:pPr>
      <w:r w:rsidRPr="00C56196">
        <w:rPr>
          <w:rFonts w:ascii="Times New Roman" w:hAnsi="Times New Roman" w:cs="Times New Roman"/>
          <w:i/>
          <w:sz w:val="24"/>
          <w:szCs w:val="24"/>
        </w:rPr>
        <w:t>Optional: Get central coordinates of pixels within a polygon using lsat_get_pixel_centers()</w:t>
      </w:r>
    </w:p>
    <w:p w14:paraId="5630583D" w14:textId="125F7F66" w:rsidR="007E75AB" w:rsidRPr="00C56196" w:rsidRDefault="007E75AB" w:rsidP="007E75AB">
      <w:pPr>
        <w:pStyle w:val="NoSpacing"/>
        <w:rPr>
          <w:rFonts w:ascii="Times New Roman" w:hAnsi="Times New Roman" w:cs="Times New Roman"/>
          <w:sz w:val="24"/>
          <w:szCs w:val="24"/>
        </w:rPr>
      </w:pPr>
      <w:r w:rsidRPr="00C56196">
        <w:rPr>
          <w:rFonts w:ascii="Times New Roman" w:hAnsi="Times New Roman" w:cs="Times New Roman"/>
          <w:sz w:val="24"/>
          <w:szCs w:val="24"/>
        </w:rPr>
        <w:t xml:space="preserve">The function </w:t>
      </w:r>
      <w:r w:rsidRPr="00C56196">
        <w:rPr>
          <w:rFonts w:ascii="Times New Roman" w:hAnsi="Times New Roman" w:cs="Times New Roman"/>
          <w:i/>
          <w:iCs/>
          <w:sz w:val="24"/>
          <w:szCs w:val="24"/>
        </w:rPr>
        <w:t>lsat_get_pixel_centers()</w:t>
      </w:r>
      <w:r>
        <w:rPr>
          <w:rFonts w:ascii="Times New Roman" w:hAnsi="Times New Roman" w:cs="Times New Roman"/>
          <w:sz w:val="24"/>
          <w:szCs w:val="24"/>
        </w:rPr>
        <w:t xml:space="preserve"> facilitates extracting data for all Landsat pixels in a small area of interest (e.g., &lt; 5 km x 5 km) by </w:t>
      </w:r>
      <w:r w:rsidRPr="00C56196">
        <w:rPr>
          <w:rFonts w:ascii="Times New Roman" w:hAnsi="Times New Roman" w:cs="Times New Roman"/>
          <w:sz w:val="24"/>
          <w:szCs w:val="24"/>
        </w:rPr>
        <w:t>determin</w:t>
      </w:r>
      <w:r>
        <w:rPr>
          <w:rFonts w:ascii="Times New Roman" w:hAnsi="Times New Roman" w:cs="Times New Roman"/>
          <w:sz w:val="24"/>
          <w:szCs w:val="24"/>
        </w:rPr>
        <w:t>ing</w:t>
      </w:r>
      <w:r w:rsidRPr="00C56196">
        <w:rPr>
          <w:rFonts w:ascii="Times New Roman" w:hAnsi="Times New Roman" w:cs="Times New Roman"/>
          <w:sz w:val="24"/>
          <w:szCs w:val="24"/>
        </w:rPr>
        <w:t xml:space="preserve"> the central coordinates of all </w:t>
      </w:r>
      <w:r>
        <w:rPr>
          <w:rFonts w:ascii="Times New Roman" w:hAnsi="Times New Roman" w:cs="Times New Roman"/>
          <w:sz w:val="24"/>
          <w:szCs w:val="24"/>
        </w:rPr>
        <w:t xml:space="preserve">Landsat </w:t>
      </w:r>
      <w:r w:rsidRPr="00C56196">
        <w:rPr>
          <w:rFonts w:ascii="Times New Roman" w:hAnsi="Times New Roman" w:cs="Times New Roman"/>
          <w:sz w:val="24"/>
          <w:szCs w:val="24"/>
        </w:rPr>
        <w:t>pixels that fall within a user-specified polygon</w:t>
      </w:r>
      <w:r>
        <w:rPr>
          <w:rFonts w:ascii="Times New Roman" w:hAnsi="Times New Roman" w:cs="Times New Roman"/>
          <w:sz w:val="24"/>
          <w:szCs w:val="24"/>
        </w:rPr>
        <w:t>. The user-specified polygon is supplied to the function as a simple feature collection</w:t>
      </w:r>
      <w:r w:rsidRPr="00C56196">
        <w:rPr>
          <w:rFonts w:ascii="Times New Roman" w:hAnsi="Times New Roman" w:cs="Times New Roman"/>
          <w:sz w:val="24"/>
          <w:szCs w:val="24"/>
        </w:rPr>
        <w:t xml:space="preserve">. </w:t>
      </w:r>
      <w:r>
        <w:rPr>
          <w:rFonts w:ascii="Times New Roman" w:hAnsi="Times New Roman" w:cs="Times New Roman"/>
          <w:sz w:val="24"/>
          <w:szCs w:val="24"/>
        </w:rPr>
        <w:t xml:space="preserve">The function determines the Landsat Worldwide Reference System (WRS) scene whose center is closest to the center of the user-specified polygon. It then extracts the center coordinates for all pixels that overlap with the user-specified polygon from the first Landsat 8 scene on record available on GEE. A buffer can be specified to include additional pixels beyond the polygon boundary. The function returns the pixel centers as a simple feature object that can then be passed to the </w:t>
      </w:r>
      <w:r w:rsidRPr="000867AD">
        <w:rPr>
          <w:rFonts w:ascii="Times New Roman" w:hAnsi="Times New Roman" w:cs="Times New Roman"/>
          <w:i/>
          <w:iCs/>
          <w:sz w:val="24"/>
          <w:szCs w:val="24"/>
        </w:rPr>
        <w:t>lsat_exp</w:t>
      </w:r>
      <w:r>
        <w:rPr>
          <w:rFonts w:ascii="Times New Roman" w:hAnsi="Times New Roman" w:cs="Times New Roman"/>
          <w:i/>
          <w:iCs/>
          <w:sz w:val="24"/>
          <w:szCs w:val="24"/>
        </w:rPr>
        <w:t>o</w:t>
      </w:r>
      <w:r w:rsidRPr="000867AD">
        <w:rPr>
          <w:rFonts w:ascii="Times New Roman" w:hAnsi="Times New Roman" w:cs="Times New Roman"/>
          <w:i/>
          <w:iCs/>
          <w:sz w:val="24"/>
          <w:szCs w:val="24"/>
        </w:rPr>
        <w:t>rt_ts()</w:t>
      </w:r>
      <w:r>
        <w:rPr>
          <w:rFonts w:ascii="Times New Roman" w:hAnsi="Times New Roman" w:cs="Times New Roman"/>
          <w:sz w:val="24"/>
          <w:szCs w:val="24"/>
        </w:rPr>
        <w:t xml:space="preserve"> function for the extraction of the Landsat </w:t>
      </w:r>
      <w:r>
        <w:rPr>
          <w:rFonts w:ascii="Times New Roman" w:hAnsi="Times New Roman" w:cs="Times New Roman"/>
          <w:sz w:val="24"/>
          <w:szCs w:val="24"/>
        </w:rPr>
        <w:lastRenderedPageBreak/>
        <w:t xml:space="preserve">time series. Please note this function is not designed to be used for sampling polygons that would exceed tens of thousands of Landsat pixels. The number of pixels in large polygons can quickly become too difficult to handle in the subsequent export and processing workflow, and such polygons may also extend beyond the area of the Landsat scene (185 km x 180 km) used to determine the pixel centers. For large areas, we recommend a random or regular subsampling of point locations such as done in prior studies </w:t>
      </w:r>
      <w:r>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C2474F">
        <w:rPr>
          <w:rFonts w:ascii="Times New Roman" w:hAnsi="Times New Roman" w:cs="Times New Roman"/>
          <w:sz w:val="24"/>
          <w:szCs w:val="24"/>
        </w:rPr>
        <w:instrText xml:space="preserve"> ADDIN EN.CITE </w:instrText>
      </w:r>
      <w:r w:rsidR="00C2474F">
        <w:rPr>
          <w:rFonts w:ascii="Times New Roman" w:hAnsi="Times New Roman" w:cs="Times New Roman"/>
          <w:sz w:val="24"/>
          <w:szCs w:val="24"/>
        </w:rPr>
        <w:fldChar w:fldCharType="begin">
          <w:fldData xml:space="preserve">PEVuZE5vdGU+PENpdGU+PEF1dGhvcj5CZXJuZXI8L0F1dGhvcj48WWVhcj4yMDIyPC9ZZWFyPjxS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</w:fldData>
        </w:fldChar>
      </w:r>
      <w:r w:rsidR="00C2474F">
        <w:rPr>
          <w:rFonts w:ascii="Times New Roman" w:hAnsi="Times New Roman" w:cs="Times New Roman"/>
          <w:sz w:val="24"/>
          <w:szCs w:val="24"/>
        </w:rPr>
        <w:instrText xml:space="preserve"> ADDIN EN.CITE.DATA </w:instrText>
      </w:r>
      <w:r w:rsidR="00C2474F">
        <w:rPr>
          <w:rFonts w:ascii="Times New Roman" w:hAnsi="Times New Roman" w:cs="Times New Roman"/>
          <w:sz w:val="24"/>
          <w:szCs w:val="24"/>
        </w:rPr>
      </w:r>
      <w:r w:rsidR="00C2474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(Berner et al. 2020, Berner and Goetz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2FB1A95" w14:textId="027C2409" w:rsidR="0014384B" w:rsidRPr="00C40A6A" w:rsidRDefault="007E75AB" w:rsidP="0014384B">
      <w:pPr>
        <w:pStyle w:val="NoSpacing"/>
      </w:pPr>
      <w:r>
        <w:rPr>
          <w:rFonts w:ascii="Times New Roman" w:hAnsi="Times New Roman" w:cs="Times New Roman"/>
          <w:sz w:val="24"/>
          <w:szCs w:val="24"/>
        </w:rPr>
        <w:t xml:space="preserve"> </w:t>
      </w:r>
    </w:p>
    <w:p w14:paraId="3634DB87" w14:textId="194598B3" w:rsidR="007E75AB" w:rsidRPr="007B3C28" w:rsidRDefault="00DC6753" w:rsidP="007E75AB">
      <w:pPr>
        <w:pStyle w:val="Heading2"/>
      </w:pPr>
      <w:r>
        <w:t>Format</w:t>
      </w:r>
      <w:r w:rsidR="007E75AB" w:rsidRPr="007B3C28">
        <w:t xml:space="preserve"> data for analysis using lsat_</w:t>
      </w:r>
      <w:r>
        <w:t>format_data</w:t>
      </w:r>
      <w:r w:rsidRPr="007B3C28">
        <w:t xml:space="preserve"> </w:t>
      </w:r>
      <w:r w:rsidR="007E75AB" w:rsidRPr="007B3C28">
        <w:t>()</w:t>
      </w:r>
    </w:p>
    <w:p w14:paraId="24D69772" w14:textId="1E11E196" w:rsidR="007E75AB" w:rsidRPr="00A9244D" w:rsidRDefault="007E75AB" w:rsidP="007E75AB">
      <w:pPr>
        <w:pStyle w:val="NoSpacing"/>
        <w:rPr>
          <w:rFonts w:ascii="Times New Roman" w:hAnsi="Times New Roman" w:cs="Times New Roman"/>
          <w:sz w:val="24"/>
          <w:szCs w:val="24"/>
        </w:rPr>
      </w:pPr>
      <w:r>
        <w:rPr>
          <w:rFonts w:ascii="Times New Roman" w:hAnsi="Times New Roman" w:cs="Times New Roman"/>
          <w:sz w:val="24"/>
          <w:szCs w:val="24"/>
        </w:rPr>
        <w:t>T</w:t>
      </w:r>
      <w:r w:rsidRPr="00A9244D">
        <w:rPr>
          <w:rFonts w:ascii="Times New Roman" w:hAnsi="Times New Roman" w:cs="Times New Roman"/>
          <w:sz w:val="24"/>
          <w:szCs w:val="24"/>
        </w:rPr>
        <w:t xml:space="preserve">he </w:t>
      </w:r>
      <w:r>
        <w:rPr>
          <w:rFonts w:ascii="Times New Roman" w:hAnsi="Times New Roman" w:cs="Times New Roman"/>
          <w:sz w:val="24"/>
          <w:szCs w:val="24"/>
        </w:rPr>
        <w:t xml:space="preserve">function </w:t>
      </w:r>
      <w:r w:rsidRPr="00A9244D">
        <w:rPr>
          <w:rFonts w:ascii="Times New Roman" w:hAnsi="Times New Roman" w:cs="Times New Roman"/>
          <w:i/>
          <w:iCs/>
          <w:sz w:val="24"/>
          <w:szCs w:val="24"/>
        </w:rPr>
        <w:t>lsat_</w:t>
      </w:r>
      <w:r w:rsidR="00DC6753">
        <w:rPr>
          <w:rFonts w:ascii="Times New Roman" w:hAnsi="Times New Roman" w:cs="Times New Roman"/>
          <w:i/>
          <w:iCs/>
          <w:sz w:val="24"/>
          <w:szCs w:val="24"/>
        </w:rPr>
        <w:t>format_data</w:t>
      </w:r>
      <w:r>
        <w:rPr>
          <w:rFonts w:ascii="Times New Roman" w:hAnsi="Times New Roman" w:cs="Times New Roman"/>
          <w:i/>
          <w:iCs/>
          <w:sz w:val="24"/>
          <w:szCs w:val="24"/>
        </w:rPr>
        <w:t>()</w:t>
      </w:r>
      <w:r>
        <w:rPr>
          <w:rFonts w:ascii="Times New Roman" w:hAnsi="Times New Roman" w:cs="Times New Roman"/>
          <w:sz w:val="24"/>
          <w:szCs w:val="24"/>
        </w:rPr>
        <w:t xml:space="preserve"> takes the GEE exports generated by </w:t>
      </w:r>
      <w:r w:rsidRPr="00B22FD9">
        <w:rPr>
          <w:rFonts w:ascii="Times New Roman" w:hAnsi="Times New Roman" w:cs="Times New Roman"/>
          <w:i/>
          <w:iCs/>
          <w:sz w:val="24"/>
          <w:szCs w:val="24"/>
        </w:rPr>
        <w:t>lsat_ex</w:t>
      </w:r>
      <w:r>
        <w:rPr>
          <w:rFonts w:ascii="Times New Roman" w:hAnsi="Times New Roman" w:cs="Times New Roman"/>
          <w:i/>
          <w:iCs/>
          <w:sz w:val="24"/>
          <w:szCs w:val="24"/>
        </w:rPr>
        <w:t>p</w:t>
      </w:r>
      <w:r w:rsidRPr="00B22FD9">
        <w:rPr>
          <w:rFonts w:ascii="Times New Roman" w:hAnsi="Times New Roman" w:cs="Times New Roman"/>
          <w:i/>
          <w:iCs/>
          <w:sz w:val="24"/>
          <w:szCs w:val="24"/>
        </w:rPr>
        <w:t>o</w:t>
      </w:r>
      <w:r>
        <w:rPr>
          <w:rFonts w:ascii="Times New Roman" w:hAnsi="Times New Roman" w:cs="Times New Roman"/>
          <w:i/>
          <w:iCs/>
          <w:sz w:val="24"/>
          <w:szCs w:val="24"/>
        </w:rPr>
        <w:t>r</w:t>
      </w:r>
      <w:r w:rsidRPr="00B22FD9">
        <w:rPr>
          <w:rFonts w:ascii="Times New Roman" w:hAnsi="Times New Roman" w:cs="Times New Roman"/>
          <w:i/>
          <w:iCs/>
          <w:sz w:val="24"/>
          <w:szCs w:val="24"/>
        </w:rPr>
        <w:t xml:space="preserve">t_ts() </w:t>
      </w:r>
      <w:r>
        <w:rPr>
          <w:rFonts w:ascii="Times New Roman" w:hAnsi="Times New Roman" w:cs="Times New Roman"/>
          <w:sz w:val="24"/>
          <w:szCs w:val="24"/>
        </w:rPr>
        <w:t xml:space="preserve">and prepares the data for the subsequent </w:t>
      </w:r>
      <w:r>
        <w:rPr>
          <w:rFonts w:ascii="Times New Roman" w:hAnsi="Times New Roman" w:cs="Times New Roman"/>
          <w:i/>
          <w:iCs/>
          <w:sz w:val="24"/>
          <w:szCs w:val="24"/>
        </w:rPr>
        <w:t>LandsatTS</w:t>
      </w:r>
      <w:r>
        <w:rPr>
          <w:rFonts w:ascii="Times New Roman" w:hAnsi="Times New Roman" w:cs="Times New Roman"/>
          <w:sz w:val="24"/>
          <w:szCs w:val="24"/>
        </w:rPr>
        <w:t xml:space="preserve"> workflow. These preprocessing tasks include </w:t>
      </w:r>
      <w:r w:rsidRPr="00A9244D">
        <w:rPr>
          <w:rFonts w:ascii="Times New Roman" w:hAnsi="Times New Roman" w:cs="Times New Roman"/>
          <w:sz w:val="24"/>
          <w:szCs w:val="24"/>
        </w:rPr>
        <w:t>pars</w:t>
      </w:r>
      <w:r>
        <w:rPr>
          <w:rFonts w:ascii="Times New Roman" w:hAnsi="Times New Roman" w:cs="Times New Roman"/>
          <w:sz w:val="24"/>
          <w:szCs w:val="24"/>
        </w:rPr>
        <w:t>ing</w:t>
      </w:r>
      <w:r w:rsidRPr="00A9244D">
        <w:rPr>
          <w:rFonts w:ascii="Times New Roman" w:hAnsi="Times New Roman" w:cs="Times New Roman"/>
          <w:sz w:val="24"/>
          <w:szCs w:val="24"/>
        </w:rPr>
        <w:t xml:space="preserve"> </w:t>
      </w:r>
      <w:r>
        <w:rPr>
          <w:rFonts w:ascii="Times New Roman" w:hAnsi="Times New Roman" w:cs="Times New Roman"/>
          <w:sz w:val="24"/>
          <w:szCs w:val="24"/>
        </w:rPr>
        <w:t xml:space="preserve">coordinates and other </w:t>
      </w:r>
      <w:r w:rsidRPr="00A9244D">
        <w:rPr>
          <w:rFonts w:ascii="Times New Roman" w:hAnsi="Times New Roman" w:cs="Times New Roman"/>
          <w:sz w:val="24"/>
          <w:szCs w:val="24"/>
        </w:rPr>
        <w:t>information, renam</w:t>
      </w:r>
      <w:r>
        <w:rPr>
          <w:rFonts w:ascii="Times New Roman" w:hAnsi="Times New Roman" w:cs="Times New Roman"/>
          <w:sz w:val="24"/>
          <w:szCs w:val="24"/>
        </w:rPr>
        <w:t xml:space="preserve">ing </w:t>
      </w:r>
      <w:r w:rsidRPr="00A9244D">
        <w:rPr>
          <w:rFonts w:ascii="Times New Roman" w:hAnsi="Times New Roman" w:cs="Times New Roman"/>
          <w:sz w:val="24"/>
          <w:szCs w:val="24"/>
        </w:rPr>
        <w:t>columns, and scal</w:t>
      </w:r>
      <w:r>
        <w:rPr>
          <w:rFonts w:ascii="Times New Roman" w:hAnsi="Times New Roman" w:cs="Times New Roman"/>
          <w:sz w:val="24"/>
          <w:szCs w:val="24"/>
        </w:rPr>
        <w:t>ing</w:t>
      </w:r>
      <w:r w:rsidRPr="00A9244D">
        <w:rPr>
          <w:rFonts w:ascii="Times New Roman" w:hAnsi="Times New Roman" w:cs="Times New Roman"/>
          <w:sz w:val="24"/>
          <w:szCs w:val="24"/>
        </w:rPr>
        <w:t xml:space="preserve"> band</w:t>
      </w:r>
      <w:r>
        <w:rPr>
          <w:rFonts w:ascii="Times New Roman" w:hAnsi="Times New Roman" w:cs="Times New Roman"/>
          <w:sz w:val="24"/>
          <w:szCs w:val="24"/>
        </w:rPr>
        <w:t xml:space="preserve"> </w:t>
      </w:r>
      <w:r w:rsidRPr="00A9244D">
        <w:rPr>
          <w:rFonts w:ascii="Times New Roman" w:hAnsi="Times New Roman" w:cs="Times New Roman"/>
          <w:sz w:val="24"/>
          <w:szCs w:val="24"/>
        </w:rPr>
        <w:t>values</w:t>
      </w:r>
      <w:r>
        <w:rPr>
          <w:rFonts w:ascii="Times New Roman" w:hAnsi="Times New Roman" w:cs="Times New Roman"/>
          <w:sz w:val="24"/>
          <w:szCs w:val="24"/>
        </w:rPr>
        <w:t xml:space="preserve">. The GEE exports need to be passed to the function in the form of a </w:t>
      </w:r>
      <w:r w:rsidRPr="00193181">
        <w:rPr>
          <w:rFonts w:ascii="Times New Roman" w:hAnsi="Times New Roman" w:cs="Times New Roman"/>
          <w:i/>
          <w:iCs/>
          <w:sz w:val="24"/>
          <w:szCs w:val="24"/>
        </w:rPr>
        <w:t>data.table</w:t>
      </w:r>
      <w:r>
        <w:rPr>
          <w:rFonts w:ascii="Times New Roman" w:hAnsi="Times New Roman" w:cs="Times New Roman"/>
          <w:sz w:val="24"/>
          <w:szCs w:val="24"/>
        </w:rPr>
        <w:t xml:space="preserve"> object. </w:t>
      </w:r>
      <w:r w:rsidRPr="001001ED">
        <w:rPr>
          <w:rFonts w:ascii="Times New Roman" w:hAnsi="Times New Roman" w:cs="Times New Roman"/>
          <w:i/>
          <w:iCs/>
          <w:sz w:val="24"/>
          <w:szCs w:val="24"/>
        </w:rPr>
        <w:t>lsat_</w:t>
      </w:r>
      <w:r w:rsidR="00DC6753">
        <w:rPr>
          <w:rFonts w:ascii="Times New Roman" w:hAnsi="Times New Roman" w:cs="Times New Roman"/>
          <w:i/>
          <w:iCs/>
          <w:sz w:val="24"/>
          <w:szCs w:val="24"/>
        </w:rPr>
        <w:t>format_data</w:t>
      </w:r>
      <w:r w:rsidRPr="001001ED">
        <w:rPr>
          <w:rFonts w:ascii="Times New Roman" w:hAnsi="Times New Roman" w:cs="Times New Roman"/>
          <w:i/>
          <w:iCs/>
          <w:sz w:val="24"/>
          <w:szCs w:val="24"/>
        </w:rPr>
        <w:t>()</w:t>
      </w:r>
      <w:r w:rsidRPr="001001ED">
        <w:rPr>
          <w:rFonts w:ascii="Times New Roman" w:hAnsi="Times New Roman" w:cs="Times New Roman"/>
          <w:sz w:val="24"/>
          <w:szCs w:val="24"/>
        </w:rPr>
        <w:t xml:space="preserve"> </w:t>
      </w:r>
      <w:r>
        <w:rPr>
          <w:rFonts w:ascii="Times New Roman" w:hAnsi="Times New Roman" w:cs="Times New Roman"/>
          <w:sz w:val="24"/>
          <w:szCs w:val="24"/>
        </w:rPr>
        <w:t xml:space="preserve">returns a </w:t>
      </w:r>
      <w:r w:rsidRPr="00193181">
        <w:rPr>
          <w:rFonts w:ascii="Times New Roman" w:hAnsi="Times New Roman" w:cs="Times New Roman"/>
          <w:i/>
          <w:iCs/>
          <w:sz w:val="24"/>
          <w:szCs w:val="24"/>
        </w:rPr>
        <w:t>data.table</w:t>
      </w:r>
      <w:r w:rsidRPr="00B22FD9">
        <w:rPr>
          <w:rFonts w:ascii="Times New Roman" w:hAnsi="Times New Roman" w:cs="Times New Roman"/>
          <w:i/>
          <w:iCs/>
          <w:sz w:val="24"/>
          <w:szCs w:val="24"/>
        </w:rPr>
        <w:t xml:space="preserve"> </w:t>
      </w:r>
      <w:r>
        <w:rPr>
          <w:rFonts w:ascii="Times New Roman" w:hAnsi="Times New Roman" w:cs="Times New Roman"/>
          <w:sz w:val="24"/>
          <w:szCs w:val="24"/>
        </w:rPr>
        <w:t xml:space="preserve">object that can then be passed on to </w:t>
      </w:r>
      <w:r w:rsidRPr="00B22FD9">
        <w:rPr>
          <w:rFonts w:ascii="Times New Roman" w:hAnsi="Times New Roman" w:cs="Times New Roman"/>
          <w:i/>
          <w:iCs/>
          <w:sz w:val="24"/>
          <w:szCs w:val="24"/>
        </w:rPr>
        <w:t>lsat_clean_data()</w:t>
      </w:r>
      <w:r>
        <w:rPr>
          <w:rFonts w:ascii="Times New Roman" w:hAnsi="Times New Roman" w:cs="Times New Roman"/>
          <w:sz w:val="24"/>
          <w:szCs w:val="24"/>
        </w:rPr>
        <w:t xml:space="preserve"> for the next step in the processing workflow. Please note that all </w:t>
      </w:r>
      <w:r>
        <w:rPr>
          <w:rFonts w:ascii="Times New Roman" w:hAnsi="Times New Roman" w:cs="Times New Roman"/>
          <w:i/>
          <w:iCs/>
          <w:sz w:val="24"/>
          <w:szCs w:val="24"/>
        </w:rPr>
        <w:t>LandsatTS</w:t>
      </w:r>
      <w:r w:rsidRPr="00A9244D">
        <w:rPr>
          <w:rFonts w:ascii="Times New Roman" w:hAnsi="Times New Roman" w:cs="Times New Roman"/>
          <w:sz w:val="24"/>
          <w:szCs w:val="24"/>
        </w:rPr>
        <w:t xml:space="preserve"> functions </w:t>
      </w:r>
      <w:r>
        <w:rPr>
          <w:rFonts w:ascii="Times New Roman" w:hAnsi="Times New Roman" w:cs="Times New Roman"/>
          <w:sz w:val="24"/>
          <w:szCs w:val="24"/>
        </w:rPr>
        <w:t xml:space="preserve">handling a </w:t>
      </w:r>
      <w:r w:rsidRPr="00193181">
        <w:rPr>
          <w:rFonts w:ascii="Times New Roman" w:hAnsi="Times New Roman" w:cs="Times New Roman"/>
          <w:i/>
          <w:iCs/>
          <w:sz w:val="24"/>
          <w:szCs w:val="24"/>
        </w:rPr>
        <w:t>data.table</w:t>
      </w:r>
      <w:r>
        <w:rPr>
          <w:rFonts w:ascii="Times New Roman" w:hAnsi="Times New Roman" w:cs="Times New Roman"/>
          <w:sz w:val="24"/>
          <w:szCs w:val="24"/>
        </w:rPr>
        <w:t xml:space="preserve"> object require a </w:t>
      </w:r>
      <w:r w:rsidRPr="00A9244D">
        <w:rPr>
          <w:rFonts w:ascii="Times New Roman" w:hAnsi="Times New Roman" w:cs="Times New Roman"/>
          <w:sz w:val="24"/>
          <w:szCs w:val="24"/>
        </w:rPr>
        <w:t>column</w:t>
      </w:r>
      <w:r>
        <w:rPr>
          <w:rFonts w:ascii="Times New Roman" w:hAnsi="Times New Roman" w:cs="Times New Roman"/>
          <w:sz w:val="24"/>
          <w:szCs w:val="24"/>
        </w:rPr>
        <w:t xml:space="preserve"> </w:t>
      </w:r>
      <w:r w:rsidRPr="00A9244D">
        <w:rPr>
          <w:rFonts w:ascii="Times New Roman" w:hAnsi="Times New Roman" w:cs="Times New Roman"/>
          <w:sz w:val="24"/>
          <w:szCs w:val="24"/>
        </w:rPr>
        <w:t>called “</w:t>
      </w:r>
      <w:r>
        <w:rPr>
          <w:rFonts w:ascii="Times New Roman" w:hAnsi="Times New Roman" w:cs="Times New Roman"/>
          <w:sz w:val="24"/>
          <w:szCs w:val="24"/>
        </w:rPr>
        <w:t>sample.id</w:t>
      </w:r>
      <w:r w:rsidRPr="00A9244D">
        <w:rPr>
          <w:rFonts w:ascii="Times New Roman" w:hAnsi="Times New Roman" w:cs="Times New Roman"/>
          <w:sz w:val="24"/>
          <w:szCs w:val="24"/>
        </w:rPr>
        <w:t>” that uniquely identifies each location. If this column is</w:t>
      </w:r>
      <w:r>
        <w:rPr>
          <w:rFonts w:ascii="Times New Roman" w:hAnsi="Times New Roman" w:cs="Times New Roman"/>
          <w:sz w:val="24"/>
          <w:szCs w:val="24"/>
        </w:rPr>
        <w:t xml:space="preserve"> </w:t>
      </w:r>
      <w:r w:rsidRPr="00A9244D">
        <w:rPr>
          <w:rFonts w:ascii="Times New Roman" w:hAnsi="Times New Roman" w:cs="Times New Roman"/>
          <w:sz w:val="24"/>
          <w:szCs w:val="24"/>
        </w:rPr>
        <w:t xml:space="preserve">not called </w:t>
      </w:r>
      <w:r>
        <w:rPr>
          <w:rFonts w:ascii="Times New Roman" w:hAnsi="Times New Roman" w:cs="Times New Roman"/>
          <w:sz w:val="24"/>
          <w:szCs w:val="24"/>
        </w:rPr>
        <w:t xml:space="preserve">“sample.id”, please modify </w:t>
      </w:r>
      <w:r w:rsidRPr="00A9244D">
        <w:rPr>
          <w:rFonts w:ascii="Times New Roman" w:hAnsi="Times New Roman" w:cs="Times New Roman"/>
          <w:sz w:val="24"/>
          <w:szCs w:val="24"/>
        </w:rPr>
        <w:t>accordingly</w:t>
      </w:r>
      <w:r>
        <w:rPr>
          <w:rFonts w:ascii="Times New Roman" w:hAnsi="Times New Roman" w:cs="Times New Roman"/>
          <w:sz w:val="24"/>
          <w:szCs w:val="24"/>
        </w:rPr>
        <w:t>.</w:t>
      </w:r>
    </w:p>
    <w:p w14:paraId="577CBC3E" w14:textId="77777777" w:rsidR="007E75AB" w:rsidRDefault="007E75AB" w:rsidP="007E75AB">
      <w:pPr>
        <w:pStyle w:val="NoSpacing"/>
        <w:rPr>
          <w:rFonts w:ascii="Times New Roman" w:hAnsi="Times New Roman" w:cs="Times New Roman"/>
          <w:sz w:val="24"/>
          <w:szCs w:val="24"/>
        </w:rPr>
      </w:pPr>
    </w:p>
    <w:p w14:paraId="674E6978" w14:textId="77777777" w:rsidR="007E75AB" w:rsidRPr="007B3C28" w:rsidRDefault="007E75AB" w:rsidP="007E75AB">
      <w:pPr>
        <w:pStyle w:val="Heading2"/>
      </w:pPr>
      <w:r w:rsidRPr="007B3C28">
        <w:t>Clean surface reflectance data using lsat_clean_data()</w:t>
      </w:r>
    </w:p>
    <w:p w14:paraId="4630FD5B" w14:textId="08E178B8" w:rsidR="007E75AB" w:rsidRPr="007B3C28" w:rsidRDefault="007E75AB" w:rsidP="007E75AB">
      <w:pPr>
        <w:pStyle w:val="NoSpacing"/>
        <w:rPr>
          <w:rFonts w:ascii="Times New Roman" w:hAnsi="Times New Roman" w:cs="Times New Roman"/>
          <w:sz w:val="24"/>
          <w:szCs w:val="24"/>
        </w:rPr>
      </w:pPr>
      <w:r w:rsidRPr="00E464C9">
        <w:rPr>
          <w:rFonts w:ascii="Times New Roman" w:hAnsi="Times New Roman" w:cs="Times New Roman"/>
          <w:sz w:val="24"/>
          <w:szCs w:val="24"/>
        </w:rPr>
        <w:t xml:space="preserve">The function </w:t>
      </w:r>
      <w:r w:rsidRPr="007B3C28">
        <w:rPr>
          <w:rFonts w:ascii="Times New Roman" w:hAnsi="Times New Roman" w:cs="Times New Roman"/>
          <w:i/>
          <w:iCs/>
          <w:sz w:val="24"/>
          <w:szCs w:val="24"/>
        </w:rPr>
        <w:t>lsat_clean_data()</w:t>
      </w:r>
      <w:r>
        <w:rPr>
          <w:rFonts w:ascii="Times New Roman" w:hAnsi="Times New Roman" w:cs="Times New Roman"/>
          <w:i/>
          <w:iCs/>
          <w:sz w:val="24"/>
          <w:szCs w:val="24"/>
        </w:rPr>
        <w:t xml:space="preserve"> </w:t>
      </w:r>
      <w:r>
        <w:rPr>
          <w:rFonts w:ascii="Times New Roman" w:hAnsi="Times New Roman" w:cs="Times New Roman"/>
          <w:sz w:val="24"/>
          <w:szCs w:val="24"/>
        </w:rPr>
        <w:t xml:space="preserve">filters measurements to those made under clear-sky conditions. </w:t>
      </w:r>
      <w:r w:rsidRPr="007B3C28">
        <w:rPr>
          <w:rFonts w:ascii="Times New Roman" w:hAnsi="Times New Roman" w:cs="Times New Roman"/>
          <w:sz w:val="24"/>
          <w:szCs w:val="24"/>
        </w:rPr>
        <w:t>This</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function allows </w:t>
      </w:r>
      <w:r>
        <w:rPr>
          <w:rFonts w:ascii="Times New Roman" w:hAnsi="Times New Roman" w:cs="Times New Roman"/>
          <w:sz w:val="24"/>
          <w:szCs w:val="24"/>
        </w:rPr>
        <w:t xml:space="preserve">the user </w:t>
      </w:r>
      <w:r w:rsidRPr="007B3C28">
        <w:rPr>
          <w:rFonts w:ascii="Times New Roman" w:hAnsi="Times New Roman" w:cs="Times New Roman"/>
          <w:sz w:val="24"/>
          <w:szCs w:val="24"/>
        </w:rPr>
        <w:t>to filter measurements based on pixel quality flags</w:t>
      </w:r>
      <w:r>
        <w:rPr>
          <w:rFonts w:ascii="Times New Roman" w:hAnsi="Times New Roman" w:cs="Times New Roman"/>
          <w:sz w:val="24"/>
          <w:szCs w:val="24"/>
        </w:rPr>
        <w:t xml:space="preserve"> </w:t>
      </w:r>
      <w:r w:rsidRPr="007B3C28">
        <w:rPr>
          <w:rFonts w:ascii="Times New Roman" w:hAnsi="Times New Roman" w:cs="Times New Roman"/>
          <w:sz w:val="24"/>
          <w:szCs w:val="24"/>
        </w:rPr>
        <w:t>and scene criteria. The USGS provides pixel quality flags based on the</w:t>
      </w:r>
      <w:r>
        <w:rPr>
          <w:rFonts w:ascii="Times New Roman" w:hAnsi="Times New Roman" w:cs="Times New Roman"/>
          <w:sz w:val="24"/>
          <w:szCs w:val="24"/>
        </w:rPr>
        <w:t xml:space="preserve"> </w:t>
      </w:r>
      <w:r w:rsidRPr="007B3C28">
        <w:rPr>
          <w:rFonts w:ascii="Times New Roman" w:hAnsi="Times New Roman" w:cs="Times New Roman"/>
          <w:sz w:val="24"/>
          <w:szCs w:val="24"/>
        </w:rPr>
        <w:t>CFMask algorithm</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&lt;EndNote&gt;&lt;Cite&gt;&lt;Author&gt;Zhu&lt;/Author&gt;&lt;Year&gt;2015&lt;/Year&gt;&lt;RecNum&gt;3251&lt;/RecNum&gt;&lt;DisplayText&gt;(Zhu et al. 2015)&lt;/DisplayText&gt;&lt;record&gt;&lt;rec-number&gt;3251&lt;/rec-number&gt;&lt;foreign-keys&gt;&lt;key app="EN" db-id="przrz2xfys0et6es02qx0adprs59z2erxf5t" timestamp="0"&gt;3251&lt;/key&gt;&lt;/foreign-keys&gt;&lt;ref-type name="Journal Article"&gt;17&lt;/ref-type&gt;&lt;contributors&gt;&lt;authors&gt;&lt;author&gt;Zhu, Zhe&lt;/author&gt;&lt;author&gt;Wang, Shixiong&lt;/author&gt;&lt;author&gt;Woodcock, Curtis E.&lt;/author&gt;&lt;/authors&gt;&lt;/contributors&gt;&lt;titles&gt;&lt;title&gt;Improvement and expansion of the Fmask algorithm: cloud, cloud shadow, and snow detection for Landsats 4–7, 8, and Sentinel 2 images&lt;/title&gt;&lt;secondary-title&gt;Remote Sensing of Environment&lt;/secondary-title&gt;&lt;/titles&gt;&lt;periodical&gt;&lt;full-title&gt;Remote Sensing of Environment&lt;/full-title&gt;&lt;/periodical&gt;&lt;pages&gt;269-277&lt;/pages&gt;&lt;volume&gt;159&lt;/volume&gt;&lt;keywords&gt;&lt;keyword&gt;Fmask&lt;/keyword&gt;&lt;keyword&gt;Cloud&lt;/keyword&gt;&lt;keyword&gt;Cloud shadow&lt;/keyword&gt;&lt;keyword&gt;Snow&lt;/keyword&gt;&lt;keyword&gt;Landsat&lt;/keyword&gt;&lt;keyword&gt;Sentinel&lt;/keyword&gt;&lt;keyword&gt;Cirrus&lt;/keyword&gt;&lt;/keywords&gt;&lt;dates&gt;&lt;year&gt;2015&lt;/year&gt;&lt;pub-dates&gt;&lt;date&gt;3/15/&lt;/date&gt;&lt;/pub-dates&gt;&lt;/dates&gt;&lt;isbn&gt;0034-4257&lt;/isbn&gt;&lt;urls&gt;&lt;related-urls&gt;&lt;url&gt;http://www.sciencedirect.com/science/article/pii/S0034425714005069&lt;/url&gt;&lt;/related-urls&gt;&lt;/urls&gt;&lt;electronic-resource-num&gt;10.1016/j.rse.2014.12.014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 et al. 2015)</w:t>
      </w:r>
      <w:r>
        <w:rPr>
          <w:rFonts w:ascii="Times New Roman" w:hAnsi="Times New Roman" w:cs="Times New Roman"/>
          <w:sz w:val="24"/>
          <w:szCs w:val="24"/>
        </w:rPr>
        <w:fldChar w:fldCharType="end"/>
      </w:r>
      <w:r w:rsidRPr="007B3C28">
        <w:rPr>
          <w:rFonts w:ascii="Times New Roman" w:hAnsi="Times New Roman" w:cs="Times New Roman"/>
          <w:sz w:val="24"/>
          <w:szCs w:val="24"/>
        </w:rPr>
        <w:t xml:space="preserve"> and information on each scene (e.g., cloud</w:t>
      </w:r>
      <w:r>
        <w:rPr>
          <w:rFonts w:ascii="Times New Roman" w:hAnsi="Times New Roman" w:cs="Times New Roman"/>
          <w:sz w:val="24"/>
          <w:szCs w:val="24"/>
        </w:rPr>
        <w:t xml:space="preserve"> </w:t>
      </w:r>
      <w:r w:rsidRPr="007B3C28">
        <w:rPr>
          <w:rFonts w:ascii="Times New Roman" w:hAnsi="Times New Roman" w:cs="Times New Roman"/>
          <w:sz w:val="24"/>
          <w:szCs w:val="24"/>
        </w:rPr>
        <w:t>cover).</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The default settings </w:t>
      </w:r>
      <w:r>
        <w:rPr>
          <w:rFonts w:ascii="Times New Roman" w:hAnsi="Times New Roman" w:cs="Times New Roman"/>
          <w:sz w:val="24"/>
          <w:szCs w:val="24"/>
        </w:rPr>
        <w:t>for</w:t>
      </w:r>
      <w:r w:rsidRPr="007B3C28">
        <w:rPr>
          <w:rFonts w:ascii="Times New Roman" w:hAnsi="Times New Roman" w:cs="Times New Roman"/>
          <w:sz w:val="24"/>
          <w:szCs w:val="24"/>
        </w:rPr>
        <w:t xml:space="preserve"> </w:t>
      </w:r>
      <w:r w:rsidRPr="007B3C28">
        <w:rPr>
          <w:rFonts w:ascii="Times New Roman" w:hAnsi="Times New Roman" w:cs="Times New Roman"/>
          <w:i/>
          <w:iCs/>
          <w:sz w:val="24"/>
          <w:szCs w:val="24"/>
        </w:rPr>
        <w:t>lsat_clean_data()</w:t>
      </w:r>
      <w:r w:rsidRPr="007B3C28">
        <w:rPr>
          <w:rFonts w:ascii="Times New Roman" w:hAnsi="Times New Roman" w:cs="Times New Roman"/>
          <w:sz w:val="24"/>
          <w:szCs w:val="24"/>
        </w:rPr>
        <w:t xml:space="preserve"> will filter out</w:t>
      </w:r>
      <w:r>
        <w:rPr>
          <w:rFonts w:ascii="Times New Roman" w:hAnsi="Times New Roman" w:cs="Times New Roman"/>
          <w:sz w:val="24"/>
          <w:szCs w:val="24"/>
        </w:rPr>
        <w:t xml:space="preserve"> measurements flagged as </w:t>
      </w:r>
      <w:r w:rsidRPr="007B3C28">
        <w:rPr>
          <w:rFonts w:ascii="Times New Roman" w:hAnsi="Times New Roman" w:cs="Times New Roman"/>
          <w:sz w:val="24"/>
          <w:szCs w:val="24"/>
        </w:rPr>
        <w:t xml:space="preserve">snow </w:t>
      </w:r>
      <w:r>
        <w:rPr>
          <w:rFonts w:ascii="Times New Roman" w:hAnsi="Times New Roman" w:cs="Times New Roman"/>
          <w:sz w:val="24"/>
          <w:szCs w:val="24"/>
        </w:rPr>
        <w:t xml:space="preserve">or </w:t>
      </w:r>
      <w:r w:rsidRPr="007B3C28">
        <w:rPr>
          <w:rFonts w:ascii="Times New Roman" w:hAnsi="Times New Roman" w:cs="Times New Roman"/>
          <w:sz w:val="24"/>
          <w:szCs w:val="24"/>
        </w:rPr>
        <w:t>water</w:t>
      </w:r>
      <w:r>
        <w:rPr>
          <w:rFonts w:ascii="Times New Roman" w:hAnsi="Times New Roman" w:cs="Times New Roman"/>
          <w:sz w:val="24"/>
          <w:szCs w:val="24"/>
        </w:rPr>
        <w:t xml:space="preserve">, as well as measurements acquired at high solar zenith angle (&gt;60°), those with high geolocation uncertainty (&gt;15 m), or those acquired as part of scenes with extensive cloud cover (&gt;80%). </w:t>
      </w:r>
      <w:r w:rsidRPr="007B3C28">
        <w:rPr>
          <w:rFonts w:ascii="Times New Roman" w:hAnsi="Times New Roman" w:cs="Times New Roman"/>
          <w:sz w:val="24"/>
          <w:szCs w:val="24"/>
        </w:rPr>
        <w:t>Addition</w:t>
      </w:r>
      <w:r>
        <w:rPr>
          <w:rFonts w:ascii="Times New Roman" w:hAnsi="Times New Roman" w:cs="Times New Roman"/>
          <w:sz w:val="24"/>
          <w:szCs w:val="24"/>
        </w:rPr>
        <w:t>ally,</w:t>
      </w:r>
      <w:r w:rsidRPr="007B3C28">
        <w:rPr>
          <w:rFonts w:ascii="Times New Roman" w:hAnsi="Times New Roman" w:cs="Times New Roman"/>
          <w:sz w:val="24"/>
          <w:szCs w:val="24"/>
        </w:rPr>
        <w:t xml:space="preserve"> </w:t>
      </w:r>
      <w:r>
        <w:rPr>
          <w:rFonts w:ascii="Times New Roman" w:hAnsi="Times New Roman" w:cs="Times New Roman"/>
          <w:sz w:val="24"/>
          <w:szCs w:val="24"/>
        </w:rPr>
        <w:t xml:space="preserve">optional </w:t>
      </w:r>
      <w:r w:rsidRPr="007B3C28">
        <w:rPr>
          <w:rFonts w:ascii="Times New Roman" w:hAnsi="Times New Roman" w:cs="Times New Roman"/>
          <w:sz w:val="24"/>
          <w:szCs w:val="24"/>
        </w:rPr>
        <w:t xml:space="preserve">water masking is provided based on </w:t>
      </w:r>
      <w:r>
        <w:rPr>
          <w:rFonts w:ascii="Times New Roman" w:hAnsi="Times New Roman" w:cs="Times New Roman"/>
          <w:sz w:val="24"/>
          <w:szCs w:val="24"/>
        </w:rPr>
        <w:t xml:space="preserve">maximum surface water extent from </w:t>
      </w:r>
      <w:r w:rsidRPr="007B3C28">
        <w:rPr>
          <w:rFonts w:ascii="Times New Roman" w:hAnsi="Times New Roman" w:cs="Times New Roman"/>
          <w:sz w:val="24"/>
          <w:szCs w:val="24"/>
        </w:rPr>
        <w:t xml:space="preserve">the </w:t>
      </w:r>
      <w:r>
        <w:rPr>
          <w:rFonts w:ascii="Times New Roman" w:hAnsi="Times New Roman" w:cs="Times New Roman"/>
          <w:sz w:val="24"/>
          <w:szCs w:val="24"/>
        </w:rPr>
        <w:t xml:space="preserve">Landsat-based </w:t>
      </w:r>
      <w:r w:rsidRPr="007B3C28">
        <w:rPr>
          <w:rFonts w:ascii="Times New Roman" w:hAnsi="Times New Roman" w:cs="Times New Roman"/>
          <w:sz w:val="24"/>
          <w:szCs w:val="24"/>
        </w:rPr>
        <w:t>JRC</w:t>
      </w:r>
      <w:r>
        <w:rPr>
          <w:rFonts w:ascii="Times New Roman" w:hAnsi="Times New Roman" w:cs="Times New Roman"/>
          <w:sz w:val="24"/>
          <w:szCs w:val="24"/>
        </w:rPr>
        <w:t xml:space="preserve"> </w:t>
      </w:r>
      <w:r w:rsidRPr="007B3C28">
        <w:rPr>
          <w:rFonts w:ascii="Times New Roman" w:hAnsi="Times New Roman" w:cs="Times New Roman"/>
          <w:sz w:val="24"/>
          <w:szCs w:val="24"/>
        </w:rPr>
        <w:t>Global Surface Water Dataset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(Pekel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main input supplied to </w:t>
      </w:r>
      <w:r w:rsidRPr="00580DEC">
        <w:rPr>
          <w:rFonts w:ascii="Times New Roman" w:hAnsi="Times New Roman" w:cs="Times New Roman"/>
          <w:i/>
          <w:iCs/>
          <w:sz w:val="24"/>
          <w:szCs w:val="24"/>
        </w:rPr>
        <w:t>lsat_clean_data()</w:t>
      </w:r>
      <w:r w:rsidRPr="00580DEC">
        <w:rPr>
          <w:rFonts w:ascii="Times New Roman" w:hAnsi="Times New Roman" w:cs="Times New Roman"/>
          <w:sz w:val="24"/>
          <w:szCs w:val="24"/>
        </w:rPr>
        <w:t xml:space="preserve"> </w:t>
      </w:r>
      <w:r>
        <w:rPr>
          <w:rFonts w:ascii="Times New Roman" w:hAnsi="Times New Roman" w:cs="Times New Roman"/>
          <w:sz w:val="24"/>
          <w:szCs w:val="24"/>
        </w:rPr>
        <w:t xml:space="preserve">is a </w:t>
      </w:r>
      <w:r w:rsidRPr="00193181">
        <w:rPr>
          <w:rFonts w:ascii="Times New Roman" w:hAnsi="Times New Roman" w:cs="Times New Roman"/>
          <w:i/>
          <w:iCs/>
          <w:sz w:val="24"/>
          <w:szCs w:val="24"/>
        </w:rPr>
        <w:t>data.table</w:t>
      </w:r>
      <w:r>
        <w:rPr>
          <w:rFonts w:ascii="Times New Roman" w:hAnsi="Times New Roman" w:cs="Times New Roman"/>
          <w:sz w:val="24"/>
          <w:szCs w:val="24"/>
        </w:rPr>
        <w:t xml:space="preserve"> of Landsat records for individual sample locations (specified by a sample.id column) - usually the direct output of </w:t>
      </w:r>
      <w:r w:rsidRPr="004042E7">
        <w:rPr>
          <w:rFonts w:ascii="Times New Roman" w:hAnsi="Times New Roman" w:cs="Times New Roman"/>
          <w:i/>
          <w:iCs/>
          <w:sz w:val="24"/>
          <w:szCs w:val="24"/>
        </w:rPr>
        <w:t>lsat_</w:t>
      </w:r>
      <w:r w:rsidR="00A66F6B">
        <w:rPr>
          <w:rFonts w:ascii="Times New Roman" w:hAnsi="Times New Roman" w:cs="Times New Roman"/>
          <w:i/>
          <w:iCs/>
          <w:sz w:val="24"/>
          <w:szCs w:val="24"/>
        </w:rPr>
        <w:t>format_data</w:t>
      </w:r>
      <w:r w:rsidRPr="004042E7">
        <w:rPr>
          <w:rFonts w:ascii="Times New Roman" w:hAnsi="Times New Roman" w:cs="Times New Roman"/>
          <w:i/>
          <w:iCs/>
          <w:sz w:val="24"/>
          <w:szCs w:val="24"/>
        </w:rPr>
        <w:t>()</w:t>
      </w:r>
      <w:r>
        <w:rPr>
          <w:rFonts w:ascii="Times New Roman" w:hAnsi="Times New Roman" w:cs="Times New Roman"/>
          <w:sz w:val="24"/>
          <w:szCs w:val="24"/>
        </w:rPr>
        <w:t xml:space="preserve"> - and returns cleaned records in the form of an updated </w:t>
      </w:r>
      <w:r w:rsidRPr="00193181">
        <w:rPr>
          <w:rFonts w:ascii="Times New Roman" w:hAnsi="Times New Roman" w:cs="Times New Roman"/>
          <w:i/>
          <w:iCs/>
          <w:sz w:val="24"/>
          <w:szCs w:val="24"/>
        </w:rPr>
        <w:t>data.table</w:t>
      </w:r>
      <w:r>
        <w:rPr>
          <w:rFonts w:ascii="Times New Roman" w:hAnsi="Times New Roman" w:cs="Times New Roman"/>
          <w:sz w:val="24"/>
          <w:szCs w:val="24"/>
        </w:rPr>
        <w:t xml:space="preserve">, along with a console message summarizing the number and percentage of measurements removed during cleaning (generally &gt;70%). </w:t>
      </w:r>
    </w:p>
    <w:p w14:paraId="607460F3" w14:textId="77777777" w:rsidR="007E75AB" w:rsidRDefault="007E75AB" w:rsidP="007E75AB">
      <w:pPr>
        <w:pStyle w:val="NoSpacing"/>
        <w:rPr>
          <w:rFonts w:ascii="Times New Roman" w:hAnsi="Times New Roman" w:cs="Times New Roman"/>
          <w:sz w:val="24"/>
          <w:szCs w:val="24"/>
        </w:rPr>
      </w:pPr>
    </w:p>
    <w:p w14:paraId="6BB842C2" w14:textId="77777777" w:rsidR="007E75AB" w:rsidRPr="00943AA8" w:rsidRDefault="007E75AB" w:rsidP="0036769C">
      <w:pPr>
        <w:pStyle w:val="Heading2"/>
      </w:pPr>
      <w:r w:rsidRPr="00943AA8">
        <w:t xml:space="preserve">Compute </w:t>
      </w:r>
      <w:r>
        <w:t xml:space="preserve">neighborhood </w:t>
      </w:r>
      <w:r w:rsidRPr="00943AA8">
        <w:t>mean surface reflectance</w:t>
      </w:r>
      <w:r>
        <w:t xml:space="preserve"> </w:t>
      </w:r>
      <w:r w:rsidRPr="00943AA8">
        <w:t>using lsat_neighborhood_mean()</w:t>
      </w:r>
    </w:p>
    <w:p w14:paraId="16E60FAE" w14:textId="231E4223" w:rsidR="007E75AB" w:rsidRDefault="007E75AB" w:rsidP="007E75AB">
      <w:pPr>
        <w:pStyle w:val="NoSpacing"/>
        <w:rPr>
          <w:rFonts w:ascii="Times New Roman" w:hAnsi="Times New Roman" w:cs="Times New Roman"/>
          <w:sz w:val="24"/>
          <w:szCs w:val="24"/>
        </w:rPr>
      </w:pPr>
      <w:r>
        <w:rPr>
          <w:rFonts w:ascii="Times New Roman" w:hAnsi="Times New Roman" w:cs="Times New Roman"/>
          <w:sz w:val="24"/>
          <w:szCs w:val="24"/>
        </w:rPr>
        <w:t xml:space="preserve">The function </w:t>
      </w:r>
      <w:r w:rsidRPr="00943AA8">
        <w:rPr>
          <w:rFonts w:ascii="Times New Roman" w:hAnsi="Times New Roman" w:cs="Times New Roman"/>
          <w:i/>
          <w:iCs/>
          <w:sz w:val="24"/>
          <w:szCs w:val="24"/>
        </w:rPr>
        <w:t>lsat_neighborhood_mean()</w:t>
      </w:r>
      <w:r w:rsidRPr="00702EB9">
        <w:rPr>
          <w:rFonts w:ascii="Times New Roman" w:hAnsi="Times New Roman" w:cs="Times New Roman"/>
          <w:sz w:val="24"/>
          <w:szCs w:val="24"/>
        </w:rPr>
        <w:t xml:space="preserve"> </w:t>
      </w:r>
      <w:r w:rsidRPr="00943AA8">
        <w:rPr>
          <w:rFonts w:ascii="Times New Roman" w:hAnsi="Times New Roman" w:cs="Times New Roman"/>
          <w:sz w:val="24"/>
          <w:szCs w:val="24"/>
        </w:rPr>
        <w:t>compute</w:t>
      </w:r>
      <w:r>
        <w:rPr>
          <w:rFonts w:ascii="Times New Roman" w:hAnsi="Times New Roman" w:cs="Times New Roman"/>
          <w:sz w:val="24"/>
          <w:szCs w:val="24"/>
        </w:rPr>
        <w:t>s</w:t>
      </w:r>
      <w:r w:rsidRPr="00943AA8">
        <w:rPr>
          <w:rFonts w:ascii="Times New Roman" w:hAnsi="Times New Roman" w:cs="Times New Roman"/>
          <w:sz w:val="24"/>
          <w:szCs w:val="24"/>
        </w:rPr>
        <w:t xml:space="preserve"> the mean</w:t>
      </w:r>
      <w:r>
        <w:rPr>
          <w:rFonts w:ascii="Times New Roman" w:hAnsi="Times New Roman" w:cs="Times New Roman"/>
          <w:sz w:val="24"/>
          <w:szCs w:val="24"/>
        </w:rPr>
        <w:t xml:space="preserve"> band-specific </w:t>
      </w:r>
      <w:r w:rsidRPr="00943AA8">
        <w:rPr>
          <w:rFonts w:ascii="Times New Roman" w:hAnsi="Times New Roman" w:cs="Times New Roman"/>
          <w:sz w:val="24"/>
          <w:szCs w:val="24"/>
        </w:rPr>
        <w:t xml:space="preserve">reflectance across </w:t>
      </w:r>
      <w:r>
        <w:rPr>
          <w:rFonts w:ascii="Times New Roman" w:hAnsi="Times New Roman" w:cs="Times New Roman"/>
          <w:sz w:val="24"/>
          <w:szCs w:val="24"/>
        </w:rPr>
        <w:t xml:space="preserve">a </w:t>
      </w:r>
      <w:r w:rsidRPr="00943AA8">
        <w:rPr>
          <w:rFonts w:ascii="Times New Roman" w:hAnsi="Times New Roman" w:cs="Times New Roman"/>
          <w:sz w:val="24"/>
          <w:szCs w:val="24"/>
        </w:rPr>
        <w:t>neighborhood of pixel</w:t>
      </w:r>
      <w:r>
        <w:rPr>
          <w:rFonts w:ascii="Times New Roman" w:hAnsi="Times New Roman" w:cs="Times New Roman"/>
          <w:sz w:val="24"/>
          <w:szCs w:val="24"/>
        </w:rPr>
        <w:t xml:space="preserve">s for measurements at each period in time. This is helpful when each of the user’s sample locations was buffered to include a </w:t>
      </w:r>
      <w:r w:rsidRPr="00943AA8">
        <w:rPr>
          <w:rFonts w:ascii="Times New Roman" w:hAnsi="Times New Roman" w:cs="Times New Roman"/>
          <w:sz w:val="24"/>
          <w:szCs w:val="24"/>
        </w:rPr>
        <w:t>neighborhood of Landsat pixels</w:t>
      </w:r>
      <w:r>
        <w:rPr>
          <w:rFonts w:ascii="Times New Roman" w:hAnsi="Times New Roman" w:cs="Times New Roman"/>
          <w:sz w:val="24"/>
          <w:szCs w:val="24"/>
        </w:rPr>
        <w:t xml:space="preserve"> </w:t>
      </w:r>
      <w:r w:rsidRPr="00943AA8">
        <w:rPr>
          <w:rFonts w:ascii="Times New Roman" w:hAnsi="Times New Roman" w:cs="Times New Roman"/>
          <w:sz w:val="24"/>
          <w:szCs w:val="24"/>
        </w:rPr>
        <w:t>(e.g., 3 x 3 pixels)</w:t>
      </w:r>
      <w:r>
        <w:rPr>
          <w:rFonts w:ascii="Times New Roman" w:hAnsi="Times New Roman" w:cs="Times New Roman"/>
          <w:sz w:val="24"/>
          <w:szCs w:val="24"/>
        </w:rPr>
        <w:t>.</w:t>
      </w:r>
      <w:r w:rsidR="00E4677D">
        <w:rPr>
          <w:rFonts w:ascii="Times New Roman" w:hAnsi="Times New Roman" w:cs="Times New Roman"/>
          <w:sz w:val="24"/>
          <w:szCs w:val="24"/>
        </w:rPr>
        <w:t xml:space="preserve"> If there are neighborhood pixels with no data (i.e., NA values), then the function omits those pixels and computes the mean across the remaining pixels. </w:t>
      </w:r>
      <w:r>
        <w:rPr>
          <w:rFonts w:ascii="Times New Roman" w:hAnsi="Times New Roman" w:cs="Times New Roman"/>
          <w:sz w:val="24"/>
          <w:szCs w:val="24"/>
        </w:rPr>
        <w:t xml:space="preserve">The main input to this function is a </w:t>
      </w:r>
      <w:r w:rsidRPr="00193181">
        <w:rPr>
          <w:rFonts w:ascii="Times New Roman" w:hAnsi="Times New Roman" w:cs="Times New Roman"/>
          <w:i/>
          <w:iCs/>
          <w:sz w:val="24"/>
          <w:szCs w:val="24"/>
        </w:rPr>
        <w:t>data.table</w:t>
      </w:r>
      <w:r>
        <w:rPr>
          <w:rFonts w:ascii="Times New Roman" w:hAnsi="Times New Roman" w:cs="Times New Roman"/>
          <w:sz w:val="24"/>
          <w:szCs w:val="24"/>
        </w:rPr>
        <w:t xml:space="preserve"> of Landsat records for buffered sample locations. The function returns a new </w:t>
      </w:r>
      <w:r w:rsidRPr="000E2A56">
        <w:rPr>
          <w:rFonts w:ascii="Times New Roman" w:hAnsi="Times New Roman" w:cs="Times New Roman"/>
          <w:i/>
          <w:iCs/>
          <w:sz w:val="24"/>
          <w:szCs w:val="24"/>
        </w:rPr>
        <w:t>data.table</w:t>
      </w:r>
      <w:r>
        <w:rPr>
          <w:rFonts w:ascii="Times New Roman" w:hAnsi="Times New Roman" w:cs="Times New Roman"/>
          <w:sz w:val="24"/>
          <w:szCs w:val="24"/>
        </w:rPr>
        <w:t xml:space="preserve"> with mean reflectance for each band at each point in time at every sample location. If used, the function should be called immediately after </w:t>
      </w:r>
      <w:r>
        <w:rPr>
          <w:rFonts w:ascii="Times New Roman" w:hAnsi="Times New Roman" w:cs="Times New Roman"/>
          <w:i/>
          <w:iCs/>
          <w:sz w:val="24"/>
          <w:szCs w:val="24"/>
        </w:rPr>
        <w:t>lsat_clean_dat</w:t>
      </w:r>
      <w:r w:rsidRPr="000E2A56">
        <w:rPr>
          <w:rFonts w:ascii="Times New Roman" w:hAnsi="Times New Roman" w:cs="Times New Roman"/>
          <w:i/>
          <w:iCs/>
          <w:sz w:val="24"/>
          <w:szCs w:val="24"/>
        </w:rPr>
        <w:t>a()</w:t>
      </w:r>
      <w:r>
        <w:rPr>
          <w:rFonts w:ascii="Times New Roman" w:hAnsi="Times New Roman" w:cs="Times New Roman"/>
          <w:sz w:val="24"/>
          <w:szCs w:val="24"/>
        </w:rPr>
        <w:t xml:space="preserve">. </w:t>
      </w:r>
    </w:p>
    <w:p w14:paraId="12F43BCA" w14:textId="77777777" w:rsidR="007E75AB" w:rsidRPr="00943AA8" w:rsidRDefault="007E75AB" w:rsidP="007E75AB">
      <w:pPr>
        <w:pStyle w:val="NoSpacing"/>
        <w:rPr>
          <w:rFonts w:ascii="Times New Roman" w:hAnsi="Times New Roman" w:cs="Times New Roman"/>
          <w:sz w:val="24"/>
          <w:szCs w:val="24"/>
        </w:rPr>
      </w:pPr>
    </w:p>
    <w:p w14:paraId="3EA662FD" w14:textId="1BCD9C0C" w:rsidR="007E75AB" w:rsidRPr="00943AA8" w:rsidRDefault="007E75AB" w:rsidP="0036769C">
      <w:pPr>
        <w:pStyle w:val="Heading2"/>
      </w:pPr>
      <w:r w:rsidRPr="00943AA8">
        <w:t xml:space="preserve">Summarize </w:t>
      </w:r>
      <w:r w:rsidRPr="00782A8D">
        <w:t xml:space="preserve">data </w:t>
      </w:r>
      <w:r w:rsidRPr="00943AA8">
        <w:t>availability for each site</w:t>
      </w:r>
      <w:r w:rsidRPr="00782A8D">
        <w:t xml:space="preserve"> </w:t>
      </w:r>
      <w:r w:rsidRPr="00943AA8">
        <w:t>using lsat_summarize_data(</w:t>
      </w:r>
      <w:r w:rsidRPr="00782A8D">
        <w:t>)</w:t>
      </w:r>
    </w:p>
    <w:p w14:paraId="10305D01" w14:textId="6885259E" w:rsidR="007E75AB" w:rsidRPr="00943AA8" w:rsidRDefault="007E75AB" w:rsidP="007E75AB">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The function </w:t>
      </w:r>
      <w:r w:rsidRPr="00943AA8">
        <w:rPr>
          <w:rFonts w:ascii="Times New Roman" w:hAnsi="Times New Roman" w:cs="Times New Roman"/>
          <w:i/>
          <w:iCs/>
          <w:sz w:val="24"/>
          <w:szCs w:val="24"/>
        </w:rPr>
        <w:t>lsat_summarize_data()</w:t>
      </w:r>
      <w:r w:rsidRPr="00943AA8">
        <w:rPr>
          <w:rFonts w:ascii="Times New Roman" w:hAnsi="Times New Roman" w:cs="Times New Roman"/>
          <w:sz w:val="24"/>
          <w:szCs w:val="24"/>
        </w:rPr>
        <w:t xml:space="preserve"> </w:t>
      </w:r>
      <w:r>
        <w:rPr>
          <w:rFonts w:ascii="Times New Roman" w:hAnsi="Times New Roman" w:cs="Times New Roman"/>
          <w:sz w:val="24"/>
          <w:szCs w:val="24"/>
        </w:rPr>
        <w:t xml:space="preserve">takes a </w:t>
      </w:r>
      <w:r w:rsidRPr="00193181">
        <w:rPr>
          <w:rFonts w:ascii="Times New Roman" w:hAnsi="Times New Roman" w:cs="Times New Roman"/>
          <w:i/>
          <w:iCs/>
          <w:sz w:val="24"/>
          <w:szCs w:val="24"/>
        </w:rPr>
        <w:t>data.table</w:t>
      </w:r>
      <w:r>
        <w:rPr>
          <w:rFonts w:ascii="Times New Roman" w:hAnsi="Times New Roman" w:cs="Times New Roman"/>
          <w:sz w:val="24"/>
          <w:szCs w:val="24"/>
        </w:rPr>
        <w:t xml:space="preserve"> of Landsat records and returns</w:t>
      </w:r>
      <w:r w:rsidRPr="00943AA8">
        <w:rPr>
          <w:rFonts w:ascii="Times New Roman" w:hAnsi="Times New Roman" w:cs="Times New Roman"/>
          <w:sz w:val="24"/>
          <w:szCs w:val="24"/>
        </w:rPr>
        <w:t xml:space="preserve"> a summary </w:t>
      </w:r>
      <w:r w:rsidRPr="00B42D7D">
        <w:rPr>
          <w:rFonts w:ascii="Times New Roman" w:hAnsi="Times New Roman" w:cs="Times New Roman"/>
          <w:i/>
          <w:iCs/>
          <w:sz w:val="24"/>
          <w:szCs w:val="24"/>
        </w:rPr>
        <w:t>data.table</w:t>
      </w:r>
      <w:r w:rsidRPr="00943AA8">
        <w:rPr>
          <w:rFonts w:ascii="Times New Roman" w:hAnsi="Times New Roman" w:cs="Times New Roman"/>
          <w:sz w:val="24"/>
          <w:szCs w:val="24"/>
        </w:rPr>
        <w:t xml:space="preserve"> that</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provides information on the </w:t>
      </w:r>
      <w:r>
        <w:rPr>
          <w:rFonts w:ascii="Times New Roman" w:hAnsi="Times New Roman" w:cs="Times New Roman"/>
          <w:sz w:val="24"/>
          <w:szCs w:val="24"/>
        </w:rPr>
        <w:t xml:space="preserve">time </w:t>
      </w:r>
      <w:r w:rsidRPr="00943AA8">
        <w:rPr>
          <w:rFonts w:ascii="Times New Roman" w:hAnsi="Times New Roman" w:cs="Times New Roman"/>
          <w:sz w:val="24"/>
          <w:szCs w:val="24"/>
        </w:rPr>
        <w:t xml:space="preserve">period </w:t>
      </w:r>
      <w:r>
        <w:rPr>
          <w:rFonts w:ascii="Times New Roman" w:hAnsi="Times New Roman" w:cs="Times New Roman"/>
          <w:sz w:val="24"/>
          <w:szCs w:val="24"/>
        </w:rPr>
        <w:t xml:space="preserve">and number </w:t>
      </w:r>
      <w:r w:rsidRPr="00943AA8">
        <w:rPr>
          <w:rFonts w:ascii="Times New Roman" w:hAnsi="Times New Roman" w:cs="Times New Roman"/>
          <w:sz w:val="24"/>
          <w:szCs w:val="24"/>
        </w:rPr>
        <w:t xml:space="preserve">of observations available for each </w:t>
      </w:r>
      <w:r>
        <w:rPr>
          <w:rFonts w:ascii="Times New Roman" w:hAnsi="Times New Roman" w:cs="Times New Roman"/>
          <w:sz w:val="24"/>
          <w:szCs w:val="24"/>
        </w:rPr>
        <w:t>sample location</w:t>
      </w:r>
      <w:r w:rsidRPr="00943AA8">
        <w:rPr>
          <w:rFonts w:ascii="Times New Roman" w:hAnsi="Times New Roman" w:cs="Times New Roman"/>
          <w:sz w:val="24"/>
          <w:szCs w:val="24"/>
        </w:rPr>
        <w:t>. It also generates a figure showing</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the </w:t>
      </w:r>
      <w:r>
        <w:rPr>
          <w:rFonts w:ascii="Times New Roman" w:hAnsi="Times New Roman" w:cs="Times New Roman"/>
          <w:sz w:val="24"/>
          <w:szCs w:val="24"/>
        </w:rPr>
        <w:t>annual median (2.5</w:t>
      </w:r>
      <w:r w:rsidRPr="00B42D7D">
        <w:rPr>
          <w:rFonts w:ascii="Times New Roman" w:hAnsi="Times New Roman" w:cs="Times New Roman"/>
          <w:sz w:val="24"/>
          <w:szCs w:val="24"/>
          <w:vertAlign w:val="superscript"/>
        </w:rPr>
        <w:t>th</w:t>
      </w:r>
      <w:r>
        <w:rPr>
          <w:rFonts w:ascii="Times New Roman" w:hAnsi="Times New Roman" w:cs="Times New Roman"/>
          <w:sz w:val="24"/>
          <w:szCs w:val="24"/>
        </w:rPr>
        <w:t xml:space="preserve"> and 97.5</w:t>
      </w:r>
      <w:r w:rsidRPr="00B42D7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percentile) number of observations available from each satellite summarized across all sample locations. The figure is plotted to the current graphics device and can be saved by calling the function </w:t>
      </w:r>
      <w:r w:rsidRPr="00C56D0B">
        <w:rPr>
          <w:rFonts w:ascii="Times New Roman" w:hAnsi="Times New Roman" w:cs="Times New Roman"/>
          <w:i/>
          <w:iCs/>
          <w:sz w:val="24"/>
          <w:szCs w:val="24"/>
        </w:rPr>
        <w:t>ggsave()</w:t>
      </w:r>
      <w:r>
        <w:rPr>
          <w:rFonts w:ascii="Times New Roman" w:hAnsi="Times New Roman" w:cs="Times New Roman"/>
          <w:sz w:val="24"/>
          <w:szCs w:val="24"/>
        </w:rPr>
        <w:t>.</w:t>
      </w:r>
    </w:p>
    <w:p w14:paraId="2A6CA1B7" w14:textId="77777777" w:rsidR="007E75AB" w:rsidRPr="00943AA8" w:rsidRDefault="007E75AB" w:rsidP="007E75AB">
      <w:pPr>
        <w:pStyle w:val="NoSpacing"/>
        <w:rPr>
          <w:rFonts w:ascii="Times New Roman" w:hAnsi="Times New Roman" w:cs="Times New Roman"/>
          <w:sz w:val="24"/>
          <w:szCs w:val="24"/>
        </w:rPr>
      </w:pPr>
    </w:p>
    <w:p w14:paraId="2484C5B8" w14:textId="185222E6" w:rsidR="007E75AB" w:rsidRPr="00943AA8" w:rsidRDefault="007E75AB" w:rsidP="0036769C">
      <w:pPr>
        <w:pStyle w:val="Heading2"/>
      </w:pPr>
      <w:r w:rsidRPr="00943AA8">
        <w:t>Calculate spectral indices using lsat_calc_</w:t>
      </w:r>
      <w:r>
        <w:t>spec</w:t>
      </w:r>
      <w:r w:rsidR="00415433">
        <w:t>tral</w:t>
      </w:r>
      <w:r>
        <w:t>_</w:t>
      </w:r>
      <w:r w:rsidRPr="00943AA8">
        <w:t>index()</w:t>
      </w:r>
    </w:p>
    <w:p w14:paraId="14A1EE53" w14:textId="7D52EF1C" w:rsidR="007E75AB" w:rsidRDefault="007E75AB" w:rsidP="007E75AB">
      <w:pPr>
        <w:pStyle w:val="NoSpacing"/>
        <w:rPr>
          <w:rFonts w:ascii="Times New Roman" w:hAnsi="Times New Roman" w:cs="Times New Roman"/>
          <w:sz w:val="24"/>
          <w:szCs w:val="24"/>
        </w:rPr>
      </w:pPr>
      <w:r>
        <w:rPr>
          <w:rFonts w:ascii="Times New Roman" w:hAnsi="Times New Roman" w:cs="Times New Roman"/>
          <w:sz w:val="24"/>
          <w:szCs w:val="24"/>
        </w:rPr>
        <w:t xml:space="preserve">The function </w:t>
      </w:r>
      <w:r w:rsidRPr="00943AA8">
        <w:rPr>
          <w:rFonts w:ascii="Times New Roman" w:hAnsi="Times New Roman" w:cs="Times New Roman"/>
          <w:i/>
          <w:iCs/>
          <w:sz w:val="24"/>
          <w:szCs w:val="24"/>
        </w:rPr>
        <w:t>lsat_calc_</w:t>
      </w:r>
      <w:r>
        <w:rPr>
          <w:rFonts w:ascii="Times New Roman" w:hAnsi="Times New Roman" w:cs="Times New Roman"/>
          <w:i/>
          <w:iCs/>
          <w:sz w:val="24"/>
          <w:szCs w:val="24"/>
        </w:rPr>
        <w:t>spec</w:t>
      </w:r>
      <w:r w:rsidR="00415433">
        <w:rPr>
          <w:rFonts w:ascii="Times New Roman" w:hAnsi="Times New Roman" w:cs="Times New Roman"/>
          <w:i/>
          <w:iCs/>
          <w:sz w:val="24"/>
          <w:szCs w:val="24"/>
        </w:rPr>
        <w:t>tral</w:t>
      </w:r>
      <w:r>
        <w:rPr>
          <w:rFonts w:ascii="Times New Roman" w:hAnsi="Times New Roman" w:cs="Times New Roman"/>
          <w:i/>
          <w:iCs/>
          <w:sz w:val="24"/>
          <w:szCs w:val="24"/>
        </w:rPr>
        <w:t>_</w:t>
      </w:r>
      <w:r w:rsidRPr="00943AA8">
        <w:rPr>
          <w:rFonts w:ascii="Times New Roman" w:hAnsi="Times New Roman" w:cs="Times New Roman"/>
          <w:i/>
          <w:iCs/>
          <w:sz w:val="24"/>
          <w:szCs w:val="24"/>
        </w:rPr>
        <w:t>index()</w:t>
      </w:r>
      <w:r>
        <w:rPr>
          <w:rFonts w:ascii="Times New Roman" w:hAnsi="Times New Roman" w:cs="Times New Roman"/>
          <w:sz w:val="24"/>
          <w:szCs w:val="24"/>
        </w:rPr>
        <w:t xml:space="preserve"> calculates a variety of common spectral indices. The function currently supports calculating 15 spectral indices, including the Normalized Difference Vegetation Index (NDVI), 2-band Enhanced Vegetation Index (EVI2), and others (</w:t>
      </w:r>
      <w:r w:rsidR="003A655E">
        <w:rPr>
          <w:rFonts w:ascii="Times New Roman" w:hAnsi="Times New Roman" w:cs="Times New Roman"/>
          <w:sz w:val="24"/>
          <w:szCs w:val="24"/>
        </w:rPr>
        <w:t xml:space="preserve">Supplemental </w:t>
      </w:r>
      <w:r>
        <w:rPr>
          <w:rFonts w:ascii="Times New Roman" w:hAnsi="Times New Roman" w:cs="Times New Roman"/>
          <w:sz w:val="24"/>
          <w:szCs w:val="24"/>
        </w:rPr>
        <w:t xml:space="preserve">Table </w:t>
      </w:r>
      <w:r w:rsidR="003A655E">
        <w:rPr>
          <w:rFonts w:ascii="Times New Roman" w:hAnsi="Times New Roman" w:cs="Times New Roman"/>
          <w:sz w:val="24"/>
          <w:szCs w:val="24"/>
        </w:rPr>
        <w:t>1</w:t>
      </w:r>
      <w:r>
        <w:rPr>
          <w:rFonts w:ascii="Times New Roman" w:hAnsi="Times New Roman" w:cs="Times New Roman"/>
          <w:sz w:val="24"/>
          <w:szCs w:val="24"/>
        </w:rPr>
        <w:t xml:space="preserve">). Note the function can only compute one spectral index at a time. As an input it requires a </w:t>
      </w:r>
      <w:r w:rsidRPr="00193181">
        <w:rPr>
          <w:rFonts w:ascii="Times New Roman" w:hAnsi="Times New Roman" w:cs="Times New Roman"/>
          <w:i/>
          <w:iCs/>
          <w:sz w:val="24"/>
          <w:szCs w:val="24"/>
        </w:rPr>
        <w:t>data.table</w:t>
      </w:r>
      <w:r>
        <w:rPr>
          <w:rFonts w:ascii="Times New Roman" w:hAnsi="Times New Roman" w:cs="Times New Roman"/>
          <w:sz w:val="24"/>
          <w:szCs w:val="24"/>
        </w:rPr>
        <w:t xml:space="preserve"> with Landsat records and a string indicating the spectral index to be calculated. The function then returns the </w:t>
      </w:r>
      <w:r w:rsidRPr="00193181">
        <w:rPr>
          <w:rFonts w:ascii="Times New Roman" w:hAnsi="Times New Roman" w:cs="Times New Roman"/>
          <w:i/>
          <w:iCs/>
          <w:sz w:val="24"/>
          <w:szCs w:val="24"/>
        </w:rPr>
        <w:t>data.table</w:t>
      </w:r>
      <w:r>
        <w:rPr>
          <w:rFonts w:ascii="Times New Roman" w:hAnsi="Times New Roman" w:cs="Times New Roman"/>
          <w:sz w:val="24"/>
          <w:szCs w:val="24"/>
        </w:rPr>
        <w:t xml:space="preserve"> updated with a new column containing the spectral index for each observation.</w:t>
      </w:r>
    </w:p>
    <w:p w14:paraId="2340AEC3" w14:textId="77777777" w:rsidR="007E75AB" w:rsidRDefault="007E75AB" w:rsidP="007E75AB">
      <w:pPr>
        <w:pStyle w:val="NoSpacing"/>
        <w:rPr>
          <w:rFonts w:ascii="Times New Roman" w:hAnsi="Times New Roman" w:cs="Times New Roman"/>
          <w:sz w:val="24"/>
          <w:szCs w:val="24"/>
        </w:rPr>
      </w:pPr>
    </w:p>
    <w:p w14:paraId="037D22B2" w14:textId="54FED5DA" w:rsidR="007E75AB" w:rsidRPr="00943AA8" w:rsidRDefault="003A655E" w:rsidP="007E75AB">
      <w:pPr>
        <w:pStyle w:val="NoSpacing"/>
        <w:rPr>
          <w:rFonts w:ascii="Times New Roman" w:hAnsi="Times New Roman" w:cs="Times New Roman"/>
          <w:sz w:val="24"/>
          <w:szCs w:val="24"/>
        </w:rPr>
      </w:pPr>
      <w:r>
        <w:rPr>
          <w:rFonts w:ascii="Times New Roman" w:hAnsi="Times New Roman" w:cs="Times New Roman"/>
          <w:sz w:val="24"/>
          <w:szCs w:val="24"/>
        </w:rPr>
        <w:t xml:space="preserve">Supplemental </w:t>
      </w:r>
      <w:r w:rsidR="007E75AB">
        <w:rPr>
          <w:rFonts w:ascii="Times New Roman" w:hAnsi="Times New Roman" w:cs="Times New Roman"/>
          <w:sz w:val="24"/>
          <w:szCs w:val="24"/>
        </w:rPr>
        <w:t xml:space="preserve">Table </w:t>
      </w:r>
      <w:r>
        <w:rPr>
          <w:rFonts w:ascii="Times New Roman" w:hAnsi="Times New Roman" w:cs="Times New Roman"/>
          <w:sz w:val="24"/>
          <w:szCs w:val="24"/>
        </w:rPr>
        <w:t>1</w:t>
      </w:r>
      <w:r w:rsidR="007E75AB">
        <w:rPr>
          <w:rFonts w:ascii="Times New Roman" w:hAnsi="Times New Roman" w:cs="Times New Roman"/>
          <w:sz w:val="24"/>
          <w:szCs w:val="24"/>
        </w:rPr>
        <w:t xml:space="preserve">. Spectral indices that can be computed using the </w:t>
      </w:r>
      <w:r w:rsidR="007E75AB" w:rsidRPr="00777D31">
        <w:rPr>
          <w:rFonts w:ascii="Times New Roman" w:hAnsi="Times New Roman" w:cs="Times New Roman"/>
          <w:i/>
          <w:iCs/>
          <w:sz w:val="24"/>
          <w:szCs w:val="24"/>
        </w:rPr>
        <w:t>lsat_calc_spec</w:t>
      </w:r>
      <w:r w:rsidR="00C779BC">
        <w:rPr>
          <w:rFonts w:ascii="Times New Roman" w:hAnsi="Times New Roman" w:cs="Times New Roman"/>
          <w:i/>
          <w:iCs/>
          <w:sz w:val="24"/>
          <w:szCs w:val="24"/>
        </w:rPr>
        <w:t>tral</w:t>
      </w:r>
      <w:r w:rsidR="007E75AB" w:rsidRPr="00777D31">
        <w:rPr>
          <w:rFonts w:ascii="Times New Roman" w:hAnsi="Times New Roman" w:cs="Times New Roman"/>
          <w:i/>
          <w:iCs/>
          <w:sz w:val="24"/>
          <w:szCs w:val="24"/>
        </w:rPr>
        <w:t>_index()</w:t>
      </w:r>
      <w:r w:rsidR="007E75AB">
        <w:rPr>
          <w:rFonts w:ascii="Times New Roman" w:hAnsi="Times New Roman" w:cs="Times New Roman"/>
          <w:sz w:val="24"/>
          <w:szCs w:val="24"/>
        </w:rPr>
        <w:t xml:space="preserve"> function. </w:t>
      </w:r>
    </w:p>
    <w:tbl>
      <w:tblPr>
        <w:tblStyle w:val="TableGrid"/>
        <w:tblW w:w="10387" w:type="dxa"/>
        <w:tblBorders>
          <w:left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794"/>
        <w:gridCol w:w="1444"/>
        <w:gridCol w:w="2854"/>
        <w:gridCol w:w="2295"/>
      </w:tblGrid>
      <w:tr w:rsidR="007E75AB" w:rsidRPr="00F46243" w14:paraId="2802584F" w14:textId="77777777" w:rsidTr="00173F0A">
        <w:trPr>
          <w:trHeight w:val="432"/>
        </w:trPr>
        <w:tc>
          <w:tcPr>
            <w:tcW w:w="3794" w:type="dxa"/>
            <w:tcBorders>
              <w:bottom w:val="single" w:sz="4" w:space="0" w:color="auto"/>
            </w:tcBorders>
            <w:vAlign w:val="center"/>
          </w:tcPr>
          <w:p w14:paraId="72A8AE73" w14:textId="77777777" w:rsidR="007E75AB" w:rsidRPr="006F61FD" w:rsidRDefault="007E75AB" w:rsidP="00173F0A">
            <w:pPr>
              <w:pStyle w:val="NoSpacing"/>
              <w:rPr>
                <w:rFonts w:ascii="Times New Roman" w:hAnsi="Times New Roman" w:cs="Times New Roman"/>
                <w:b/>
                <w:bCs/>
                <w:sz w:val="20"/>
                <w:szCs w:val="20"/>
              </w:rPr>
            </w:pPr>
            <w:r w:rsidRPr="006F61FD">
              <w:rPr>
                <w:rFonts w:ascii="Times New Roman" w:hAnsi="Times New Roman" w:cs="Times New Roman"/>
                <w:b/>
                <w:bCs/>
                <w:sz w:val="20"/>
                <w:szCs w:val="20"/>
              </w:rPr>
              <w:t>Name</w:t>
            </w:r>
          </w:p>
        </w:tc>
        <w:tc>
          <w:tcPr>
            <w:tcW w:w="1444" w:type="dxa"/>
            <w:tcBorders>
              <w:bottom w:val="single" w:sz="4" w:space="0" w:color="auto"/>
            </w:tcBorders>
            <w:vAlign w:val="center"/>
          </w:tcPr>
          <w:p w14:paraId="4C395CED" w14:textId="77777777" w:rsidR="007E75AB" w:rsidRPr="006F61FD" w:rsidRDefault="007E75AB" w:rsidP="00173F0A">
            <w:pPr>
              <w:pStyle w:val="NoSpacing"/>
              <w:jc w:val="center"/>
              <w:rPr>
                <w:rFonts w:ascii="Times New Roman" w:hAnsi="Times New Roman" w:cs="Times New Roman"/>
                <w:b/>
                <w:bCs/>
                <w:sz w:val="20"/>
                <w:szCs w:val="20"/>
              </w:rPr>
            </w:pPr>
            <w:r w:rsidRPr="006F61FD">
              <w:rPr>
                <w:rFonts w:ascii="Times New Roman" w:hAnsi="Times New Roman" w:cs="Times New Roman"/>
                <w:b/>
                <w:bCs/>
                <w:sz w:val="20"/>
                <w:szCs w:val="20"/>
              </w:rPr>
              <w:t>Abbreviation</w:t>
            </w:r>
          </w:p>
        </w:tc>
        <w:tc>
          <w:tcPr>
            <w:tcW w:w="2854" w:type="dxa"/>
            <w:tcBorders>
              <w:bottom w:val="single" w:sz="4" w:space="0" w:color="auto"/>
            </w:tcBorders>
            <w:vAlign w:val="center"/>
          </w:tcPr>
          <w:p w14:paraId="4FAEC058" w14:textId="77777777" w:rsidR="007E75AB" w:rsidRPr="006F61FD" w:rsidRDefault="007E75AB" w:rsidP="00173F0A">
            <w:pPr>
              <w:pStyle w:val="NoSpacing"/>
              <w:jc w:val="center"/>
              <w:rPr>
                <w:rFonts w:ascii="Times New Roman" w:hAnsi="Times New Roman" w:cs="Times New Roman"/>
                <w:b/>
                <w:bCs/>
                <w:sz w:val="20"/>
                <w:szCs w:val="20"/>
              </w:rPr>
            </w:pPr>
            <w:r w:rsidRPr="006F61FD">
              <w:rPr>
                <w:rFonts w:ascii="Times New Roman" w:hAnsi="Times New Roman" w:cs="Times New Roman"/>
                <w:b/>
                <w:bCs/>
                <w:sz w:val="20"/>
                <w:szCs w:val="20"/>
              </w:rPr>
              <w:t>Formula</w:t>
            </w:r>
          </w:p>
        </w:tc>
        <w:tc>
          <w:tcPr>
            <w:tcW w:w="2295" w:type="dxa"/>
            <w:tcBorders>
              <w:bottom w:val="single" w:sz="4" w:space="0" w:color="auto"/>
            </w:tcBorders>
            <w:vAlign w:val="center"/>
          </w:tcPr>
          <w:p w14:paraId="7E15DE69" w14:textId="77777777" w:rsidR="007E75AB" w:rsidRPr="006F61FD" w:rsidRDefault="007E75AB" w:rsidP="00173F0A">
            <w:pPr>
              <w:pStyle w:val="NoSpacing"/>
              <w:jc w:val="center"/>
              <w:rPr>
                <w:rFonts w:ascii="Times New Roman" w:hAnsi="Times New Roman" w:cs="Times New Roman"/>
                <w:b/>
                <w:bCs/>
                <w:sz w:val="20"/>
                <w:szCs w:val="20"/>
              </w:rPr>
            </w:pPr>
            <w:r w:rsidRPr="006F61FD">
              <w:rPr>
                <w:rFonts w:ascii="Times New Roman" w:hAnsi="Times New Roman" w:cs="Times New Roman"/>
                <w:b/>
                <w:bCs/>
                <w:sz w:val="20"/>
                <w:szCs w:val="20"/>
              </w:rPr>
              <w:t>Citation</w:t>
            </w:r>
          </w:p>
        </w:tc>
      </w:tr>
      <w:tr w:rsidR="007E75AB" w:rsidRPr="00F46243" w14:paraId="3A622F4E" w14:textId="77777777" w:rsidTr="00173F0A">
        <w:trPr>
          <w:trHeight w:val="432"/>
        </w:trPr>
        <w:tc>
          <w:tcPr>
            <w:tcW w:w="3794" w:type="dxa"/>
            <w:tcBorders>
              <w:top w:val="single" w:sz="4" w:space="0" w:color="auto"/>
            </w:tcBorders>
            <w:vAlign w:val="center"/>
          </w:tcPr>
          <w:p w14:paraId="7D029368"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Enhanced Vegetation Index</w:t>
            </w:r>
          </w:p>
        </w:tc>
        <w:tc>
          <w:tcPr>
            <w:tcW w:w="1444" w:type="dxa"/>
            <w:tcBorders>
              <w:top w:val="single" w:sz="4" w:space="0" w:color="auto"/>
            </w:tcBorders>
            <w:vAlign w:val="center"/>
          </w:tcPr>
          <w:p w14:paraId="66DDEC46"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EVI</w:t>
            </w:r>
          </w:p>
        </w:tc>
        <w:tc>
          <w:tcPr>
            <w:tcW w:w="2854" w:type="dxa"/>
            <w:tcBorders>
              <w:top w:val="single" w:sz="4" w:space="0" w:color="auto"/>
            </w:tcBorders>
            <w:vAlign w:val="center"/>
          </w:tcPr>
          <w:p w14:paraId="6ABE1E0E" w14:textId="77777777" w:rsidR="007E75AB" w:rsidRPr="006F61FD" w:rsidRDefault="00000000" w:rsidP="00173F0A">
            <w:pPr>
              <w:pStyle w:val="NoSpacing"/>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2.5(NIR-RED)</m:t>
                    </m:r>
                  </m:num>
                  <m:den>
                    <m:r>
                      <w:rPr>
                        <w:rFonts w:ascii="Cambria Math" w:hAnsi="Cambria Math" w:cs="Times New Roman"/>
                        <w:sz w:val="18"/>
                        <w:szCs w:val="18"/>
                      </w:rPr>
                      <m:t>NIR+6*RED-7.5*BLUE+1</m:t>
                    </m:r>
                  </m:den>
                </m:f>
              </m:oMath>
            </m:oMathPara>
          </w:p>
        </w:tc>
        <w:tc>
          <w:tcPr>
            <w:tcW w:w="2295" w:type="dxa"/>
            <w:tcBorders>
              <w:top w:val="single" w:sz="4" w:space="0" w:color="auto"/>
            </w:tcBorders>
            <w:vAlign w:val="center"/>
          </w:tcPr>
          <w:p w14:paraId="1A93FD1E" w14:textId="77777777" w:rsidR="007E75AB" w:rsidRPr="006F61FD" w:rsidRDefault="007E75AB" w:rsidP="00173F0A">
            <w:pPr>
              <w:pStyle w:val="NoSpacing"/>
              <w:jc w:val="center"/>
              <w:rPr>
                <w:rFonts w:ascii="Times New Roman" w:hAnsi="Times New Roman" w:cs="Times New Roman"/>
                <w:sz w:val="18"/>
                <w:szCs w:val="18"/>
                <w:highlight w:val="yellow"/>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AuthorYear="1"&gt;&lt;Author&gt;Huete&lt;/Author&gt;&lt;Year&gt;2002&lt;/Year&gt;&lt;RecNum&gt;1934&lt;/RecNum&gt;&lt;DisplayText&gt;Huete et al. (2002)&lt;/DisplayText&gt;&lt;record&gt;&lt;rec-number&gt;1934&lt;/rec-number&gt;&lt;foreign-keys&gt;&lt;key app="EN" db-id="przrz2xfys0et6es02qx0adprs59z2erxf5t" timestamp="0"&gt;1934&lt;/key&gt;&lt;/foreign-keys&gt;&lt;ref-type name="Journal Article"&gt;17&lt;/ref-type&gt;&lt;contributors&gt;&lt;authors&gt;&lt;author&gt;Huete, A&lt;/author&gt;&lt;author&gt;Didan, Kamel&lt;/author&gt;&lt;author&gt;Miura, Tomoaki&lt;/author&gt;&lt;author&gt;Rodriguez, E Patricia&lt;/author&gt;&lt;author&gt;Gao, Xiang&lt;/author&gt;&lt;author&gt;Ferreira, Laerte G&lt;/author&gt;&lt;/authors&gt;&lt;/contributors&gt;&lt;titles&gt;&lt;title&gt;Overview of the radiometric and biophysical performance of the MODIS vegetation indices&lt;/title&gt;&lt;secondary-title&gt;Remote sensing of environment&lt;/secondary-title&gt;&lt;/titles&gt;&lt;periodical&gt;&lt;full-title&gt;Remote Sensing of Environment&lt;/full-title&gt;&lt;/periodical&gt;&lt;pages&gt;195-213&lt;/pages&gt;&lt;volume&gt;83&lt;/volume&gt;&lt;number&gt;1&lt;/number&gt;&lt;dates&gt;&lt;year&gt;2002&lt;/year&gt;&lt;/dates&gt;&lt;isbn&gt;0034-4257&lt;/isbn&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Huete et al. (2002)</w:t>
            </w:r>
            <w:r w:rsidRPr="006F61FD">
              <w:rPr>
                <w:rFonts w:ascii="Times New Roman" w:hAnsi="Times New Roman" w:cs="Times New Roman"/>
                <w:sz w:val="18"/>
                <w:szCs w:val="18"/>
              </w:rPr>
              <w:fldChar w:fldCharType="end"/>
            </w:r>
          </w:p>
        </w:tc>
      </w:tr>
      <w:tr w:rsidR="007E75AB" w:rsidRPr="00F46243" w14:paraId="2BD111BC" w14:textId="77777777" w:rsidTr="00173F0A">
        <w:trPr>
          <w:trHeight w:val="432"/>
        </w:trPr>
        <w:tc>
          <w:tcPr>
            <w:tcW w:w="3794" w:type="dxa"/>
            <w:vAlign w:val="center"/>
          </w:tcPr>
          <w:p w14:paraId="63BDA125"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Enhanced Vegetation Index (2-band)</w:t>
            </w:r>
          </w:p>
        </w:tc>
        <w:tc>
          <w:tcPr>
            <w:tcW w:w="1444" w:type="dxa"/>
            <w:vAlign w:val="center"/>
          </w:tcPr>
          <w:p w14:paraId="7CDBF229"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EVI2</w:t>
            </w:r>
          </w:p>
        </w:tc>
        <w:tc>
          <w:tcPr>
            <w:tcW w:w="2854" w:type="dxa"/>
            <w:vAlign w:val="center"/>
          </w:tcPr>
          <w:p w14:paraId="1CE61A6A" w14:textId="77777777" w:rsidR="007E75AB" w:rsidRPr="006F61FD" w:rsidRDefault="00000000" w:rsidP="00173F0A">
            <w:pPr>
              <w:pStyle w:val="NoSpacing"/>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2.5*(NIR-RED)</m:t>
                    </m:r>
                  </m:num>
                  <m:den>
                    <m:r>
                      <w:rPr>
                        <w:rFonts w:ascii="Cambria Math" w:hAnsi="Cambria Math" w:cs="Times New Roman"/>
                        <w:sz w:val="18"/>
                        <w:szCs w:val="18"/>
                      </w:rPr>
                      <m:t>NIR+2.5*RED+1</m:t>
                    </m:r>
                  </m:den>
                </m:f>
              </m:oMath>
            </m:oMathPara>
          </w:p>
        </w:tc>
        <w:tc>
          <w:tcPr>
            <w:tcW w:w="2295" w:type="dxa"/>
            <w:vAlign w:val="center"/>
          </w:tcPr>
          <w:p w14:paraId="42901060"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AuthorYear="1"&gt;&lt;Author&gt;Jiang&lt;/Author&gt;&lt;Year&gt;2008&lt;/Year&gt;&lt;RecNum&gt;3341&lt;/RecNum&gt;&lt;DisplayText&gt;Jiang et al. (2008)&lt;/DisplayText&gt;&lt;record&gt;&lt;rec-number&gt;3341&lt;/rec-number&gt;&lt;foreign-keys&gt;&lt;key app="EN" db-id="przrz2xfys0et6es02qx0adprs59z2erxf5t" timestamp="0"&gt;3341&lt;/key&gt;&lt;/foreign-keys&gt;&lt;ref-type name="Journal Article"&gt;17&lt;/ref-type&gt;&lt;contributors&gt;&lt;authors&gt;&lt;author&gt;Jiang, Zhangyan&lt;/author&gt;&lt;author&gt;Huete, Alfredo R&lt;/author&gt;&lt;author&gt;Didan, Kamel&lt;/author&gt;&lt;author&gt;Miura, Tomoaki&lt;/author&gt;&lt;/authors&gt;&lt;/contributors&gt;&lt;titles&gt;&lt;title&gt;Development of a two-band enhanced vegetation index without a blue band&lt;/title&gt;&lt;secondary-title&gt;Remote Sensing of Environment&lt;/secondary-title&gt;&lt;/titles&gt;&lt;periodical&gt;&lt;full-title&gt;Remote Sensing of Environment&lt;/full-title&gt;&lt;/periodical&gt;&lt;pages&gt;3833-3845&lt;/pages&gt;&lt;volume&gt;112&lt;/volume&gt;&lt;number&gt;10&lt;/number&gt;&lt;dates&gt;&lt;year&gt;2008&lt;/year&gt;&lt;/dates&gt;&lt;isbn&gt;0034-4257&lt;/isbn&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Jiang et al. (2008)</w:t>
            </w:r>
            <w:r w:rsidRPr="006F61FD">
              <w:rPr>
                <w:rFonts w:ascii="Times New Roman" w:hAnsi="Times New Roman" w:cs="Times New Roman"/>
                <w:sz w:val="18"/>
                <w:szCs w:val="18"/>
              </w:rPr>
              <w:fldChar w:fldCharType="end"/>
            </w:r>
          </w:p>
        </w:tc>
      </w:tr>
      <w:tr w:rsidR="007E75AB" w:rsidRPr="00F46243" w14:paraId="0163811B" w14:textId="77777777" w:rsidTr="00173F0A">
        <w:trPr>
          <w:trHeight w:val="432"/>
        </w:trPr>
        <w:tc>
          <w:tcPr>
            <w:tcW w:w="3794" w:type="dxa"/>
            <w:vAlign w:val="center"/>
          </w:tcPr>
          <w:p w14:paraId="0EA2317E"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Moisture Stress Index</w:t>
            </w:r>
          </w:p>
        </w:tc>
        <w:tc>
          <w:tcPr>
            <w:tcW w:w="1444" w:type="dxa"/>
            <w:vAlign w:val="center"/>
          </w:tcPr>
          <w:p w14:paraId="7F515A3A"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MSI</w:t>
            </w:r>
          </w:p>
        </w:tc>
        <w:tc>
          <w:tcPr>
            <w:tcW w:w="2854" w:type="dxa"/>
            <w:vAlign w:val="center"/>
          </w:tcPr>
          <w:p w14:paraId="6EFF70C2" w14:textId="77777777" w:rsidR="007E75AB" w:rsidRPr="006F61FD" w:rsidRDefault="00000000" w:rsidP="00173F0A">
            <w:pPr>
              <w:pStyle w:val="NoSpacing"/>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SWIR1</m:t>
                    </m:r>
                  </m:num>
                  <m:den>
                    <m:r>
                      <w:rPr>
                        <w:rFonts w:ascii="Cambria Math" w:hAnsi="Cambria Math" w:cs="Times New Roman"/>
                        <w:sz w:val="18"/>
                        <w:szCs w:val="18"/>
                      </w:rPr>
                      <m:t>NIR</m:t>
                    </m:r>
                  </m:den>
                </m:f>
              </m:oMath>
            </m:oMathPara>
          </w:p>
        </w:tc>
        <w:tc>
          <w:tcPr>
            <w:tcW w:w="2295" w:type="dxa"/>
            <w:vAlign w:val="center"/>
          </w:tcPr>
          <w:p w14:paraId="5895AEE6"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AuthorYear="1"&gt;&lt;Author&gt;Rock&lt;/Author&gt;&lt;Year&gt;1986&lt;/Year&gt;&lt;RecNum&gt;4641&lt;/RecNum&gt;&lt;DisplayText&gt;Rock et al. (1986)&lt;/DisplayText&gt;&lt;record&gt;&lt;rec-number&gt;4641&lt;/rec-number&gt;&lt;foreign-keys&gt;&lt;key app="EN" db-id="przrz2xfys0et6es02qx0adprs59z2erxf5t" timestamp="1637620581"&gt;4641&lt;/key&gt;&lt;/foreign-keys&gt;&lt;ref-type name="Journal Article"&gt;17&lt;/ref-type&gt;&lt;contributors&gt;&lt;authors&gt;&lt;author&gt;Rock, BN&lt;/author&gt;&lt;author&gt;Vogelmann, JE&lt;/author&gt;&lt;author&gt;Williams, DL&lt;/author&gt;&lt;author&gt;Vogelmann, AF&lt;/author&gt;&lt;author&gt;Hoshizaki, T&lt;/author&gt;&lt;/authors&gt;&lt;/contributors&gt;&lt;titles&gt;&lt;title&gt;Remote detection of forest damage&lt;/title&gt;&lt;secondary-title&gt;Bioscience&lt;/secondary-title&gt;&lt;/titles&gt;&lt;periodical&gt;&lt;full-title&gt;BioScience&lt;/full-title&gt;&lt;/periodical&gt;&lt;pages&gt;439-445&lt;/pages&gt;&lt;volume&gt;36&lt;/volume&gt;&lt;number&gt;7&lt;/number&gt;&lt;dates&gt;&lt;year&gt;1986&lt;/year&gt;&lt;/dates&gt;&lt;isbn&gt;0006-3568&lt;/isbn&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Rock et al. (1986)</w:t>
            </w:r>
            <w:r w:rsidRPr="006F61FD">
              <w:rPr>
                <w:rFonts w:ascii="Times New Roman" w:hAnsi="Times New Roman" w:cs="Times New Roman"/>
                <w:sz w:val="18"/>
                <w:szCs w:val="18"/>
              </w:rPr>
              <w:fldChar w:fldCharType="end"/>
            </w:r>
          </w:p>
        </w:tc>
      </w:tr>
      <w:tr w:rsidR="007E75AB" w:rsidRPr="00F46243" w14:paraId="101BCEA4" w14:textId="77777777" w:rsidTr="00173F0A">
        <w:trPr>
          <w:trHeight w:val="432"/>
        </w:trPr>
        <w:tc>
          <w:tcPr>
            <w:tcW w:w="3794" w:type="dxa"/>
            <w:vAlign w:val="center"/>
          </w:tcPr>
          <w:p w14:paraId="615C8A3A"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Near Infrared Vegetation Index</w:t>
            </w:r>
          </w:p>
        </w:tc>
        <w:tc>
          <w:tcPr>
            <w:tcW w:w="1444" w:type="dxa"/>
            <w:vAlign w:val="center"/>
          </w:tcPr>
          <w:p w14:paraId="362FAD5C"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NIRv</w:t>
            </w:r>
          </w:p>
        </w:tc>
        <w:tc>
          <w:tcPr>
            <w:tcW w:w="2854" w:type="dxa"/>
            <w:vAlign w:val="center"/>
          </w:tcPr>
          <w:p w14:paraId="5E1A8301" w14:textId="77777777" w:rsidR="007E75AB" w:rsidRPr="006F61FD" w:rsidRDefault="00000000" w:rsidP="00173F0A">
            <w:pPr>
              <w:pStyle w:val="NoSpacing"/>
              <w:jc w:val="center"/>
              <w:rPr>
                <w:rFonts w:ascii="Times New Roman" w:eastAsia="DengXi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NIR*(NIR-RED)</m:t>
                    </m:r>
                  </m:num>
                  <m:den>
                    <m:r>
                      <w:rPr>
                        <w:rFonts w:ascii="Cambria Math" w:hAnsi="Cambria Math" w:cs="Times New Roman"/>
                        <w:sz w:val="18"/>
                        <w:szCs w:val="18"/>
                      </w:rPr>
                      <m:t>NIR+RED</m:t>
                    </m:r>
                  </m:den>
                </m:f>
              </m:oMath>
            </m:oMathPara>
          </w:p>
        </w:tc>
        <w:tc>
          <w:tcPr>
            <w:tcW w:w="2295" w:type="dxa"/>
            <w:vAlign w:val="center"/>
          </w:tcPr>
          <w:p w14:paraId="3A209C5F"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AuthorYear="1"&gt;&lt;Author&gt;Badgley&lt;/Author&gt;&lt;Year&gt;2017&lt;/Year&gt;&lt;RecNum&gt;3608&lt;/RecNum&gt;&lt;DisplayText&gt;Badgley et al. (2017)&lt;/DisplayText&gt;&lt;record&gt;&lt;rec-number&gt;3608&lt;/rec-number&gt;&lt;foreign-keys&gt;&lt;key app="EN" db-id="przrz2xfys0et6es02qx0adprs59z2erxf5t" timestamp="1520550934"&gt;3608&lt;/key&gt;&lt;/foreign-keys&gt;&lt;ref-type name="Journal Article"&gt;17&lt;/ref-type&gt;&lt;contributors&gt;&lt;authors&gt;&lt;author&gt;Badgley, Grayson&lt;/author&gt;&lt;author&gt;Field, Christopher B.&lt;/author&gt;&lt;author&gt;Berry, Joseph A.&lt;/author&gt;&lt;/authors&gt;&lt;/contributors&gt;&lt;titles&gt;&lt;title&gt;Canopy near-infrared reflectance and terrestrial photosynthesis&lt;/title&gt;&lt;secondary-title&gt;Science Advances&lt;/secondary-title&gt;&lt;/titles&gt;&lt;periodical&gt;&lt;full-title&gt;Science Advances&lt;/full-title&gt;&lt;/periodical&gt;&lt;pages&gt;e1602244&lt;/pages&gt;&lt;volume&gt;3&lt;/volume&gt;&lt;number&gt;3&lt;/number&gt;&lt;dates&gt;&lt;year&gt;2017&lt;/year&gt;&lt;/dates&gt;&lt;work-type&gt;10.1126/sciadv.1602244&lt;/work-type&gt;&lt;urls&gt;&lt;related-urls&gt;&lt;url&gt;http://advances.sciencemag.org/content/3/3/e1602244.abstract&lt;/url&gt;&lt;/related-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Badgley et al. (2017)</w:t>
            </w:r>
            <w:r w:rsidRPr="006F61FD">
              <w:rPr>
                <w:rFonts w:ascii="Times New Roman" w:hAnsi="Times New Roman" w:cs="Times New Roman"/>
                <w:sz w:val="18"/>
                <w:szCs w:val="18"/>
              </w:rPr>
              <w:fldChar w:fldCharType="end"/>
            </w:r>
          </w:p>
        </w:tc>
      </w:tr>
      <w:tr w:rsidR="007E75AB" w:rsidRPr="00F46243" w14:paraId="7E77D6FA" w14:textId="77777777" w:rsidTr="00173F0A">
        <w:trPr>
          <w:trHeight w:val="432"/>
        </w:trPr>
        <w:tc>
          <w:tcPr>
            <w:tcW w:w="3794" w:type="dxa"/>
            <w:vAlign w:val="center"/>
          </w:tcPr>
          <w:p w14:paraId="15D33329"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Normalized Burn Ratio</w:t>
            </w:r>
          </w:p>
        </w:tc>
        <w:tc>
          <w:tcPr>
            <w:tcW w:w="1444" w:type="dxa"/>
            <w:vAlign w:val="center"/>
          </w:tcPr>
          <w:p w14:paraId="625E6D9B"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NBR</w:t>
            </w:r>
          </w:p>
        </w:tc>
        <w:tc>
          <w:tcPr>
            <w:tcW w:w="2854" w:type="dxa"/>
            <w:vAlign w:val="center"/>
          </w:tcPr>
          <w:p w14:paraId="5B9FB89C" w14:textId="77777777" w:rsidR="007E75AB" w:rsidRPr="006F61FD" w:rsidRDefault="00000000" w:rsidP="00173F0A">
            <w:pPr>
              <w:pStyle w:val="NoSpacing"/>
              <w:jc w:val="center"/>
              <w:rPr>
                <w:rFonts w:ascii="Times New Roman" w:eastAsia="DengXi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NIR-SWIR2</m:t>
                    </m:r>
                  </m:num>
                  <m:den>
                    <m:r>
                      <w:rPr>
                        <w:rFonts w:ascii="Cambria Math" w:hAnsi="Cambria Math" w:cs="Times New Roman"/>
                        <w:sz w:val="18"/>
                        <w:szCs w:val="18"/>
                      </w:rPr>
                      <m:t>NIR+SWIR2</m:t>
                    </m:r>
                  </m:den>
                </m:f>
              </m:oMath>
            </m:oMathPara>
          </w:p>
        </w:tc>
        <w:tc>
          <w:tcPr>
            <w:tcW w:w="2295" w:type="dxa"/>
            <w:vAlign w:val="center"/>
          </w:tcPr>
          <w:p w14:paraId="197A28B1"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AuthorYear="1"&gt;&lt;Author&gt;Key&lt;/Author&gt;&lt;Year&gt;1999&lt;/Year&gt;&lt;RecNum&gt;3683&lt;/RecNum&gt;&lt;DisplayText&gt;Key and Benson (1999)&lt;/DisplayText&gt;&lt;record&gt;&lt;rec-number&gt;3683&lt;/rec-number&gt;&lt;foreign-keys&gt;&lt;key app="EN" db-id="przrz2xfys0et6es02qx0adprs59z2erxf5t" timestamp="1534191088"&gt;3683&lt;/key&gt;&lt;/foreign-keys&gt;&lt;ref-type name="Journal Article"&gt;17&lt;/ref-type&gt;&lt;contributors&gt;&lt;authors&gt;&lt;author&gt;Key, Carl H&lt;/author&gt;&lt;author&gt;Benson, Nate C&lt;/author&gt;&lt;/authors&gt;&lt;/contributors&gt;&lt;titles&gt;&lt;title&gt;The Normalized Burn Ratio (NBR): A Landsat TM radiometric measure of burn severity&lt;/title&gt;&lt;secondary-title&gt;United States Geological Survey, Northern Rocky Mountain Science Center.(Bozeman, MT)&lt;/secondary-title&gt;&lt;/titles&gt;&lt;periodical&gt;&lt;full-title&gt;United States Geological Survey, Northern Rocky Mountain Science Center.(Bozeman, MT)&lt;/full-title&gt;&lt;/periodical&gt;&lt;dates&gt;&lt;year&gt;1999&lt;/year&gt;&lt;/dates&gt;&lt;urls&gt;&lt;/urls&gt;&lt;/record&gt;&lt;/Cite&gt;&lt;/EndNote&gt;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Key and Benson (1999)</w:t>
            </w:r>
            <w:r w:rsidRPr="006F61FD">
              <w:rPr>
                <w:rFonts w:ascii="Times New Roman" w:hAnsi="Times New Roman" w:cs="Times New Roman"/>
                <w:sz w:val="18"/>
                <w:szCs w:val="18"/>
              </w:rPr>
              <w:fldChar w:fldCharType="end"/>
            </w:r>
          </w:p>
        </w:tc>
      </w:tr>
      <w:tr w:rsidR="007E75AB" w:rsidRPr="00F46243" w14:paraId="2D22C4F6" w14:textId="77777777" w:rsidTr="00173F0A">
        <w:trPr>
          <w:trHeight w:val="432"/>
        </w:trPr>
        <w:tc>
          <w:tcPr>
            <w:tcW w:w="3794" w:type="dxa"/>
            <w:vAlign w:val="center"/>
          </w:tcPr>
          <w:p w14:paraId="567F3C5D"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Normalized Difference Infrared Index</w:t>
            </w:r>
          </w:p>
        </w:tc>
        <w:tc>
          <w:tcPr>
            <w:tcW w:w="1444" w:type="dxa"/>
            <w:vAlign w:val="center"/>
          </w:tcPr>
          <w:p w14:paraId="6A3BAC40"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NDII</w:t>
            </w:r>
          </w:p>
        </w:tc>
        <w:tc>
          <w:tcPr>
            <w:tcW w:w="2854" w:type="dxa"/>
            <w:vAlign w:val="center"/>
          </w:tcPr>
          <w:p w14:paraId="0E4C05BE" w14:textId="77777777" w:rsidR="007E75AB" w:rsidRPr="006F61FD" w:rsidRDefault="00000000" w:rsidP="00173F0A">
            <w:pPr>
              <w:pStyle w:val="NoSpacing"/>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NIR-SWIR1</m:t>
                    </m:r>
                  </m:num>
                  <m:den>
                    <m:r>
                      <w:rPr>
                        <w:rFonts w:ascii="Cambria Math" w:hAnsi="Cambria Math" w:cs="Times New Roman"/>
                        <w:sz w:val="18"/>
                        <w:szCs w:val="18"/>
                      </w:rPr>
                      <m:t>NIR+SWIR1</m:t>
                    </m:r>
                  </m:den>
                </m:f>
              </m:oMath>
            </m:oMathPara>
          </w:p>
        </w:tc>
        <w:tc>
          <w:tcPr>
            <w:tcW w:w="2295" w:type="dxa"/>
            <w:vAlign w:val="center"/>
          </w:tcPr>
          <w:p w14:paraId="1585127B"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AuthorYear="1"&gt;&lt;Author&gt;Hardisky&lt;/Author&gt;&lt;Year&gt;1983&lt;/Year&gt;&lt;RecNum&gt;4644&lt;/RecNum&gt;&lt;DisplayText&gt;Hardisky et al. (1983)&lt;/DisplayText&gt;&lt;record&gt;&lt;rec-number&gt;4644&lt;/rec-number&gt;&lt;foreign-keys&gt;&lt;key app="EN" db-id="przrz2xfys0et6es02qx0adprs59z2erxf5t" timestamp="1637709170"&gt;4644&lt;/key&gt;&lt;/foreign-keys&gt;&lt;ref-type name="Journal Article"&gt;17&lt;/ref-type&gt;&lt;contributors&gt;&lt;authors&gt;&lt;author&gt;Hardisky, M&lt;/author&gt;&lt;author&gt;Klemas, V&lt;/author&gt;&lt;author&gt;Smart, M&lt;/author&gt;&lt;/authors&gt;&lt;/contributors&gt;&lt;titles&gt;&lt;title&gt;The influence of soil salinity, growth form, and leaf moisture on the spectral radiance of Spartina alterniflora&lt;/title&gt;&lt;secondary-title&gt;Photogrammetric Engineering &amp;amp; Remote Sensing&lt;/secondary-title&gt;&lt;/titles&gt;&lt;periodical&gt;&lt;full-title&gt;Photogrammetric Engineering &amp;amp; Remote Sensing&lt;/full-title&gt;&lt;/periodical&gt;&lt;pages&gt;77-83&lt;/pages&gt;&lt;volume&gt;49&lt;/volume&gt;&lt;number&gt;1&lt;/number&gt;&lt;dates&gt;&lt;year&gt;1983&lt;/year&gt;&lt;/dates&gt;&lt;urls&gt;&lt;/urls&gt;&lt;/record&gt;&lt;/Cite&gt;&lt;/EndNote&gt;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Hardisky et al. (1983)</w:t>
            </w:r>
            <w:r w:rsidRPr="006F61FD">
              <w:rPr>
                <w:rFonts w:ascii="Times New Roman" w:hAnsi="Times New Roman" w:cs="Times New Roman"/>
                <w:sz w:val="18"/>
                <w:szCs w:val="18"/>
              </w:rPr>
              <w:fldChar w:fldCharType="end"/>
            </w:r>
          </w:p>
        </w:tc>
      </w:tr>
      <w:tr w:rsidR="007E75AB" w:rsidRPr="00F46243" w14:paraId="25F9F4FF" w14:textId="77777777" w:rsidTr="00173F0A">
        <w:trPr>
          <w:trHeight w:val="432"/>
        </w:trPr>
        <w:tc>
          <w:tcPr>
            <w:tcW w:w="3794" w:type="dxa"/>
            <w:vAlign w:val="center"/>
          </w:tcPr>
          <w:p w14:paraId="29EAE7C3"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Normalized Difference Moisture Index</w:t>
            </w:r>
          </w:p>
        </w:tc>
        <w:tc>
          <w:tcPr>
            <w:tcW w:w="1444" w:type="dxa"/>
            <w:vAlign w:val="center"/>
          </w:tcPr>
          <w:p w14:paraId="33C9E7E0"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NDMI</w:t>
            </w:r>
          </w:p>
        </w:tc>
        <w:tc>
          <w:tcPr>
            <w:tcW w:w="2854" w:type="dxa"/>
            <w:vAlign w:val="center"/>
          </w:tcPr>
          <w:p w14:paraId="63D15384" w14:textId="77777777" w:rsidR="007E75AB" w:rsidRPr="006F61FD" w:rsidRDefault="00000000" w:rsidP="00173F0A">
            <w:pPr>
              <w:pStyle w:val="NoSpacing"/>
              <w:jc w:val="center"/>
              <w:rPr>
                <w:rFonts w:ascii="Times New Roman" w:eastAsia="DengXi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NIR-SWIR1</m:t>
                    </m:r>
                  </m:num>
                  <m:den>
                    <m:r>
                      <w:rPr>
                        <w:rFonts w:ascii="Cambria Math" w:hAnsi="Cambria Math" w:cs="Times New Roman"/>
                        <w:sz w:val="18"/>
                        <w:szCs w:val="18"/>
                      </w:rPr>
                      <m:t>NIR+SWIR1</m:t>
                    </m:r>
                  </m:den>
                </m:f>
              </m:oMath>
            </m:oMathPara>
          </w:p>
        </w:tc>
        <w:tc>
          <w:tcPr>
            <w:tcW w:w="2295" w:type="dxa"/>
            <w:vAlign w:val="center"/>
          </w:tcPr>
          <w:p w14:paraId="707DD24E"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AuthorYear="1"&gt;&lt;Author&gt;Gao&lt;/Author&gt;&lt;Year&gt;1996&lt;/Year&gt;&lt;RecNum&gt;4495&lt;/RecNum&gt;&lt;DisplayText&gt;Gao (1996)&lt;/DisplayText&gt;&lt;record&gt;&lt;rec-number&gt;4495&lt;/rec-number&gt;&lt;foreign-keys&gt;&lt;key app="EN" db-id="przrz2xfys0et6es02qx0adprs59z2erxf5t" timestamp="1618504483"&gt;4495&lt;/key&gt;&lt;/foreign-keys&gt;&lt;ref-type name="Journal Article"&gt;17&lt;/ref-type&gt;&lt;contributors&gt;&lt;authors&gt;&lt;author&gt;Gao, Bo-Cai&lt;/author&gt;&lt;/authors&gt;&lt;/contributors&gt;&lt;titles&gt;&lt;title&gt;NDWI—A normalized difference water index for remote sensing of vegetation liquid water from space&lt;/title&gt;&lt;secondary-title&gt;Remote sensing of environment&lt;/secondary-title&gt;&lt;/titles&gt;&lt;periodical&gt;&lt;full-title&gt;Remote Sensing of Environment&lt;/full-title&gt;&lt;/periodical&gt;&lt;pages&gt;257-266&lt;/pages&gt;&lt;volume&gt;58&lt;/volume&gt;&lt;number&gt;3&lt;/number&gt;&lt;dates&gt;&lt;year&gt;1996&lt;/year&gt;&lt;/dates&gt;&lt;isbn&gt;0034-4257&lt;/isbn&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Gao (1996)</w:t>
            </w:r>
            <w:r w:rsidRPr="006F61FD">
              <w:rPr>
                <w:rFonts w:ascii="Times New Roman" w:hAnsi="Times New Roman" w:cs="Times New Roman"/>
                <w:sz w:val="18"/>
                <w:szCs w:val="18"/>
              </w:rPr>
              <w:fldChar w:fldCharType="end"/>
            </w:r>
          </w:p>
        </w:tc>
      </w:tr>
      <w:tr w:rsidR="007E75AB" w:rsidRPr="00F46243" w14:paraId="08614B03" w14:textId="77777777" w:rsidTr="00173F0A">
        <w:trPr>
          <w:trHeight w:val="432"/>
        </w:trPr>
        <w:tc>
          <w:tcPr>
            <w:tcW w:w="3794" w:type="dxa"/>
            <w:vAlign w:val="center"/>
          </w:tcPr>
          <w:p w14:paraId="01389B74"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Normalized Difference Vegetation Index (red)</w:t>
            </w:r>
          </w:p>
        </w:tc>
        <w:tc>
          <w:tcPr>
            <w:tcW w:w="1444" w:type="dxa"/>
            <w:vAlign w:val="center"/>
          </w:tcPr>
          <w:p w14:paraId="73B0692F"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NDVI</w:t>
            </w:r>
          </w:p>
        </w:tc>
        <w:tc>
          <w:tcPr>
            <w:tcW w:w="2854" w:type="dxa"/>
            <w:vAlign w:val="center"/>
          </w:tcPr>
          <w:p w14:paraId="51C02B2F" w14:textId="77777777" w:rsidR="007E75AB" w:rsidRPr="006F61FD" w:rsidRDefault="00000000" w:rsidP="00173F0A">
            <w:pPr>
              <w:pStyle w:val="NoSpacing"/>
              <w:jc w:val="center"/>
              <w:rPr>
                <w:rFonts w:ascii="Times New Roman" w:eastAsia="DengXi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NIR-RED</m:t>
                    </m:r>
                  </m:num>
                  <m:den>
                    <m:r>
                      <w:rPr>
                        <w:rFonts w:ascii="Cambria Math" w:hAnsi="Cambria Math" w:cs="Times New Roman"/>
                        <w:sz w:val="18"/>
                        <w:szCs w:val="18"/>
                      </w:rPr>
                      <m:t>NIR+RED</m:t>
                    </m:r>
                  </m:den>
                </m:f>
              </m:oMath>
            </m:oMathPara>
          </w:p>
        </w:tc>
        <w:tc>
          <w:tcPr>
            <w:tcW w:w="2295" w:type="dxa"/>
            <w:vAlign w:val="center"/>
          </w:tcPr>
          <w:p w14:paraId="544579DF"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AuthorYear="1"&gt;&lt;Author&gt;Rouse&lt;/Author&gt;&lt;Year&gt;1974&lt;/Year&gt;&lt;RecNum&gt;2741&lt;/RecNum&gt;&lt;DisplayText&gt;Rouse et al. (1974)&lt;/DisplayText&gt;&lt;record&gt;&lt;rec-number&gt;2741&lt;/rec-number&gt;&lt;foreign-keys&gt;&lt;key app="EN" db-id="przrz2xfys0et6es02qx0adprs59z2erxf5t" timestamp="0"&gt;2741&lt;/key&gt;&lt;/foreign-keys&gt;&lt;ref-type name="Journal Article"&gt;17&lt;/ref-type&gt;&lt;contributors&gt;&lt;authors&gt;&lt;author&gt;Rouse, JW&lt;/author&gt;&lt;author&gt;Haas, RH&lt;/author&gt;&lt;author&gt;Schell, JA&lt;/author&gt;&lt;author&gt;Deering, DW&lt;/author&gt;&lt;/authors&gt;&lt;/contributors&gt;&lt;titles&gt;&lt;title&gt;Monitoring vegetation systems in the Great Plains with ERTS&lt;/title&gt;&lt;secondary-title&gt;NASA special publication&lt;/secondary-title&gt;&lt;/titles&gt;&lt;pages&gt;309-317&lt;/pages&gt;&lt;volume&gt;351&lt;/volume&gt;&lt;dates&gt;&lt;year&gt;1974&lt;/year&gt;&lt;/dates&gt;&lt;urls&gt;&lt;/urls&gt;&lt;/record&gt;&lt;/Cite&gt;&lt;/EndNote&gt;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Rouse et al. (1974)</w:t>
            </w:r>
            <w:r w:rsidRPr="006F61FD">
              <w:rPr>
                <w:rFonts w:ascii="Times New Roman" w:hAnsi="Times New Roman" w:cs="Times New Roman"/>
                <w:sz w:val="18"/>
                <w:szCs w:val="18"/>
              </w:rPr>
              <w:fldChar w:fldCharType="end"/>
            </w:r>
          </w:p>
        </w:tc>
      </w:tr>
      <w:tr w:rsidR="007E75AB" w:rsidRPr="00F46243" w14:paraId="75807566" w14:textId="77777777" w:rsidTr="00173F0A">
        <w:trPr>
          <w:trHeight w:val="432"/>
        </w:trPr>
        <w:tc>
          <w:tcPr>
            <w:tcW w:w="3794" w:type="dxa"/>
            <w:vAlign w:val="center"/>
          </w:tcPr>
          <w:p w14:paraId="17877441"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Normalized Difference Vegetation Index (green)</w:t>
            </w:r>
          </w:p>
        </w:tc>
        <w:tc>
          <w:tcPr>
            <w:tcW w:w="1444" w:type="dxa"/>
            <w:vAlign w:val="center"/>
          </w:tcPr>
          <w:p w14:paraId="4283A400"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gNDVI</w:t>
            </w:r>
          </w:p>
        </w:tc>
        <w:tc>
          <w:tcPr>
            <w:tcW w:w="2854" w:type="dxa"/>
            <w:vAlign w:val="center"/>
          </w:tcPr>
          <w:p w14:paraId="4F376B4A" w14:textId="77777777" w:rsidR="007E75AB" w:rsidRPr="006F61FD" w:rsidRDefault="00000000" w:rsidP="00173F0A">
            <w:pPr>
              <w:pStyle w:val="NoSpacing"/>
              <w:jc w:val="center"/>
              <w:rPr>
                <w:rFonts w:ascii="Times New Roman" w:eastAsia="DengXi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NIR-GREEN</m:t>
                    </m:r>
                  </m:num>
                  <m:den>
                    <m:r>
                      <w:rPr>
                        <w:rFonts w:ascii="Cambria Math" w:hAnsi="Cambria Math" w:cs="Times New Roman"/>
                        <w:sz w:val="18"/>
                        <w:szCs w:val="18"/>
                      </w:rPr>
                      <m:t>NIR+GREEN</m:t>
                    </m:r>
                  </m:den>
                </m:f>
              </m:oMath>
            </m:oMathPara>
          </w:p>
        </w:tc>
        <w:tc>
          <w:tcPr>
            <w:tcW w:w="2295" w:type="dxa"/>
            <w:vAlign w:val="center"/>
          </w:tcPr>
          <w:p w14:paraId="1C1BE72D"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AuthorYear="1"&gt;&lt;Author&gt;Gitelson&lt;/Author&gt;&lt;Year&gt;1998&lt;/Year&gt;&lt;RecNum&gt;4645&lt;/RecNum&gt;&lt;DisplayText&gt;Gitelson and Merzlyak (1998)&lt;/DisplayText&gt;&lt;record&gt;&lt;rec-number&gt;4645&lt;/rec-number&gt;&lt;foreign-keys&gt;&lt;key app="EN" db-id="przrz2xfys0et6es02qx0adprs59z2erxf5t" timestamp="1637709383"&gt;4645&lt;/key&gt;&lt;/foreign-keys&gt;&lt;ref-type name="Journal Article"&gt;17&lt;/ref-type&gt;&lt;contributors&gt;&lt;authors&gt;&lt;author&gt;Gitelson, Anatoly A&lt;/author&gt;&lt;author&gt;Merzlyak, Mark N&lt;/author&gt;&lt;/authors&gt;&lt;/contributors&gt;&lt;titles&gt;&lt;title&gt;Remote sensing of chlorophyll concentration in higher plant leaves&lt;/title&gt;&lt;secondary-title&gt;Advances in Space Research&lt;/secondary-title&gt;&lt;/titles&gt;&lt;periodical&gt;&lt;full-title&gt;Advances in Space Research&lt;/full-title&gt;&lt;/periodical&gt;&lt;pages&gt;689-692&lt;/pages&gt;&lt;volume&gt;22&lt;/volume&gt;&lt;number&gt;5&lt;/number&gt;&lt;dates&gt;&lt;year&gt;1998&lt;/year&gt;&lt;/dates&gt;&lt;isbn&gt;0273-1177&lt;/isbn&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Gitelson and Merzlyak (1998)</w:t>
            </w:r>
            <w:r w:rsidRPr="006F61FD">
              <w:rPr>
                <w:rFonts w:ascii="Times New Roman" w:hAnsi="Times New Roman" w:cs="Times New Roman"/>
                <w:sz w:val="18"/>
                <w:szCs w:val="18"/>
              </w:rPr>
              <w:fldChar w:fldCharType="end"/>
            </w:r>
          </w:p>
        </w:tc>
      </w:tr>
      <w:tr w:rsidR="007E75AB" w:rsidRPr="00F46243" w14:paraId="5D653210" w14:textId="77777777" w:rsidTr="00173F0A">
        <w:trPr>
          <w:trHeight w:val="432"/>
        </w:trPr>
        <w:tc>
          <w:tcPr>
            <w:tcW w:w="3794" w:type="dxa"/>
            <w:vAlign w:val="center"/>
          </w:tcPr>
          <w:p w14:paraId="5C24B1E7"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Normalized Difference Vegetation Index (kernel)</w:t>
            </w:r>
          </w:p>
        </w:tc>
        <w:tc>
          <w:tcPr>
            <w:tcW w:w="1444" w:type="dxa"/>
            <w:vAlign w:val="center"/>
          </w:tcPr>
          <w:p w14:paraId="06C9E1D5"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kNDVI</w:t>
            </w:r>
          </w:p>
        </w:tc>
        <w:tc>
          <w:tcPr>
            <w:tcW w:w="2854" w:type="dxa"/>
            <w:vAlign w:val="center"/>
          </w:tcPr>
          <w:p w14:paraId="09E965F9" w14:textId="77777777" w:rsidR="007E75AB" w:rsidRPr="006F61FD" w:rsidRDefault="007E75AB" w:rsidP="00173F0A">
            <w:pPr>
              <w:pStyle w:val="NoSpacing"/>
              <w:jc w:val="center"/>
              <w:rPr>
                <w:rFonts w:ascii="Times New Roman" w:eastAsia="DengXian" w:hAnsi="Times New Roman" w:cs="Times New Roman"/>
                <w:sz w:val="18"/>
                <w:szCs w:val="18"/>
              </w:rPr>
            </w:pPr>
            <m:oMath>
              <m:r>
                <m:rPr>
                  <m:sty m:val="p"/>
                </m:rPr>
                <w:rPr>
                  <w:rFonts w:ascii="Cambria Math" w:hAnsi="Cambria Math" w:cs="Times New Roman"/>
                  <w:sz w:val="18"/>
                  <w:szCs w:val="18"/>
                </w:rPr>
                <m:t>tanh⁡</m:t>
              </m:r>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NIR-RED</m:t>
                  </m:r>
                </m:num>
                <m:den>
                  <m:r>
                    <w:rPr>
                      <w:rFonts w:ascii="Cambria Math" w:hAnsi="Cambria Math" w:cs="Times New Roman"/>
                      <w:sz w:val="18"/>
                      <w:szCs w:val="18"/>
                    </w:rPr>
                    <m:t>NIR+RED</m:t>
                  </m:r>
                </m:den>
              </m:f>
            </m:oMath>
            <w:r w:rsidRPr="006F61FD">
              <w:rPr>
                <w:rFonts w:ascii="Times New Roman" w:hAnsi="Times New Roman" w:cs="Times New Roman"/>
                <w:sz w:val="18"/>
                <w:szCs w:val="18"/>
              </w:rPr>
              <w:t>)</w:t>
            </w:r>
            <w:r w:rsidRPr="006F61FD">
              <w:rPr>
                <w:rFonts w:ascii="Times New Roman" w:hAnsi="Times New Roman" w:cs="Times New Roman"/>
                <w:sz w:val="18"/>
                <w:szCs w:val="18"/>
                <w:vertAlign w:val="superscript"/>
              </w:rPr>
              <w:t>2</w:t>
            </w:r>
            <w:r w:rsidRPr="006F61FD">
              <w:rPr>
                <w:rFonts w:ascii="Times New Roman" w:hAnsi="Times New Roman" w:cs="Times New Roman"/>
                <w:sz w:val="18"/>
                <w:szCs w:val="18"/>
              </w:rPr>
              <w:t>)</w:t>
            </w:r>
          </w:p>
        </w:tc>
        <w:tc>
          <w:tcPr>
            <w:tcW w:w="2295" w:type="dxa"/>
            <w:vAlign w:val="center"/>
          </w:tcPr>
          <w:p w14:paraId="59F9C0C5"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AuthorYear="1"&gt;&lt;Author&gt;Camps-Valls&lt;/Author&gt;&lt;Year&gt;2021&lt;/Year&gt;&lt;RecNum&gt;4476&lt;/RecNum&gt;&lt;DisplayText&gt;Camps-Valls et al. (2021)&lt;/DisplayText&gt;&lt;record&gt;&lt;rec-number&gt;4476&lt;/rec-number&gt;&lt;foreign-keys&gt;&lt;key app="EN" db-id="przrz2xfys0et6es02qx0adprs59z2erxf5t" timestamp="1614695877"&gt;4476&lt;/key&gt;&lt;/foreign-keys&gt;&lt;ref-type name="Journal Article"&gt;17&lt;/ref-type&gt;&lt;contributors&gt;&lt;authors&gt;&lt;author&gt;Camps-Valls, Gustau&lt;/author&gt;&lt;author&gt;Campos-Taberner, Manuel&lt;/author&gt;&lt;author&gt;Moreno-Martínez, Álvaro&lt;/author&gt;&lt;author&gt;Walther, Sophia&lt;/author&gt;&lt;author&gt;Duveiller, Grégory&lt;/author&gt;&lt;author&gt;Cescatti, Alessandro&lt;/author&gt;&lt;author&gt;Mahecha, Miguel D&lt;/author&gt;&lt;author&gt;Muñoz-Marí, Jordi&lt;/author&gt;&lt;author&gt;García-Haro, Francisco Javier&lt;/author&gt;&lt;author&gt;Guanter, Luis&lt;/author&gt;&lt;/authors&gt;&lt;/contributors&gt;&lt;titles&gt;&lt;title&gt;A unified vegetation index for quantifying the terrestrial biosphere&lt;/title&gt;&lt;secondary-title&gt;Science Advances&lt;/secondary-title&gt;&lt;/titles&gt;&lt;periodical&gt;&lt;full-title&gt;Science Advances&lt;/full-title&gt;&lt;/periodical&gt;&lt;pages&gt;eabc7447&lt;/pages&gt;&lt;volume&gt;7&lt;/volume&gt;&lt;number&gt;9&lt;/number&gt;&lt;dates&gt;&lt;year&gt;2021&lt;/year&gt;&lt;/dates&gt;&lt;isbn&gt;2375-2548&lt;/isbn&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Camps-Valls et al. (2021)</w:t>
            </w:r>
            <w:r w:rsidRPr="006F61FD">
              <w:rPr>
                <w:rFonts w:ascii="Times New Roman" w:hAnsi="Times New Roman" w:cs="Times New Roman"/>
                <w:sz w:val="18"/>
                <w:szCs w:val="18"/>
              </w:rPr>
              <w:fldChar w:fldCharType="end"/>
            </w:r>
          </w:p>
        </w:tc>
      </w:tr>
      <w:tr w:rsidR="007E75AB" w:rsidRPr="00F46243" w14:paraId="43317BFD" w14:textId="77777777" w:rsidTr="00173F0A">
        <w:trPr>
          <w:trHeight w:val="432"/>
        </w:trPr>
        <w:tc>
          <w:tcPr>
            <w:tcW w:w="3794" w:type="dxa"/>
            <w:vAlign w:val="center"/>
          </w:tcPr>
          <w:p w14:paraId="0E3E6A41"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Normalized Difference Water Index</w:t>
            </w:r>
          </w:p>
        </w:tc>
        <w:tc>
          <w:tcPr>
            <w:tcW w:w="1444" w:type="dxa"/>
            <w:vAlign w:val="center"/>
          </w:tcPr>
          <w:p w14:paraId="0B7EFC4F"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NDWI</w:t>
            </w:r>
          </w:p>
        </w:tc>
        <w:tc>
          <w:tcPr>
            <w:tcW w:w="2854" w:type="dxa"/>
            <w:vAlign w:val="center"/>
          </w:tcPr>
          <w:p w14:paraId="21A21B1F" w14:textId="77777777" w:rsidR="007E75AB" w:rsidRPr="006F61FD" w:rsidRDefault="00000000" w:rsidP="00173F0A">
            <w:pPr>
              <w:pStyle w:val="NoSpacing"/>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GREEN-NIR</m:t>
                    </m:r>
                  </m:num>
                  <m:den>
                    <m:r>
                      <w:rPr>
                        <w:rFonts w:ascii="Cambria Math" w:hAnsi="Cambria Math" w:cs="Times New Roman"/>
                        <w:sz w:val="18"/>
                        <w:szCs w:val="18"/>
                      </w:rPr>
                      <m:t>GREEN+NIR</m:t>
                    </m:r>
                  </m:den>
                </m:f>
              </m:oMath>
            </m:oMathPara>
          </w:p>
        </w:tc>
        <w:tc>
          <w:tcPr>
            <w:tcW w:w="2295" w:type="dxa"/>
            <w:vAlign w:val="center"/>
          </w:tcPr>
          <w:p w14:paraId="62F7457B"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AuthorYear="1"&gt;&lt;Author&gt;McFeeters&lt;/Author&gt;&lt;Year&gt;1996&lt;/Year&gt;&lt;RecNum&gt;3699&lt;/RecNum&gt;&lt;DisplayText&gt;McFeeters (1996)&lt;/DisplayText&gt;&lt;record&gt;&lt;rec-number&gt;3699&lt;/rec-number&gt;&lt;foreign-keys&gt;&lt;key app="EN" db-id="przrz2xfys0et6es02qx0adprs59z2erxf5t" timestamp="1535756598"&gt;3699&lt;/key&gt;&lt;/foreign-keys&gt;&lt;ref-type name="Journal Article"&gt;17&lt;/ref-type&gt;&lt;contributors&gt;&lt;authors&gt;&lt;author&gt;McFeeters, Stuart K&lt;/author&gt;&lt;/authors&gt;&lt;/contributors&gt;&lt;titles&gt;&lt;title&gt;The use of the Normalized Difference Water Index (NDWI) in the delineation of open water features&lt;/title&gt;&lt;secondary-title&gt;International journal of remote sensing&lt;/secondary-title&gt;&lt;/titles&gt;&lt;periodical&gt;&lt;full-title&gt;International Journal of Remote Sensing&lt;/full-title&gt;&lt;/periodical&gt;&lt;pages&gt;1425-1432&lt;/pages&gt;&lt;volume&gt;17&lt;/volume&gt;&lt;number&gt;7&lt;/number&gt;&lt;dates&gt;&lt;year&gt;1996&lt;/year&gt;&lt;/dates&gt;&lt;isbn&gt;0143-1161&lt;/isbn&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McFeeters (1996)</w:t>
            </w:r>
            <w:r w:rsidRPr="006F61FD">
              <w:rPr>
                <w:rFonts w:ascii="Times New Roman" w:hAnsi="Times New Roman" w:cs="Times New Roman"/>
                <w:sz w:val="18"/>
                <w:szCs w:val="18"/>
              </w:rPr>
              <w:fldChar w:fldCharType="end"/>
            </w:r>
          </w:p>
        </w:tc>
      </w:tr>
      <w:tr w:rsidR="007E75AB" w:rsidRPr="00F46243" w14:paraId="469E7706" w14:textId="77777777" w:rsidTr="00173F0A">
        <w:trPr>
          <w:trHeight w:val="432"/>
        </w:trPr>
        <w:tc>
          <w:tcPr>
            <w:tcW w:w="3794" w:type="dxa"/>
            <w:vAlign w:val="center"/>
          </w:tcPr>
          <w:p w14:paraId="5C6E7FDC"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Plant Senescence Reflectance Index</w:t>
            </w:r>
          </w:p>
        </w:tc>
        <w:tc>
          <w:tcPr>
            <w:tcW w:w="1444" w:type="dxa"/>
            <w:vAlign w:val="center"/>
          </w:tcPr>
          <w:p w14:paraId="162C0ACB"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PSRI</w:t>
            </w:r>
          </w:p>
        </w:tc>
        <w:tc>
          <w:tcPr>
            <w:tcW w:w="2854" w:type="dxa"/>
            <w:vAlign w:val="center"/>
          </w:tcPr>
          <w:p w14:paraId="32A6C87E" w14:textId="77777777" w:rsidR="007E75AB" w:rsidRPr="006F61FD" w:rsidRDefault="00000000" w:rsidP="00173F0A">
            <w:pPr>
              <w:pStyle w:val="NoSpacing"/>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RED-BLUE</m:t>
                    </m:r>
                  </m:num>
                  <m:den>
                    <m:r>
                      <w:rPr>
                        <w:rFonts w:ascii="Cambria Math" w:hAnsi="Cambria Math" w:cs="Times New Roman"/>
                        <w:sz w:val="18"/>
                        <w:szCs w:val="18"/>
                      </w:rPr>
                      <m:t>NIR</m:t>
                    </m:r>
                  </m:den>
                </m:f>
              </m:oMath>
            </m:oMathPara>
          </w:p>
        </w:tc>
        <w:tc>
          <w:tcPr>
            <w:tcW w:w="2295" w:type="dxa"/>
            <w:vAlign w:val="center"/>
          </w:tcPr>
          <w:p w14:paraId="43664CD6" w14:textId="77777777" w:rsidR="007E75AB" w:rsidRPr="006F61FD" w:rsidRDefault="007E75AB" w:rsidP="00173F0A">
            <w:pPr>
              <w:pStyle w:val="NoSpacing"/>
              <w:jc w:val="center"/>
              <w:rPr>
                <w:rFonts w:ascii="Times New Roman" w:hAnsi="Times New Roman" w:cs="Times New Roman"/>
                <w:sz w:val="18"/>
                <w:szCs w:val="18"/>
                <w:highlight w:val="yellow"/>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AuthorYear="1"&gt;&lt;Author&gt;Merzlyak&lt;/Author&gt;&lt;Year&gt;1999&lt;/Year&gt;&lt;RecNum&gt;4646&lt;/RecNum&gt;&lt;DisplayText&gt;Merzlyak et al. (1999)&lt;/DisplayText&gt;&lt;record&gt;&lt;rec-number&gt;4646&lt;/rec-number&gt;&lt;foreign-keys&gt;&lt;key app="EN" db-id="przrz2xfys0et6es02qx0adprs59z2erxf5t" timestamp="1637709492"&gt;4646&lt;/key&gt;&lt;/foreign-keys&gt;&lt;ref-type name="Journal Article"&gt;17&lt;/ref-type&gt;&lt;contributors&gt;&lt;authors&gt;&lt;author&gt;Merzlyak, Mark N&lt;/author&gt;&lt;author&gt;Gitelson, Anatoly A&lt;/author&gt;&lt;author&gt;Chivkunova, Olga B&lt;/author&gt;&lt;author&gt;Rakitin, Victor Yu&lt;/author&gt;&lt;/authors&gt;&lt;/contributors&gt;&lt;titles&gt;&lt;title&gt;Non‐destructive optical detection of pigment changes during leaf senescence and fruit ripening&lt;/title&gt;&lt;secondary-title&gt;Physiologia plantarum&lt;/secondary-title&gt;&lt;/titles&gt;&lt;periodical&gt;&lt;full-title&gt;Physiologia plantarum&lt;/full-title&gt;&lt;/periodical&gt;&lt;pages&gt;135-141&lt;/pages&gt;&lt;volume&gt;106&lt;/volume&gt;&lt;number&gt;1&lt;/number&gt;&lt;dates&gt;&lt;year&gt;1999&lt;/year&gt;&lt;/dates&gt;&lt;isbn&gt;0031-9317&lt;/isbn&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Merzlyak et al. (1999)</w:t>
            </w:r>
            <w:r w:rsidRPr="006F61FD">
              <w:rPr>
                <w:rFonts w:ascii="Times New Roman" w:hAnsi="Times New Roman" w:cs="Times New Roman"/>
                <w:sz w:val="18"/>
                <w:szCs w:val="18"/>
              </w:rPr>
              <w:fldChar w:fldCharType="end"/>
            </w:r>
          </w:p>
        </w:tc>
      </w:tr>
      <w:tr w:rsidR="007E75AB" w:rsidRPr="00F46243" w14:paraId="25AF23C6" w14:textId="77777777" w:rsidTr="00173F0A">
        <w:trPr>
          <w:trHeight w:val="432"/>
        </w:trPr>
        <w:tc>
          <w:tcPr>
            <w:tcW w:w="3794" w:type="dxa"/>
            <w:vAlign w:val="center"/>
          </w:tcPr>
          <w:p w14:paraId="4848ED62"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Soil Adjusted Vegetation Index</w:t>
            </w:r>
          </w:p>
        </w:tc>
        <w:tc>
          <w:tcPr>
            <w:tcW w:w="1444" w:type="dxa"/>
            <w:vAlign w:val="center"/>
          </w:tcPr>
          <w:p w14:paraId="30C79807"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SAVI</w:t>
            </w:r>
          </w:p>
        </w:tc>
        <w:tc>
          <w:tcPr>
            <w:tcW w:w="2854" w:type="dxa"/>
            <w:vAlign w:val="center"/>
          </w:tcPr>
          <w:p w14:paraId="74200CB2"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 xml:space="preserve">1.5 * </w:t>
            </w:r>
            <m:oMath>
              <m:f>
                <m:fPr>
                  <m:ctrlPr>
                    <w:rPr>
                      <w:rFonts w:ascii="Cambria Math" w:hAnsi="Cambria Math" w:cs="Times New Roman"/>
                      <w:i/>
                      <w:sz w:val="18"/>
                      <w:szCs w:val="18"/>
                    </w:rPr>
                  </m:ctrlPr>
                </m:fPr>
                <m:num>
                  <m:r>
                    <w:rPr>
                      <w:rFonts w:ascii="Cambria Math" w:hAnsi="Cambria Math" w:cs="Times New Roman"/>
                      <w:sz w:val="18"/>
                      <w:szCs w:val="18"/>
                    </w:rPr>
                    <m:t>SWIR1-RED</m:t>
                  </m:r>
                </m:num>
                <m:den>
                  <m:r>
                    <w:rPr>
                      <w:rFonts w:ascii="Cambria Math" w:hAnsi="Cambria Math" w:cs="Times New Roman"/>
                      <w:sz w:val="18"/>
                      <w:szCs w:val="18"/>
                    </w:rPr>
                    <m:t>SWIR1+RED*0.5</m:t>
                  </m: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SWIR2</m:t>
                  </m:r>
                </m:num>
                <m:den>
                  <m:r>
                    <w:rPr>
                      <w:rFonts w:ascii="Cambria Math" w:hAnsi="Cambria Math" w:cs="Times New Roman"/>
                      <w:sz w:val="18"/>
                      <w:szCs w:val="18"/>
                    </w:rPr>
                    <m:t>2</m:t>
                  </m:r>
                </m:den>
              </m:f>
            </m:oMath>
          </w:p>
        </w:tc>
        <w:tc>
          <w:tcPr>
            <w:tcW w:w="2295" w:type="dxa"/>
            <w:vAlign w:val="center"/>
          </w:tcPr>
          <w:p w14:paraId="0C9405CC"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AuthorYear="1"&gt;&lt;Author&gt;Huete&lt;/Author&gt;&lt;Year&gt;1988&lt;/Year&gt;&lt;RecNum&gt;3408&lt;/RecNum&gt;&lt;DisplayText&gt;Huete (1988)&lt;/DisplayText&gt;&lt;record&gt;&lt;rec-number&gt;3408&lt;/rec-number&gt;&lt;foreign-keys&gt;&lt;key app="EN" db-id="przrz2xfys0et6es02qx0adprs59z2erxf5t" timestamp="0"&gt;3408&lt;/key&gt;&lt;/foreign-keys&gt;&lt;ref-type name="Journal Article"&gt;17&lt;/ref-type&gt;&lt;contributors&gt;&lt;authors&gt;&lt;author&gt;Huete, Alfredo R&lt;/author&gt;&lt;/authors&gt;&lt;/contributors&gt;&lt;titles&gt;&lt;title&gt;A soil-adjusted vegetation index (SAVI)&lt;/title&gt;&lt;secondary-title&gt;Remote Sensing of Environment&lt;/secondary-title&gt;&lt;/titles&gt;&lt;periodical&gt;&lt;full-title&gt;Remote Sensing of Environment&lt;/full-title&gt;&lt;/periodical&gt;&lt;pages&gt;295-309&lt;/pages&gt;&lt;volume&gt;25&lt;/volume&gt;&lt;number&gt;3&lt;/number&gt;&lt;dates&gt;&lt;year&gt;1988&lt;/year&gt;&lt;/dates&gt;&lt;isbn&gt;0034-4257&lt;/isbn&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Huete (1988)</w:t>
            </w:r>
            <w:r w:rsidRPr="006F61FD">
              <w:rPr>
                <w:rFonts w:ascii="Times New Roman" w:hAnsi="Times New Roman" w:cs="Times New Roman"/>
                <w:sz w:val="18"/>
                <w:szCs w:val="18"/>
              </w:rPr>
              <w:fldChar w:fldCharType="end"/>
            </w:r>
          </w:p>
        </w:tc>
      </w:tr>
      <w:tr w:rsidR="007E75AB" w:rsidRPr="00F46243" w14:paraId="0B4C0569" w14:textId="77777777" w:rsidTr="00173F0A">
        <w:trPr>
          <w:trHeight w:val="432"/>
        </w:trPr>
        <w:tc>
          <w:tcPr>
            <w:tcW w:w="3794" w:type="dxa"/>
            <w:vAlign w:val="center"/>
          </w:tcPr>
          <w:p w14:paraId="4AFC3367"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Soil Adjusted Total Vegetation Index</w:t>
            </w:r>
          </w:p>
        </w:tc>
        <w:tc>
          <w:tcPr>
            <w:tcW w:w="1444" w:type="dxa"/>
            <w:vAlign w:val="center"/>
          </w:tcPr>
          <w:p w14:paraId="484CD367"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SATVI</w:t>
            </w:r>
          </w:p>
        </w:tc>
        <w:tc>
          <w:tcPr>
            <w:tcW w:w="2854" w:type="dxa"/>
            <w:vAlign w:val="center"/>
          </w:tcPr>
          <w:p w14:paraId="46570037" w14:textId="77777777" w:rsidR="007E75AB" w:rsidRPr="006F61FD" w:rsidRDefault="00000000" w:rsidP="00173F0A">
            <w:pPr>
              <w:pStyle w:val="NoSpacing"/>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1.5 (NIR-RED)</m:t>
                    </m:r>
                  </m:num>
                  <m:den>
                    <m:r>
                      <w:rPr>
                        <w:rFonts w:ascii="Cambria Math" w:hAnsi="Cambria Math" w:cs="Times New Roman"/>
                        <w:sz w:val="18"/>
                        <w:szCs w:val="18"/>
                      </w:rPr>
                      <m:t>NIR+RED+0.5</m:t>
                    </m:r>
                  </m:den>
                </m:f>
              </m:oMath>
            </m:oMathPara>
          </w:p>
        </w:tc>
        <w:tc>
          <w:tcPr>
            <w:tcW w:w="2295" w:type="dxa"/>
            <w:vAlign w:val="center"/>
          </w:tcPr>
          <w:p w14:paraId="12B02A1B"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Pr="006F61FD">
              <w:rPr>
                <w:rFonts w:ascii="Times New Roman" w:hAnsi="Times New Roman" w:cs="Times New Roman"/>
                <w:sz w:val="18"/>
                <w:szCs w:val="18"/>
              </w:rPr>
              <w:instrText xml:space="preserve"> ADDIN EN.CITE &lt;EndNote&gt;&lt;Cite AuthorYear="1"&gt;&lt;Author&gt;Marsett&lt;/Author&gt;&lt;Year&gt;2006&lt;/Year&gt;&lt;RecNum&gt;4647&lt;/RecNum&gt;&lt;DisplayText&gt;Marsett et al. (2006)&lt;/DisplayText&gt;&lt;record&gt;&lt;rec-number&gt;4647&lt;/rec-number&gt;&lt;foreign-keys&gt;&lt;key app="EN" db-id="przrz2xfys0et6es02qx0adprs59z2erxf5t" timestamp="1637709597"&gt;4647&lt;/key&gt;&lt;/foreign-keys&gt;&lt;ref-type name="Journal Article"&gt;17&lt;/ref-type&gt;&lt;contributors&gt;&lt;authors&gt;&lt;author&gt;Marsett, Robert C&lt;/author&gt;&lt;author&gt;Qi, Jiaguo&lt;/author&gt;&lt;author&gt;Heilman, Philip&lt;/author&gt;&lt;author&gt;Biedenbender, Sharon H&lt;/author&gt;&lt;author&gt;Watson, M Carolyn&lt;/author&gt;&lt;author&gt;Amer, Saud&lt;/author&gt;&lt;author&gt;Weltz, Mark&lt;/author&gt;&lt;author&gt;Goodrich, David&lt;/author&gt;&lt;author&gt;Marsett, Roseann&lt;/author&gt;&lt;/authors&gt;&lt;/contributors&gt;&lt;titles&gt;&lt;title&gt;Remote sensing for grassland management in the arid southwest&lt;/title&gt;&lt;secondary-title&gt;Rangeland Ecology &amp;amp; Management&lt;/secondary-title&gt;&lt;/titles&gt;&lt;periodical&gt;&lt;full-title&gt;Rangeland Ecology &amp;amp; Management&lt;/full-title&gt;&lt;/periodical&gt;&lt;pages&gt;530-540&lt;/pages&gt;&lt;volume&gt;59&lt;/volume&gt;&lt;number&gt;5&lt;/number&gt;&lt;dates&gt;&lt;year&gt;2006&lt;/year&gt;&lt;/dates&gt;&lt;isbn&gt;1550-7424&lt;/isbn&gt;&lt;urls&gt;&lt;/urls&gt;&lt;/record&gt;&lt;/Cite&gt;&lt;/EndNote&gt;</w:instrText>
            </w:r>
            <w:r w:rsidRPr="006F61FD">
              <w:rPr>
                <w:rFonts w:ascii="Times New Roman" w:hAnsi="Times New Roman" w:cs="Times New Roman"/>
                <w:sz w:val="18"/>
                <w:szCs w:val="18"/>
              </w:rPr>
              <w:fldChar w:fldCharType="separate"/>
            </w:r>
            <w:r w:rsidRPr="006F61FD">
              <w:rPr>
                <w:rFonts w:ascii="Times New Roman" w:hAnsi="Times New Roman" w:cs="Times New Roman"/>
                <w:noProof/>
                <w:sz w:val="18"/>
                <w:szCs w:val="18"/>
              </w:rPr>
              <w:t>Marsett et al. (2006)</w:t>
            </w:r>
            <w:r w:rsidRPr="006F61FD">
              <w:rPr>
                <w:rFonts w:ascii="Times New Roman" w:hAnsi="Times New Roman" w:cs="Times New Roman"/>
                <w:sz w:val="18"/>
                <w:szCs w:val="18"/>
              </w:rPr>
              <w:fldChar w:fldCharType="end"/>
            </w:r>
          </w:p>
        </w:tc>
      </w:tr>
      <w:tr w:rsidR="007E75AB" w:rsidRPr="00F46243" w14:paraId="1A412172" w14:textId="77777777" w:rsidTr="00173F0A">
        <w:trPr>
          <w:trHeight w:val="432"/>
        </w:trPr>
        <w:tc>
          <w:tcPr>
            <w:tcW w:w="3794" w:type="dxa"/>
            <w:vAlign w:val="center"/>
          </w:tcPr>
          <w:p w14:paraId="7E783813" w14:textId="77777777" w:rsidR="007E75AB" w:rsidRPr="006F61FD" w:rsidRDefault="007E75AB" w:rsidP="00173F0A">
            <w:pPr>
              <w:pStyle w:val="NoSpacing"/>
              <w:rPr>
                <w:rFonts w:ascii="Times New Roman" w:hAnsi="Times New Roman" w:cs="Times New Roman"/>
                <w:sz w:val="18"/>
                <w:szCs w:val="18"/>
              </w:rPr>
            </w:pPr>
            <w:r w:rsidRPr="006F61FD">
              <w:rPr>
                <w:rFonts w:ascii="Times New Roman" w:hAnsi="Times New Roman" w:cs="Times New Roman"/>
                <w:sz w:val="18"/>
                <w:szCs w:val="18"/>
              </w:rPr>
              <w:t>Wide Dynamic Range Vegetation Index</w:t>
            </w:r>
          </w:p>
        </w:tc>
        <w:tc>
          <w:tcPr>
            <w:tcW w:w="1444" w:type="dxa"/>
            <w:vAlign w:val="center"/>
          </w:tcPr>
          <w:p w14:paraId="650C342D" w14:textId="77777777"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t>WDRVI</w:t>
            </w:r>
          </w:p>
        </w:tc>
        <w:tc>
          <w:tcPr>
            <w:tcW w:w="2854" w:type="dxa"/>
            <w:vAlign w:val="center"/>
          </w:tcPr>
          <w:p w14:paraId="203A852E" w14:textId="77777777" w:rsidR="007E75AB" w:rsidRPr="006F61FD" w:rsidRDefault="00000000" w:rsidP="00173F0A">
            <w:pPr>
              <w:pStyle w:val="NoSpacing"/>
              <w:jc w:val="center"/>
              <w:rPr>
                <w:rFonts w:ascii="Times New Roman" w:hAnsi="Times New Roman" w:cs="Times New Roman"/>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NIR-RED</m:t>
                    </m:r>
                  </m:num>
                  <m:den>
                    <m:r>
                      <w:rPr>
                        <w:rFonts w:ascii="Cambria Math" w:hAnsi="Cambria Math" w:cs="Times New Roman"/>
                        <w:sz w:val="18"/>
                        <w:szCs w:val="18"/>
                      </w:rPr>
                      <m:t>0.2* NIR+RED</m:t>
                    </m:r>
                  </m:den>
                </m:f>
              </m:oMath>
            </m:oMathPara>
          </w:p>
        </w:tc>
        <w:tc>
          <w:tcPr>
            <w:tcW w:w="2295" w:type="dxa"/>
            <w:vAlign w:val="center"/>
          </w:tcPr>
          <w:p w14:paraId="0013FF98" w14:textId="7ECF4328" w:rsidR="007E75AB" w:rsidRPr="006F61FD" w:rsidRDefault="007E75AB" w:rsidP="00173F0A">
            <w:pPr>
              <w:pStyle w:val="NoSpacing"/>
              <w:jc w:val="center"/>
              <w:rPr>
                <w:rFonts w:ascii="Times New Roman" w:hAnsi="Times New Roman" w:cs="Times New Roman"/>
                <w:sz w:val="18"/>
                <w:szCs w:val="18"/>
              </w:rPr>
            </w:pPr>
            <w:r w:rsidRPr="006F61FD">
              <w:rPr>
                <w:rFonts w:ascii="Times New Roman" w:hAnsi="Times New Roman" w:cs="Times New Roman"/>
                <w:sz w:val="18"/>
                <w:szCs w:val="18"/>
              </w:rPr>
              <w:fldChar w:fldCharType="begin"/>
            </w:r>
            <w:r w:rsidR="00DD0A0D">
              <w:rPr>
                <w:rFonts w:ascii="Times New Roman" w:hAnsi="Times New Roman" w:cs="Times New Roman"/>
                <w:sz w:val="18"/>
                <w:szCs w:val="18"/>
              </w:rPr>
              <w:instrText xml:space="preserve"> ADDIN EN.CITE &lt;EndNote&gt;&lt;Cite AuthorYear="1"&gt;&lt;Author&gt;Gitelson&lt;/Author&gt;&lt;Year&gt;2004&lt;/Year&gt;&lt;RecNum&gt;4501&lt;/RecNum&gt;&lt;DisplayText&gt;Gitelson (2004)&lt;/DisplayText&gt;&lt;record&gt;&lt;rec-number&gt;4501&lt;/rec-number&gt;&lt;foreign-keys&gt;&lt;key app="EN" db-id="przrz2xfys0et6es02qx0adprs59z2erxf5t" timestamp="1618936452"&gt;4501&lt;/key&gt;&lt;/foreign-keys&gt;&lt;ref-type name="Journal Article"&gt;17&lt;/ref-type&gt;&lt;contributors&gt;&lt;authors&gt;&lt;author&gt;Gitelson, Anatoly A&lt;/author&gt;&lt;/authors&gt;&lt;/contributors&gt;&lt;titles&gt;&lt;title&gt;Wide dynamic range vegetation index for remote quantification of biophysical characteristics of vegetation&lt;/title&gt;&lt;secondary-title&gt;Journal of plant physiology&lt;/secondary-title&gt;&lt;/titles&gt;&lt;periodical&gt;&lt;full-title&gt;Journal of plant physiology&lt;/full-title&gt;&lt;/periodical&gt;&lt;pages&gt;165-173&lt;/pages&gt;&lt;volume&gt;161&lt;/volume&gt;&lt;number&gt;2&lt;/number&gt;&lt;dates&gt;&lt;year&gt;2004&lt;/year&gt;&lt;/dates&gt;&lt;isbn&gt;0176-1617&lt;/isbn&gt;&lt;urls&gt;&lt;/urls&gt;&lt;/record&gt;&lt;/Cite&gt;&lt;/EndNote&gt;</w:instrText>
            </w:r>
            <w:r w:rsidRPr="006F61FD">
              <w:rPr>
                <w:rFonts w:ascii="Times New Roman" w:hAnsi="Times New Roman" w:cs="Times New Roman"/>
                <w:sz w:val="18"/>
                <w:szCs w:val="18"/>
              </w:rPr>
              <w:fldChar w:fldCharType="separate"/>
            </w:r>
            <w:r w:rsidR="00DD0A0D">
              <w:rPr>
                <w:rFonts w:ascii="Times New Roman" w:hAnsi="Times New Roman" w:cs="Times New Roman"/>
                <w:noProof/>
                <w:sz w:val="18"/>
                <w:szCs w:val="18"/>
              </w:rPr>
              <w:t>Gitelson (2004)</w:t>
            </w:r>
            <w:r w:rsidRPr="006F61FD">
              <w:rPr>
                <w:rFonts w:ascii="Times New Roman" w:hAnsi="Times New Roman" w:cs="Times New Roman"/>
                <w:sz w:val="18"/>
                <w:szCs w:val="18"/>
              </w:rPr>
              <w:fldChar w:fldCharType="end"/>
            </w:r>
          </w:p>
        </w:tc>
      </w:tr>
    </w:tbl>
    <w:p w14:paraId="4FACC0DF" w14:textId="77777777" w:rsidR="007E75AB" w:rsidRPr="00995E10" w:rsidRDefault="007E75AB" w:rsidP="007E75AB">
      <w:pPr>
        <w:pStyle w:val="NoSpacing"/>
        <w:rPr>
          <w:rFonts w:ascii="Times New Roman" w:hAnsi="Times New Roman" w:cs="Times New Roman"/>
          <w:sz w:val="20"/>
          <w:szCs w:val="20"/>
        </w:rPr>
      </w:pPr>
    </w:p>
    <w:p w14:paraId="317003D2" w14:textId="49498DD3" w:rsidR="007E75AB" w:rsidRPr="00410354" w:rsidRDefault="007E75AB" w:rsidP="007E75AB">
      <w:pPr>
        <w:pStyle w:val="Heading2"/>
      </w:pPr>
      <w:r w:rsidRPr="00B16CB2">
        <w:t xml:space="preserve">Cross-calibrate spectral </w:t>
      </w:r>
      <w:r w:rsidR="00410354">
        <w:t xml:space="preserve">data </w:t>
      </w:r>
      <w:r w:rsidRPr="00B16CB2">
        <w:t>across sensors using lsat_calibrate_rf()</w:t>
      </w:r>
    </w:p>
    <w:p w14:paraId="314F6AA1" w14:textId="32ED1F7B" w:rsidR="007E75AB" w:rsidRDefault="007E75AB" w:rsidP="007E75AB">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r w:rsidRPr="00084ABC">
        <w:rPr>
          <w:rFonts w:ascii="Times New Roman" w:hAnsi="Times New Roman" w:cs="Times New Roman"/>
          <w:i/>
          <w:iCs/>
          <w:sz w:val="24"/>
          <w:szCs w:val="24"/>
        </w:rPr>
        <w:t>lsat_calibrate_rf()</w:t>
      </w:r>
      <w:r>
        <w:rPr>
          <w:rFonts w:ascii="Times New Roman" w:hAnsi="Times New Roman" w:cs="Times New Roman"/>
          <w:sz w:val="24"/>
          <w:szCs w:val="24"/>
        </w:rPr>
        <w:t xml:space="preserve"> </w:t>
      </w:r>
      <w:r w:rsidRPr="00CA364C">
        <w:rPr>
          <w:rFonts w:ascii="Times New Roman" w:hAnsi="Times New Roman" w:cs="Times New Roman"/>
          <w:sz w:val="24"/>
          <w:szCs w:val="24"/>
        </w:rPr>
        <w:t>will calibrate</w:t>
      </w:r>
      <w:r>
        <w:rPr>
          <w:rFonts w:ascii="Times New Roman" w:hAnsi="Times New Roman" w:cs="Times New Roman"/>
          <w:sz w:val="24"/>
          <w:szCs w:val="24"/>
        </w:rPr>
        <w:t xml:space="preserve"> </w:t>
      </w:r>
      <w:r w:rsidRPr="00CA364C">
        <w:rPr>
          <w:rFonts w:ascii="Times New Roman" w:hAnsi="Times New Roman" w:cs="Times New Roman"/>
          <w:sz w:val="24"/>
          <w:szCs w:val="24"/>
        </w:rPr>
        <w:t>individual bands or spectral indices from Landsat 5</w:t>
      </w:r>
      <w:r>
        <w:rPr>
          <w:rFonts w:ascii="Times New Roman" w:hAnsi="Times New Roman" w:cs="Times New Roman"/>
          <w:sz w:val="24"/>
          <w:szCs w:val="24"/>
        </w:rPr>
        <w:t xml:space="preserve"> TM and Landsat 8 OLI </w:t>
      </w:r>
      <w:r w:rsidRPr="00CA364C">
        <w:rPr>
          <w:rFonts w:ascii="Times New Roman" w:hAnsi="Times New Roman" w:cs="Times New Roman"/>
          <w:sz w:val="24"/>
          <w:szCs w:val="24"/>
        </w:rPr>
        <w:t>to match Landsat</w:t>
      </w:r>
      <w:r>
        <w:rPr>
          <w:rFonts w:ascii="Times New Roman" w:hAnsi="Times New Roman" w:cs="Times New Roman"/>
          <w:sz w:val="24"/>
          <w:szCs w:val="24"/>
        </w:rPr>
        <w:t xml:space="preserve"> </w:t>
      </w:r>
      <w:r w:rsidRPr="00CA364C">
        <w:rPr>
          <w:rFonts w:ascii="Times New Roman" w:hAnsi="Times New Roman" w:cs="Times New Roman"/>
          <w:sz w:val="24"/>
          <w:szCs w:val="24"/>
        </w:rPr>
        <w:t>7</w:t>
      </w:r>
      <w:r>
        <w:rPr>
          <w:rFonts w:ascii="Times New Roman" w:hAnsi="Times New Roman" w:cs="Times New Roman"/>
          <w:sz w:val="24"/>
          <w:szCs w:val="24"/>
        </w:rPr>
        <w:t xml:space="preserve"> ETM+ using random forest models following the approach developed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10.1038/s41467-020-18479-5&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Berner et al. (2020)</w:t>
      </w:r>
      <w:r>
        <w:rPr>
          <w:rFonts w:ascii="Times New Roman" w:hAnsi="Times New Roman" w:cs="Times New Roman"/>
          <w:sz w:val="24"/>
          <w:szCs w:val="24"/>
        </w:rPr>
        <w:fldChar w:fldCharType="end"/>
      </w:r>
      <w:r>
        <w:rPr>
          <w:rFonts w:ascii="Times New Roman" w:hAnsi="Times New Roman" w:cs="Times New Roman"/>
          <w:sz w:val="24"/>
          <w:szCs w:val="24"/>
        </w:rPr>
        <w:t>. Further cross-sensor calibration is needed because t</w:t>
      </w:r>
      <w:r w:rsidRPr="00CA364C">
        <w:rPr>
          <w:rFonts w:ascii="Times New Roman" w:hAnsi="Times New Roman" w:cs="Times New Roman"/>
          <w:sz w:val="24"/>
          <w:szCs w:val="24"/>
        </w:rPr>
        <w:t xml:space="preserve">here are systematic differences in </w:t>
      </w:r>
      <w:r>
        <w:rPr>
          <w:rFonts w:ascii="Times New Roman" w:hAnsi="Times New Roman" w:cs="Times New Roman"/>
          <w:sz w:val="24"/>
          <w:szCs w:val="24"/>
        </w:rPr>
        <w:t xml:space="preserve">individual bands </w:t>
      </w:r>
      <w:r w:rsidRPr="00CA364C">
        <w:rPr>
          <w:rFonts w:ascii="Times New Roman" w:hAnsi="Times New Roman" w:cs="Times New Roman"/>
          <w:sz w:val="24"/>
          <w:szCs w:val="24"/>
        </w:rPr>
        <w:t xml:space="preserve">and </w:t>
      </w:r>
      <w:r>
        <w:rPr>
          <w:rFonts w:ascii="Times New Roman" w:hAnsi="Times New Roman" w:cs="Times New Roman"/>
          <w:sz w:val="24"/>
          <w:szCs w:val="24"/>
        </w:rPr>
        <w:t xml:space="preserve">spectral </w:t>
      </w:r>
      <w:r w:rsidRPr="00CA364C">
        <w:rPr>
          <w:rFonts w:ascii="Times New Roman" w:hAnsi="Times New Roman" w:cs="Times New Roman"/>
          <w:sz w:val="24"/>
          <w:szCs w:val="24"/>
        </w:rPr>
        <w:t>indices among Landsat sensors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that must be addressed when combining data from multiple sensors </w:t>
      </w:r>
      <w:r>
        <w:rPr>
          <w:rFonts w:ascii="Times New Roman" w:hAnsi="Times New Roman" w:cs="Times New Roman"/>
          <w:sz w:val="24"/>
          <w:szCs w:val="24"/>
        </w:rPr>
        <w:fldChar w:fldCharType="begin">
          <w:fldData xml:space="preserve">PEVuZE5vdGU+PENpdGU+PEF1dGhvcj5Sb3k8L0F1dGhvcj48WWVhcj4yMDE2PC9ZZWFyPjxSZWNO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</w:fldData>
        </w:fldChar>
      </w:r>
      <w:r w:rsidR="00C2474F">
        <w:rPr>
          <w:rFonts w:ascii="Times New Roman" w:hAnsi="Times New Roman" w:cs="Times New Roman"/>
          <w:sz w:val="24"/>
          <w:szCs w:val="24"/>
        </w:rPr>
        <w:instrText xml:space="preserve"> ADDIN EN.CITE </w:instrText>
      </w:r>
      <w:r w:rsidR="00C2474F">
        <w:rPr>
          <w:rFonts w:ascii="Times New Roman" w:hAnsi="Times New Roman" w:cs="Times New Roman"/>
          <w:sz w:val="24"/>
          <w:szCs w:val="24"/>
        </w:rPr>
        <w:fldChar w:fldCharType="begin">
          <w:fldData xml:space="preserve">PEVuZE5vdGU+PENpdGU+PEF1dGhvcj5Sb3k8L0F1dGhvcj48WWVhcj4yMDE2PC9ZZWFyPjxSZWNO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</w:fldData>
        </w:fldChar>
      </w:r>
      <w:r w:rsidR="00C2474F">
        <w:rPr>
          <w:rFonts w:ascii="Times New Roman" w:hAnsi="Times New Roman" w:cs="Times New Roman"/>
          <w:sz w:val="24"/>
          <w:szCs w:val="24"/>
        </w:rPr>
        <w:instrText xml:space="preserve"> ADDIN EN.CITE.DATA </w:instrText>
      </w:r>
      <w:r w:rsidR="00C2474F">
        <w:rPr>
          <w:rFonts w:ascii="Times New Roman" w:hAnsi="Times New Roman" w:cs="Times New Roman"/>
          <w:sz w:val="24"/>
          <w:szCs w:val="24"/>
        </w:rPr>
      </w:r>
      <w:r w:rsidR="00C2474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(Ju and Masek 2016, Roy et al. 2016, Berner et al. 2020, Berner and Goetz 2022)</w:t>
      </w:r>
      <w:r>
        <w:rPr>
          <w:rFonts w:ascii="Times New Roman" w:hAnsi="Times New Roman" w:cs="Times New Roman"/>
          <w:sz w:val="24"/>
          <w:szCs w:val="24"/>
        </w:rPr>
        <w:fldChar w:fldCharType="end"/>
      </w:r>
      <w:r>
        <w:rPr>
          <w:rFonts w:ascii="Times New Roman" w:hAnsi="Times New Roman" w:cs="Times New Roman"/>
          <w:sz w:val="24"/>
          <w:szCs w:val="24"/>
        </w:rPr>
        <w:t xml:space="preserve">. Here, the </w:t>
      </w:r>
      <w:r w:rsidRPr="00CA364C">
        <w:rPr>
          <w:rFonts w:ascii="Times New Roman" w:hAnsi="Times New Roman" w:cs="Times New Roman"/>
          <w:sz w:val="24"/>
          <w:szCs w:val="24"/>
        </w:rPr>
        <w:t xml:space="preserve">Landsat 7 </w:t>
      </w:r>
      <w:r>
        <w:rPr>
          <w:rFonts w:ascii="Times New Roman" w:hAnsi="Times New Roman" w:cs="Times New Roman"/>
          <w:sz w:val="24"/>
          <w:szCs w:val="24"/>
        </w:rPr>
        <w:t xml:space="preserve">ETM+ </w:t>
      </w:r>
      <w:r w:rsidRPr="00CA364C">
        <w:rPr>
          <w:rFonts w:ascii="Times New Roman" w:hAnsi="Times New Roman" w:cs="Times New Roman"/>
          <w:sz w:val="24"/>
          <w:szCs w:val="24"/>
        </w:rPr>
        <w:t>is used as a benchmark because it temporally overlaps with</w:t>
      </w:r>
      <w:r>
        <w:rPr>
          <w:rFonts w:ascii="Times New Roman" w:hAnsi="Times New Roman" w:cs="Times New Roman"/>
          <w:sz w:val="24"/>
          <w:szCs w:val="24"/>
        </w:rPr>
        <w:t xml:space="preserve"> </w:t>
      </w:r>
      <w:r w:rsidRPr="00CA364C">
        <w:rPr>
          <w:rFonts w:ascii="Times New Roman" w:hAnsi="Times New Roman" w:cs="Times New Roman"/>
          <w:sz w:val="24"/>
          <w:szCs w:val="24"/>
        </w:rPr>
        <w:t>the other two sensors. Cross-calibration can only be performed on one</w:t>
      </w:r>
      <w:r>
        <w:rPr>
          <w:rFonts w:ascii="Times New Roman" w:hAnsi="Times New Roman" w:cs="Times New Roman"/>
          <w:sz w:val="24"/>
          <w:szCs w:val="24"/>
        </w:rPr>
        <w:t xml:space="preserve"> </w:t>
      </w:r>
      <w:r w:rsidRPr="00CA364C">
        <w:rPr>
          <w:rFonts w:ascii="Times New Roman" w:hAnsi="Times New Roman" w:cs="Times New Roman"/>
          <w:sz w:val="24"/>
          <w:szCs w:val="24"/>
        </w:rPr>
        <w:t>band or spectral index at a time and requires having data from 100s to</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preferably many 1,000s of </w:t>
      </w:r>
      <w:r>
        <w:rPr>
          <w:rFonts w:ascii="Times New Roman" w:hAnsi="Times New Roman" w:cs="Times New Roman"/>
          <w:sz w:val="24"/>
          <w:szCs w:val="24"/>
        </w:rPr>
        <w:t xml:space="preserve">sample locations to train the random forest models. There is an option for users to train the random forest models using pre-processed Landsat data from </w:t>
      </w:r>
      <w:r w:rsidR="00030A51">
        <w:rPr>
          <w:rFonts w:ascii="Times New Roman" w:hAnsi="Times New Roman" w:cs="Times New Roman"/>
          <w:sz w:val="24"/>
          <w:szCs w:val="24"/>
        </w:rPr>
        <w:t>10,000</w:t>
      </w:r>
      <w:r>
        <w:rPr>
          <w:rFonts w:ascii="Times New Roman" w:hAnsi="Times New Roman" w:cs="Times New Roman"/>
          <w:sz w:val="24"/>
          <w:szCs w:val="24"/>
        </w:rPr>
        <w:t xml:space="preserve"> randomly sampled locations across the </w:t>
      </w:r>
      <w:r w:rsidR="00030A51">
        <w:rPr>
          <w:rFonts w:ascii="Times New Roman" w:hAnsi="Times New Roman" w:cs="Times New Roman"/>
          <w:sz w:val="24"/>
          <w:szCs w:val="24"/>
        </w:rPr>
        <w:t xml:space="preserve">combined </w:t>
      </w:r>
      <w:r>
        <w:rPr>
          <w:rFonts w:ascii="Times New Roman" w:hAnsi="Times New Roman" w:cs="Times New Roman"/>
          <w:sz w:val="24"/>
          <w:szCs w:val="24"/>
        </w:rPr>
        <w:t xml:space="preserve">Arctic </w:t>
      </w:r>
      <w:r w:rsidR="0098425E">
        <w:rPr>
          <w:rFonts w:ascii="Times New Roman" w:hAnsi="Times New Roman" w:cs="Times New Roman"/>
          <w:sz w:val="24"/>
          <w:szCs w:val="24"/>
        </w:rPr>
        <w:t>tundra and b</w:t>
      </w:r>
      <w:r>
        <w:rPr>
          <w:rFonts w:ascii="Times New Roman" w:hAnsi="Times New Roman" w:cs="Times New Roman"/>
          <w:sz w:val="24"/>
          <w:szCs w:val="24"/>
        </w:rPr>
        <w:t xml:space="preserve">oreal </w:t>
      </w:r>
      <w:r w:rsidR="0098425E">
        <w:rPr>
          <w:rFonts w:ascii="Times New Roman" w:hAnsi="Times New Roman" w:cs="Times New Roman"/>
          <w:sz w:val="24"/>
          <w:szCs w:val="24"/>
        </w:rPr>
        <w:t>forest biomes</w:t>
      </w:r>
      <w:r>
        <w:rPr>
          <w:rFonts w:ascii="Times New Roman" w:hAnsi="Times New Roman" w:cs="Times New Roman"/>
          <w:sz w:val="24"/>
          <w:szCs w:val="24"/>
        </w:rPr>
        <w:t xml:space="preserve">. </w:t>
      </w:r>
    </w:p>
    <w:p w14:paraId="4EBA6613" w14:textId="77777777" w:rsidR="007E75AB" w:rsidRDefault="007E75AB" w:rsidP="007E75AB">
      <w:pPr>
        <w:pStyle w:val="NoSpacing"/>
        <w:ind w:firstLine="720"/>
        <w:rPr>
          <w:rFonts w:ascii="Times New Roman" w:hAnsi="Times New Roman" w:cs="Times New Roman"/>
          <w:sz w:val="24"/>
          <w:szCs w:val="24"/>
        </w:rPr>
      </w:pPr>
      <w:r>
        <w:rPr>
          <w:rFonts w:ascii="Times New Roman" w:hAnsi="Times New Roman" w:cs="Times New Roman"/>
          <w:sz w:val="24"/>
          <w:szCs w:val="24"/>
        </w:rPr>
        <w:t>T</w:t>
      </w:r>
      <w:r w:rsidRPr="00CA364C">
        <w:rPr>
          <w:rFonts w:ascii="Times New Roman" w:hAnsi="Times New Roman" w:cs="Times New Roman"/>
          <w:sz w:val="24"/>
          <w:szCs w:val="24"/>
        </w:rPr>
        <w:t xml:space="preserve">he </w:t>
      </w:r>
      <w:r>
        <w:rPr>
          <w:rFonts w:ascii="Times New Roman" w:hAnsi="Times New Roman" w:cs="Times New Roman"/>
          <w:sz w:val="24"/>
          <w:szCs w:val="24"/>
        </w:rPr>
        <w:t xml:space="preserve">overall </w:t>
      </w:r>
      <w:r w:rsidRPr="00CA364C">
        <w:rPr>
          <w:rFonts w:ascii="Times New Roman" w:hAnsi="Times New Roman" w:cs="Times New Roman"/>
          <w:sz w:val="24"/>
          <w:szCs w:val="24"/>
        </w:rPr>
        <w:t>approach involves</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determining the </w:t>
      </w:r>
      <w:r>
        <w:rPr>
          <w:rFonts w:ascii="Times New Roman" w:hAnsi="Times New Roman" w:cs="Times New Roman"/>
          <w:sz w:val="24"/>
          <w:szCs w:val="24"/>
        </w:rPr>
        <w:t xml:space="preserve">median spectral </w:t>
      </w:r>
      <w:r w:rsidRPr="00CA364C">
        <w:rPr>
          <w:rFonts w:ascii="Times New Roman" w:hAnsi="Times New Roman" w:cs="Times New Roman"/>
          <w:sz w:val="24"/>
          <w:szCs w:val="24"/>
        </w:rPr>
        <w:t xml:space="preserve">reflectance at a </w:t>
      </w:r>
      <w:r>
        <w:rPr>
          <w:rFonts w:ascii="Times New Roman" w:hAnsi="Times New Roman" w:cs="Times New Roman"/>
          <w:sz w:val="24"/>
          <w:szCs w:val="24"/>
        </w:rPr>
        <w:t>sample location</w:t>
      </w:r>
      <w:r w:rsidRPr="00CA364C">
        <w:rPr>
          <w:rFonts w:ascii="Times New Roman" w:hAnsi="Times New Roman" w:cs="Times New Roman"/>
          <w:sz w:val="24"/>
          <w:szCs w:val="24"/>
        </w:rPr>
        <w:t xml:space="preserve"> during a portion of the</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 using Landsat 7 and Landsat 5/8 data that were collected</w:t>
      </w:r>
      <w:r>
        <w:rPr>
          <w:rFonts w:ascii="Times New Roman" w:hAnsi="Times New Roman" w:cs="Times New Roman"/>
          <w:sz w:val="24"/>
          <w:szCs w:val="24"/>
        </w:rPr>
        <w:t xml:space="preserve"> </w:t>
      </w:r>
      <w:r w:rsidRPr="00CA364C">
        <w:rPr>
          <w:rFonts w:ascii="Times New Roman" w:hAnsi="Times New Roman" w:cs="Times New Roman"/>
          <w:sz w:val="24"/>
          <w:szCs w:val="24"/>
        </w:rPr>
        <w:t>the same years. A</w:t>
      </w:r>
      <w:r>
        <w:rPr>
          <w:rFonts w:ascii="Times New Roman" w:hAnsi="Times New Roman" w:cs="Times New Roman"/>
          <w:sz w:val="24"/>
          <w:szCs w:val="24"/>
        </w:rPr>
        <w:t xml:space="preserve"> r</w:t>
      </w:r>
      <w:r w:rsidRPr="00CA364C">
        <w:rPr>
          <w:rFonts w:ascii="Times New Roman" w:hAnsi="Times New Roman" w:cs="Times New Roman"/>
          <w:sz w:val="24"/>
          <w:szCs w:val="24"/>
        </w:rPr>
        <w:t xml:space="preserve">andom </w:t>
      </w:r>
      <w:r>
        <w:rPr>
          <w:rFonts w:ascii="Times New Roman" w:hAnsi="Times New Roman" w:cs="Times New Roman"/>
          <w:sz w:val="24"/>
          <w:szCs w:val="24"/>
        </w:rPr>
        <w:t>f</w:t>
      </w:r>
      <w:r w:rsidRPr="00CA364C">
        <w:rPr>
          <w:rFonts w:ascii="Times New Roman" w:hAnsi="Times New Roman" w:cs="Times New Roman"/>
          <w:sz w:val="24"/>
          <w:szCs w:val="24"/>
        </w:rPr>
        <w:t>orest model is then trained to predict Landsat</w:t>
      </w:r>
      <w:r>
        <w:rPr>
          <w:rFonts w:ascii="Times New Roman" w:hAnsi="Times New Roman" w:cs="Times New Roman"/>
          <w:sz w:val="24"/>
          <w:szCs w:val="24"/>
        </w:rPr>
        <w:t xml:space="preserve"> </w:t>
      </w:r>
      <w:r w:rsidRPr="00CA364C">
        <w:rPr>
          <w:rFonts w:ascii="Times New Roman" w:hAnsi="Times New Roman" w:cs="Times New Roman"/>
          <w:sz w:val="24"/>
          <w:szCs w:val="24"/>
        </w:rPr>
        <w:t>7 reflectance from Landsat 5/8</w:t>
      </w:r>
      <w:r>
        <w:rPr>
          <w:rFonts w:ascii="Times New Roman" w:hAnsi="Times New Roman" w:cs="Times New Roman"/>
          <w:sz w:val="24"/>
          <w:szCs w:val="24"/>
        </w:rPr>
        <w:t xml:space="preserve"> </w:t>
      </w:r>
      <w:r w:rsidRPr="00CA364C">
        <w:rPr>
          <w:rFonts w:ascii="Times New Roman" w:hAnsi="Times New Roman" w:cs="Times New Roman"/>
          <w:sz w:val="24"/>
          <w:szCs w:val="24"/>
        </w:rPr>
        <w:t>reflectance</w:t>
      </w:r>
      <w:r>
        <w:rPr>
          <w:rFonts w:ascii="Times New Roman" w:hAnsi="Times New Roman" w:cs="Times New Roman"/>
          <w:sz w:val="24"/>
          <w:szCs w:val="24"/>
        </w:rPr>
        <w:t xml:space="preserve">. Random forest models are ensembles of regression trees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&lt;EndNote&gt;&lt;Cite&gt;&lt;Author&gt;Breiman&lt;/Author&gt;&lt;Year&gt;2001&lt;/Year&gt;&lt;RecNum&gt;998&lt;/RecNum&gt;&lt;DisplayText&gt;(Breiman 2001)&lt;/DisplayText&gt;&lt;record&gt;&lt;rec-number&gt;998&lt;/rec-number&gt;&lt;foreign-keys&gt;&lt;key app="EN" db-id="przrz2xfys0et6es02qx0adprs59z2erxf5t" timestamp="0"&gt;998&lt;/key&gt;&lt;/foreign-keys&gt;&lt;ref-type name="Journal Article"&gt;17&lt;/ref-type&gt;&lt;contributors&gt;&lt;authors&gt;&lt;author&gt;Breiman, L.&lt;/author&gt;&lt;/authors&gt;&lt;/contributors&gt;&lt;titles&gt;&lt;title&gt;Random Forests&lt;/title&gt;&lt;secondary-title&gt;Machine Learning&lt;/secondary-title&gt;&lt;/titles&gt;&lt;pages&gt;5-32&lt;/pages&gt;&lt;volume&gt;45&lt;/volume&gt;&lt;section&gt;5&lt;/section&gt;&lt;dates&gt;&lt;year&gt;2001&lt;/year&gt;&lt;/dates&gt;&lt;urls&gt;&lt;/urls&gt;&lt;/record&gt;&lt;/Cite&gt;&lt;/EndNote&gt;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(Breiman 2001)</w:t>
      </w:r>
      <w:r>
        <w:rPr>
          <w:rFonts w:ascii="Times New Roman" w:hAnsi="Times New Roman" w:cs="Times New Roman"/>
          <w:sz w:val="24"/>
          <w:szCs w:val="24"/>
        </w:rPr>
        <w:fldChar w:fldCharType="end"/>
      </w:r>
      <w:r>
        <w:rPr>
          <w:rFonts w:ascii="Times New Roman" w:hAnsi="Times New Roman" w:cs="Times New Roman"/>
          <w:sz w:val="24"/>
          <w:szCs w:val="24"/>
        </w:rPr>
        <w:t xml:space="preserve"> that here are trained using a fast implementation provided by the </w:t>
      </w:r>
      <w:r w:rsidRPr="00CA32D4">
        <w:rPr>
          <w:rFonts w:ascii="Times New Roman" w:hAnsi="Times New Roman" w:cs="Times New Roman"/>
          <w:i/>
          <w:iCs/>
          <w:sz w:val="24"/>
          <w:szCs w:val="24"/>
        </w:rPr>
        <w:t>ranger</w:t>
      </w:r>
      <w:r>
        <w:rPr>
          <w:rFonts w:ascii="Times New Roman" w:hAnsi="Times New Roman" w:cs="Times New Roman"/>
          <w:sz w:val="24"/>
          <w:szCs w:val="24"/>
        </w:rPr>
        <w:t xml:space="preserve"> package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&lt;EndNote&gt;&lt;Cite&gt;&lt;Author&gt;Wright&lt;/Author&gt;&lt;Year&gt;2017&lt;/Year&gt;&lt;RecNum&gt;3737&lt;/RecNum&gt;&lt;DisplayText&gt;(Wright and Ziegler 2017)&lt;/DisplayText&gt;&lt;record&gt;&lt;rec-number&gt;3737&lt;/rec-number&gt;&lt;foreign-keys&gt;&lt;key app="EN" db-id="przrz2xfys0et6es02qx0adprs59z2erxf5t" timestamp="1541810266"&gt;3737&lt;/key&gt;&lt;/foreign-keys&gt;&lt;ref-type name="Journal Article"&gt;17&lt;/ref-type&gt;&lt;contributors&gt;&lt;authors&gt;&lt;author&gt;Wright, Marvin N&lt;/author&gt;&lt;author&gt;Ziegler, Andreas&lt;/author&gt;&lt;/authors&gt;&lt;/contributors&gt;&lt;titles&gt;&lt;title&gt;Ranger: a fast implementation of random forests for high dimensional data in C++ and R&lt;/title&gt;&lt;secondary-title&gt;Journal of Statistical Software&lt;/secondary-title&gt;&lt;/titles&gt;&lt;periodical&gt;&lt;full-title&gt;Journal of statistical software&lt;/full-title&gt;&lt;/periodical&gt;&lt;pages&gt;1-17&lt;/pages&gt;&lt;volume&gt;77&lt;/volume&gt;&lt;number&gt;1&lt;/number&gt;&lt;dates&gt;&lt;year&gt;2017&lt;/year&gt;&lt;/dates&gt;&lt;urls&gt;&lt;/urls&gt;&lt;electronic-resource-num&gt; 10.18637/jss.v077.i01&lt;/electronic-resource-num&gt;&lt;/record&gt;&lt;/Cite&gt;&lt;/EndNote&gt;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(Wright and Ziegler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If </w:t>
      </w:r>
      <w:r>
        <w:rPr>
          <w:rFonts w:ascii="Times New Roman" w:hAnsi="Times New Roman" w:cs="Times New Roman"/>
          <w:sz w:val="24"/>
          <w:szCs w:val="24"/>
        </w:rPr>
        <w:t xml:space="preserve">the user’s dataset </w:t>
      </w:r>
      <w:r w:rsidRPr="00CA364C">
        <w:rPr>
          <w:rFonts w:ascii="Times New Roman" w:hAnsi="Times New Roman" w:cs="Times New Roman"/>
          <w:sz w:val="24"/>
          <w:szCs w:val="24"/>
        </w:rPr>
        <w:t>include</w:t>
      </w:r>
      <w:r>
        <w:rPr>
          <w:rFonts w:ascii="Times New Roman" w:hAnsi="Times New Roman" w:cs="Times New Roman"/>
          <w:sz w:val="24"/>
          <w:szCs w:val="24"/>
        </w:rPr>
        <w:t>s</w:t>
      </w:r>
      <w:r w:rsidRPr="00CA364C">
        <w:rPr>
          <w:rFonts w:ascii="Times New Roman" w:hAnsi="Times New Roman" w:cs="Times New Roman"/>
          <w:sz w:val="24"/>
          <w:szCs w:val="24"/>
        </w:rPr>
        <w:t xml:space="preserve"> both</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Landsat 5 and 8, then the function will train a </w:t>
      </w:r>
      <w:r>
        <w:rPr>
          <w:rFonts w:ascii="Times New Roman" w:hAnsi="Times New Roman" w:cs="Times New Roman"/>
          <w:sz w:val="24"/>
          <w:szCs w:val="24"/>
        </w:rPr>
        <w:t>r</w:t>
      </w:r>
      <w:r w:rsidRPr="00CA364C">
        <w:rPr>
          <w:rFonts w:ascii="Times New Roman" w:hAnsi="Times New Roman" w:cs="Times New Roman"/>
          <w:sz w:val="24"/>
          <w:szCs w:val="24"/>
        </w:rPr>
        <w:t>andom</w:t>
      </w:r>
      <w:r>
        <w:rPr>
          <w:rFonts w:ascii="Times New Roman" w:hAnsi="Times New Roman" w:cs="Times New Roman"/>
          <w:sz w:val="24"/>
          <w:szCs w:val="24"/>
        </w:rPr>
        <w:t xml:space="preserve"> f</w:t>
      </w:r>
      <w:r w:rsidRPr="00CA364C">
        <w:rPr>
          <w:rFonts w:ascii="Times New Roman" w:hAnsi="Times New Roman" w:cs="Times New Roman"/>
          <w:sz w:val="24"/>
          <w:szCs w:val="24"/>
        </w:rPr>
        <w:t>orest model for</w:t>
      </w:r>
      <w:r>
        <w:rPr>
          <w:rFonts w:ascii="Times New Roman" w:hAnsi="Times New Roman" w:cs="Times New Roman"/>
          <w:sz w:val="24"/>
          <w:szCs w:val="24"/>
        </w:rPr>
        <w:t xml:space="preserve"> </w:t>
      </w:r>
      <w:r w:rsidRPr="00CA364C">
        <w:rPr>
          <w:rFonts w:ascii="Times New Roman" w:hAnsi="Times New Roman" w:cs="Times New Roman"/>
          <w:sz w:val="24"/>
          <w:szCs w:val="24"/>
        </w:rPr>
        <w:t>each sensor.</w:t>
      </w:r>
      <w:r>
        <w:rPr>
          <w:rFonts w:ascii="Times New Roman" w:hAnsi="Times New Roman" w:cs="Times New Roman"/>
          <w:sz w:val="24"/>
          <w:szCs w:val="24"/>
        </w:rPr>
        <w:t xml:space="preserve"> The function evaluates model performance using both out-of-bag and cross-validated approaches. Please see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10.1038/s41467-020-18479-5&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Berner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for further details.  </w:t>
      </w:r>
    </w:p>
    <w:p w14:paraId="5FEABA98" w14:textId="0CF29126" w:rsidR="007E75AB" w:rsidRDefault="007E75AB" w:rsidP="007E75AB">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main </w:t>
      </w:r>
      <w:r w:rsidRPr="007C40D8">
        <w:rPr>
          <w:rFonts w:ascii="Times New Roman" w:hAnsi="Times New Roman" w:cs="Times New Roman"/>
          <w:sz w:val="24"/>
          <w:szCs w:val="24"/>
        </w:rPr>
        <w:t>input</w:t>
      </w:r>
      <w:r>
        <w:rPr>
          <w:rFonts w:ascii="Times New Roman" w:hAnsi="Times New Roman" w:cs="Times New Roman"/>
          <w:i/>
          <w:iCs/>
          <w:sz w:val="24"/>
          <w:szCs w:val="24"/>
        </w:rPr>
        <w:t xml:space="preserve"> </w:t>
      </w:r>
      <w:r w:rsidRPr="005556EC">
        <w:rPr>
          <w:rFonts w:ascii="Times New Roman" w:hAnsi="Times New Roman" w:cs="Times New Roman"/>
          <w:sz w:val="24"/>
          <w:szCs w:val="24"/>
        </w:rPr>
        <w:t xml:space="preserve">to </w:t>
      </w:r>
      <w:r w:rsidRPr="001813F3">
        <w:rPr>
          <w:rFonts w:ascii="Times New Roman" w:hAnsi="Times New Roman" w:cs="Times New Roman"/>
          <w:i/>
          <w:iCs/>
          <w:sz w:val="24"/>
          <w:szCs w:val="24"/>
        </w:rPr>
        <w:t>lsat_calibrate_rf()</w:t>
      </w:r>
      <w:r>
        <w:rPr>
          <w:rFonts w:ascii="Times New Roman" w:hAnsi="Times New Roman" w:cs="Times New Roman"/>
          <w:i/>
          <w:iCs/>
          <w:sz w:val="24"/>
          <w:szCs w:val="24"/>
        </w:rPr>
        <w:t xml:space="preserve"> </w:t>
      </w:r>
      <w:r>
        <w:rPr>
          <w:rFonts w:ascii="Times New Roman" w:hAnsi="Times New Roman" w:cs="Times New Roman"/>
          <w:sz w:val="24"/>
          <w:szCs w:val="24"/>
        </w:rPr>
        <w:t xml:space="preserve">is </w:t>
      </w:r>
      <w:r w:rsidRPr="007C40D8">
        <w:rPr>
          <w:rFonts w:ascii="Times New Roman" w:hAnsi="Times New Roman" w:cs="Times New Roman"/>
          <w:sz w:val="24"/>
          <w:szCs w:val="24"/>
        </w:rPr>
        <w:t>a</w:t>
      </w:r>
      <w:r>
        <w:rPr>
          <w:rFonts w:ascii="Times New Roman" w:hAnsi="Times New Roman" w:cs="Times New Roman"/>
          <w:i/>
          <w:iCs/>
          <w:sz w:val="24"/>
          <w:szCs w:val="24"/>
        </w:rPr>
        <w:t xml:space="preserve"> </w:t>
      </w:r>
      <w:r w:rsidRPr="00193181">
        <w:rPr>
          <w:rFonts w:ascii="Times New Roman" w:hAnsi="Times New Roman" w:cs="Times New Roman"/>
          <w:i/>
          <w:iCs/>
          <w:sz w:val="24"/>
          <w:szCs w:val="24"/>
        </w:rPr>
        <w:t>data.table</w:t>
      </w:r>
      <w:r w:rsidRPr="007C40D8">
        <w:rPr>
          <w:rFonts w:ascii="Times New Roman" w:hAnsi="Times New Roman" w:cs="Times New Roman"/>
          <w:sz w:val="24"/>
          <w:szCs w:val="24"/>
        </w:rPr>
        <w:t xml:space="preserve"> of </w:t>
      </w:r>
      <w:r>
        <w:rPr>
          <w:rFonts w:ascii="Times New Roman" w:hAnsi="Times New Roman" w:cs="Times New Roman"/>
          <w:sz w:val="24"/>
          <w:szCs w:val="24"/>
        </w:rPr>
        <w:t>Landsat records for sample locations and a string specifying the name of the band or spectral index to be cross-calibrated.</w:t>
      </w:r>
      <w:r w:rsidRPr="00CA364C">
        <w:rPr>
          <w:rFonts w:ascii="Times New Roman" w:hAnsi="Times New Roman" w:cs="Times New Roman"/>
          <w:sz w:val="24"/>
          <w:szCs w:val="24"/>
        </w:rPr>
        <w:t xml:space="preserve"> By default, </w:t>
      </w:r>
      <w:r w:rsidRPr="001813F3">
        <w:rPr>
          <w:rFonts w:ascii="Times New Roman" w:hAnsi="Times New Roman" w:cs="Times New Roman"/>
          <w:i/>
          <w:iCs/>
          <w:sz w:val="24"/>
          <w:szCs w:val="24"/>
        </w:rPr>
        <w:t>lsat_calibrate_rf()</w:t>
      </w:r>
      <w:r w:rsidRPr="00CA364C">
        <w:rPr>
          <w:rFonts w:ascii="Times New Roman" w:hAnsi="Times New Roman" w:cs="Times New Roman"/>
          <w:sz w:val="24"/>
          <w:szCs w:val="24"/>
        </w:rPr>
        <w:t xml:space="preserve"> will </w:t>
      </w:r>
      <w:r>
        <w:rPr>
          <w:rFonts w:ascii="Times New Roman" w:hAnsi="Times New Roman" w:cs="Times New Roman"/>
          <w:sz w:val="24"/>
          <w:szCs w:val="24"/>
        </w:rPr>
        <w:t xml:space="preserve">return a </w:t>
      </w:r>
      <w:r w:rsidRPr="00193181">
        <w:rPr>
          <w:rFonts w:ascii="Times New Roman" w:hAnsi="Times New Roman" w:cs="Times New Roman"/>
          <w:i/>
          <w:iCs/>
          <w:sz w:val="24"/>
          <w:szCs w:val="24"/>
        </w:rPr>
        <w:t>data.table</w:t>
      </w:r>
      <w:r>
        <w:rPr>
          <w:rFonts w:ascii="Times New Roman" w:hAnsi="Times New Roman" w:cs="Times New Roman"/>
          <w:sz w:val="24"/>
          <w:szCs w:val="24"/>
        </w:rPr>
        <w:t xml:space="preserve"> with </w:t>
      </w:r>
      <w:r w:rsidRPr="00CA364C">
        <w:rPr>
          <w:rFonts w:ascii="Times New Roman" w:hAnsi="Times New Roman" w:cs="Times New Roman"/>
          <w:sz w:val="24"/>
          <w:szCs w:val="24"/>
        </w:rPr>
        <w:t>a new column</w:t>
      </w:r>
      <w:r>
        <w:rPr>
          <w:rFonts w:ascii="Times New Roman" w:hAnsi="Times New Roman" w:cs="Times New Roman"/>
          <w:sz w:val="24"/>
          <w:szCs w:val="24"/>
        </w:rPr>
        <w:t xml:space="preserve"> containing </w:t>
      </w:r>
      <w:r w:rsidRPr="00CA364C">
        <w:rPr>
          <w:rFonts w:ascii="Times New Roman" w:hAnsi="Times New Roman" w:cs="Times New Roman"/>
          <w:sz w:val="24"/>
          <w:szCs w:val="24"/>
        </w:rPr>
        <w:t>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w:t>
      </w:r>
      <w:r>
        <w:rPr>
          <w:rFonts w:ascii="Times New Roman" w:hAnsi="Times New Roman" w:cs="Times New Roman"/>
          <w:sz w:val="24"/>
          <w:szCs w:val="24"/>
        </w:rPr>
        <w:t xml:space="preserve">. </w:t>
      </w:r>
      <w:r w:rsidR="00FE2488">
        <w:rPr>
          <w:rFonts w:ascii="Times New Roman" w:hAnsi="Times New Roman" w:cs="Times New Roman"/>
          <w:sz w:val="24"/>
          <w:szCs w:val="24"/>
        </w:rPr>
        <w:t xml:space="preserve">If requested using the </w:t>
      </w:r>
      <w:r w:rsidR="00FE2488" w:rsidRPr="00E4677D">
        <w:rPr>
          <w:rFonts w:ascii="Times New Roman" w:hAnsi="Times New Roman" w:cs="Times New Roman"/>
          <w:i/>
          <w:iCs/>
          <w:sz w:val="24"/>
          <w:szCs w:val="24"/>
        </w:rPr>
        <w:t>write.output</w:t>
      </w:r>
      <w:r w:rsidR="00FE2488">
        <w:rPr>
          <w:rFonts w:ascii="Times New Roman" w:hAnsi="Times New Roman" w:cs="Times New Roman"/>
          <w:i/>
          <w:iCs/>
          <w:sz w:val="24"/>
          <w:szCs w:val="24"/>
        </w:rPr>
        <w:t xml:space="preserve"> </w:t>
      </w:r>
      <w:r w:rsidR="00FE2488" w:rsidRPr="00E4677D">
        <w:rPr>
          <w:rFonts w:ascii="Times New Roman" w:hAnsi="Times New Roman" w:cs="Times New Roman"/>
          <w:sz w:val="24"/>
          <w:szCs w:val="24"/>
        </w:rPr>
        <w:t>parameter</w:t>
      </w:r>
      <w:r w:rsidR="00FE2488">
        <w:rPr>
          <w:rFonts w:ascii="Times New Roman" w:hAnsi="Times New Roman" w:cs="Times New Roman"/>
          <w:sz w:val="24"/>
          <w:szCs w:val="24"/>
        </w:rPr>
        <w:t>, t</w:t>
      </w:r>
      <w:r w:rsidRPr="00CA364C">
        <w:rPr>
          <w:rFonts w:ascii="Times New Roman" w:hAnsi="Times New Roman" w:cs="Times New Roman"/>
          <w:sz w:val="24"/>
          <w:szCs w:val="24"/>
        </w:rPr>
        <w:t>he function create</w:t>
      </w:r>
      <w:r>
        <w:rPr>
          <w:rFonts w:ascii="Times New Roman" w:hAnsi="Times New Roman" w:cs="Times New Roman"/>
          <w:sz w:val="24"/>
          <w:szCs w:val="24"/>
        </w:rPr>
        <w:t>s</w:t>
      </w:r>
      <w:r w:rsidRPr="00CA364C">
        <w:rPr>
          <w:rFonts w:ascii="Times New Roman" w:hAnsi="Times New Roman" w:cs="Times New Roman"/>
          <w:sz w:val="24"/>
          <w:szCs w:val="24"/>
        </w:rPr>
        <w:t xml:space="preserve"> a</w:t>
      </w:r>
      <w:r>
        <w:rPr>
          <w:rFonts w:ascii="Times New Roman" w:hAnsi="Times New Roman" w:cs="Times New Roman"/>
          <w:sz w:val="24"/>
          <w:szCs w:val="24"/>
        </w:rPr>
        <w:t xml:space="preserve"> user-specified </w:t>
      </w:r>
      <w:r w:rsidRPr="00CA364C">
        <w:rPr>
          <w:rFonts w:ascii="Times New Roman" w:hAnsi="Times New Roman" w:cs="Times New Roman"/>
          <w:sz w:val="24"/>
          <w:szCs w:val="24"/>
        </w:rPr>
        <w:t xml:space="preserve">output directory that contains (1) trained </w:t>
      </w:r>
      <w:r>
        <w:rPr>
          <w:rFonts w:ascii="Times New Roman" w:hAnsi="Times New Roman" w:cs="Times New Roman"/>
          <w:sz w:val="24"/>
          <w:szCs w:val="24"/>
        </w:rPr>
        <w:t>r</w:t>
      </w:r>
      <w:r w:rsidRPr="00CA364C">
        <w:rPr>
          <w:rFonts w:ascii="Times New Roman" w:hAnsi="Times New Roman" w:cs="Times New Roman"/>
          <w:sz w:val="24"/>
          <w:szCs w:val="24"/>
        </w:rPr>
        <w:t xml:space="preserve">andom </w:t>
      </w:r>
      <w:r>
        <w:rPr>
          <w:rFonts w:ascii="Times New Roman" w:hAnsi="Times New Roman" w:cs="Times New Roman"/>
          <w:sz w:val="24"/>
          <w:szCs w:val="24"/>
        </w:rPr>
        <w:t>f</w:t>
      </w:r>
      <w:r w:rsidRPr="00CA364C">
        <w:rPr>
          <w:rFonts w:ascii="Times New Roman" w:hAnsi="Times New Roman" w:cs="Times New Roman"/>
          <w:sz w:val="24"/>
          <w:szCs w:val="24"/>
        </w:rPr>
        <w:t>orest models, (2) a</w:t>
      </w:r>
      <w:r>
        <w:rPr>
          <w:rFonts w:ascii="Times New Roman" w:hAnsi="Times New Roman" w:cs="Times New Roman"/>
          <w:sz w:val="24"/>
          <w:szCs w:val="24"/>
        </w:rPr>
        <w:t xml:space="preserve"> CSV file with </w:t>
      </w:r>
      <w:r w:rsidRPr="00CA364C">
        <w:rPr>
          <w:rFonts w:ascii="Times New Roman" w:hAnsi="Times New Roman" w:cs="Times New Roman"/>
          <w:sz w:val="24"/>
          <w:szCs w:val="24"/>
        </w:rPr>
        <w:t>model</w:t>
      </w:r>
      <w:r>
        <w:rPr>
          <w:rFonts w:ascii="Times New Roman" w:hAnsi="Times New Roman" w:cs="Times New Roman"/>
          <w:sz w:val="24"/>
          <w:szCs w:val="24"/>
        </w:rPr>
        <w:t xml:space="preserve"> </w:t>
      </w:r>
      <w:r w:rsidRPr="00CA364C">
        <w:rPr>
          <w:rFonts w:ascii="Times New Roman" w:hAnsi="Times New Roman" w:cs="Times New Roman"/>
          <w:sz w:val="24"/>
          <w:szCs w:val="24"/>
        </w:rPr>
        <w:t>evaluation metrics, and (3) a multi-panel figure</w:t>
      </w:r>
      <w:r>
        <w:rPr>
          <w:rFonts w:ascii="Times New Roman" w:hAnsi="Times New Roman" w:cs="Times New Roman"/>
          <w:sz w:val="24"/>
          <w:szCs w:val="24"/>
        </w:rPr>
        <w:t xml:space="preserve"> </w:t>
      </w:r>
      <w:r w:rsidRPr="00CA364C">
        <w:rPr>
          <w:rFonts w:ascii="Times New Roman" w:hAnsi="Times New Roman" w:cs="Times New Roman"/>
          <w:sz w:val="24"/>
          <w:szCs w:val="24"/>
        </w:rPr>
        <w:t>comparing sensors pre- and post-calibration.</w:t>
      </w:r>
      <w:r>
        <w:rPr>
          <w:rFonts w:ascii="Times New Roman" w:hAnsi="Times New Roman" w:cs="Times New Roman"/>
          <w:sz w:val="24"/>
          <w:szCs w:val="24"/>
        </w:rPr>
        <w:t xml:space="preserve"> </w:t>
      </w:r>
      <w:r w:rsidR="00D54183">
        <w:rPr>
          <w:rFonts w:ascii="Times New Roman" w:hAnsi="Times New Roman" w:cs="Times New Roman"/>
          <w:sz w:val="24"/>
          <w:szCs w:val="24"/>
        </w:rPr>
        <w:t>In any case</w:t>
      </w:r>
      <w:r>
        <w:rPr>
          <w:rFonts w:ascii="Times New Roman" w:hAnsi="Times New Roman" w:cs="Times New Roman"/>
          <w:sz w:val="24"/>
          <w:szCs w:val="24"/>
        </w:rPr>
        <w:t xml:space="preserve">, model evaluation metrics are returned to the console and the figure plotted in the active graphics device. </w:t>
      </w:r>
      <w:r w:rsidRPr="00CA364C">
        <w:rPr>
          <w:rFonts w:ascii="Times New Roman" w:hAnsi="Times New Roman" w:cs="Times New Roman"/>
          <w:sz w:val="24"/>
          <w:szCs w:val="24"/>
        </w:rPr>
        <w:t xml:space="preserve">If </w:t>
      </w:r>
      <w:r>
        <w:rPr>
          <w:rFonts w:ascii="Times New Roman" w:hAnsi="Times New Roman" w:cs="Times New Roman"/>
          <w:sz w:val="24"/>
          <w:szCs w:val="24"/>
        </w:rPr>
        <w:t xml:space="preserve">the </w:t>
      </w:r>
      <w:r w:rsidRPr="00CA364C">
        <w:rPr>
          <w:rFonts w:ascii="Times New Roman" w:hAnsi="Times New Roman" w:cs="Times New Roman"/>
          <w:sz w:val="24"/>
          <w:szCs w:val="24"/>
        </w:rPr>
        <w:t xml:space="preserve">default setting </w:t>
      </w:r>
      <w:r>
        <w:rPr>
          <w:rFonts w:ascii="Times New Roman" w:hAnsi="Times New Roman" w:cs="Times New Roman"/>
          <w:sz w:val="24"/>
          <w:szCs w:val="24"/>
        </w:rPr>
        <w:t xml:space="preserve">to </w:t>
      </w:r>
      <w:r w:rsidRPr="00CA364C">
        <w:rPr>
          <w:rFonts w:ascii="Times New Roman" w:hAnsi="Times New Roman" w:cs="Times New Roman"/>
          <w:sz w:val="24"/>
          <w:szCs w:val="24"/>
        </w:rPr>
        <w:t>add a new column with 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w:t>
      </w:r>
      <w:r>
        <w:rPr>
          <w:rFonts w:ascii="Times New Roman" w:hAnsi="Times New Roman" w:cs="Times New Roman"/>
          <w:sz w:val="24"/>
          <w:szCs w:val="24"/>
        </w:rPr>
        <w:t xml:space="preserve"> is used</w:t>
      </w:r>
      <w:r w:rsidRPr="00CA364C">
        <w:rPr>
          <w:rFonts w:ascii="Times New Roman" w:hAnsi="Times New Roman" w:cs="Times New Roman"/>
          <w:sz w:val="24"/>
          <w:szCs w:val="24"/>
        </w:rPr>
        <w:t>, then either use those data in the</w:t>
      </w:r>
      <w:r>
        <w:rPr>
          <w:rFonts w:ascii="Times New Roman" w:hAnsi="Times New Roman" w:cs="Times New Roman"/>
          <w:sz w:val="24"/>
          <w:szCs w:val="24"/>
        </w:rPr>
        <w:t xml:space="preserve"> </w:t>
      </w:r>
      <w:r w:rsidRPr="00CA364C">
        <w:rPr>
          <w:rFonts w:ascii="Times New Roman" w:hAnsi="Times New Roman" w:cs="Times New Roman"/>
          <w:sz w:val="24"/>
          <w:szCs w:val="24"/>
        </w:rPr>
        <w:t>subsequent functions (e.g., ndvi.xcal) or, once satisfied, manually</w:t>
      </w:r>
      <w:r>
        <w:rPr>
          <w:rFonts w:ascii="Times New Roman" w:hAnsi="Times New Roman" w:cs="Times New Roman"/>
          <w:sz w:val="24"/>
          <w:szCs w:val="24"/>
        </w:rPr>
        <w:t xml:space="preserve"> </w:t>
      </w:r>
      <w:r w:rsidRPr="00CA364C">
        <w:rPr>
          <w:rFonts w:ascii="Times New Roman" w:hAnsi="Times New Roman" w:cs="Times New Roman"/>
          <w:sz w:val="24"/>
          <w:szCs w:val="24"/>
        </w:rPr>
        <w:t>overwrite the uncalibrated data to simplify subsequent column name</w:t>
      </w:r>
      <w:r>
        <w:rPr>
          <w:rFonts w:ascii="Times New Roman" w:hAnsi="Times New Roman" w:cs="Times New Roman"/>
          <w:sz w:val="24"/>
          <w:szCs w:val="24"/>
        </w:rPr>
        <w:t xml:space="preserve">s. </w:t>
      </w:r>
    </w:p>
    <w:p w14:paraId="75A0CCB0" w14:textId="248CA11A" w:rsidR="00301C36" w:rsidRDefault="00301C36" w:rsidP="007E75AB">
      <w:pPr>
        <w:pStyle w:val="NoSpacing"/>
        <w:ind w:firstLine="720"/>
        <w:rPr>
          <w:rFonts w:ascii="Times New Roman" w:hAnsi="Times New Roman" w:cs="Times New Roman"/>
          <w:sz w:val="24"/>
          <w:szCs w:val="24"/>
        </w:rPr>
      </w:pPr>
    </w:p>
    <w:p w14:paraId="420D35B1" w14:textId="271F3CD7" w:rsidR="00301C36" w:rsidRPr="00301C36" w:rsidRDefault="00301C36" w:rsidP="00301C36">
      <w:pPr>
        <w:pStyle w:val="Heading2"/>
      </w:pPr>
      <w:r w:rsidRPr="00B16CB2">
        <w:t xml:space="preserve">Cross-calibrate spectral </w:t>
      </w:r>
      <w:r>
        <w:t xml:space="preserve">data </w:t>
      </w:r>
      <w:r w:rsidRPr="00B16CB2">
        <w:t xml:space="preserve">across sensors using </w:t>
      </w:r>
      <w:r w:rsidRPr="00410354">
        <w:t>lsat_calibrate_poly</w:t>
      </w:r>
      <w:r>
        <w:t>()</w:t>
      </w:r>
    </w:p>
    <w:p w14:paraId="78776185" w14:textId="08664C71" w:rsidR="006E24A1" w:rsidRDefault="00301C36" w:rsidP="00F852B2">
      <w:pPr>
        <w:pStyle w:val="NoSpacing"/>
        <w:rPr>
          <w:rFonts w:ascii="Times New Roman" w:hAnsi="Times New Roman" w:cs="Times New Roman"/>
          <w:sz w:val="24"/>
          <w:szCs w:val="24"/>
        </w:rPr>
      </w:pPr>
      <w:r>
        <w:rPr>
          <w:rFonts w:ascii="Times New Roman" w:hAnsi="Times New Roman" w:cs="Times New Roman"/>
          <w:sz w:val="24"/>
          <w:szCs w:val="24"/>
        </w:rPr>
        <w:t xml:space="preserve">The function </w:t>
      </w:r>
      <w:r w:rsidRPr="00301C36">
        <w:rPr>
          <w:rFonts w:ascii="Times New Roman" w:hAnsi="Times New Roman" w:cs="Times New Roman"/>
          <w:i/>
          <w:iCs/>
          <w:sz w:val="24"/>
          <w:szCs w:val="24"/>
        </w:rPr>
        <w:t>lsat_calibrate_poly()</w:t>
      </w:r>
      <w:r>
        <w:rPr>
          <w:rFonts w:ascii="Times New Roman" w:hAnsi="Times New Roman" w:cs="Times New Roman"/>
          <w:sz w:val="24"/>
          <w:szCs w:val="24"/>
        </w:rPr>
        <w:t xml:space="preserve"> </w:t>
      </w:r>
      <w:r w:rsidR="00D54183">
        <w:rPr>
          <w:rFonts w:ascii="Times New Roman" w:hAnsi="Times New Roman" w:cs="Times New Roman"/>
          <w:sz w:val="24"/>
          <w:szCs w:val="24"/>
        </w:rPr>
        <w:t xml:space="preserve">behaves </w:t>
      </w:r>
      <w:r>
        <w:rPr>
          <w:rFonts w:ascii="Times New Roman" w:hAnsi="Times New Roman" w:cs="Times New Roman"/>
          <w:sz w:val="24"/>
          <w:szCs w:val="24"/>
        </w:rPr>
        <w:t>similar</w:t>
      </w:r>
      <w:r w:rsidR="00D54183">
        <w:rPr>
          <w:rFonts w:ascii="Times New Roman" w:hAnsi="Times New Roman" w:cs="Times New Roman"/>
          <w:sz w:val="24"/>
          <w:szCs w:val="24"/>
        </w:rPr>
        <w:t>ly</w:t>
      </w:r>
      <w:r>
        <w:rPr>
          <w:rFonts w:ascii="Times New Roman" w:hAnsi="Times New Roman" w:cs="Times New Roman"/>
          <w:sz w:val="24"/>
          <w:szCs w:val="24"/>
        </w:rPr>
        <w:t xml:space="preserve"> to </w:t>
      </w:r>
      <w:r w:rsidRPr="00301C36">
        <w:rPr>
          <w:rFonts w:ascii="Times New Roman" w:hAnsi="Times New Roman" w:cs="Times New Roman"/>
          <w:i/>
          <w:iCs/>
          <w:sz w:val="24"/>
          <w:szCs w:val="24"/>
        </w:rPr>
        <w:t>lsat_calibrate_rf()</w:t>
      </w:r>
      <w:r>
        <w:rPr>
          <w:rFonts w:ascii="Times New Roman" w:hAnsi="Times New Roman" w:cs="Times New Roman"/>
          <w:i/>
          <w:iCs/>
          <w:sz w:val="24"/>
          <w:szCs w:val="24"/>
        </w:rPr>
        <w:t xml:space="preserve"> </w:t>
      </w:r>
      <w:r>
        <w:rPr>
          <w:rFonts w:ascii="Times New Roman" w:hAnsi="Times New Roman" w:cs="Times New Roman"/>
          <w:sz w:val="24"/>
          <w:szCs w:val="24"/>
        </w:rPr>
        <w:t>but fits polynomial regression models rather than random forest models.</w:t>
      </w:r>
      <w:r w:rsidR="0067650B">
        <w:rPr>
          <w:rFonts w:ascii="Times New Roman" w:hAnsi="Times New Roman" w:cs="Times New Roman"/>
          <w:sz w:val="24"/>
          <w:szCs w:val="24"/>
        </w:rPr>
        <w:t xml:space="preserve"> The function automatically fits first-, second- and third-order polynomial regression models (i.e., Y = β</w:t>
      </w:r>
      <w:r w:rsidR="0067650B" w:rsidRPr="0067650B">
        <w:rPr>
          <w:rFonts w:ascii="Times New Roman" w:hAnsi="Times New Roman" w:cs="Times New Roman"/>
          <w:sz w:val="24"/>
          <w:szCs w:val="24"/>
          <w:vertAlign w:val="subscript"/>
        </w:rPr>
        <w:t>0</w:t>
      </w:r>
      <w:r w:rsidR="0067650B">
        <w:rPr>
          <w:rFonts w:ascii="Times New Roman" w:hAnsi="Times New Roman" w:cs="Times New Roman"/>
          <w:sz w:val="24"/>
          <w:szCs w:val="24"/>
        </w:rPr>
        <w:t xml:space="preserve"> + β</w:t>
      </w:r>
      <w:r w:rsidR="0067650B" w:rsidRPr="0067650B">
        <w:rPr>
          <w:rFonts w:ascii="Times New Roman" w:hAnsi="Times New Roman" w:cs="Times New Roman"/>
          <w:sz w:val="24"/>
          <w:szCs w:val="24"/>
          <w:vertAlign w:val="subscript"/>
        </w:rPr>
        <w:t>1</w:t>
      </w:r>
      <w:r w:rsidR="0067650B">
        <w:rPr>
          <w:rFonts w:ascii="Times New Roman" w:hAnsi="Times New Roman" w:cs="Times New Roman"/>
          <w:sz w:val="24"/>
          <w:szCs w:val="24"/>
        </w:rPr>
        <w:t>X</w:t>
      </w:r>
      <w:r w:rsidR="0067650B" w:rsidRPr="0067650B">
        <w:rPr>
          <w:rFonts w:ascii="Times New Roman" w:hAnsi="Times New Roman" w:cs="Times New Roman"/>
          <w:sz w:val="24"/>
          <w:szCs w:val="24"/>
        </w:rPr>
        <w:t xml:space="preserve"> </w:t>
      </w:r>
      <w:r w:rsidR="0067650B">
        <w:rPr>
          <w:rFonts w:ascii="Times New Roman" w:hAnsi="Times New Roman" w:cs="Times New Roman"/>
          <w:sz w:val="24"/>
          <w:szCs w:val="24"/>
        </w:rPr>
        <w:t>+</w:t>
      </w:r>
      <w:r w:rsidR="0067650B" w:rsidRPr="0067650B">
        <w:rPr>
          <w:rFonts w:ascii="Times New Roman" w:hAnsi="Times New Roman" w:cs="Times New Roman"/>
          <w:sz w:val="24"/>
          <w:szCs w:val="24"/>
        </w:rPr>
        <w:t xml:space="preserve"> </w:t>
      </w:r>
      <w:r w:rsidR="0067650B">
        <w:rPr>
          <w:rFonts w:ascii="Times New Roman" w:hAnsi="Times New Roman" w:cs="Times New Roman"/>
          <w:sz w:val="24"/>
          <w:szCs w:val="24"/>
        </w:rPr>
        <w:t>β</w:t>
      </w:r>
      <w:r w:rsidR="0067650B" w:rsidRPr="0067650B">
        <w:rPr>
          <w:rFonts w:ascii="Times New Roman" w:hAnsi="Times New Roman" w:cs="Times New Roman"/>
          <w:sz w:val="24"/>
          <w:szCs w:val="24"/>
          <w:vertAlign w:val="subscript"/>
        </w:rPr>
        <w:t>2</w:t>
      </w:r>
      <w:r w:rsidR="0067650B">
        <w:rPr>
          <w:rFonts w:ascii="Times New Roman" w:hAnsi="Times New Roman" w:cs="Times New Roman"/>
          <w:sz w:val="24"/>
          <w:szCs w:val="24"/>
        </w:rPr>
        <w:t>X</w:t>
      </w:r>
      <w:r w:rsidR="0067650B" w:rsidRPr="0067650B">
        <w:rPr>
          <w:rFonts w:ascii="Times New Roman" w:hAnsi="Times New Roman" w:cs="Times New Roman"/>
          <w:sz w:val="24"/>
          <w:szCs w:val="24"/>
          <w:vertAlign w:val="superscript"/>
        </w:rPr>
        <w:t>2</w:t>
      </w:r>
      <w:r w:rsidR="0067650B">
        <w:rPr>
          <w:rFonts w:ascii="Times New Roman" w:hAnsi="Times New Roman" w:cs="Times New Roman"/>
          <w:sz w:val="24"/>
          <w:szCs w:val="24"/>
        </w:rPr>
        <w:t xml:space="preserve"> + β</w:t>
      </w:r>
      <w:r w:rsidR="0067650B" w:rsidRPr="0067650B">
        <w:rPr>
          <w:rFonts w:ascii="Times New Roman" w:hAnsi="Times New Roman" w:cs="Times New Roman"/>
          <w:sz w:val="24"/>
          <w:szCs w:val="24"/>
          <w:vertAlign w:val="subscript"/>
        </w:rPr>
        <w:t>3</w:t>
      </w:r>
      <w:r w:rsidR="0067650B">
        <w:rPr>
          <w:rFonts w:ascii="Times New Roman" w:hAnsi="Times New Roman" w:cs="Times New Roman"/>
          <w:sz w:val="24"/>
          <w:szCs w:val="24"/>
        </w:rPr>
        <w:t>X</w:t>
      </w:r>
      <w:r w:rsidR="0067650B" w:rsidRPr="0067650B">
        <w:rPr>
          <w:rFonts w:ascii="Times New Roman" w:hAnsi="Times New Roman" w:cs="Times New Roman"/>
          <w:sz w:val="24"/>
          <w:szCs w:val="24"/>
          <w:vertAlign w:val="superscript"/>
        </w:rPr>
        <w:t>3</w:t>
      </w:r>
      <w:r w:rsidR="0067650B">
        <w:rPr>
          <w:rFonts w:ascii="Times New Roman" w:hAnsi="Times New Roman" w:cs="Times New Roman"/>
          <w:sz w:val="24"/>
          <w:szCs w:val="24"/>
        </w:rPr>
        <w:t>). It then automatically selects the most parsimonious fit using</w:t>
      </w:r>
      <w:r w:rsidR="0067650B" w:rsidRPr="0067650B">
        <w:t xml:space="preserve"> </w:t>
      </w:r>
      <w:r w:rsidR="0067650B" w:rsidRPr="0067650B">
        <w:rPr>
          <w:rFonts w:ascii="Times New Roman" w:hAnsi="Times New Roman" w:cs="Times New Roman"/>
          <w:sz w:val="24"/>
          <w:szCs w:val="24"/>
        </w:rPr>
        <w:t>Bayesian Information Criterion</w:t>
      </w:r>
      <w:r w:rsidR="0067650B">
        <w:rPr>
          <w:rFonts w:ascii="Times New Roman" w:hAnsi="Times New Roman" w:cs="Times New Roman"/>
          <w:sz w:val="24"/>
          <w:szCs w:val="24"/>
        </w:rPr>
        <w:t xml:space="preserve"> (BIC), applies the most parsimonious model for cross-sensor calibration, and returns regression model coefficients and cross-validation metrics. </w:t>
      </w:r>
      <w:r>
        <w:rPr>
          <w:rFonts w:ascii="Times New Roman" w:hAnsi="Times New Roman" w:cs="Times New Roman"/>
          <w:sz w:val="24"/>
          <w:szCs w:val="24"/>
        </w:rPr>
        <w:t>Initial testing show</w:t>
      </w:r>
      <w:r w:rsidR="00742CBE">
        <w:rPr>
          <w:rFonts w:ascii="Times New Roman" w:hAnsi="Times New Roman" w:cs="Times New Roman"/>
          <w:sz w:val="24"/>
          <w:szCs w:val="24"/>
        </w:rPr>
        <w:t xml:space="preserve">ed </w:t>
      </w:r>
      <w:r w:rsidR="00742CBE" w:rsidRPr="00301C36">
        <w:rPr>
          <w:rFonts w:ascii="Times New Roman" w:hAnsi="Times New Roman" w:cs="Times New Roman"/>
          <w:i/>
          <w:iCs/>
          <w:sz w:val="24"/>
          <w:szCs w:val="24"/>
        </w:rPr>
        <w:t>lsat_calibrate_poly()</w:t>
      </w:r>
      <w:r w:rsidR="00742CBE">
        <w:rPr>
          <w:rFonts w:ascii="Times New Roman" w:hAnsi="Times New Roman" w:cs="Times New Roman"/>
          <w:sz w:val="24"/>
          <w:szCs w:val="24"/>
        </w:rPr>
        <w:t xml:space="preserve"> and </w:t>
      </w:r>
      <w:r w:rsidR="00742CBE" w:rsidRPr="00301C36">
        <w:rPr>
          <w:rFonts w:ascii="Times New Roman" w:hAnsi="Times New Roman" w:cs="Times New Roman"/>
          <w:i/>
          <w:iCs/>
          <w:sz w:val="24"/>
          <w:szCs w:val="24"/>
        </w:rPr>
        <w:t>lsat_calibrate_rf()</w:t>
      </w:r>
      <w:r w:rsidR="00742CBE">
        <w:rPr>
          <w:rFonts w:ascii="Times New Roman" w:hAnsi="Times New Roman" w:cs="Times New Roman"/>
          <w:i/>
          <w:iCs/>
          <w:sz w:val="24"/>
          <w:szCs w:val="24"/>
        </w:rPr>
        <w:t xml:space="preserve"> </w:t>
      </w:r>
      <w:r w:rsidR="00742CBE">
        <w:rPr>
          <w:rFonts w:ascii="Times New Roman" w:hAnsi="Times New Roman" w:cs="Times New Roman"/>
          <w:sz w:val="24"/>
          <w:szCs w:val="24"/>
        </w:rPr>
        <w:t>produce very similar results (r</w:t>
      </w:r>
      <w:r w:rsidR="00742CBE" w:rsidRPr="00742CBE">
        <w:rPr>
          <w:rFonts w:ascii="Times New Roman" w:hAnsi="Times New Roman" w:cs="Times New Roman"/>
          <w:sz w:val="24"/>
          <w:szCs w:val="24"/>
          <w:vertAlign w:val="superscript"/>
        </w:rPr>
        <w:t>2</w:t>
      </w:r>
      <w:r w:rsidR="00742CBE">
        <w:rPr>
          <w:rFonts w:ascii="Times New Roman" w:hAnsi="Times New Roman" w:cs="Times New Roman"/>
          <w:sz w:val="24"/>
          <w:szCs w:val="24"/>
        </w:rPr>
        <w:t xml:space="preserve"> </w:t>
      </w:r>
      <w:r w:rsidR="002722A4">
        <w:rPr>
          <w:rFonts w:ascii="Times New Roman" w:hAnsi="Times New Roman" w:cs="Times New Roman"/>
          <w:sz w:val="24"/>
          <w:szCs w:val="24"/>
        </w:rPr>
        <w:t xml:space="preserve">≈ </w:t>
      </w:r>
      <w:r w:rsidR="00742CBE">
        <w:rPr>
          <w:rFonts w:ascii="Times New Roman" w:hAnsi="Times New Roman" w:cs="Times New Roman"/>
          <w:sz w:val="24"/>
          <w:szCs w:val="24"/>
        </w:rPr>
        <w:t xml:space="preserve">0.97), have similar run times, and both effectively mitigate biases among Landsat sensors, yet an advantage of the more recently developed </w:t>
      </w:r>
      <w:r w:rsidR="00742CBE" w:rsidRPr="00301C36">
        <w:rPr>
          <w:rFonts w:ascii="Times New Roman" w:hAnsi="Times New Roman" w:cs="Times New Roman"/>
          <w:i/>
          <w:iCs/>
          <w:sz w:val="24"/>
          <w:szCs w:val="24"/>
        </w:rPr>
        <w:t>lsat_calibrate_poly()</w:t>
      </w:r>
      <w:r w:rsidR="00742CBE">
        <w:rPr>
          <w:rFonts w:ascii="Times New Roman" w:hAnsi="Times New Roman" w:cs="Times New Roman"/>
          <w:sz w:val="24"/>
          <w:szCs w:val="24"/>
        </w:rPr>
        <w:t xml:space="preserve"> function is it generates regression model coefficients that can be more readily applied to other datasets or incorporated into other software (e.g., GEE).</w:t>
      </w:r>
      <w:r w:rsidR="000D029D">
        <w:rPr>
          <w:rFonts w:ascii="Times New Roman" w:hAnsi="Times New Roman" w:cs="Times New Roman"/>
          <w:sz w:val="24"/>
          <w:szCs w:val="24"/>
        </w:rPr>
        <w:t xml:space="preserve"> </w:t>
      </w:r>
      <w:r w:rsidR="00331141">
        <w:rPr>
          <w:rFonts w:ascii="Times New Roman" w:hAnsi="Times New Roman" w:cs="Times New Roman"/>
          <w:sz w:val="24"/>
          <w:szCs w:val="24"/>
        </w:rPr>
        <w:t xml:space="preserve">For example, </w:t>
      </w:r>
      <w:r w:rsidR="00C8629E">
        <w:rPr>
          <w:rFonts w:ascii="Times New Roman" w:hAnsi="Times New Roman" w:cs="Times New Roman"/>
          <w:sz w:val="24"/>
          <w:szCs w:val="24"/>
        </w:rPr>
        <w:t xml:space="preserve">we generated cross-calibration models </w:t>
      </w:r>
      <w:r w:rsidR="00622CEE">
        <w:rPr>
          <w:rFonts w:ascii="Times New Roman" w:hAnsi="Times New Roman" w:cs="Times New Roman"/>
          <w:sz w:val="24"/>
          <w:szCs w:val="24"/>
        </w:rPr>
        <w:t xml:space="preserve">for each spectral band and select spectral indices </w:t>
      </w:r>
      <w:r w:rsidR="00331141">
        <w:rPr>
          <w:rFonts w:ascii="Times New Roman" w:hAnsi="Times New Roman" w:cs="Times New Roman"/>
          <w:sz w:val="24"/>
          <w:szCs w:val="24"/>
        </w:rPr>
        <w:t xml:space="preserve">using </w:t>
      </w:r>
      <w:r w:rsidR="00C8629E" w:rsidRPr="00C8629E">
        <w:rPr>
          <w:rFonts w:ascii="Times New Roman" w:hAnsi="Times New Roman" w:cs="Times New Roman"/>
          <w:i/>
          <w:iCs/>
          <w:sz w:val="24"/>
          <w:szCs w:val="24"/>
        </w:rPr>
        <w:t>lsat_calibrate_poly()</w:t>
      </w:r>
      <w:r w:rsidR="00C8629E">
        <w:rPr>
          <w:rFonts w:ascii="Times New Roman" w:hAnsi="Times New Roman" w:cs="Times New Roman"/>
          <w:sz w:val="24"/>
          <w:szCs w:val="24"/>
        </w:rPr>
        <w:t xml:space="preserve"> </w:t>
      </w:r>
      <w:r w:rsidR="007729C3">
        <w:rPr>
          <w:rFonts w:ascii="Times New Roman" w:hAnsi="Times New Roman" w:cs="Times New Roman"/>
          <w:sz w:val="24"/>
          <w:szCs w:val="24"/>
        </w:rPr>
        <w:t xml:space="preserve">with default settings </w:t>
      </w:r>
      <w:r w:rsidR="00331141">
        <w:rPr>
          <w:rFonts w:ascii="Times New Roman" w:hAnsi="Times New Roman" w:cs="Times New Roman"/>
          <w:sz w:val="24"/>
          <w:szCs w:val="24"/>
        </w:rPr>
        <w:t xml:space="preserve">and </w:t>
      </w:r>
      <w:r w:rsidR="00622CEE">
        <w:rPr>
          <w:rFonts w:ascii="Times New Roman" w:hAnsi="Times New Roman" w:cs="Times New Roman"/>
          <w:sz w:val="24"/>
          <w:szCs w:val="24"/>
        </w:rPr>
        <w:t xml:space="preserve">Landsat data sampled from </w:t>
      </w:r>
      <w:r w:rsidR="00807FB7">
        <w:rPr>
          <w:rFonts w:ascii="Times New Roman" w:hAnsi="Times New Roman" w:cs="Times New Roman"/>
          <w:sz w:val="24"/>
          <w:szCs w:val="24"/>
        </w:rPr>
        <w:t xml:space="preserve">10,000 random locations </w:t>
      </w:r>
      <w:r w:rsidR="00622CEE">
        <w:rPr>
          <w:rFonts w:ascii="Times New Roman" w:hAnsi="Times New Roman" w:cs="Times New Roman"/>
          <w:sz w:val="24"/>
          <w:szCs w:val="24"/>
        </w:rPr>
        <w:t>across the combined Arctic tundra and boreal forest biomes</w:t>
      </w:r>
      <w:r w:rsidR="00F0052C">
        <w:rPr>
          <w:rFonts w:ascii="Times New Roman" w:hAnsi="Times New Roman" w:cs="Times New Roman"/>
          <w:sz w:val="24"/>
          <w:szCs w:val="24"/>
        </w:rPr>
        <w:t xml:space="preserve"> (Supplemental Tables 2 and 3)</w:t>
      </w:r>
      <w:r w:rsidR="007729C3">
        <w:rPr>
          <w:rFonts w:ascii="Times New Roman" w:hAnsi="Times New Roman" w:cs="Times New Roman"/>
          <w:sz w:val="24"/>
          <w:szCs w:val="24"/>
        </w:rPr>
        <w:t>.</w:t>
      </w:r>
      <w:r w:rsidR="00932088">
        <w:rPr>
          <w:rFonts w:ascii="Times New Roman" w:hAnsi="Times New Roman" w:cs="Times New Roman"/>
          <w:sz w:val="24"/>
          <w:szCs w:val="24"/>
        </w:rPr>
        <w:t xml:space="preserve"> </w:t>
      </w:r>
      <w:r w:rsidR="00F0052C">
        <w:rPr>
          <w:rFonts w:ascii="Times New Roman" w:hAnsi="Times New Roman" w:cs="Times New Roman"/>
          <w:sz w:val="24"/>
          <w:szCs w:val="24"/>
        </w:rPr>
        <w:t>Across bands and spectral indices, the regression models for adjusting Landsat 5 TM to match Landsat ETM+ had an average r</w:t>
      </w:r>
      <w:r w:rsidR="00F0052C" w:rsidRPr="00F0052C">
        <w:rPr>
          <w:rFonts w:ascii="Times New Roman" w:hAnsi="Times New Roman" w:cs="Times New Roman"/>
          <w:sz w:val="24"/>
          <w:szCs w:val="24"/>
          <w:vertAlign w:val="superscript"/>
        </w:rPr>
        <w:t>2</w:t>
      </w:r>
      <w:r w:rsidR="00F0052C">
        <w:rPr>
          <w:rFonts w:ascii="Times New Roman" w:hAnsi="Times New Roman" w:cs="Times New Roman"/>
          <w:sz w:val="24"/>
          <w:szCs w:val="24"/>
        </w:rPr>
        <w:t xml:space="preserve"> of 0.97 ± 0.0</w:t>
      </w:r>
      <w:r w:rsidR="000A5132">
        <w:rPr>
          <w:rFonts w:ascii="Times New Roman" w:hAnsi="Times New Roman" w:cs="Times New Roman"/>
          <w:sz w:val="24"/>
          <w:szCs w:val="24"/>
        </w:rPr>
        <w:t>2</w:t>
      </w:r>
      <w:r w:rsidR="00F0052C">
        <w:rPr>
          <w:rFonts w:ascii="Times New Roman" w:hAnsi="Times New Roman" w:cs="Times New Roman"/>
          <w:sz w:val="24"/>
          <w:szCs w:val="24"/>
        </w:rPr>
        <w:t xml:space="preserve"> (± 1 SD) and reduced the average </w:t>
      </w:r>
      <w:r w:rsidR="00993E59">
        <w:rPr>
          <w:rFonts w:ascii="Times New Roman" w:hAnsi="Times New Roman" w:cs="Times New Roman"/>
          <w:sz w:val="24"/>
          <w:szCs w:val="24"/>
        </w:rPr>
        <w:t xml:space="preserve">of the </w:t>
      </w:r>
      <w:r w:rsidR="00F0052C">
        <w:rPr>
          <w:rFonts w:ascii="Times New Roman" w:hAnsi="Times New Roman" w:cs="Times New Roman"/>
          <w:sz w:val="24"/>
          <w:szCs w:val="24"/>
        </w:rPr>
        <w:t xml:space="preserve">absolute </w:t>
      </w:r>
      <w:r w:rsidR="008C5549">
        <w:rPr>
          <w:rFonts w:ascii="Times New Roman" w:hAnsi="Times New Roman" w:cs="Times New Roman"/>
          <w:sz w:val="24"/>
          <w:szCs w:val="24"/>
        </w:rPr>
        <w:t xml:space="preserve">median </w:t>
      </w:r>
      <w:r w:rsidR="00F0052C">
        <w:rPr>
          <w:rFonts w:ascii="Times New Roman" w:hAnsi="Times New Roman" w:cs="Times New Roman"/>
          <w:sz w:val="24"/>
          <w:szCs w:val="24"/>
        </w:rPr>
        <w:t xml:space="preserve">percent bias from </w:t>
      </w:r>
      <w:r w:rsidR="00A644A8">
        <w:rPr>
          <w:rFonts w:ascii="Times New Roman" w:hAnsi="Times New Roman" w:cs="Times New Roman"/>
          <w:sz w:val="24"/>
          <w:szCs w:val="24"/>
        </w:rPr>
        <w:t>5</w:t>
      </w:r>
      <w:r w:rsidR="00F0052C">
        <w:rPr>
          <w:rFonts w:ascii="Times New Roman" w:hAnsi="Times New Roman" w:cs="Times New Roman"/>
          <w:sz w:val="24"/>
          <w:szCs w:val="24"/>
        </w:rPr>
        <w:t>.</w:t>
      </w:r>
      <w:r w:rsidR="00A644A8">
        <w:rPr>
          <w:rFonts w:ascii="Times New Roman" w:hAnsi="Times New Roman" w:cs="Times New Roman"/>
          <w:sz w:val="24"/>
          <w:szCs w:val="24"/>
        </w:rPr>
        <w:t>9</w:t>
      </w:r>
      <w:r w:rsidR="00F0052C">
        <w:rPr>
          <w:rFonts w:ascii="Times New Roman" w:hAnsi="Times New Roman" w:cs="Times New Roman"/>
          <w:sz w:val="24"/>
          <w:szCs w:val="24"/>
        </w:rPr>
        <w:t xml:space="preserve">% ± </w:t>
      </w:r>
      <w:r w:rsidR="00A644A8">
        <w:rPr>
          <w:rFonts w:ascii="Times New Roman" w:hAnsi="Times New Roman" w:cs="Times New Roman"/>
          <w:sz w:val="24"/>
          <w:szCs w:val="24"/>
        </w:rPr>
        <w:t>5</w:t>
      </w:r>
      <w:r w:rsidR="00F0052C">
        <w:rPr>
          <w:rFonts w:ascii="Times New Roman" w:hAnsi="Times New Roman" w:cs="Times New Roman"/>
          <w:sz w:val="24"/>
          <w:szCs w:val="24"/>
        </w:rPr>
        <w:t>.</w:t>
      </w:r>
      <w:r w:rsidR="00A644A8">
        <w:rPr>
          <w:rFonts w:ascii="Times New Roman" w:hAnsi="Times New Roman" w:cs="Times New Roman"/>
          <w:sz w:val="24"/>
          <w:szCs w:val="24"/>
        </w:rPr>
        <w:t>5</w:t>
      </w:r>
      <w:r w:rsidR="00F0052C">
        <w:rPr>
          <w:rFonts w:ascii="Times New Roman" w:hAnsi="Times New Roman" w:cs="Times New Roman"/>
          <w:sz w:val="24"/>
          <w:szCs w:val="24"/>
        </w:rPr>
        <w:t>% to 0.</w:t>
      </w:r>
      <w:r w:rsidR="00A644A8">
        <w:rPr>
          <w:rFonts w:ascii="Times New Roman" w:hAnsi="Times New Roman" w:cs="Times New Roman"/>
          <w:sz w:val="24"/>
          <w:szCs w:val="24"/>
        </w:rPr>
        <w:t>2</w:t>
      </w:r>
      <w:r w:rsidR="00F0052C">
        <w:rPr>
          <w:rFonts w:ascii="Times New Roman" w:hAnsi="Times New Roman" w:cs="Times New Roman"/>
          <w:sz w:val="24"/>
          <w:szCs w:val="24"/>
        </w:rPr>
        <w:t>% ± 0.</w:t>
      </w:r>
      <w:r w:rsidR="00A644A8">
        <w:rPr>
          <w:rFonts w:ascii="Times New Roman" w:hAnsi="Times New Roman" w:cs="Times New Roman"/>
          <w:sz w:val="24"/>
          <w:szCs w:val="24"/>
        </w:rPr>
        <w:t>2</w:t>
      </w:r>
      <w:r w:rsidR="00F0052C">
        <w:rPr>
          <w:rFonts w:ascii="Times New Roman" w:hAnsi="Times New Roman" w:cs="Times New Roman"/>
          <w:sz w:val="24"/>
          <w:szCs w:val="24"/>
        </w:rPr>
        <w:t>%.</w:t>
      </w:r>
      <w:r w:rsidR="00932088">
        <w:rPr>
          <w:rFonts w:ascii="Times New Roman" w:hAnsi="Times New Roman" w:cs="Times New Roman"/>
          <w:sz w:val="24"/>
          <w:szCs w:val="24"/>
        </w:rPr>
        <w:t xml:space="preserve"> </w:t>
      </w:r>
      <w:r w:rsidR="00F0052C">
        <w:rPr>
          <w:rFonts w:ascii="Times New Roman" w:hAnsi="Times New Roman" w:cs="Times New Roman"/>
          <w:sz w:val="24"/>
          <w:szCs w:val="24"/>
        </w:rPr>
        <w:t>Similarly, the regression models for adjusting Landsat 8 OLI to Landsat 7 ETM+ had an average r</w:t>
      </w:r>
      <w:r w:rsidR="00F0052C" w:rsidRPr="00F0052C">
        <w:rPr>
          <w:rFonts w:ascii="Times New Roman" w:hAnsi="Times New Roman" w:cs="Times New Roman"/>
          <w:sz w:val="24"/>
          <w:szCs w:val="24"/>
          <w:vertAlign w:val="superscript"/>
        </w:rPr>
        <w:t>2</w:t>
      </w:r>
      <w:r w:rsidR="00F0052C">
        <w:rPr>
          <w:rFonts w:ascii="Times New Roman" w:hAnsi="Times New Roman" w:cs="Times New Roman"/>
          <w:sz w:val="24"/>
          <w:szCs w:val="24"/>
        </w:rPr>
        <w:t xml:space="preserve"> of 0.95 ± 0.03 and reduced the average </w:t>
      </w:r>
      <w:r w:rsidR="00993E59">
        <w:rPr>
          <w:rFonts w:ascii="Times New Roman" w:hAnsi="Times New Roman" w:cs="Times New Roman"/>
          <w:sz w:val="24"/>
          <w:szCs w:val="24"/>
        </w:rPr>
        <w:t xml:space="preserve">of the </w:t>
      </w:r>
      <w:r w:rsidR="00F0052C">
        <w:rPr>
          <w:rFonts w:ascii="Times New Roman" w:hAnsi="Times New Roman" w:cs="Times New Roman"/>
          <w:sz w:val="24"/>
          <w:szCs w:val="24"/>
        </w:rPr>
        <w:t xml:space="preserve">absolute </w:t>
      </w:r>
      <w:r w:rsidR="004244F2">
        <w:rPr>
          <w:rFonts w:ascii="Times New Roman" w:hAnsi="Times New Roman" w:cs="Times New Roman"/>
          <w:sz w:val="24"/>
          <w:szCs w:val="24"/>
        </w:rPr>
        <w:t xml:space="preserve">median </w:t>
      </w:r>
      <w:r w:rsidR="00F0052C">
        <w:rPr>
          <w:rFonts w:ascii="Times New Roman" w:hAnsi="Times New Roman" w:cs="Times New Roman"/>
          <w:sz w:val="24"/>
          <w:szCs w:val="24"/>
        </w:rPr>
        <w:t xml:space="preserve">percent bias from </w:t>
      </w:r>
      <w:r w:rsidR="00A644A8">
        <w:rPr>
          <w:rFonts w:ascii="Times New Roman" w:hAnsi="Times New Roman" w:cs="Times New Roman"/>
          <w:sz w:val="24"/>
          <w:szCs w:val="24"/>
        </w:rPr>
        <w:t>4.4</w:t>
      </w:r>
      <w:r w:rsidR="00F0052C">
        <w:rPr>
          <w:rFonts w:ascii="Times New Roman" w:hAnsi="Times New Roman" w:cs="Times New Roman"/>
          <w:sz w:val="24"/>
          <w:szCs w:val="24"/>
        </w:rPr>
        <w:t xml:space="preserve">% ± </w:t>
      </w:r>
      <w:r w:rsidR="00A644A8">
        <w:rPr>
          <w:rFonts w:ascii="Times New Roman" w:hAnsi="Times New Roman" w:cs="Times New Roman"/>
          <w:sz w:val="24"/>
          <w:szCs w:val="24"/>
        </w:rPr>
        <w:t>4.5</w:t>
      </w:r>
      <w:r w:rsidR="00F0052C">
        <w:rPr>
          <w:rFonts w:ascii="Times New Roman" w:hAnsi="Times New Roman" w:cs="Times New Roman"/>
          <w:sz w:val="24"/>
          <w:szCs w:val="24"/>
        </w:rPr>
        <w:t>% to 0.</w:t>
      </w:r>
      <w:r w:rsidR="00A644A8">
        <w:rPr>
          <w:rFonts w:ascii="Times New Roman" w:hAnsi="Times New Roman" w:cs="Times New Roman"/>
          <w:sz w:val="24"/>
          <w:szCs w:val="24"/>
        </w:rPr>
        <w:t>6</w:t>
      </w:r>
      <w:r w:rsidR="00F0052C">
        <w:rPr>
          <w:rFonts w:ascii="Times New Roman" w:hAnsi="Times New Roman" w:cs="Times New Roman"/>
          <w:sz w:val="24"/>
          <w:szCs w:val="24"/>
        </w:rPr>
        <w:t>% ± 0.</w:t>
      </w:r>
      <w:r w:rsidR="00A644A8">
        <w:rPr>
          <w:rFonts w:ascii="Times New Roman" w:hAnsi="Times New Roman" w:cs="Times New Roman"/>
          <w:sz w:val="24"/>
          <w:szCs w:val="24"/>
        </w:rPr>
        <w:t>5</w:t>
      </w:r>
      <w:r w:rsidR="00F0052C">
        <w:rPr>
          <w:rFonts w:ascii="Times New Roman" w:hAnsi="Times New Roman" w:cs="Times New Roman"/>
          <w:sz w:val="24"/>
          <w:szCs w:val="24"/>
        </w:rPr>
        <w:t>%</w:t>
      </w:r>
      <w:r w:rsidR="0062127A">
        <w:rPr>
          <w:rFonts w:ascii="Times New Roman" w:hAnsi="Times New Roman" w:cs="Times New Roman"/>
          <w:sz w:val="24"/>
          <w:szCs w:val="24"/>
        </w:rPr>
        <w:t xml:space="preserve"> (Supplemental Table 2)</w:t>
      </w:r>
      <w:r w:rsidR="00F0052C">
        <w:rPr>
          <w:rFonts w:ascii="Times New Roman" w:hAnsi="Times New Roman" w:cs="Times New Roman"/>
          <w:sz w:val="24"/>
          <w:szCs w:val="24"/>
        </w:rPr>
        <w:t>.</w:t>
      </w:r>
      <w:r w:rsidR="004C6DB9">
        <w:rPr>
          <w:rFonts w:ascii="Times New Roman" w:hAnsi="Times New Roman" w:cs="Times New Roman"/>
          <w:sz w:val="24"/>
          <w:szCs w:val="24"/>
        </w:rPr>
        <w:t xml:space="preserve"> These cross-calibration models</w:t>
      </w:r>
      <w:r w:rsidR="005C5EB5">
        <w:rPr>
          <w:rFonts w:ascii="Times New Roman" w:hAnsi="Times New Roman" w:cs="Times New Roman"/>
          <w:sz w:val="24"/>
          <w:szCs w:val="24"/>
        </w:rPr>
        <w:t xml:space="preserve"> can be used in future research </w:t>
      </w:r>
      <w:r w:rsidR="00AC221E">
        <w:rPr>
          <w:rFonts w:ascii="Times New Roman" w:hAnsi="Times New Roman" w:cs="Times New Roman"/>
          <w:sz w:val="24"/>
          <w:szCs w:val="24"/>
        </w:rPr>
        <w:t xml:space="preserve">that </w:t>
      </w:r>
      <w:r w:rsidR="005C5EB5">
        <w:rPr>
          <w:rFonts w:ascii="Times New Roman" w:hAnsi="Times New Roman" w:cs="Times New Roman"/>
          <w:sz w:val="24"/>
          <w:szCs w:val="24"/>
        </w:rPr>
        <w:lastRenderedPageBreak/>
        <w:t>focuse</w:t>
      </w:r>
      <w:r w:rsidR="00AC221E">
        <w:rPr>
          <w:rFonts w:ascii="Times New Roman" w:hAnsi="Times New Roman" w:cs="Times New Roman"/>
          <w:sz w:val="24"/>
          <w:szCs w:val="24"/>
        </w:rPr>
        <w:t>s</w:t>
      </w:r>
      <w:r w:rsidR="005C5EB5">
        <w:rPr>
          <w:rFonts w:ascii="Times New Roman" w:hAnsi="Times New Roman" w:cs="Times New Roman"/>
          <w:sz w:val="24"/>
          <w:szCs w:val="24"/>
        </w:rPr>
        <w:t xml:space="preserve"> on monitoring and mapping forest and tundra </w:t>
      </w:r>
      <w:r w:rsidR="00AC221E">
        <w:rPr>
          <w:rFonts w:ascii="Times New Roman" w:hAnsi="Times New Roman" w:cs="Times New Roman"/>
          <w:sz w:val="24"/>
          <w:szCs w:val="24"/>
        </w:rPr>
        <w:t xml:space="preserve">ecosystems </w:t>
      </w:r>
      <w:r w:rsidR="005C5EB5">
        <w:rPr>
          <w:rFonts w:ascii="Times New Roman" w:hAnsi="Times New Roman" w:cs="Times New Roman"/>
          <w:sz w:val="24"/>
          <w:szCs w:val="24"/>
        </w:rPr>
        <w:t xml:space="preserve">across northern high-latitude regions. </w:t>
      </w:r>
      <w:r w:rsidR="000D029D">
        <w:rPr>
          <w:rFonts w:ascii="Times New Roman" w:hAnsi="Times New Roman" w:cs="Times New Roman"/>
          <w:sz w:val="24"/>
          <w:szCs w:val="24"/>
        </w:rPr>
        <w:t xml:space="preserve"> </w:t>
      </w:r>
      <w:r w:rsidR="004C6DB9">
        <w:rPr>
          <w:rFonts w:ascii="Times New Roman" w:hAnsi="Times New Roman" w:cs="Times New Roman"/>
          <w:sz w:val="24"/>
          <w:szCs w:val="24"/>
        </w:rPr>
        <w:t xml:space="preserve"> </w:t>
      </w:r>
    </w:p>
    <w:p w14:paraId="6BB4E436" w14:textId="77777777" w:rsidR="006E24A1" w:rsidRDefault="006E24A1" w:rsidP="00F852B2">
      <w:pPr>
        <w:pStyle w:val="NoSpacing"/>
        <w:rPr>
          <w:rFonts w:ascii="Times New Roman" w:hAnsi="Times New Roman" w:cs="Times New Roman"/>
          <w:sz w:val="24"/>
          <w:szCs w:val="24"/>
        </w:rPr>
      </w:pPr>
    </w:p>
    <w:p w14:paraId="76C32AA0" w14:textId="03102384" w:rsidR="00F852B2" w:rsidRPr="005E231D" w:rsidRDefault="00F852B2" w:rsidP="00F852B2">
      <w:pPr>
        <w:pStyle w:val="NoSpacing"/>
        <w:rPr>
          <w:rFonts w:ascii="Times New Roman" w:hAnsi="Times New Roman" w:cs="Times New Roman"/>
          <w:sz w:val="24"/>
          <w:szCs w:val="24"/>
        </w:rPr>
      </w:pPr>
      <w:r w:rsidRPr="00D33391">
        <w:rPr>
          <w:rFonts w:ascii="Times New Roman" w:hAnsi="Times New Roman" w:cs="Times New Roman"/>
          <w:sz w:val="24"/>
          <w:szCs w:val="24"/>
        </w:rPr>
        <w:t>Supplemental Table 2. Summary of original biases, performance of polynomial regression models for cross-sensor calibration, and post-calibration biases</w:t>
      </w:r>
      <w:r w:rsidR="00D733E6">
        <w:rPr>
          <w:rFonts w:ascii="Times New Roman" w:hAnsi="Times New Roman" w:cs="Times New Roman"/>
          <w:sz w:val="24"/>
          <w:szCs w:val="24"/>
        </w:rPr>
        <w:t xml:space="preserve"> relating </w:t>
      </w:r>
      <w:r w:rsidR="00D733E6">
        <w:rPr>
          <w:rFonts w:ascii="Times New Roman" w:hAnsi="Times New Roman" w:cs="Times New Roman"/>
          <w:sz w:val="24"/>
          <w:szCs w:val="24"/>
        </w:rPr>
        <w:t>spectral bands and indices from Landsat 5 TM and Landsat 8 OLI with Landsat 7 ETM+.</w:t>
      </w:r>
      <w:r w:rsidR="00D733E6">
        <w:rPr>
          <w:rFonts w:ascii="Times New Roman" w:hAnsi="Times New Roman" w:cs="Times New Roman"/>
          <w:sz w:val="24"/>
          <w:szCs w:val="24"/>
        </w:rPr>
        <w:t xml:space="preserve"> </w:t>
      </w:r>
      <w:r w:rsidR="00A84A72">
        <w:rPr>
          <w:rFonts w:ascii="Times New Roman" w:hAnsi="Times New Roman" w:cs="Times New Roman"/>
          <w:sz w:val="24"/>
          <w:szCs w:val="24"/>
        </w:rPr>
        <w:t xml:space="preserve">Each model was trained and evaluated using Landsat data sampled from 10,000 random locations across the Arctic tundra and boreal forest biomes, with </w:t>
      </w:r>
      <w:r w:rsidRPr="00D33391">
        <w:rPr>
          <w:rFonts w:ascii="Times New Roman" w:hAnsi="Times New Roman" w:cs="Times New Roman"/>
          <w:sz w:val="24"/>
          <w:szCs w:val="24"/>
        </w:rPr>
        <w:t xml:space="preserve">75% of data </w:t>
      </w:r>
      <w:r w:rsidR="00A84A72">
        <w:rPr>
          <w:rFonts w:ascii="Times New Roman" w:hAnsi="Times New Roman" w:cs="Times New Roman"/>
          <w:sz w:val="24"/>
          <w:szCs w:val="24"/>
        </w:rPr>
        <w:t xml:space="preserve">used for training and the </w:t>
      </w:r>
      <w:r w:rsidRPr="00D33391">
        <w:rPr>
          <w:rFonts w:ascii="Times New Roman" w:hAnsi="Times New Roman" w:cs="Times New Roman"/>
          <w:sz w:val="24"/>
          <w:szCs w:val="24"/>
        </w:rPr>
        <w:t>remaining 25% of data</w:t>
      </w:r>
      <w:r w:rsidR="00A84A72">
        <w:rPr>
          <w:rFonts w:ascii="Times New Roman" w:hAnsi="Times New Roman" w:cs="Times New Roman"/>
          <w:sz w:val="24"/>
          <w:szCs w:val="24"/>
        </w:rPr>
        <w:t xml:space="preserve"> used for cross-validation.</w:t>
      </w:r>
      <w:r w:rsidRPr="00D33391">
        <w:rPr>
          <w:rFonts w:ascii="Times New Roman" w:hAnsi="Times New Roman" w:cs="Times New Roman"/>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944"/>
        <w:gridCol w:w="794"/>
        <w:gridCol w:w="872"/>
        <w:gridCol w:w="872"/>
        <w:gridCol w:w="222"/>
        <w:gridCol w:w="607"/>
        <w:gridCol w:w="794"/>
        <w:gridCol w:w="872"/>
        <w:gridCol w:w="872"/>
      </w:tblGrid>
      <w:tr w:rsidR="00C348BA" w:rsidRPr="00A47049" w14:paraId="5C0DDDAF" w14:textId="77777777" w:rsidTr="000924FD">
        <w:trPr>
          <w:trHeight w:val="300"/>
        </w:trPr>
        <w:tc>
          <w:tcPr>
            <w:tcW w:w="0" w:type="auto"/>
            <w:vMerge w:val="restart"/>
            <w:noWrap/>
          </w:tcPr>
          <w:p w14:paraId="50778CA0" w14:textId="77777777" w:rsidR="00C348BA" w:rsidRPr="00A47049" w:rsidRDefault="00C348BA" w:rsidP="000924FD">
            <w:pPr>
              <w:pStyle w:val="NoSpacing"/>
              <w:rPr>
                <w:rFonts w:ascii="Times New Roman" w:hAnsi="Times New Roman" w:cs="Times New Roman"/>
                <w:b/>
                <w:bCs/>
                <w:sz w:val="20"/>
                <w:szCs w:val="20"/>
              </w:rPr>
            </w:pPr>
            <w:r w:rsidRPr="00A47049">
              <w:rPr>
                <w:rFonts w:ascii="Times New Roman" w:hAnsi="Times New Roman" w:cs="Times New Roman"/>
                <w:b/>
                <w:bCs/>
                <w:sz w:val="20"/>
                <w:szCs w:val="20"/>
              </w:rPr>
              <w:t>Satellite sensor</w:t>
            </w:r>
          </w:p>
        </w:tc>
        <w:tc>
          <w:tcPr>
            <w:tcW w:w="0" w:type="auto"/>
            <w:vMerge w:val="restart"/>
            <w:noWrap/>
          </w:tcPr>
          <w:p w14:paraId="155AAB65"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hAnsi="Times New Roman" w:cs="Times New Roman"/>
                <w:b/>
                <w:bCs/>
                <w:sz w:val="20"/>
                <w:szCs w:val="20"/>
              </w:rPr>
              <w:t xml:space="preserve">Spectral </w:t>
            </w:r>
          </w:p>
          <w:p w14:paraId="526E104A"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hAnsi="Times New Roman" w:cs="Times New Roman"/>
                <w:b/>
                <w:bCs/>
                <w:sz w:val="20"/>
                <w:szCs w:val="20"/>
              </w:rPr>
              <w:t xml:space="preserve">Band </w:t>
            </w:r>
          </w:p>
          <w:p w14:paraId="6373D57A"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hAnsi="Times New Roman" w:cs="Times New Roman"/>
                <w:b/>
                <w:bCs/>
                <w:sz w:val="20"/>
                <w:szCs w:val="20"/>
              </w:rPr>
              <w:t>or Index</w:t>
            </w:r>
          </w:p>
        </w:tc>
        <w:tc>
          <w:tcPr>
            <w:tcW w:w="0" w:type="auto"/>
            <w:gridSpan w:val="3"/>
            <w:tcBorders>
              <w:bottom w:val="single" w:sz="4" w:space="0" w:color="auto"/>
            </w:tcBorders>
            <w:noWrap/>
          </w:tcPr>
          <w:p w14:paraId="6DD1870E"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hAnsi="Times New Roman" w:cs="Times New Roman"/>
                <w:b/>
                <w:bCs/>
                <w:sz w:val="20"/>
                <w:szCs w:val="20"/>
              </w:rPr>
              <w:t>Original Data</w:t>
            </w:r>
          </w:p>
        </w:tc>
        <w:tc>
          <w:tcPr>
            <w:tcW w:w="0" w:type="auto"/>
          </w:tcPr>
          <w:p w14:paraId="1A3706D8" w14:textId="77777777" w:rsidR="00C348BA" w:rsidRPr="00A47049" w:rsidRDefault="00C348BA" w:rsidP="000924FD">
            <w:pPr>
              <w:pStyle w:val="NoSpacing"/>
              <w:jc w:val="center"/>
              <w:rPr>
                <w:rFonts w:ascii="Times New Roman" w:hAnsi="Times New Roman" w:cs="Times New Roman"/>
                <w:b/>
                <w:bCs/>
                <w:sz w:val="20"/>
                <w:szCs w:val="20"/>
              </w:rPr>
            </w:pPr>
          </w:p>
        </w:tc>
        <w:tc>
          <w:tcPr>
            <w:tcW w:w="0" w:type="auto"/>
            <w:gridSpan w:val="4"/>
            <w:tcBorders>
              <w:bottom w:val="single" w:sz="4" w:space="0" w:color="auto"/>
            </w:tcBorders>
            <w:noWrap/>
            <w:vAlign w:val="center"/>
          </w:tcPr>
          <w:p w14:paraId="4C0E4F87"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eastAsia="Times New Roman" w:hAnsi="Times New Roman" w:cs="Times New Roman"/>
                <w:b/>
                <w:bCs/>
                <w:color w:val="000000"/>
                <w:sz w:val="20"/>
                <w:szCs w:val="20"/>
              </w:rPr>
              <w:t>Cross-Validated Error Metrics</w:t>
            </w:r>
          </w:p>
        </w:tc>
      </w:tr>
      <w:tr w:rsidR="00C348BA" w:rsidRPr="00A47049" w14:paraId="4EFE118B" w14:textId="77777777" w:rsidTr="000924FD">
        <w:trPr>
          <w:trHeight w:val="300"/>
        </w:trPr>
        <w:tc>
          <w:tcPr>
            <w:tcW w:w="0" w:type="auto"/>
            <w:vMerge/>
            <w:tcBorders>
              <w:bottom w:val="single" w:sz="4" w:space="0" w:color="auto"/>
            </w:tcBorders>
            <w:noWrap/>
            <w:hideMark/>
          </w:tcPr>
          <w:p w14:paraId="1AFE7524" w14:textId="77777777" w:rsidR="00C348BA" w:rsidRPr="00A47049" w:rsidRDefault="00C348BA" w:rsidP="000924FD">
            <w:pPr>
              <w:pStyle w:val="NoSpacing"/>
              <w:rPr>
                <w:rFonts w:ascii="Times New Roman" w:hAnsi="Times New Roman" w:cs="Times New Roman"/>
                <w:b/>
                <w:bCs/>
                <w:sz w:val="20"/>
                <w:szCs w:val="20"/>
              </w:rPr>
            </w:pPr>
          </w:p>
        </w:tc>
        <w:tc>
          <w:tcPr>
            <w:tcW w:w="0" w:type="auto"/>
            <w:vMerge/>
            <w:tcBorders>
              <w:bottom w:val="single" w:sz="4" w:space="0" w:color="auto"/>
            </w:tcBorders>
            <w:noWrap/>
            <w:hideMark/>
          </w:tcPr>
          <w:p w14:paraId="2EE0B581" w14:textId="77777777" w:rsidR="00C348BA" w:rsidRPr="00A47049" w:rsidRDefault="00C348BA" w:rsidP="000924FD">
            <w:pPr>
              <w:pStyle w:val="NoSpacing"/>
              <w:jc w:val="center"/>
              <w:rPr>
                <w:rFonts w:ascii="Times New Roman" w:hAnsi="Times New Roman" w:cs="Times New Roman"/>
                <w:b/>
                <w:bCs/>
                <w:sz w:val="20"/>
                <w:szCs w:val="20"/>
              </w:rPr>
            </w:pPr>
          </w:p>
        </w:tc>
        <w:tc>
          <w:tcPr>
            <w:tcW w:w="0" w:type="auto"/>
            <w:tcBorders>
              <w:top w:val="single" w:sz="4" w:space="0" w:color="auto"/>
              <w:bottom w:val="single" w:sz="4" w:space="0" w:color="auto"/>
            </w:tcBorders>
            <w:noWrap/>
            <w:vAlign w:val="center"/>
            <w:hideMark/>
          </w:tcPr>
          <w:p w14:paraId="7D9FDE04"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eastAsia="Times New Roman" w:hAnsi="Times New Roman" w:cs="Times New Roman"/>
                <w:b/>
                <w:bCs/>
                <w:color w:val="000000"/>
                <w:sz w:val="20"/>
                <w:szCs w:val="20"/>
              </w:rPr>
              <w:t>RMSE</w:t>
            </w:r>
          </w:p>
        </w:tc>
        <w:tc>
          <w:tcPr>
            <w:tcW w:w="0" w:type="auto"/>
            <w:tcBorders>
              <w:top w:val="single" w:sz="4" w:space="0" w:color="auto"/>
              <w:bottom w:val="single" w:sz="4" w:space="0" w:color="auto"/>
            </w:tcBorders>
            <w:noWrap/>
            <w:vAlign w:val="center"/>
            <w:hideMark/>
          </w:tcPr>
          <w:p w14:paraId="79153C95" w14:textId="77777777" w:rsidR="00C348BA" w:rsidRPr="00A47049" w:rsidRDefault="00C348BA" w:rsidP="000924FD">
            <w:pPr>
              <w:pStyle w:val="NoSpacing"/>
              <w:jc w:val="center"/>
              <w:rPr>
                <w:rFonts w:ascii="Times New Roman" w:eastAsia="Times New Roman" w:hAnsi="Times New Roman" w:cs="Times New Roman"/>
                <w:b/>
                <w:bCs/>
                <w:color w:val="000000"/>
                <w:sz w:val="20"/>
                <w:szCs w:val="20"/>
              </w:rPr>
            </w:pPr>
            <w:r w:rsidRPr="00A47049">
              <w:rPr>
                <w:rFonts w:ascii="Times New Roman" w:eastAsia="Times New Roman" w:hAnsi="Times New Roman" w:cs="Times New Roman"/>
                <w:b/>
                <w:bCs/>
                <w:color w:val="000000"/>
                <w:sz w:val="20"/>
                <w:szCs w:val="20"/>
              </w:rPr>
              <w:t>Median</w:t>
            </w:r>
          </w:p>
          <w:p w14:paraId="3EC20728"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eastAsia="Times New Roman" w:hAnsi="Times New Roman" w:cs="Times New Roman"/>
                <w:b/>
                <w:bCs/>
                <w:color w:val="000000"/>
                <w:sz w:val="20"/>
                <w:szCs w:val="20"/>
              </w:rPr>
              <w:t>bias</w:t>
            </w:r>
          </w:p>
        </w:tc>
        <w:tc>
          <w:tcPr>
            <w:tcW w:w="0" w:type="auto"/>
            <w:tcBorders>
              <w:top w:val="single" w:sz="4" w:space="0" w:color="auto"/>
              <w:bottom w:val="single" w:sz="4" w:space="0" w:color="auto"/>
            </w:tcBorders>
            <w:noWrap/>
            <w:vAlign w:val="center"/>
            <w:hideMark/>
          </w:tcPr>
          <w:p w14:paraId="34995A15" w14:textId="77777777" w:rsidR="00C348BA" w:rsidRPr="00A47049" w:rsidRDefault="00C348BA" w:rsidP="000924FD">
            <w:pPr>
              <w:pStyle w:val="NoSpacing"/>
              <w:jc w:val="center"/>
              <w:rPr>
                <w:rFonts w:ascii="Times New Roman" w:eastAsia="Times New Roman" w:hAnsi="Times New Roman" w:cs="Times New Roman"/>
                <w:b/>
                <w:bCs/>
                <w:color w:val="000000"/>
                <w:sz w:val="20"/>
                <w:szCs w:val="20"/>
              </w:rPr>
            </w:pPr>
            <w:r w:rsidRPr="00A47049">
              <w:rPr>
                <w:rFonts w:ascii="Times New Roman" w:eastAsia="Times New Roman" w:hAnsi="Times New Roman" w:cs="Times New Roman"/>
                <w:b/>
                <w:bCs/>
                <w:color w:val="000000"/>
                <w:sz w:val="20"/>
                <w:szCs w:val="20"/>
              </w:rPr>
              <w:t>Median</w:t>
            </w:r>
          </w:p>
          <w:p w14:paraId="7A219537"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eastAsia="Times New Roman" w:hAnsi="Times New Roman" w:cs="Times New Roman"/>
                <w:b/>
                <w:bCs/>
                <w:color w:val="000000"/>
                <w:sz w:val="20"/>
                <w:szCs w:val="20"/>
              </w:rPr>
              <w:t>% bias</w:t>
            </w:r>
          </w:p>
        </w:tc>
        <w:tc>
          <w:tcPr>
            <w:tcW w:w="0" w:type="auto"/>
            <w:tcBorders>
              <w:bottom w:val="single" w:sz="4" w:space="0" w:color="auto"/>
            </w:tcBorders>
            <w:vAlign w:val="center"/>
          </w:tcPr>
          <w:p w14:paraId="75666B05" w14:textId="77777777" w:rsidR="00C348BA" w:rsidRPr="00A47049" w:rsidRDefault="00C348BA" w:rsidP="000924FD">
            <w:pPr>
              <w:pStyle w:val="NoSpacing"/>
              <w:jc w:val="center"/>
              <w:rPr>
                <w:rFonts w:ascii="Times New Roman" w:hAnsi="Times New Roman" w:cs="Times New Roman"/>
                <w:b/>
                <w:bCs/>
                <w:sz w:val="20"/>
                <w:szCs w:val="20"/>
              </w:rPr>
            </w:pPr>
          </w:p>
        </w:tc>
        <w:tc>
          <w:tcPr>
            <w:tcW w:w="0" w:type="auto"/>
            <w:tcBorders>
              <w:top w:val="single" w:sz="4" w:space="0" w:color="auto"/>
              <w:bottom w:val="single" w:sz="4" w:space="0" w:color="auto"/>
            </w:tcBorders>
            <w:noWrap/>
            <w:vAlign w:val="center"/>
            <w:hideMark/>
          </w:tcPr>
          <w:p w14:paraId="75248B62"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eastAsia="Times New Roman" w:hAnsi="Times New Roman" w:cs="Times New Roman"/>
                <w:b/>
                <w:bCs/>
                <w:color w:val="000000"/>
                <w:sz w:val="20"/>
                <w:szCs w:val="20"/>
              </w:rPr>
              <w:t>r</w:t>
            </w:r>
            <w:r w:rsidRPr="00A47049">
              <w:rPr>
                <w:rFonts w:ascii="Times New Roman" w:eastAsia="Times New Roman" w:hAnsi="Times New Roman" w:cs="Times New Roman"/>
                <w:b/>
                <w:bCs/>
                <w:color w:val="000000"/>
                <w:sz w:val="20"/>
                <w:szCs w:val="20"/>
                <w:vertAlign w:val="superscript"/>
              </w:rPr>
              <w:t>2</w:t>
            </w:r>
          </w:p>
        </w:tc>
        <w:tc>
          <w:tcPr>
            <w:tcW w:w="0" w:type="auto"/>
            <w:tcBorders>
              <w:top w:val="single" w:sz="4" w:space="0" w:color="auto"/>
              <w:bottom w:val="single" w:sz="4" w:space="0" w:color="auto"/>
            </w:tcBorders>
            <w:noWrap/>
            <w:vAlign w:val="center"/>
            <w:hideMark/>
          </w:tcPr>
          <w:p w14:paraId="16043673"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eastAsia="Times New Roman" w:hAnsi="Times New Roman" w:cs="Times New Roman"/>
                <w:b/>
                <w:bCs/>
                <w:color w:val="000000"/>
                <w:sz w:val="20"/>
                <w:szCs w:val="20"/>
              </w:rPr>
              <w:t>RMSE</w:t>
            </w:r>
          </w:p>
        </w:tc>
        <w:tc>
          <w:tcPr>
            <w:tcW w:w="0" w:type="auto"/>
            <w:tcBorders>
              <w:top w:val="single" w:sz="4" w:space="0" w:color="auto"/>
              <w:bottom w:val="single" w:sz="4" w:space="0" w:color="auto"/>
            </w:tcBorders>
            <w:noWrap/>
            <w:vAlign w:val="center"/>
            <w:hideMark/>
          </w:tcPr>
          <w:p w14:paraId="3AA99964" w14:textId="77777777" w:rsidR="00C348BA" w:rsidRDefault="00C348BA" w:rsidP="000924FD">
            <w:pPr>
              <w:pStyle w:val="NoSpacing"/>
              <w:jc w:val="center"/>
              <w:rPr>
                <w:rFonts w:ascii="Times New Roman" w:eastAsia="Times New Roman" w:hAnsi="Times New Roman" w:cs="Times New Roman"/>
                <w:b/>
                <w:bCs/>
                <w:color w:val="000000"/>
                <w:sz w:val="20"/>
                <w:szCs w:val="20"/>
              </w:rPr>
            </w:pPr>
            <w:r w:rsidRPr="00A47049">
              <w:rPr>
                <w:rFonts w:ascii="Times New Roman" w:eastAsia="Times New Roman" w:hAnsi="Times New Roman" w:cs="Times New Roman"/>
                <w:b/>
                <w:bCs/>
                <w:color w:val="000000"/>
                <w:sz w:val="20"/>
                <w:szCs w:val="20"/>
              </w:rPr>
              <w:t>Median</w:t>
            </w:r>
          </w:p>
          <w:p w14:paraId="176E7356"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eastAsia="Times New Roman" w:hAnsi="Times New Roman" w:cs="Times New Roman"/>
                <w:b/>
                <w:bCs/>
                <w:color w:val="000000"/>
                <w:sz w:val="20"/>
                <w:szCs w:val="20"/>
              </w:rPr>
              <w:t>bias</w:t>
            </w:r>
          </w:p>
        </w:tc>
        <w:tc>
          <w:tcPr>
            <w:tcW w:w="0" w:type="auto"/>
            <w:tcBorders>
              <w:top w:val="single" w:sz="4" w:space="0" w:color="auto"/>
              <w:bottom w:val="single" w:sz="4" w:space="0" w:color="auto"/>
            </w:tcBorders>
            <w:noWrap/>
            <w:vAlign w:val="center"/>
            <w:hideMark/>
          </w:tcPr>
          <w:p w14:paraId="034B7433" w14:textId="77777777" w:rsidR="00C348BA" w:rsidRPr="00A47049" w:rsidRDefault="00C348BA" w:rsidP="000924FD">
            <w:pPr>
              <w:pStyle w:val="NoSpacing"/>
              <w:jc w:val="center"/>
              <w:rPr>
                <w:rFonts w:ascii="Times New Roman" w:eastAsia="Times New Roman" w:hAnsi="Times New Roman" w:cs="Times New Roman"/>
                <w:b/>
                <w:bCs/>
                <w:color w:val="000000"/>
                <w:sz w:val="20"/>
                <w:szCs w:val="20"/>
              </w:rPr>
            </w:pPr>
            <w:r w:rsidRPr="00A47049">
              <w:rPr>
                <w:rFonts w:ascii="Times New Roman" w:eastAsia="Times New Roman" w:hAnsi="Times New Roman" w:cs="Times New Roman"/>
                <w:b/>
                <w:bCs/>
                <w:color w:val="000000"/>
                <w:sz w:val="20"/>
                <w:szCs w:val="20"/>
              </w:rPr>
              <w:t>Median</w:t>
            </w:r>
          </w:p>
          <w:p w14:paraId="00B586B9" w14:textId="77777777" w:rsidR="00C348BA" w:rsidRPr="00A47049" w:rsidRDefault="00C348BA" w:rsidP="000924FD">
            <w:pPr>
              <w:pStyle w:val="NoSpacing"/>
              <w:jc w:val="center"/>
              <w:rPr>
                <w:rFonts w:ascii="Times New Roman" w:hAnsi="Times New Roman" w:cs="Times New Roman"/>
                <w:b/>
                <w:bCs/>
                <w:sz w:val="20"/>
                <w:szCs w:val="20"/>
              </w:rPr>
            </w:pPr>
            <w:r w:rsidRPr="00A47049">
              <w:rPr>
                <w:rFonts w:ascii="Times New Roman" w:eastAsia="Times New Roman" w:hAnsi="Times New Roman" w:cs="Times New Roman"/>
                <w:b/>
                <w:bCs/>
                <w:color w:val="000000"/>
                <w:sz w:val="20"/>
                <w:szCs w:val="20"/>
              </w:rPr>
              <w:t>% bias</w:t>
            </w:r>
          </w:p>
        </w:tc>
      </w:tr>
      <w:tr w:rsidR="00C348BA" w:rsidRPr="00A47049" w14:paraId="043E37AB" w14:textId="77777777" w:rsidTr="003C0CF3">
        <w:trPr>
          <w:trHeight w:val="300"/>
        </w:trPr>
        <w:tc>
          <w:tcPr>
            <w:tcW w:w="0" w:type="auto"/>
            <w:tcBorders>
              <w:top w:val="single" w:sz="4" w:space="0" w:color="auto"/>
              <w:bottom w:val="nil"/>
            </w:tcBorders>
            <w:noWrap/>
            <w:vAlign w:val="center"/>
            <w:hideMark/>
          </w:tcPr>
          <w:p w14:paraId="03F3E406"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L</w:t>
            </w:r>
            <w:r>
              <w:rPr>
                <w:rFonts w:ascii="Times New Roman" w:hAnsi="Times New Roman" w:cs="Times New Roman"/>
                <w:sz w:val="20"/>
                <w:szCs w:val="20"/>
              </w:rPr>
              <w:t>andsat</w:t>
            </w:r>
            <w:r w:rsidRPr="00A47049">
              <w:rPr>
                <w:rFonts w:ascii="Times New Roman" w:hAnsi="Times New Roman" w:cs="Times New Roman"/>
                <w:sz w:val="20"/>
                <w:szCs w:val="20"/>
              </w:rPr>
              <w:t xml:space="preserve"> 5 TM</w:t>
            </w:r>
          </w:p>
        </w:tc>
        <w:tc>
          <w:tcPr>
            <w:tcW w:w="0" w:type="auto"/>
            <w:tcBorders>
              <w:top w:val="single" w:sz="4" w:space="0" w:color="auto"/>
              <w:bottom w:val="nil"/>
            </w:tcBorders>
            <w:noWrap/>
            <w:vAlign w:val="center"/>
            <w:hideMark/>
          </w:tcPr>
          <w:p w14:paraId="3E7F7B71"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BLUE</w:t>
            </w:r>
          </w:p>
        </w:tc>
        <w:tc>
          <w:tcPr>
            <w:tcW w:w="0" w:type="auto"/>
            <w:tcBorders>
              <w:top w:val="single" w:sz="4" w:space="0" w:color="auto"/>
              <w:bottom w:val="nil"/>
            </w:tcBorders>
            <w:noWrap/>
            <w:vAlign w:val="center"/>
          </w:tcPr>
          <w:p w14:paraId="3BAF7FE8"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single" w:sz="4" w:space="0" w:color="auto"/>
              <w:bottom w:val="nil"/>
            </w:tcBorders>
            <w:noWrap/>
            <w:vAlign w:val="center"/>
          </w:tcPr>
          <w:p w14:paraId="56CAC9A9"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single" w:sz="4" w:space="0" w:color="auto"/>
              <w:bottom w:val="nil"/>
            </w:tcBorders>
            <w:noWrap/>
            <w:vAlign w:val="center"/>
          </w:tcPr>
          <w:p w14:paraId="3CA7453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13.3</w:t>
            </w:r>
          </w:p>
        </w:tc>
        <w:tc>
          <w:tcPr>
            <w:tcW w:w="0" w:type="auto"/>
            <w:tcBorders>
              <w:top w:val="single" w:sz="4" w:space="0" w:color="auto"/>
              <w:bottom w:val="nil"/>
            </w:tcBorders>
            <w:vAlign w:val="center"/>
          </w:tcPr>
          <w:p w14:paraId="781638BF"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top w:val="single" w:sz="4" w:space="0" w:color="auto"/>
              <w:bottom w:val="nil"/>
            </w:tcBorders>
            <w:noWrap/>
            <w:vAlign w:val="center"/>
          </w:tcPr>
          <w:p w14:paraId="078BF053"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0.94</w:t>
            </w:r>
          </w:p>
        </w:tc>
        <w:tc>
          <w:tcPr>
            <w:tcW w:w="0" w:type="auto"/>
            <w:tcBorders>
              <w:top w:val="single" w:sz="4" w:space="0" w:color="auto"/>
              <w:bottom w:val="nil"/>
            </w:tcBorders>
            <w:noWrap/>
            <w:vAlign w:val="center"/>
          </w:tcPr>
          <w:p w14:paraId="1E8F5A39"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single" w:sz="4" w:space="0" w:color="auto"/>
              <w:bottom w:val="nil"/>
            </w:tcBorders>
            <w:noWrap/>
            <w:vAlign w:val="center"/>
          </w:tcPr>
          <w:p w14:paraId="7C850DC7"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tcBorders>
              <w:top w:val="single" w:sz="4" w:space="0" w:color="auto"/>
              <w:bottom w:val="nil"/>
            </w:tcBorders>
            <w:noWrap/>
            <w:vAlign w:val="center"/>
          </w:tcPr>
          <w:p w14:paraId="176E79AA"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-0.2</w:t>
            </w:r>
          </w:p>
        </w:tc>
      </w:tr>
      <w:tr w:rsidR="00C348BA" w:rsidRPr="00A47049" w14:paraId="5085765E" w14:textId="77777777" w:rsidTr="003C0CF3">
        <w:trPr>
          <w:trHeight w:val="300"/>
        </w:trPr>
        <w:tc>
          <w:tcPr>
            <w:tcW w:w="0" w:type="auto"/>
            <w:tcBorders>
              <w:top w:val="nil"/>
            </w:tcBorders>
            <w:noWrap/>
            <w:vAlign w:val="center"/>
          </w:tcPr>
          <w:p w14:paraId="61EA447B"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top w:val="nil"/>
            </w:tcBorders>
            <w:noWrap/>
            <w:vAlign w:val="center"/>
            <w:hideMark/>
          </w:tcPr>
          <w:p w14:paraId="735206B6"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GREEN</w:t>
            </w:r>
          </w:p>
        </w:tc>
        <w:tc>
          <w:tcPr>
            <w:tcW w:w="0" w:type="auto"/>
            <w:tcBorders>
              <w:top w:val="nil"/>
            </w:tcBorders>
            <w:noWrap/>
            <w:vAlign w:val="center"/>
          </w:tcPr>
          <w:p w14:paraId="2CD860C4"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nil"/>
            </w:tcBorders>
            <w:noWrap/>
            <w:vAlign w:val="center"/>
          </w:tcPr>
          <w:p w14:paraId="0405015E"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nil"/>
            </w:tcBorders>
            <w:noWrap/>
            <w:vAlign w:val="center"/>
          </w:tcPr>
          <w:p w14:paraId="4F123589"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13.8</w:t>
            </w:r>
          </w:p>
        </w:tc>
        <w:tc>
          <w:tcPr>
            <w:tcW w:w="0" w:type="auto"/>
            <w:tcBorders>
              <w:top w:val="nil"/>
            </w:tcBorders>
            <w:vAlign w:val="center"/>
          </w:tcPr>
          <w:p w14:paraId="089CA011"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top w:val="nil"/>
            </w:tcBorders>
            <w:noWrap/>
            <w:vAlign w:val="center"/>
          </w:tcPr>
          <w:p w14:paraId="7BB550BD"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0.96</w:t>
            </w:r>
          </w:p>
        </w:tc>
        <w:tc>
          <w:tcPr>
            <w:tcW w:w="0" w:type="auto"/>
            <w:tcBorders>
              <w:top w:val="nil"/>
            </w:tcBorders>
            <w:noWrap/>
            <w:vAlign w:val="center"/>
          </w:tcPr>
          <w:p w14:paraId="75E75513"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nil"/>
            </w:tcBorders>
            <w:noWrap/>
            <w:vAlign w:val="center"/>
          </w:tcPr>
          <w:p w14:paraId="46B7A1D4"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tcBorders>
              <w:top w:val="nil"/>
            </w:tcBorders>
            <w:noWrap/>
            <w:vAlign w:val="center"/>
          </w:tcPr>
          <w:p w14:paraId="0DC81976"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-0.6</w:t>
            </w:r>
          </w:p>
        </w:tc>
      </w:tr>
      <w:tr w:rsidR="00C348BA" w:rsidRPr="00A47049" w14:paraId="32120030" w14:textId="77777777" w:rsidTr="003C0CF3">
        <w:trPr>
          <w:trHeight w:val="300"/>
        </w:trPr>
        <w:tc>
          <w:tcPr>
            <w:tcW w:w="0" w:type="auto"/>
            <w:noWrap/>
            <w:vAlign w:val="center"/>
          </w:tcPr>
          <w:p w14:paraId="2B1ADE53"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hideMark/>
          </w:tcPr>
          <w:p w14:paraId="40CFD864"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RED</w:t>
            </w:r>
          </w:p>
        </w:tc>
        <w:tc>
          <w:tcPr>
            <w:tcW w:w="0" w:type="auto"/>
            <w:noWrap/>
            <w:vAlign w:val="center"/>
          </w:tcPr>
          <w:p w14:paraId="00AD3DB0"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112435BF"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352EABB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14.8</w:t>
            </w:r>
          </w:p>
        </w:tc>
        <w:tc>
          <w:tcPr>
            <w:tcW w:w="0" w:type="auto"/>
            <w:vAlign w:val="center"/>
          </w:tcPr>
          <w:p w14:paraId="5A7D7955"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tcPr>
          <w:p w14:paraId="1AA493C6"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0.97</w:t>
            </w:r>
          </w:p>
        </w:tc>
        <w:tc>
          <w:tcPr>
            <w:tcW w:w="0" w:type="auto"/>
            <w:noWrap/>
            <w:vAlign w:val="center"/>
          </w:tcPr>
          <w:p w14:paraId="36C5E5A7"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6107FF86"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noWrap/>
            <w:vAlign w:val="center"/>
          </w:tcPr>
          <w:p w14:paraId="0AE298F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w:t>
            </w:r>
          </w:p>
        </w:tc>
      </w:tr>
      <w:tr w:rsidR="00C348BA" w:rsidRPr="00A47049" w14:paraId="1A4E52F2" w14:textId="77777777" w:rsidTr="003C0CF3">
        <w:trPr>
          <w:trHeight w:val="300"/>
        </w:trPr>
        <w:tc>
          <w:tcPr>
            <w:tcW w:w="0" w:type="auto"/>
            <w:noWrap/>
            <w:vAlign w:val="center"/>
          </w:tcPr>
          <w:p w14:paraId="779DF279"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hideMark/>
          </w:tcPr>
          <w:p w14:paraId="016BFF47"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NIR</w:t>
            </w:r>
          </w:p>
        </w:tc>
        <w:tc>
          <w:tcPr>
            <w:tcW w:w="0" w:type="auto"/>
            <w:noWrap/>
            <w:vAlign w:val="center"/>
          </w:tcPr>
          <w:p w14:paraId="272CE8E3"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0.02</w:t>
            </w:r>
          </w:p>
        </w:tc>
        <w:tc>
          <w:tcPr>
            <w:tcW w:w="0" w:type="auto"/>
            <w:noWrap/>
            <w:vAlign w:val="center"/>
          </w:tcPr>
          <w:p w14:paraId="00EF18BF" w14:textId="77777777" w:rsidR="00C348BA" w:rsidRPr="00A47049" w:rsidRDefault="00C348BA" w:rsidP="003C0CF3">
            <w:pPr>
              <w:pStyle w:val="NoSpacing"/>
              <w:jc w:val="center"/>
              <w:rPr>
                <w:rFonts w:ascii="Times New Roman" w:hAnsi="Times New Roman" w:cs="Times New Roman"/>
                <w:sz w:val="20"/>
                <w:szCs w:val="20"/>
              </w:rPr>
            </w:pPr>
            <w:r w:rsidRPr="000E1648">
              <w:rPr>
                <w:rFonts w:ascii="Calibri" w:hAnsi="Calibri" w:cs="Calibri"/>
                <w:color w:val="000000"/>
              </w:rPr>
              <w:t>&lt;0.01</w:t>
            </w:r>
          </w:p>
        </w:tc>
        <w:tc>
          <w:tcPr>
            <w:tcW w:w="0" w:type="auto"/>
            <w:noWrap/>
            <w:vAlign w:val="center"/>
          </w:tcPr>
          <w:p w14:paraId="6F9512EA"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0.8</w:t>
            </w:r>
          </w:p>
        </w:tc>
        <w:tc>
          <w:tcPr>
            <w:tcW w:w="0" w:type="auto"/>
            <w:vAlign w:val="center"/>
          </w:tcPr>
          <w:p w14:paraId="4503940E"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tcPr>
          <w:p w14:paraId="3553C038"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0.94</w:t>
            </w:r>
          </w:p>
        </w:tc>
        <w:tc>
          <w:tcPr>
            <w:tcW w:w="0" w:type="auto"/>
            <w:noWrap/>
            <w:vAlign w:val="center"/>
          </w:tcPr>
          <w:p w14:paraId="6901E3BB"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088A7067"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noWrap/>
            <w:vAlign w:val="center"/>
          </w:tcPr>
          <w:p w14:paraId="4206CF5F"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0.2</w:t>
            </w:r>
          </w:p>
        </w:tc>
      </w:tr>
      <w:tr w:rsidR="00C348BA" w:rsidRPr="00A47049" w14:paraId="030423F9" w14:textId="77777777" w:rsidTr="003C0CF3">
        <w:trPr>
          <w:trHeight w:val="300"/>
        </w:trPr>
        <w:tc>
          <w:tcPr>
            <w:tcW w:w="0" w:type="auto"/>
            <w:noWrap/>
            <w:vAlign w:val="center"/>
          </w:tcPr>
          <w:p w14:paraId="49D0C2D0"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hideMark/>
          </w:tcPr>
          <w:p w14:paraId="68CE888A"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SWIR1</w:t>
            </w:r>
          </w:p>
        </w:tc>
        <w:tc>
          <w:tcPr>
            <w:tcW w:w="0" w:type="auto"/>
            <w:noWrap/>
            <w:vAlign w:val="center"/>
          </w:tcPr>
          <w:p w14:paraId="56591450"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326D1668" w14:textId="77777777" w:rsidR="00C348BA" w:rsidRPr="00A47049" w:rsidRDefault="00C348BA" w:rsidP="003C0CF3">
            <w:pPr>
              <w:pStyle w:val="NoSpacing"/>
              <w:jc w:val="center"/>
              <w:rPr>
                <w:rFonts w:ascii="Times New Roman" w:hAnsi="Times New Roman" w:cs="Times New Roman"/>
                <w:sz w:val="20"/>
                <w:szCs w:val="20"/>
              </w:rPr>
            </w:pPr>
            <w:r w:rsidRPr="000E1648">
              <w:rPr>
                <w:rFonts w:ascii="Calibri" w:hAnsi="Calibri" w:cs="Calibri"/>
                <w:color w:val="000000"/>
              </w:rPr>
              <w:t>&lt;0.01</w:t>
            </w:r>
          </w:p>
        </w:tc>
        <w:tc>
          <w:tcPr>
            <w:tcW w:w="0" w:type="auto"/>
            <w:noWrap/>
            <w:vAlign w:val="center"/>
          </w:tcPr>
          <w:p w14:paraId="1E01695A"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1.5</w:t>
            </w:r>
          </w:p>
        </w:tc>
        <w:tc>
          <w:tcPr>
            <w:tcW w:w="0" w:type="auto"/>
            <w:vAlign w:val="center"/>
          </w:tcPr>
          <w:p w14:paraId="373365CE"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tcPr>
          <w:p w14:paraId="49D56DF2"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0.98</w:t>
            </w:r>
          </w:p>
        </w:tc>
        <w:tc>
          <w:tcPr>
            <w:tcW w:w="0" w:type="auto"/>
            <w:noWrap/>
            <w:vAlign w:val="center"/>
          </w:tcPr>
          <w:p w14:paraId="1BE7BC27"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2429D27A"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noWrap/>
            <w:vAlign w:val="center"/>
          </w:tcPr>
          <w:p w14:paraId="737C4F89"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w:t>
            </w:r>
          </w:p>
        </w:tc>
      </w:tr>
      <w:tr w:rsidR="00C348BA" w:rsidRPr="00A47049" w14:paraId="133D6B3E" w14:textId="77777777" w:rsidTr="003C0CF3">
        <w:trPr>
          <w:trHeight w:val="300"/>
        </w:trPr>
        <w:tc>
          <w:tcPr>
            <w:tcW w:w="0" w:type="auto"/>
            <w:noWrap/>
            <w:vAlign w:val="center"/>
          </w:tcPr>
          <w:p w14:paraId="50E4BBD5"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bottom w:val="dotted" w:sz="4" w:space="0" w:color="auto"/>
            </w:tcBorders>
            <w:noWrap/>
            <w:vAlign w:val="center"/>
            <w:hideMark/>
          </w:tcPr>
          <w:p w14:paraId="7206B2F2"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SWIR2</w:t>
            </w:r>
          </w:p>
        </w:tc>
        <w:tc>
          <w:tcPr>
            <w:tcW w:w="0" w:type="auto"/>
            <w:tcBorders>
              <w:bottom w:val="dotted" w:sz="4" w:space="0" w:color="auto"/>
            </w:tcBorders>
            <w:noWrap/>
            <w:vAlign w:val="center"/>
          </w:tcPr>
          <w:p w14:paraId="060BD339"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bottom w:val="dotted" w:sz="4" w:space="0" w:color="auto"/>
            </w:tcBorders>
            <w:noWrap/>
            <w:vAlign w:val="center"/>
          </w:tcPr>
          <w:p w14:paraId="0EB2D500" w14:textId="77777777" w:rsidR="00C348BA" w:rsidRPr="00A47049" w:rsidRDefault="00C348BA" w:rsidP="003C0CF3">
            <w:pPr>
              <w:pStyle w:val="NoSpacing"/>
              <w:jc w:val="center"/>
              <w:rPr>
                <w:rFonts w:ascii="Times New Roman" w:hAnsi="Times New Roman" w:cs="Times New Roman"/>
                <w:sz w:val="20"/>
                <w:szCs w:val="20"/>
              </w:rPr>
            </w:pPr>
            <w:r w:rsidRPr="000E1648">
              <w:rPr>
                <w:rFonts w:ascii="Calibri" w:hAnsi="Calibri" w:cs="Calibri"/>
                <w:color w:val="000000"/>
              </w:rPr>
              <w:t>&lt;0.01</w:t>
            </w:r>
          </w:p>
        </w:tc>
        <w:tc>
          <w:tcPr>
            <w:tcW w:w="0" w:type="auto"/>
            <w:tcBorders>
              <w:bottom w:val="dotted" w:sz="4" w:space="0" w:color="auto"/>
            </w:tcBorders>
            <w:noWrap/>
            <w:vAlign w:val="center"/>
          </w:tcPr>
          <w:p w14:paraId="7DA229AD"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1.5</w:t>
            </w:r>
          </w:p>
        </w:tc>
        <w:tc>
          <w:tcPr>
            <w:tcW w:w="0" w:type="auto"/>
            <w:tcBorders>
              <w:bottom w:val="dotted" w:sz="4" w:space="0" w:color="auto"/>
            </w:tcBorders>
            <w:vAlign w:val="center"/>
          </w:tcPr>
          <w:p w14:paraId="5125D964"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bottom w:val="dotted" w:sz="4" w:space="0" w:color="auto"/>
            </w:tcBorders>
            <w:noWrap/>
            <w:vAlign w:val="center"/>
          </w:tcPr>
          <w:p w14:paraId="3411C1CC"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0.98</w:t>
            </w:r>
          </w:p>
        </w:tc>
        <w:tc>
          <w:tcPr>
            <w:tcW w:w="0" w:type="auto"/>
            <w:tcBorders>
              <w:bottom w:val="dotted" w:sz="4" w:space="0" w:color="auto"/>
            </w:tcBorders>
            <w:noWrap/>
            <w:vAlign w:val="center"/>
          </w:tcPr>
          <w:p w14:paraId="28447B3D"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bottom w:val="dotted" w:sz="4" w:space="0" w:color="auto"/>
            </w:tcBorders>
            <w:noWrap/>
            <w:vAlign w:val="center"/>
          </w:tcPr>
          <w:p w14:paraId="66389B9D"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tcBorders>
              <w:bottom w:val="dotted" w:sz="4" w:space="0" w:color="auto"/>
            </w:tcBorders>
            <w:noWrap/>
            <w:vAlign w:val="center"/>
          </w:tcPr>
          <w:p w14:paraId="24B6C8AD"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0.2</w:t>
            </w:r>
          </w:p>
        </w:tc>
      </w:tr>
      <w:tr w:rsidR="00C348BA" w:rsidRPr="00A47049" w14:paraId="332914E6" w14:textId="77777777" w:rsidTr="003C0CF3">
        <w:trPr>
          <w:trHeight w:val="300"/>
        </w:trPr>
        <w:tc>
          <w:tcPr>
            <w:tcW w:w="0" w:type="auto"/>
            <w:noWrap/>
            <w:vAlign w:val="center"/>
          </w:tcPr>
          <w:p w14:paraId="3647ED8F"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top w:val="dotted" w:sz="4" w:space="0" w:color="auto"/>
              <w:bottom w:val="nil"/>
            </w:tcBorders>
            <w:noWrap/>
            <w:vAlign w:val="center"/>
            <w:hideMark/>
          </w:tcPr>
          <w:p w14:paraId="00715E18"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EVI2</w:t>
            </w:r>
          </w:p>
        </w:tc>
        <w:tc>
          <w:tcPr>
            <w:tcW w:w="0" w:type="auto"/>
            <w:tcBorders>
              <w:top w:val="dotted" w:sz="4" w:space="0" w:color="auto"/>
              <w:bottom w:val="nil"/>
            </w:tcBorders>
            <w:noWrap/>
            <w:vAlign w:val="center"/>
          </w:tcPr>
          <w:p w14:paraId="18337BB7"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tcBorders>
              <w:top w:val="dotted" w:sz="4" w:space="0" w:color="auto"/>
              <w:bottom w:val="nil"/>
            </w:tcBorders>
            <w:noWrap/>
            <w:vAlign w:val="center"/>
          </w:tcPr>
          <w:p w14:paraId="0A1DC96B"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dotted" w:sz="4" w:space="0" w:color="auto"/>
              <w:bottom w:val="nil"/>
            </w:tcBorders>
            <w:noWrap/>
            <w:vAlign w:val="center"/>
          </w:tcPr>
          <w:p w14:paraId="33C4B3C0"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-4.3</w:t>
            </w:r>
          </w:p>
        </w:tc>
        <w:tc>
          <w:tcPr>
            <w:tcW w:w="0" w:type="auto"/>
            <w:tcBorders>
              <w:top w:val="dotted" w:sz="4" w:space="0" w:color="auto"/>
              <w:bottom w:val="nil"/>
            </w:tcBorders>
            <w:vAlign w:val="center"/>
          </w:tcPr>
          <w:p w14:paraId="1C308C7B"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top w:val="dotted" w:sz="4" w:space="0" w:color="auto"/>
              <w:bottom w:val="nil"/>
            </w:tcBorders>
            <w:noWrap/>
            <w:vAlign w:val="center"/>
          </w:tcPr>
          <w:p w14:paraId="0D89FD9A"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0.97</w:t>
            </w:r>
          </w:p>
        </w:tc>
        <w:tc>
          <w:tcPr>
            <w:tcW w:w="0" w:type="auto"/>
            <w:tcBorders>
              <w:top w:val="dotted" w:sz="4" w:space="0" w:color="auto"/>
              <w:bottom w:val="nil"/>
            </w:tcBorders>
            <w:noWrap/>
            <w:vAlign w:val="center"/>
          </w:tcPr>
          <w:p w14:paraId="01D2AD8A"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0.02</w:t>
            </w:r>
          </w:p>
        </w:tc>
        <w:tc>
          <w:tcPr>
            <w:tcW w:w="0" w:type="auto"/>
            <w:tcBorders>
              <w:top w:val="dotted" w:sz="4" w:space="0" w:color="auto"/>
              <w:bottom w:val="nil"/>
            </w:tcBorders>
            <w:noWrap/>
            <w:vAlign w:val="center"/>
          </w:tcPr>
          <w:p w14:paraId="0A5845E4"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tcBorders>
              <w:top w:val="dotted" w:sz="4" w:space="0" w:color="auto"/>
              <w:bottom w:val="nil"/>
            </w:tcBorders>
            <w:noWrap/>
            <w:vAlign w:val="center"/>
          </w:tcPr>
          <w:p w14:paraId="777DE0E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-0.2</w:t>
            </w:r>
          </w:p>
        </w:tc>
      </w:tr>
      <w:tr w:rsidR="00C348BA" w:rsidRPr="00A47049" w14:paraId="27428495" w14:textId="77777777" w:rsidTr="003C0CF3">
        <w:trPr>
          <w:trHeight w:val="300"/>
        </w:trPr>
        <w:tc>
          <w:tcPr>
            <w:tcW w:w="0" w:type="auto"/>
            <w:noWrap/>
            <w:vAlign w:val="center"/>
          </w:tcPr>
          <w:p w14:paraId="4A13838F"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top w:val="nil"/>
            </w:tcBorders>
            <w:noWrap/>
            <w:vAlign w:val="center"/>
            <w:hideMark/>
          </w:tcPr>
          <w:p w14:paraId="69AAF424"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NBR</w:t>
            </w:r>
          </w:p>
        </w:tc>
        <w:tc>
          <w:tcPr>
            <w:tcW w:w="0" w:type="auto"/>
            <w:tcBorders>
              <w:top w:val="nil"/>
            </w:tcBorders>
            <w:noWrap/>
            <w:vAlign w:val="center"/>
          </w:tcPr>
          <w:p w14:paraId="5E64F832"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tcBorders>
              <w:top w:val="nil"/>
            </w:tcBorders>
            <w:noWrap/>
            <w:vAlign w:val="center"/>
          </w:tcPr>
          <w:p w14:paraId="62927E50"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&lt;0.01</w:t>
            </w:r>
          </w:p>
        </w:tc>
        <w:tc>
          <w:tcPr>
            <w:tcW w:w="0" w:type="auto"/>
            <w:tcBorders>
              <w:top w:val="nil"/>
            </w:tcBorders>
            <w:noWrap/>
            <w:vAlign w:val="center"/>
          </w:tcPr>
          <w:p w14:paraId="2904AF56"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-1.1</w:t>
            </w:r>
          </w:p>
        </w:tc>
        <w:tc>
          <w:tcPr>
            <w:tcW w:w="0" w:type="auto"/>
            <w:tcBorders>
              <w:top w:val="nil"/>
            </w:tcBorders>
            <w:vAlign w:val="center"/>
          </w:tcPr>
          <w:p w14:paraId="33C73BC7"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top w:val="nil"/>
            </w:tcBorders>
            <w:noWrap/>
            <w:vAlign w:val="center"/>
          </w:tcPr>
          <w:p w14:paraId="7D4D0A58"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0.98</w:t>
            </w:r>
          </w:p>
        </w:tc>
        <w:tc>
          <w:tcPr>
            <w:tcW w:w="0" w:type="auto"/>
            <w:tcBorders>
              <w:top w:val="nil"/>
            </w:tcBorders>
            <w:noWrap/>
            <w:vAlign w:val="center"/>
          </w:tcPr>
          <w:p w14:paraId="0F92D5FF"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tcBorders>
              <w:top w:val="nil"/>
            </w:tcBorders>
            <w:noWrap/>
            <w:vAlign w:val="center"/>
          </w:tcPr>
          <w:p w14:paraId="0F284D37"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tcBorders>
              <w:top w:val="nil"/>
            </w:tcBorders>
            <w:noWrap/>
            <w:vAlign w:val="center"/>
          </w:tcPr>
          <w:p w14:paraId="1826E597"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-0.4</w:t>
            </w:r>
          </w:p>
        </w:tc>
      </w:tr>
      <w:tr w:rsidR="00C348BA" w:rsidRPr="00A47049" w14:paraId="494AF57C" w14:textId="77777777" w:rsidTr="003C0CF3">
        <w:trPr>
          <w:trHeight w:val="300"/>
        </w:trPr>
        <w:tc>
          <w:tcPr>
            <w:tcW w:w="0" w:type="auto"/>
            <w:noWrap/>
            <w:vAlign w:val="center"/>
          </w:tcPr>
          <w:p w14:paraId="3DE520D8"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hideMark/>
          </w:tcPr>
          <w:p w14:paraId="1A29DAB5"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NDMI</w:t>
            </w:r>
          </w:p>
        </w:tc>
        <w:tc>
          <w:tcPr>
            <w:tcW w:w="0" w:type="auto"/>
            <w:noWrap/>
            <w:vAlign w:val="center"/>
          </w:tcPr>
          <w:p w14:paraId="52B81C3B"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noWrap/>
            <w:vAlign w:val="center"/>
          </w:tcPr>
          <w:p w14:paraId="7C1FF266"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70A333A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-1.8</w:t>
            </w:r>
          </w:p>
        </w:tc>
        <w:tc>
          <w:tcPr>
            <w:tcW w:w="0" w:type="auto"/>
            <w:vAlign w:val="center"/>
          </w:tcPr>
          <w:p w14:paraId="40009C01"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tcPr>
          <w:p w14:paraId="726D9738"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0.98</w:t>
            </w:r>
          </w:p>
        </w:tc>
        <w:tc>
          <w:tcPr>
            <w:tcW w:w="0" w:type="auto"/>
            <w:noWrap/>
            <w:vAlign w:val="center"/>
          </w:tcPr>
          <w:p w14:paraId="714F3CC5"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noWrap/>
            <w:vAlign w:val="center"/>
          </w:tcPr>
          <w:p w14:paraId="07DB5478"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noWrap/>
            <w:vAlign w:val="center"/>
          </w:tcPr>
          <w:p w14:paraId="04443FA9"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-0.3</w:t>
            </w:r>
          </w:p>
        </w:tc>
      </w:tr>
      <w:tr w:rsidR="00C348BA" w:rsidRPr="00A47049" w14:paraId="5784D046" w14:textId="77777777" w:rsidTr="003C0CF3">
        <w:trPr>
          <w:trHeight w:val="300"/>
        </w:trPr>
        <w:tc>
          <w:tcPr>
            <w:tcW w:w="0" w:type="auto"/>
            <w:noWrap/>
            <w:vAlign w:val="center"/>
          </w:tcPr>
          <w:p w14:paraId="5BB86DA3"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hideMark/>
          </w:tcPr>
          <w:p w14:paraId="4D52ED04"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NDVI</w:t>
            </w:r>
          </w:p>
        </w:tc>
        <w:tc>
          <w:tcPr>
            <w:tcW w:w="0" w:type="auto"/>
            <w:noWrap/>
            <w:vAlign w:val="center"/>
          </w:tcPr>
          <w:p w14:paraId="015B9463"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0.05</w:t>
            </w:r>
          </w:p>
        </w:tc>
        <w:tc>
          <w:tcPr>
            <w:tcW w:w="0" w:type="auto"/>
            <w:noWrap/>
            <w:vAlign w:val="center"/>
          </w:tcPr>
          <w:p w14:paraId="31585CF4"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-0.04</w:t>
            </w:r>
          </w:p>
        </w:tc>
        <w:tc>
          <w:tcPr>
            <w:tcW w:w="0" w:type="auto"/>
            <w:noWrap/>
            <w:vAlign w:val="center"/>
          </w:tcPr>
          <w:p w14:paraId="25F2BEF5"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-5.6</w:t>
            </w:r>
          </w:p>
        </w:tc>
        <w:tc>
          <w:tcPr>
            <w:tcW w:w="0" w:type="auto"/>
            <w:vAlign w:val="center"/>
          </w:tcPr>
          <w:p w14:paraId="6C947276"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tcPr>
          <w:p w14:paraId="15F81CEE"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0.98</w:t>
            </w:r>
          </w:p>
        </w:tc>
        <w:tc>
          <w:tcPr>
            <w:tcW w:w="0" w:type="auto"/>
            <w:noWrap/>
            <w:vAlign w:val="center"/>
          </w:tcPr>
          <w:p w14:paraId="6A7AA2A9"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noWrap/>
            <w:vAlign w:val="center"/>
          </w:tcPr>
          <w:p w14:paraId="7DBF232E"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noWrap/>
            <w:vAlign w:val="center"/>
          </w:tcPr>
          <w:p w14:paraId="28B58A3B"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0.2</w:t>
            </w:r>
          </w:p>
        </w:tc>
      </w:tr>
      <w:tr w:rsidR="00C348BA" w:rsidRPr="00A47049" w14:paraId="0621A15A" w14:textId="77777777" w:rsidTr="003C0CF3">
        <w:trPr>
          <w:trHeight w:val="300"/>
        </w:trPr>
        <w:tc>
          <w:tcPr>
            <w:tcW w:w="0" w:type="auto"/>
            <w:noWrap/>
            <w:vAlign w:val="center"/>
          </w:tcPr>
          <w:p w14:paraId="1D36FB47"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bottom w:val="dotted" w:sz="4" w:space="0" w:color="auto"/>
            </w:tcBorders>
            <w:noWrap/>
            <w:vAlign w:val="center"/>
            <w:hideMark/>
          </w:tcPr>
          <w:p w14:paraId="61529135"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NDWI</w:t>
            </w:r>
          </w:p>
        </w:tc>
        <w:tc>
          <w:tcPr>
            <w:tcW w:w="0" w:type="auto"/>
            <w:tcBorders>
              <w:bottom w:val="dotted" w:sz="4" w:space="0" w:color="auto"/>
            </w:tcBorders>
            <w:noWrap/>
            <w:vAlign w:val="center"/>
          </w:tcPr>
          <w:p w14:paraId="379983DC"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0.05</w:t>
            </w:r>
          </w:p>
        </w:tc>
        <w:tc>
          <w:tcPr>
            <w:tcW w:w="0" w:type="auto"/>
            <w:tcBorders>
              <w:bottom w:val="dotted" w:sz="4" w:space="0" w:color="auto"/>
            </w:tcBorders>
            <w:noWrap/>
            <w:vAlign w:val="center"/>
          </w:tcPr>
          <w:p w14:paraId="17644E17"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0.04</w:t>
            </w:r>
          </w:p>
        </w:tc>
        <w:tc>
          <w:tcPr>
            <w:tcW w:w="0" w:type="auto"/>
            <w:tcBorders>
              <w:bottom w:val="dotted" w:sz="4" w:space="0" w:color="auto"/>
            </w:tcBorders>
            <w:noWrap/>
            <w:vAlign w:val="center"/>
          </w:tcPr>
          <w:p w14:paraId="7E14808C"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-6.2</w:t>
            </w:r>
          </w:p>
        </w:tc>
        <w:tc>
          <w:tcPr>
            <w:tcW w:w="0" w:type="auto"/>
            <w:tcBorders>
              <w:bottom w:val="dotted" w:sz="4" w:space="0" w:color="auto"/>
            </w:tcBorders>
            <w:vAlign w:val="center"/>
          </w:tcPr>
          <w:p w14:paraId="739483E7"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bottom w:val="dotted" w:sz="4" w:space="0" w:color="auto"/>
            </w:tcBorders>
            <w:noWrap/>
            <w:vAlign w:val="center"/>
          </w:tcPr>
          <w:p w14:paraId="2395174D"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0.97</w:t>
            </w:r>
          </w:p>
        </w:tc>
        <w:tc>
          <w:tcPr>
            <w:tcW w:w="0" w:type="auto"/>
            <w:tcBorders>
              <w:bottom w:val="dotted" w:sz="4" w:space="0" w:color="auto"/>
            </w:tcBorders>
            <w:noWrap/>
            <w:vAlign w:val="center"/>
          </w:tcPr>
          <w:p w14:paraId="29ABAB7B"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tcBorders>
              <w:bottom w:val="dotted" w:sz="4" w:space="0" w:color="auto"/>
            </w:tcBorders>
            <w:noWrap/>
            <w:vAlign w:val="center"/>
          </w:tcPr>
          <w:p w14:paraId="39DE649A"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tcBorders>
              <w:bottom w:val="dotted" w:sz="4" w:space="0" w:color="auto"/>
            </w:tcBorders>
            <w:noWrap/>
            <w:vAlign w:val="center"/>
          </w:tcPr>
          <w:p w14:paraId="23C63666"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0.2</w:t>
            </w:r>
          </w:p>
        </w:tc>
      </w:tr>
      <w:tr w:rsidR="00C348BA" w:rsidRPr="00A47049" w14:paraId="5E0E02D7" w14:textId="77777777" w:rsidTr="003C0CF3">
        <w:trPr>
          <w:trHeight w:val="300"/>
        </w:trPr>
        <w:tc>
          <w:tcPr>
            <w:tcW w:w="0" w:type="auto"/>
            <w:noWrap/>
            <w:vAlign w:val="center"/>
            <w:hideMark/>
          </w:tcPr>
          <w:p w14:paraId="5337B94F"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L</w:t>
            </w:r>
            <w:r>
              <w:rPr>
                <w:rFonts w:ascii="Times New Roman" w:hAnsi="Times New Roman" w:cs="Times New Roman"/>
                <w:sz w:val="20"/>
                <w:szCs w:val="20"/>
              </w:rPr>
              <w:t>andsat</w:t>
            </w:r>
            <w:r w:rsidRPr="00A47049">
              <w:rPr>
                <w:rFonts w:ascii="Times New Roman" w:hAnsi="Times New Roman" w:cs="Times New Roman"/>
                <w:sz w:val="20"/>
                <w:szCs w:val="20"/>
              </w:rPr>
              <w:t xml:space="preserve"> 8 OLI</w:t>
            </w:r>
          </w:p>
        </w:tc>
        <w:tc>
          <w:tcPr>
            <w:tcW w:w="0" w:type="auto"/>
            <w:tcBorders>
              <w:top w:val="dotted" w:sz="4" w:space="0" w:color="auto"/>
              <w:bottom w:val="nil"/>
            </w:tcBorders>
            <w:noWrap/>
            <w:vAlign w:val="center"/>
            <w:hideMark/>
          </w:tcPr>
          <w:p w14:paraId="1BCCEDB5"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BLUE</w:t>
            </w:r>
          </w:p>
        </w:tc>
        <w:tc>
          <w:tcPr>
            <w:tcW w:w="0" w:type="auto"/>
            <w:tcBorders>
              <w:top w:val="dotted" w:sz="4" w:space="0" w:color="auto"/>
              <w:bottom w:val="nil"/>
            </w:tcBorders>
            <w:noWrap/>
            <w:vAlign w:val="center"/>
          </w:tcPr>
          <w:p w14:paraId="1FC802B6"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dotted" w:sz="4" w:space="0" w:color="auto"/>
              <w:bottom w:val="nil"/>
            </w:tcBorders>
            <w:noWrap/>
            <w:vAlign w:val="center"/>
          </w:tcPr>
          <w:p w14:paraId="571CBE4E"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dotted" w:sz="4" w:space="0" w:color="auto"/>
              <w:bottom w:val="nil"/>
            </w:tcBorders>
            <w:noWrap/>
            <w:vAlign w:val="center"/>
          </w:tcPr>
          <w:p w14:paraId="04BDAD67"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-16.5</w:t>
            </w:r>
          </w:p>
        </w:tc>
        <w:tc>
          <w:tcPr>
            <w:tcW w:w="0" w:type="auto"/>
            <w:tcBorders>
              <w:top w:val="dotted" w:sz="4" w:space="0" w:color="auto"/>
              <w:bottom w:val="nil"/>
            </w:tcBorders>
            <w:vAlign w:val="center"/>
          </w:tcPr>
          <w:p w14:paraId="7BB1ED94"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top w:val="dotted" w:sz="4" w:space="0" w:color="auto"/>
              <w:bottom w:val="nil"/>
            </w:tcBorders>
            <w:noWrap/>
            <w:vAlign w:val="center"/>
          </w:tcPr>
          <w:p w14:paraId="73F44A90"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0.88</w:t>
            </w:r>
          </w:p>
        </w:tc>
        <w:tc>
          <w:tcPr>
            <w:tcW w:w="0" w:type="auto"/>
            <w:tcBorders>
              <w:top w:val="dotted" w:sz="4" w:space="0" w:color="auto"/>
              <w:bottom w:val="nil"/>
            </w:tcBorders>
            <w:noWrap/>
            <w:vAlign w:val="center"/>
          </w:tcPr>
          <w:p w14:paraId="7DDD63A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dotted" w:sz="4" w:space="0" w:color="auto"/>
              <w:bottom w:val="nil"/>
            </w:tcBorders>
            <w:noWrap/>
            <w:vAlign w:val="center"/>
          </w:tcPr>
          <w:p w14:paraId="3144184B"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tcBorders>
              <w:top w:val="dotted" w:sz="4" w:space="0" w:color="auto"/>
              <w:bottom w:val="nil"/>
            </w:tcBorders>
            <w:noWrap/>
            <w:vAlign w:val="center"/>
          </w:tcPr>
          <w:p w14:paraId="1C64B204"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1.5</w:t>
            </w:r>
          </w:p>
        </w:tc>
      </w:tr>
      <w:tr w:rsidR="00C348BA" w:rsidRPr="00A47049" w14:paraId="747D8F31" w14:textId="77777777" w:rsidTr="003C0CF3">
        <w:trPr>
          <w:trHeight w:val="300"/>
        </w:trPr>
        <w:tc>
          <w:tcPr>
            <w:tcW w:w="0" w:type="auto"/>
            <w:noWrap/>
          </w:tcPr>
          <w:p w14:paraId="5A8FE592" w14:textId="77777777" w:rsidR="00C348BA" w:rsidRPr="00A47049" w:rsidRDefault="00C348BA" w:rsidP="000924FD">
            <w:pPr>
              <w:pStyle w:val="NoSpacing"/>
              <w:rPr>
                <w:rFonts w:ascii="Times New Roman" w:hAnsi="Times New Roman" w:cs="Times New Roman"/>
                <w:sz w:val="20"/>
                <w:szCs w:val="20"/>
              </w:rPr>
            </w:pPr>
          </w:p>
        </w:tc>
        <w:tc>
          <w:tcPr>
            <w:tcW w:w="0" w:type="auto"/>
            <w:tcBorders>
              <w:top w:val="nil"/>
            </w:tcBorders>
            <w:noWrap/>
            <w:vAlign w:val="center"/>
            <w:hideMark/>
          </w:tcPr>
          <w:p w14:paraId="5D66E85B"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GREEN</w:t>
            </w:r>
          </w:p>
        </w:tc>
        <w:tc>
          <w:tcPr>
            <w:tcW w:w="0" w:type="auto"/>
            <w:tcBorders>
              <w:top w:val="nil"/>
            </w:tcBorders>
            <w:noWrap/>
            <w:vAlign w:val="center"/>
          </w:tcPr>
          <w:p w14:paraId="4FECCE7D"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nil"/>
            </w:tcBorders>
            <w:noWrap/>
            <w:vAlign w:val="center"/>
          </w:tcPr>
          <w:p w14:paraId="4ABA6CAC" w14:textId="77777777" w:rsidR="00C348BA" w:rsidRPr="00A47049" w:rsidRDefault="00C348BA" w:rsidP="003C0CF3">
            <w:pPr>
              <w:pStyle w:val="NoSpacing"/>
              <w:jc w:val="center"/>
              <w:rPr>
                <w:rFonts w:ascii="Times New Roman" w:hAnsi="Times New Roman" w:cs="Times New Roman"/>
                <w:sz w:val="20"/>
                <w:szCs w:val="20"/>
              </w:rPr>
            </w:pPr>
            <w:r w:rsidRPr="00A64465">
              <w:rPr>
                <w:rFonts w:ascii="Calibri" w:hAnsi="Calibri" w:cs="Calibri"/>
                <w:color w:val="000000"/>
              </w:rPr>
              <w:t>&lt;0.01</w:t>
            </w:r>
          </w:p>
        </w:tc>
        <w:tc>
          <w:tcPr>
            <w:tcW w:w="0" w:type="auto"/>
            <w:tcBorders>
              <w:top w:val="nil"/>
            </w:tcBorders>
            <w:noWrap/>
            <w:vAlign w:val="center"/>
          </w:tcPr>
          <w:p w14:paraId="6CE7E576"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-2.6</w:t>
            </w:r>
          </w:p>
        </w:tc>
        <w:tc>
          <w:tcPr>
            <w:tcW w:w="0" w:type="auto"/>
            <w:tcBorders>
              <w:top w:val="nil"/>
            </w:tcBorders>
            <w:vAlign w:val="center"/>
          </w:tcPr>
          <w:p w14:paraId="175ADE0D"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top w:val="nil"/>
            </w:tcBorders>
            <w:noWrap/>
            <w:vAlign w:val="center"/>
          </w:tcPr>
          <w:p w14:paraId="140547B5"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0.91</w:t>
            </w:r>
          </w:p>
        </w:tc>
        <w:tc>
          <w:tcPr>
            <w:tcW w:w="0" w:type="auto"/>
            <w:tcBorders>
              <w:top w:val="nil"/>
            </w:tcBorders>
            <w:noWrap/>
            <w:vAlign w:val="center"/>
          </w:tcPr>
          <w:p w14:paraId="299C99F6"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top w:val="nil"/>
            </w:tcBorders>
            <w:noWrap/>
            <w:vAlign w:val="center"/>
          </w:tcPr>
          <w:p w14:paraId="77CB3679"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tcBorders>
              <w:top w:val="nil"/>
            </w:tcBorders>
            <w:noWrap/>
            <w:vAlign w:val="center"/>
          </w:tcPr>
          <w:p w14:paraId="49F5C46E"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0.6</w:t>
            </w:r>
          </w:p>
        </w:tc>
      </w:tr>
      <w:tr w:rsidR="00C348BA" w:rsidRPr="00A47049" w14:paraId="6D11B3E5" w14:textId="77777777" w:rsidTr="003C0CF3">
        <w:trPr>
          <w:trHeight w:val="300"/>
        </w:trPr>
        <w:tc>
          <w:tcPr>
            <w:tcW w:w="0" w:type="auto"/>
            <w:noWrap/>
          </w:tcPr>
          <w:p w14:paraId="0FEB45D6" w14:textId="77777777" w:rsidR="00C348BA" w:rsidRPr="00A47049" w:rsidRDefault="00C348BA" w:rsidP="000924FD">
            <w:pPr>
              <w:pStyle w:val="NoSpacing"/>
              <w:rPr>
                <w:rFonts w:ascii="Times New Roman" w:hAnsi="Times New Roman" w:cs="Times New Roman"/>
                <w:sz w:val="20"/>
                <w:szCs w:val="20"/>
              </w:rPr>
            </w:pPr>
          </w:p>
        </w:tc>
        <w:tc>
          <w:tcPr>
            <w:tcW w:w="0" w:type="auto"/>
            <w:noWrap/>
            <w:vAlign w:val="center"/>
            <w:hideMark/>
          </w:tcPr>
          <w:p w14:paraId="4FE2E01C"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RED</w:t>
            </w:r>
          </w:p>
        </w:tc>
        <w:tc>
          <w:tcPr>
            <w:tcW w:w="0" w:type="auto"/>
            <w:noWrap/>
            <w:vAlign w:val="center"/>
          </w:tcPr>
          <w:p w14:paraId="4DBC62F2"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4F2CB069" w14:textId="77777777" w:rsidR="00C348BA" w:rsidRPr="00A47049" w:rsidRDefault="00C348BA" w:rsidP="003C0CF3">
            <w:pPr>
              <w:pStyle w:val="NoSpacing"/>
              <w:jc w:val="center"/>
              <w:rPr>
                <w:rFonts w:ascii="Times New Roman" w:hAnsi="Times New Roman" w:cs="Times New Roman"/>
                <w:sz w:val="20"/>
                <w:szCs w:val="20"/>
              </w:rPr>
            </w:pPr>
            <w:r w:rsidRPr="00A64465">
              <w:rPr>
                <w:rFonts w:ascii="Calibri" w:hAnsi="Calibri" w:cs="Calibri"/>
                <w:color w:val="000000"/>
              </w:rPr>
              <w:t>&lt;0.01</w:t>
            </w:r>
          </w:p>
        </w:tc>
        <w:tc>
          <w:tcPr>
            <w:tcW w:w="0" w:type="auto"/>
            <w:noWrap/>
            <w:vAlign w:val="center"/>
          </w:tcPr>
          <w:p w14:paraId="00788577"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-7.1</w:t>
            </w:r>
          </w:p>
        </w:tc>
        <w:tc>
          <w:tcPr>
            <w:tcW w:w="0" w:type="auto"/>
            <w:vAlign w:val="center"/>
          </w:tcPr>
          <w:p w14:paraId="2AA4C720"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tcPr>
          <w:p w14:paraId="0E77E68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0.96</w:t>
            </w:r>
          </w:p>
        </w:tc>
        <w:tc>
          <w:tcPr>
            <w:tcW w:w="0" w:type="auto"/>
            <w:noWrap/>
            <w:vAlign w:val="center"/>
          </w:tcPr>
          <w:p w14:paraId="28D2939B"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31756E00"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noWrap/>
            <w:vAlign w:val="center"/>
          </w:tcPr>
          <w:p w14:paraId="0109B92D"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1.1</w:t>
            </w:r>
          </w:p>
        </w:tc>
      </w:tr>
      <w:tr w:rsidR="00C348BA" w:rsidRPr="00A47049" w14:paraId="66D1977F" w14:textId="77777777" w:rsidTr="003C0CF3">
        <w:trPr>
          <w:trHeight w:val="300"/>
        </w:trPr>
        <w:tc>
          <w:tcPr>
            <w:tcW w:w="0" w:type="auto"/>
            <w:noWrap/>
          </w:tcPr>
          <w:p w14:paraId="5B2F57C2" w14:textId="77777777" w:rsidR="00C348BA" w:rsidRPr="00A47049" w:rsidRDefault="00C348BA" w:rsidP="000924FD">
            <w:pPr>
              <w:pStyle w:val="NoSpacing"/>
              <w:rPr>
                <w:rFonts w:ascii="Times New Roman" w:hAnsi="Times New Roman" w:cs="Times New Roman"/>
                <w:sz w:val="20"/>
                <w:szCs w:val="20"/>
              </w:rPr>
            </w:pPr>
          </w:p>
        </w:tc>
        <w:tc>
          <w:tcPr>
            <w:tcW w:w="0" w:type="auto"/>
            <w:noWrap/>
            <w:vAlign w:val="center"/>
            <w:hideMark/>
          </w:tcPr>
          <w:p w14:paraId="424688F7"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NIR</w:t>
            </w:r>
          </w:p>
        </w:tc>
        <w:tc>
          <w:tcPr>
            <w:tcW w:w="0" w:type="auto"/>
            <w:noWrap/>
            <w:vAlign w:val="center"/>
          </w:tcPr>
          <w:p w14:paraId="27013D4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0.02</w:t>
            </w:r>
          </w:p>
        </w:tc>
        <w:tc>
          <w:tcPr>
            <w:tcW w:w="0" w:type="auto"/>
            <w:noWrap/>
            <w:vAlign w:val="center"/>
          </w:tcPr>
          <w:p w14:paraId="7597B210"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57970CA4"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2.0</w:t>
            </w:r>
          </w:p>
        </w:tc>
        <w:tc>
          <w:tcPr>
            <w:tcW w:w="0" w:type="auto"/>
            <w:vAlign w:val="center"/>
          </w:tcPr>
          <w:p w14:paraId="58CCE118"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tcPr>
          <w:p w14:paraId="46E436AD"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0.94</w:t>
            </w:r>
          </w:p>
        </w:tc>
        <w:tc>
          <w:tcPr>
            <w:tcW w:w="0" w:type="auto"/>
            <w:noWrap/>
            <w:vAlign w:val="center"/>
          </w:tcPr>
          <w:p w14:paraId="3C126656"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0.02</w:t>
            </w:r>
          </w:p>
        </w:tc>
        <w:tc>
          <w:tcPr>
            <w:tcW w:w="0" w:type="auto"/>
            <w:noWrap/>
            <w:vAlign w:val="center"/>
          </w:tcPr>
          <w:p w14:paraId="28ECC2C4"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noWrap/>
            <w:vAlign w:val="center"/>
          </w:tcPr>
          <w:p w14:paraId="1DF8A4A9"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0.3</w:t>
            </w:r>
          </w:p>
        </w:tc>
      </w:tr>
      <w:tr w:rsidR="00C348BA" w:rsidRPr="00A47049" w14:paraId="3D61D3FA" w14:textId="77777777" w:rsidTr="003C0CF3">
        <w:trPr>
          <w:trHeight w:val="300"/>
        </w:trPr>
        <w:tc>
          <w:tcPr>
            <w:tcW w:w="0" w:type="auto"/>
            <w:noWrap/>
          </w:tcPr>
          <w:p w14:paraId="11ADD482" w14:textId="77777777" w:rsidR="00C348BA" w:rsidRPr="00A47049" w:rsidRDefault="00C348BA" w:rsidP="000924FD">
            <w:pPr>
              <w:pStyle w:val="NoSpacing"/>
              <w:rPr>
                <w:rFonts w:ascii="Times New Roman" w:hAnsi="Times New Roman" w:cs="Times New Roman"/>
                <w:sz w:val="20"/>
                <w:szCs w:val="20"/>
              </w:rPr>
            </w:pPr>
          </w:p>
        </w:tc>
        <w:tc>
          <w:tcPr>
            <w:tcW w:w="0" w:type="auto"/>
            <w:noWrap/>
            <w:vAlign w:val="center"/>
            <w:hideMark/>
          </w:tcPr>
          <w:p w14:paraId="54BE2BE2"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SWIR1</w:t>
            </w:r>
          </w:p>
        </w:tc>
        <w:tc>
          <w:tcPr>
            <w:tcW w:w="0" w:type="auto"/>
            <w:noWrap/>
            <w:vAlign w:val="center"/>
          </w:tcPr>
          <w:p w14:paraId="1EA660D5"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6FDD9C26" w14:textId="77777777" w:rsidR="00C348BA" w:rsidRPr="00A47049" w:rsidRDefault="00C348BA" w:rsidP="003C0CF3">
            <w:pPr>
              <w:pStyle w:val="NoSpacing"/>
              <w:jc w:val="center"/>
              <w:rPr>
                <w:rFonts w:ascii="Times New Roman" w:hAnsi="Times New Roman" w:cs="Times New Roman"/>
                <w:sz w:val="20"/>
                <w:szCs w:val="20"/>
              </w:rPr>
            </w:pPr>
            <w:r w:rsidRPr="002863AF">
              <w:rPr>
                <w:rFonts w:ascii="Calibri" w:hAnsi="Calibri" w:cs="Calibri"/>
                <w:color w:val="000000"/>
              </w:rPr>
              <w:t>&lt;0.01</w:t>
            </w:r>
          </w:p>
        </w:tc>
        <w:tc>
          <w:tcPr>
            <w:tcW w:w="0" w:type="auto"/>
            <w:noWrap/>
            <w:vAlign w:val="center"/>
          </w:tcPr>
          <w:p w14:paraId="23BC56AB"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-2.6</w:t>
            </w:r>
          </w:p>
        </w:tc>
        <w:tc>
          <w:tcPr>
            <w:tcW w:w="0" w:type="auto"/>
            <w:vAlign w:val="center"/>
          </w:tcPr>
          <w:p w14:paraId="0B559127"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tcPr>
          <w:p w14:paraId="6CAE2D07"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0.97</w:t>
            </w:r>
          </w:p>
        </w:tc>
        <w:tc>
          <w:tcPr>
            <w:tcW w:w="0" w:type="auto"/>
            <w:noWrap/>
            <w:vAlign w:val="center"/>
          </w:tcPr>
          <w:p w14:paraId="710257A8"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noWrap/>
            <w:vAlign w:val="center"/>
          </w:tcPr>
          <w:p w14:paraId="01E9BA73"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noWrap/>
            <w:vAlign w:val="center"/>
          </w:tcPr>
          <w:p w14:paraId="7EA28F56"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w:t>
            </w:r>
          </w:p>
        </w:tc>
      </w:tr>
      <w:tr w:rsidR="00C348BA" w:rsidRPr="00A47049" w14:paraId="734A2F0B" w14:textId="77777777" w:rsidTr="003C0CF3">
        <w:trPr>
          <w:trHeight w:val="300"/>
        </w:trPr>
        <w:tc>
          <w:tcPr>
            <w:tcW w:w="0" w:type="auto"/>
            <w:noWrap/>
          </w:tcPr>
          <w:p w14:paraId="6D0DE06E" w14:textId="77777777" w:rsidR="00C348BA" w:rsidRPr="00A47049" w:rsidRDefault="00C348BA" w:rsidP="000924FD">
            <w:pPr>
              <w:pStyle w:val="NoSpacing"/>
              <w:rPr>
                <w:rFonts w:ascii="Times New Roman" w:hAnsi="Times New Roman" w:cs="Times New Roman"/>
                <w:sz w:val="20"/>
                <w:szCs w:val="20"/>
              </w:rPr>
            </w:pPr>
          </w:p>
        </w:tc>
        <w:tc>
          <w:tcPr>
            <w:tcW w:w="0" w:type="auto"/>
            <w:tcBorders>
              <w:bottom w:val="dotted" w:sz="4" w:space="0" w:color="auto"/>
            </w:tcBorders>
            <w:noWrap/>
            <w:vAlign w:val="center"/>
            <w:hideMark/>
          </w:tcPr>
          <w:p w14:paraId="4867C828"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SWIR2</w:t>
            </w:r>
          </w:p>
        </w:tc>
        <w:tc>
          <w:tcPr>
            <w:tcW w:w="0" w:type="auto"/>
            <w:tcBorders>
              <w:bottom w:val="dotted" w:sz="4" w:space="0" w:color="auto"/>
            </w:tcBorders>
            <w:noWrap/>
            <w:vAlign w:val="center"/>
          </w:tcPr>
          <w:p w14:paraId="50768B75"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bottom w:val="dotted" w:sz="4" w:space="0" w:color="auto"/>
            </w:tcBorders>
            <w:noWrap/>
            <w:vAlign w:val="center"/>
          </w:tcPr>
          <w:p w14:paraId="6ED0FB0A" w14:textId="77777777" w:rsidR="00C348BA" w:rsidRPr="00A47049" w:rsidRDefault="00C348BA" w:rsidP="003C0CF3">
            <w:pPr>
              <w:pStyle w:val="NoSpacing"/>
              <w:jc w:val="center"/>
              <w:rPr>
                <w:rFonts w:ascii="Times New Roman" w:hAnsi="Times New Roman" w:cs="Times New Roman"/>
                <w:sz w:val="20"/>
                <w:szCs w:val="20"/>
              </w:rPr>
            </w:pPr>
            <w:r w:rsidRPr="002863AF">
              <w:rPr>
                <w:rFonts w:ascii="Calibri" w:hAnsi="Calibri" w:cs="Calibri"/>
                <w:color w:val="000000"/>
              </w:rPr>
              <w:t>&lt;0.01</w:t>
            </w:r>
          </w:p>
        </w:tc>
        <w:tc>
          <w:tcPr>
            <w:tcW w:w="0" w:type="auto"/>
            <w:tcBorders>
              <w:bottom w:val="dotted" w:sz="4" w:space="0" w:color="auto"/>
            </w:tcBorders>
            <w:noWrap/>
            <w:vAlign w:val="center"/>
          </w:tcPr>
          <w:p w14:paraId="623BB248"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0.7</w:t>
            </w:r>
          </w:p>
        </w:tc>
        <w:tc>
          <w:tcPr>
            <w:tcW w:w="0" w:type="auto"/>
            <w:tcBorders>
              <w:bottom w:val="dotted" w:sz="4" w:space="0" w:color="auto"/>
            </w:tcBorders>
            <w:vAlign w:val="center"/>
          </w:tcPr>
          <w:p w14:paraId="2733538B"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bottom w:val="dotted" w:sz="4" w:space="0" w:color="auto"/>
            </w:tcBorders>
            <w:noWrap/>
            <w:vAlign w:val="center"/>
          </w:tcPr>
          <w:p w14:paraId="7718B7BC"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0.98</w:t>
            </w:r>
          </w:p>
        </w:tc>
        <w:tc>
          <w:tcPr>
            <w:tcW w:w="0" w:type="auto"/>
            <w:tcBorders>
              <w:bottom w:val="dotted" w:sz="4" w:space="0" w:color="auto"/>
            </w:tcBorders>
            <w:noWrap/>
            <w:vAlign w:val="center"/>
          </w:tcPr>
          <w:p w14:paraId="0A4DA900"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0.01</w:t>
            </w:r>
          </w:p>
        </w:tc>
        <w:tc>
          <w:tcPr>
            <w:tcW w:w="0" w:type="auto"/>
            <w:tcBorders>
              <w:bottom w:val="dotted" w:sz="4" w:space="0" w:color="auto"/>
            </w:tcBorders>
            <w:noWrap/>
            <w:vAlign w:val="center"/>
          </w:tcPr>
          <w:p w14:paraId="605928A9"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tcBorders>
              <w:bottom w:val="dotted" w:sz="4" w:space="0" w:color="auto"/>
            </w:tcBorders>
            <w:noWrap/>
            <w:vAlign w:val="center"/>
          </w:tcPr>
          <w:p w14:paraId="5779B60F"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0.5</w:t>
            </w:r>
          </w:p>
        </w:tc>
      </w:tr>
      <w:tr w:rsidR="00C348BA" w:rsidRPr="00A47049" w14:paraId="5FCD3AC2" w14:textId="77777777" w:rsidTr="003C0CF3">
        <w:trPr>
          <w:trHeight w:val="300"/>
        </w:trPr>
        <w:tc>
          <w:tcPr>
            <w:tcW w:w="0" w:type="auto"/>
            <w:noWrap/>
          </w:tcPr>
          <w:p w14:paraId="7FFBB1C7" w14:textId="77777777" w:rsidR="00C348BA" w:rsidRPr="00A47049" w:rsidRDefault="00C348BA" w:rsidP="000924FD">
            <w:pPr>
              <w:pStyle w:val="NoSpacing"/>
              <w:rPr>
                <w:rFonts w:ascii="Times New Roman" w:hAnsi="Times New Roman" w:cs="Times New Roman"/>
                <w:sz w:val="20"/>
                <w:szCs w:val="20"/>
              </w:rPr>
            </w:pPr>
          </w:p>
        </w:tc>
        <w:tc>
          <w:tcPr>
            <w:tcW w:w="0" w:type="auto"/>
            <w:tcBorders>
              <w:top w:val="dotted" w:sz="4" w:space="0" w:color="auto"/>
              <w:bottom w:val="nil"/>
            </w:tcBorders>
            <w:noWrap/>
            <w:vAlign w:val="center"/>
            <w:hideMark/>
          </w:tcPr>
          <w:p w14:paraId="75E01800"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EVI2</w:t>
            </w:r>
          </w:p>
        </w:tc>
        <w:tc>
          <w:tcPr>
            <w:tcW w:w="0" w:type="auto"/>
            <w:tcBorders>
              <w:top w:val="dotted" w:sz="4" w:space="0" w:color="auto"/>
              <w:bottom w:val="nil"/>
            </w:tcBorders>
            <w:noWrap/>
            <w:vAlign w:val="center"/>
          </w:tcPr>
          <w:p w14:paraId="3105A9D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tcBorders>
              <w:top w:val="dotted" w:sz="4" w:space="0" w:color="auto"/>
              <w:bottom w:val="nil"/>
            </w:tcBorders>
            <w:noWrap/>
            <w:vAlign w:val="center"/>
          </w:tcPr>
          <w:p w14:paraId="41508D78"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0.02</w:t>
            </w:r>
          </w:p>
        </w:tc>
        <w:tc>
          <w:tcPr>
            <w:tcW w:w="0" w:type="auto"/>
            <w:tcBorders>
              <w:top w:val="dotted" w:sz="4" w:space="0" w:color="auto"/>
              <w:bottom w:val="nil"/>
            </w:tcBorders>
            <w:noWrap/>
            <w:vAlign w:val="center"/>
          </w:tcPr>
          <w:p w14:paraId="4A50069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5.6</w:t>
            </w:r>
          </w:p>
        </w:tc>
        <w:tc>
          <w:tcPr>
            <w:tcW w:w="0" w:type="auto"/>
            <w:tcBorders>
              <w:top w:val="dotted" w:sz="4" w:space="0" w:color="auto"/>
              <w:bottom w:val="nil"/>
            </w:tcBorders>
            <w:vAlign w:val="center"/>
          </w:tcPr>
          <w:p w14:paraId="7B18B792"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top w:val="dotted" w:sz="4" w:space="0" w:color="auto"/>
              <w:bottom w:val="nil"/>
            </w:tcBorders>
            <w:noWrap/>
            <w:vAlign w:val="center"/>
          </w:tcPr>
          <w:p w14:paraId="7E47668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0.96</w:t>
            </w:r>
          </w:p>
        </w:tc>
        <w:tc>
          <w:tcPr>
            <w:tcW w:w="0" w:type="auto"/>
            <w:tcBorders>
              <w:top w:val="dotted" w:sz="4" w:space="0" w:color="auto"/>
              <w:bottom w:val="nil"/>
            </w:tcBorders>
            <w:noWrap/>
            <w:vAlign w:val="center"/>
          </w:tcPr>
          <w:p w14:paraId="1434567B"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tcBorders>
              <w:top w:val="dotted" w:sz="4" w:space="0" w:color="auto"/>
              <w:bottom w:val="nil"/>
            </w:tcBorders>
            <w:noWrap/>
            <w:vAlign w:val="center"/>
          </w:tcPr>
          <w:p w14:paraId="36E66AA6"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tcBorders>
              <w:top w:val="dotted" w:sz="4" w:space="0" w:color="auto"/>
              <w:bottom w:val="nil"/>
            </w:tcBorders>
            <w:noWrap/>
            <w:vAlign w:val="center"/>
          </w:tcPr>
          <w:p w14:paraId="40964476"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-0.3</w:t>
            </w:r>
          </w:p>
        </w:tc>
      </w:tr>
      <w:tr w:rsidR="00C348BA" w:rsidRPr="00A47049" w14:paraId="2533F644" w14:textId="77777777" w:rsidTr="003C0CF3">
        <w:trPr>
          <w:trHeight w:val="300"/>
        </w:trPr>
        <w:tc>
          <w:tcPr>
            <w:tcW w:w="0" w:type="auto"/>
            <w:noWrap/>
          </w:tcPr>
          <w:p w14:paraId="5F5400C9" w14:textId="77777777" w:rsidR="00C348BA" w:rsidRPr="00A47049" w:rsidRDefault="00C348BA" w:rsidP="000924FD">
            <w:pPr>
              <w:pStyle w:val="NoSpacing"/>
              <w:rPr>
                <w:rFonts w:ascii="Times New Roman" w:hAnsi="Times New Roman" w:cs="Times New Roman"/>
                <w:sz w:val="20"/>
                <w:szCs w:val="20"/>
              </w:rPr>
            </w:pPr>
          </w:p>
        </w:tc>
        <w:tc>
          <w:tcPr>
            <w:tcW w:w="0" w:type="auto"/>
            <w:tcBorders>
              <w:top w:val="nil"/>
            </w:tcBorders>
            <w:noWrap/>
            <w:vAlign w:val="center"/>
            <w:hideMark/>
          </w:tcPr>
          <w:p w14:paraId="34AF16D5"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NBR</w:t>
            </w:r>
          </w:p>
        </w:tc>
        <w:tc>
          <w:tcPr>
            <w:tcW w:w="0" w:type="auto"/>
            <w:tcBorders>
              <w:top w:val="nil"/>
            </w:tcBorders>
            <w:noWrap/>
            <w:vAlign w:val="center"/>
          </w:tcPr>
          <w:p w14:paraId="3C0BADDD"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tcBorders>
              <w:top w:val="nil"/>
            </w:tcBorders>
            <w:noWrap/>
            <w:vAlign w:val="center"/>
          </w:tcPr>
          <w:p w14:paraId="2719D1E0"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&lt;0.01</w:t>
            </w:r>
          </w:p>
        </w:tc>
        <w:tc>
          <w:tcPr>
            <w:tcW w:w="0" w:type="auto"/>
            <w:tcBorders>
              <w:top w:val="nil"/>
            </w:tcBorders>
            <w:noWrap/>
            <w:vAlign w:val="center"/>
          </w:tcPr>
          <w:p w14:paraId="2495490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0.2</w:t>
            </w:r>
          </w:p>
        </w:tc>
        <w:tc>
          <w:tcPr>
            <w:tcW w:w="0" w:type="auto"/>
            <w:tcBorders>
              <w:top w:val="nil"/>
            </w:tcBorders>
            <w:vAlign w:val="center"/>
          </w:tcPr>
          <w:p w14:paraId="0E1E81E9" w14:textId="77777777" w:rsidR="00C348BA" w:rsidRPr="00A47049" w:rsidRDefault="00C348BA" w:rsidP="003C0CF3">
            <w:pPr>
              <w:pStyle w:val="NoSpacing"/>
              <w:jc w:val="center"/>
              <w:rPr>
                <w:rFonts w:ascii="Times New Roman" w:hAnsi="Times New Roman" w:cs="Times New Roman"/>
                <w:sz w:val="20"/>
                <w:szCs w:val="20"/>
              </w:rPr>
            </w:pPr>
          </w:p>
        </w:tc>
        <w:tc>
          <w:tcPr>
            <w:tcW w:w="0" w:type="auto"/>
            <w:tcBorders>
              <w:top w:val="nil"/>
            </w:tcBorders>
            <w:noWrap/>
            <w:vAlign w:val="center"/>
          </w:tcPr>
          <w:p w14:paraId="436A734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0.98</w:t>
            </w:r>
          </w:p>
        </w:tc>
        <w:tc>
          <w:tcPr>
            <w:tcW w:w="0" w:type="auto"/>
            <w:tcBorders>
              <w:top w:val="nil"/>
            </w:tcBorders>
            <w:noWrap/>
            <w:vAlign w:val="center"/>
          </w:tcPr>
          <w:p w14:paraId="65D45383"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tcBorders>
              <w:top w:val="nil"/>
            </w:tcBorders>
            <w:noWrap/>
            <w:vAlign w:val="center"/>
          </w:tcPr>
          <w:p w14:paraId="1D94ACB2"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tcBorders>
              <w:top w:val="nil"/>
            </w:tcBorders>
            <w:noWrap/>
            <w:vAlign w:val="center"/>
          </w:tcPr>
          <w:p w14:paraId="6BB1F5EA"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-0.1</w:t>
            </w:r>
          </w:p>
        </w:tc>
      </w:tr>
      <w:tr w:rsidR="00C348BA" w:rsidRPr="00A47049" w14:paraId="7465BAD2" w14:textId="77777777" w:rsidTr="003C0CF3">
        <w:trPr>
          <w:trHeight w:val="300"/>
        </w:trPr>
        <w:tc>
          <w:tcPr>
            <w:tcW w:w="0" w:type="auto"/>
            <w:noWrap/>
          </w:tcPr>
          <w:p w14:paraId="557B43AD" w14:textId="77777777" w:rsidR="00C348BA" w:rsidRPr="00A47049" w:rsidRDefault="00C348BA" w:rsidP="000924FD">
            <w:pPr>
              <w:pStyle w:val="NoSpacing"/>
              <w:rPr>
                <w:rFonts w:ascii="Times New Roman" w:hAnsi="Times New Roman" w:cs="Times New Roman"/>
                <w:sz w:val="20"/>
                <w:szCs w:val="20"/>
              </w:rPr>
            </w:pPr>
          </w:p>
        </w:tc>
        <w:tc>
          <w:tcPr>
            <w:tcW w:w="0" w:type="auto"/>
            <w:noWrap/>
            <w:vAlign w:val="center"/>
            <w:hideMark/>
          </w:tcPr>
          <w:p w14:paraId="74E02DCB"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NDMI</w:t>
            </w:r>
          </w:p>
        </w:tc>
        <w:tc>
          <w:tcPr>
            <w:tcW w:w="0" w:type="auto"/>
            <w:noWrap/>
            <w:vAlign w:val="center"/>
          </w:tcPr>
          <w:p w14:paraId="5749BECE"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noWrap/>
            <w:vAlign w:val="center"/>
          </w:tcPr>
          <w:p w14:paraId="4329BAA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0.02</w:t>
            </w:r>
          </w:p>
        </w:tc>
        <w:tc>
          <w:tcPr>
            <w:tcW w:w="0" w:type="auto"/>
            <w:noWrap/>
            <w:vAlign w:val="center"/>
          </w:tcPr>
          <w:p w14:paraId="32E98B81"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4.3</w:t>
            </w:r>
          </w:p>
        </w:tc>
        <w:tc>
          <w:tcPr>
            <w:tcW w:w="0" w:type="auto"/>
            <w:vAlign w:val="center"/>
          </w:tcPr>
          <w:p w14:paraId="4499A59C"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tcPr>
          <w:p w14:paraId="55733207"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0.97</w:t>
            </w:r>
          </w:p>
        </w:tc>
        <w:tc>
          <w:tcPr>
            <w:tcW w:w="0" w:type="auto"/>
            <w:noWrap/>
            <w:vAlign w:val="center"/>
          </w:tcPr>
          <w:p w14:paraId="3F532703"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noWrap/>
            <w:vAlign w:val="center"/>
          </w:tcPr>
          <w:p w14:paraId="740C6A37"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noWrap/>
            <w:vAlign w:val="center"/>
          </w:tcPr>
          <w:p w14:paraId="1B53AECD"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-1.1</w:t>
            </w:r>
          </w:p>
        </w:tc>
      </w:tr>
      <w:tr w:rsidR="00C348BA" w:rsidRPr="00A47049" w14:paraId="359A7FC1" w14:textId="77777777" w:rsidTr="003C0CF3">
        <w:trPr>
          <w:trHeight w:val="300"/>
        </w:trPr>
        <w:tc>
          <w:tcPr>
            <w:tcW w:w="0" w:type="auto"/>
            <w:noWrap/>
          </w:tcPr>
          <w:p w14:paraId="7DBD0E02" w14:textId="77777777" w:rsidR="00C348BA" w:rsidRPr="00A47049" w:rsidRDefault="00C348BA" w:rsidP="000924FD">
            <w:pPr>
              <w:pStyle w:val="NoSpacing"/>
              <w:rPr>
                <w:rFonts w:ascii="Times New Roman" w:hAnsi="Times New Roman" w:cs="Times New Roman"/>
                <w:sz w:val="20"/>
                <w:szCs w:val="20"/>
              </w:rPr>
            </w:pPr>
          </w:p>
        </w:tc>
        <w:tc>
          <w:tcPr>
            <w:tcW w:w="0" w:type="auto"/>
            <w:noWrap/>
            <w:vAlign w:val="center"/>
            <w:hideMark/>
          </w:tcPr>
          <w:p w14:paraId="58CF6F84"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NDVI</w:t>
            </w:r>
          </w:p>
        </w:tc>
        <w:tc>
          <w:tcPr>
            <w:tcW w:w="0" w:type="auto"/>
            <w:noWrap/>
            <w:vAlign w:val="center"/>
          </w:tcPr>
          <w:p w14:paraId="28F6007C"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0.05</w:t>
            </w:r>
          </w:p>
        </w:tc>
        <w:tc>
          <w:tcPr>
            <w:tcW w:w="0" w:type="auto"/>
            <w:noWrap/>
            <w:vAlign w:val="center"/>
          </w:tcPr>
          <w:p w14:paraId="007D4D3F"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noWrap/>
            <w:vAlign w:val="center"/>
          </w:tcPr>
          <w:p w14:paraId="62092634"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4.0</w:t>
            </w:r>
          </w:p>
        </w:tc>
        <w:tc>
          <w:tcPr>
            <w:tcW w:w="0" w:type="auto"/>
            <w:vAlign w:val="center"/>
          </w:tcPr>
          <w:p w14:paraId="140B7B33"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tcPr>
          <w:p w14:paraId="17821E75"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0.97</w:t>
            </w:r>
          </w:p>
        </w:tc>
        <w:tc>
          <w:tcPr>
            <w:tcW w:w="0" w:type="auto"/>
            <w:noWrap/>
            <w:vAlign w:val="center"/>
          </w:tcPr>
          <w:p w14:paraId="75D73A8E"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0.03</w:t>
            </w:r>
          </w:p>
        </w:tc>
        <w:tc>
          <w:tcPr>
            <w:tcW w:w="0" w:type="auto"/>
            <w:noWrap/>
            <w:vAlign w:val="center"/>
          </w:tcPr>
          <w:p w14:paraId="5CEE416F"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noWrap/>
            <w:vAlign w:val="center"/>
          </w:tcPr>
          <w:p w14:paraId="3B51363C"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-0.4</w:t>
            </w:r>
          </w:p>
        </w:tc>
      </w:tr>
      <w:tr w:rsidR="00C348BA" w:rsidRPr="00A47049" w14:paraId="4EC99580" w14:textId="77777777" w:rsidTr="003C0CF3">
        <w:trPr>
          <w:trHeight w:val="300"/>
        </w:trPr>
        <w:tc>
          <w:tcPr>
            <w:tcW w:w="0" w:type="auto"/>
            <w:noWrap/>
          </w:tcPr>
          <w:p w14:paraId="0323CE6F" w14:textId="77777777" w:rsidR="00C348BA" w:rsidRPr="00A47049" w:rsidRDefault="00C348BA" w:rsidP="000924FD">
            <w:pPr>
              <w:pStyle w:val="NoSpacing"/>
              <w:rPr>
                <w:rFonts w:ascii="Times New Roman" w:hAnsi="Times New Roman" w:cs="Times New Roman"/>
                <w:sz w:val="20"/>
                <w:szCs w:val="20"/>
              </w:rPr>
            </w:pPr>
          </w:p>
        </w:tc>
        <w:tc>
          <w:tcPr>
            <w:tcW w:w="0" w:type="auto"/>
            <w:noWrap/>
            <w:vAlign w:val="center"/>
            <w:hideMark/>
          </w:tcPr>
          <w:p w14:paraId="0FB31819" w14:textId="77777777" w:rsidR="00C348BA" w:rsidRPr="00A47049" w:rsidRDefault="00C348BA" w:rsidP="003C0CF3">
            <w:pPr>
              <w:pStyle w:val="NoSpacing"/>
              <w:jc w:val="center"/>
              <w:rPr>
                <w:rFonts w:ascii="Times New Roman" w:hAnsi="Times New Roman" w:cs="Times New Roman"/>
                <w:sz w:val="20"/>
                <w:szCs w:val="20"/>
              </w:rPr>
            </w:pPr>
            <w:r w:rsidRPr="00A47049">
              <w:rPr>
                <w:rFonts w:ascii="Times New Roman" w:hAnsi="Times New Roman" w:cs="Times New Roman"/>
                <w:sz w:val="20"/>
                <w:szCs w:val="20"/>
              </w:rPr>
              <w:t>NDWI</w:t>
            </w:r>
          </w:p>
        </w:tc>
        <w:tc>
          <w:tcPr>
            <w:tcW w:w="0" w:type="auto"/>
            <w:noWrap/>
            <w:vAlign w:val="center"/>
          </w:tcPr>
          <w:p w14:paraId="64B02B28"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0.04</w:t>
            </w:r>
          </w:p>
        </w:tc>
        <w:tc>
          <w:tcPr>
            <w:tcW w:w="0" w:type="auto"/>
            <w:noWrap/>
            <w:vAlign w:val="center"/>
          </w:tcPr>
          <w:p w14:paraId="55749797"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-0.02</w:t>
            </w:r>
          </w:p>
        </w:tc>
        <w:tc>
          <w:tcPr>
            <w:tcW w:w="0" w:type="auto"/>
            <w:noWrap/>
            <w:vAlign w:val="center"/>
          </w:tcPr>
          <w:p w14:paraId="74E85192"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3.0</w:t>
            </w:r>
          </w:p>
        </w:tc>
        <w:tc>
          <w:tcPr>
            <w:tcW w:w="0" w:type="auto"/>
            <w:vAlign w:val="center"/>
          </w:tcPr>
          <w:p w14:paraId="0F8E4674" w14:textId="77777777" w:rsidR="00C348BA" w:rsidRPr="00A47049" w:rsidRDefault="00C348BA" w:rsidP="003C0CF3">
            <w:pPr>
              <w:pStyle w:val="NoSpacing"/>
              <w:jc w:val="center"/>
              <w:rPr>
                <w:rFonts w:ascii="Times New Roman" w:hAnsi="Times New Roman" w:cs="Times New Roman"/>
                <w:sz w:val="20"/>
                <w:szCs w:val="20"/>
              </w:rPr>
            </w:pPr>
          </w:p>
        </w:tc>
        <w:tc>
          <w:tcPr>
            <w:tcW w:w="0" w:type="auto"/>
            <w:noWrap/>
            <w:vAlign w:val="center"/>
          </w:tcPr>
          <w:p w14:paraId="60317FB8"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0.95</w:t>
            </w:r>
          </w:p>
        </w:tc>
        <w:tc>
          <w:tcPr>
            <w:tcW w:w="0" w:type="auto"/>
            <w:noWrap/>
            <w:vAlign w:val="center"/>
          </w:tcPr>
          <w:p w14:paraId="65FD9CCB"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0.04</w:t>
            </w:r>
          </w:p>
        </w:tc>
        <w:tc>
          <w:tcPr>
            <w:tcW w:w="0" w:type="auto"/>
            <w:noWrap/>
            <w:vAlign w:val="center"/>
          </w:tcPr>
          <w:p w14:paraId="4D75079D" w14:textId="77777777" w:rsidR="00C348BA" w:rsidRPr="00A47049" w:rsidRDefault="00C348BA" w:rsidP="003C0CF3">
            <w:pPr>
              <w:pStyle w:val="NoSpacing"/>
              <w:jc w:val="center"/>
              <w:rPr>
                <w:rFonts w:ascii="Times New Roman" w:hAnsi="Times New Roman" w:cs="Times New Roman"/>
                <w:sz w:val="20"/>
                <w:szCs w:val="20"/>
              </w:rPr>
            </w:pPr>
            <w:r w:rsidRPr="004C1220">
              <w:rPr>
                <w:rFonts w:ascii="Calibri" w:hAnsi="Calibri" w:cs="Calibri"/>
                <w:color w:val="000000"/>
              </w:rPr>
              <w:t>&lt;0.01</w:t>
            </w:r>
          </w:p>
        </w:tc>
        <w:tc>
          <w:tcPr>
            <w:tcW w:w="0" w:type="auto"/>
            <w:noWrap/>
            <w:vAlign w:val="center"/>
          </w:tcPr>
          <w:p w14:paraId="1DB1F325" w14:textId="77777777" w:rsidR="00C348BA" w:rsidRPr="00A47049" w:rsidRDefault="00C348BA" w:rsidP="003C0CF3">
            <w:pPr>
              <w:pStyle w:val="NoSpacing"/>
              <w:jc w:val="center"/>
              <w:rPr>
                <w:rFonts w:ascii="Times New Roman" w:hAnsi="Times New Roman" w:cs="Times New Roman"/>
                <w:sz w:val="20"/>
                <w:szCs w:val="20"/>
              </w:rPr>
            </w:pPr>
            <w:r>
              <w:rPr>
                <w:rFonts w:ascii="Calibri" w:hAnsi="Calibri" w:cs="Calibri"/>
                <w:color w:val="000000"/>
              </w:rPr>
              <w:t>0.2</w:t>
            </w:r>
          </w:p>
        </w:tc>
      </w:tr>
    </w:tbl>
    <w:p w14:paraId="1DE35310" w14:textId="69B3A8DE" w:rsidR="0053618C" w:rsidRDefault="0053618C" w:rsidP="007E75AB">
      <w:pPr>
        <w:pStyle w:val="NoSpacing"/>
        <w:rPr>
          <w:rFonts w:ascii="Times New Roman" w:hAnsi="Times New Roman" w:cs="Times New Roman"/>
          <w:sz w:val="24"/>
          <w:szCs w:val="24"/>
        </w:rPr>
      </w:pPr>
    </w:p>
    <w:p w14:paraId="2C623061" w14:textId="7C9CA494" w:rsidR="00C348BA" w:rsidRDefault="00C348BA" w:rsidP="007E75AB">
      <w:pPr>
        <w:pStyle w:val="NoSpacing"/>
        <w:rPr>
          <w:rFonts w:ascii="Times New Roman" w:hAnsi="Times New Roman" w:cs="Times New Roman"/>
          <w:sz w:val="24"/>
          <w:szCs w:val="24"/>
        </w:rPr>
      </w:pPr>
    </w:p>
    <w:p w14:paraId="2062BEF9" w14:textId="5FA5DF58" w:rsidR="00C348BA" w:rsidRDefault="00C348BA">
      <w:pPr>
        <w:rPr>
          <w:rFonts w:ascii="Times New Roman" w:hAnsi="Times New Roman" w:cs="Times New Roman"/>
          <w:sz w:val="24"/>
          <w:szCs w:val="24"/>
        </w:rPr>
      </w:pPr>
      <w:r>
        <w:rPr>
          <w:rFonts w:ascii="Times New Roman" w:hAnsi="Times New Roman" w:cs="Times New Roman"/>
          <w:sz w:val="24"/>
          <w:szCs w:val="24"/>
        </w:rPr>
        <w:br w:type="page"/>
      </w:r>
    </w:p>
    <w:p w14:paraId="25BA5359" w14:textId="6A10153C" w:rsidR="008F7C67" w:rsidRDefault="00C348BA" w:rsidP="007E75AB">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Supplemental Table 3. </w:t>
      </w:r>
      <w:r w:rsidR="001960B6">
        <w:rPr>
          <w:rFonts w:ascii="Times New Roman" w:hAnsi="Times New Roman" w:cs="Times New Roman"/>
          <w:sz w:val="24"/>
          <w:szCs w:val="24"/>
        </w:rPr>
        <w:t>Coefficients for polynomial regression models to cross-calibrate spectral bands and indices from Landsat 5 TM and Landsat 8 OLI with Landsat 7 ETM+</w:t>
      </w:r>
      <w:r w:rsidR="004C6DB9">
        <w:rPr>
          <w:rFonts w:ascii="Times New Roman" w:hAnsi="Times New Roman" w:cs="Times New Roman"/>
          <w:sz w:val="24"/>
          <w:szCs w:val="24"/>
        </w:rPr>
        <w:t>.</w:t>
      </w:r>
      <w:r w:rsidR="00D80CBB">
        <w:rPr>
          <w:rFonts w:ascii="Times New Roman" w:hAnsi="Times New Roman" w:cs="Times New Roman"/>
          <w:sz w:val="24"/>
          <w:szCs w:val="24"/>
        </w:rPr>
        <w:t xml:space="preserve"> </w:t>
      </w:r>
      <w:r w:rsidR="004C6DB9">
        <w:rPr>
          <w:rFonts w:ascii="Times New Roman" w:hAnsi="Times New Roman" w:cs="Times New Roman"/>
          <w:sz w:val="24"/>
          <w:szCs w:val="24"/>
        </w:rPr>
        <w:t xml:space="preserve">The regression models </w:t>
      </w:r>
      <w:r w:rsidR="00096B1D">
        <w:rPr>
          <w:rFonts w:ascii="Times New Roman" w:hAnsi="Times New Roman" w:cs="Times New Roman"/>
          <w:sz w:val="24"/>
          <w:szCs w:val="24"/>
        </w:rPr>
        <w:t>are</w:t>
      </w:r>
      <w:r w:rsidR="00C3343A">
        <w:rPr>
          <w:rFonts w:ascii="Times New Roman" w:hAnsi="Times New Roman" w:cs="Times New Roman"/>
          <w:sz w:val="24"/>
          <w:szCs w:val="24"/>
        </w:rPr>
        <w:t xml:space="preserve"> first (</w:t>
      </w:r>
      <w:r w:rsidR="00DA7BF1">
        <w:rPr>
          <w:rFonts w:ascii="Times New Roman" w:hAnsi="Times New Roman" w:cs="Times New Roman"/>
          <w:sz w:val="24"/>
          <w:szCs w:val="24"/>
        </w:rPr>
        <w:t>Y = β</w:t>
      </w:r>
      <w:r w:rsidR="00DA7BF1" w:rsidRPr="0067650B">
        <w:rPr>
          <w:rFonts w:ascii="Times New Roman" w:hAnsi="Times New Roman" w:cs="Times New Roman"/>
          <w:sz w:val="24"/>
          <w:szCs w:val="24"/>
          <w:vertAlign w:val="subscript"/>
        </w:rPr>
        <w:t>0</w:t>
      </w:r>
      <w:r w:rsidR="00DA7BF1">
        <w:rPr>
          <w:rFonts w:ascii="Times New Roman" w:hAnsi="Times New Roman" w:cs="Times New Roman"/>
          <w:sz w:val="24"/>
          <w:szCs w:val="24"/>
        </w:rPr>
        <w:t xml:space="preserve"> + β</w:t>
      </w:r>
      <w:r w:rsidR="00DA7BF1" w:rsidRPr="0067650B">
        <w:rPr>
          <w:rFonts w:ascii="Times New Roman" w:hAnsi="Times New Roman" w:cs="Times New Roman"/>
          <w:sz w:val="24"/>
          <w:szCs w:val="24"/>
          <w:vertAlign w:val="subscript"/>
        </w:rPr>
        <w:t>1</w:t>
      </w:r>
      <w:r w:rsidR="00DA7BF1">
        <w:rPr>
          <w:rFonts w:ascii="Times New Roman" w:hAnsi="Times New Roman" w:cs="Times New Roman"/>
          <w:sz w:val="24"/>
          <w:szCs w:val="24"/>
        </w:rPr>
        <w:t>X</w:t>
      </w:r>
      <w:r w:rsidR="00C3343A">
        <w:rPr>
          <w:rFonts w:ascii="Times New Roman" w:hAnsi="Times New Roman" w:cs="Times New Roman"/>
          <w:sz w:val="24"/>
          <w:szCs w:val="24"/>
        </w:rPr>
        <w:t>), second (Y = β</w:t>
      </w:r>
      <w:r w:rsidR="00C3343A" w:rsidRPr="0067650B">
        <w:rPr>
          <w:rFonts w:ascii="Times New Roman" w:hAnsi="Times New Roman" w:cs="Times New Roman"/>
          <w:sz w:val="24"/>
          <w:szCs w:val="24"/>
          <w:vertAlign w:val="subscript"/>
        </w:rPr>
        <w:t>0</w:t>
      </w:r>
      <w:r w:rsidR="00C3343A">
        <w:rPr>
          <w:rFonts w:ascii="Times New Roman" w:hAnsi="Times New Roman" w:cs="Times New Roman"/>
          <w:sz w:val="24"/>
          <w:szCs w:val="24"/>
        </w:rPr>
        <w:t xml:space="preserve"> + β</w:t>
      </w:r>
      <w:r w:rsidR="00C3343A" w:rsidRPr="0067650B">
        <w:rPr>
          <w:rFonts w:ascii="Times New Roman" w:hAnsi="Times New Roman" w:cs="Times New Roman"/>
          <w:sz w:val="24"/>
          <w:szCs w:val="24"/>
          <w:vertAlign w:val="subscript"/>
        </w:rPr>
        <w:t>1</w:t>
      </w:r>
      <w:r w:rsidR="00C3343A">
        <w:rPr>
          <w:rFonts w:ascii="Times New Roman" w:hAnsi="Times New Roman" w:cs="Times New Roman"/>
          <w:sz w:val="24"/>
          <w:szCs w:val="24"/>
        </w:rPr>
        <w:t>X</w:t>
      </w:r>
      <w:r w:rsidR="00C3343A" w:rsidRPr="0067650B">
        <w:rPr>
          <w:rFonts w:ascii="Times New Roman" w:hAnsi="Times New Roman" w:cs="Times New Roman"/>
          <w:sz w:val="24"/>
          <w:szCs w:val="24"/>
        </w:rPr>
        <w:t xml:space="preserve"> </w:t>
      </w:r>
      <w:r w:rsidR="00C3343A">
        <w:rPr>
          <w:rFonts w:ascii="Times New Roman" w:hAnsi="Times New Roman" w:cs="Times New Roman"/>
          <w:sz w:val="24"/>
          <w:szCs w:val="24"/>
        </w:rPr>
        <w:t>+</w:t>
      </w:r>
      <w:r w:rsidR="00C3343A" w:rsidRPr="0067650B">
        <w:rPr>
          <w:rFonts w:ascii="Times New Roman" w:hAnsi="Times New Roman" w:cs="Times New Roman"/>
          <w:sz w:val="24"/>
          <w:szCs w:val="24"/>
        </w:rPr>
        <w:t xml:space="preserve"> </w:t>
      </w:r>
      <w:r w:rsidR="00C3343A">
        <w:rPr>
          <w:rFonts w:ascii="Times New Roman" w:hAnsi="Times New Roman" w:cs="Times New Roman"/>
          <w:sz w:val="24"/>
          <w:szCs w:val="24"/>
        </w:rPr>
        <w:t>β</w:t>
      </w:r>
      <w:r w:rsidR="00C3343A" w:rsidRPr="0067650B">
        <w:rPr>
          <w:rFonts w:ascii="Times New Roman" w:hAnsi="Times New Roman" w:cs="Times New Roman"/>
          <w:sz w:val="24"/>
          <w:szCs w:val="24"/>
          <w:vertAlign w:val="subscript"/>
        </w:rPr>
        <w:t>2</w:t>
      </w:r>
      <w:r w:rsidR="00C3343A">
        <w:rPr>
          <w:rFonts w:ascii="Times New Roman" w:hAnsi="Times New Roman" w:cs="Times New Roman"/>
          <w:sz w:val="24"/>
          <w:szCs w:val="24"/>
        </w:rPr>
        <w:t>X</w:t>
      </w:r>
      <w:r w:rsidR="00C3343A" w:rsidRPr="0067650B">
        <w:rPr>
          <w:rFonts w:ascii="Times New Roman" w:hAnsi="Times New Roman" w:cs="Times New Roman"/>
          <w:sz w:val="24"/>
          <w:szCs w:val="24"/>
          <w:vertAlign w:val="superscript"/>
        </w:rPr>
        <w:t>2</w:t>
      </w:r>
      <w:r w:rsidR="00C3343A">
        <w:rPr>
          <w:rFonts w:ascii="Times New Roman" w:hAnsi="Times New Roman" w:cs="Times New Roman"/>
          <w:sz w:val="24"/>
          <w:szCs w:val="24"/>
        </w:rPr>
        <w:t xml:space="preserve">), </w:t>
      </w:r>
      <w:r w:rsidR="00096B1D">
        <w:rPr>
          <w:rFonts w:ascii="Times New Roman" w:hAnsi="Times New Roman" w:cs="Times New Roman"/>
          <w:sz w:val="24"/>
          <w:szCs w:val="24"/>
        </w:rPr>
        <w:t xml:space="preserve">or </w:t>
      </w:r>
      <w:r w:rsidR="00C3343A">
        <w:rPr>
          <w:rFonts w:ascii="Times New Roman" w:hAnsi="Times New Roman" w:cs="Times New Roman"/>
          <w:sz w:val="24"/>
          <w:szCs w:val="24"/>
        </w:rPr>
        <w:t>third (Y = β</w:t>
      </w:r>
      <w:r w:rsidR="00C3343A" w:rsidRPr="0067650B">
        <w:rPr>
          <w:rFonts w:ascii="Times New Roman" w:hAnsi="Times New Roman" w:cs="Times New Roman"/>
          <w:sz w:val="24"/>
          <w:szCs w:val="24"/>
          <w:vertAlign w:val="subscript"/>
        </w:rPr>
        <w:t>0</w:t>
      </w:r>
      <w:r w:rsidR="00C3343A">
        <w:rPr>
          <w:rFonts w:ascii="Times New Roman" w:hAnsi="Times New Roman" w:cs="Times New Roman"/>
          <w:sz w:val="24"/>
          <w:szCs w:val="24"/>
        </w:rPr>
        <w:t xml:space="preserve"> + β</w:t>
      </w:r>
      <w:r w:rsidR="00C3343A" w:rsidRPr="0067650B">
        <w:rPr>
          <w:rFonts w:ascii="Times New Roman" w:hAnsi="Times New Roman" w:cs="Times New Roman"/>
          <w:sz w:val="24"/>
          <w:szCs w:val="24"/>
          <w:vertAlign w:val="subscript"/>
        </w:rPr>
        <w:t>1</w:t>
      </w:r>
      <w:r w:rsidR="00C3343A">
        <w:rPr>
          <w:rFonts w:ascii="Times New Roman" w:hAnsi="Times New Roman" w:cs="Times New Roman"/>
          <w:sz w:val="24"/>
          <w:szCs w:val="24"/>
        </w:rPr>
        <w:t>X</w:t>
      </w:r>
      <w:r w:rsidR="00C3343A" w:rsidRPr="0067650B">
        <w:rPr>
          <w:rFonts w:ascii="Times New Roman" w:hAnsi="Times New Roman" w:cs="Times New Roman"/>
          <w:sz w:val="24"/>
          <w:szCs w:val="24"/>
        </w:rPr>
        <w:t xml:space="preserve"> </w:t>
      </w:r>
      <w:r w:rsidR="00C3343A">
        <w:rPr>
          <w:rFonts w:ascii="Times New Roman" w:hAnsi="Times New Roman" w:cs="Times New Roman"/>
          <w:sz w:val="24"/>
          <w:szCs w:val="24"/>
        </w:rPr>
        <w:t>+</w:t>
      </w:r>
      <w:r w:rsidR="00C3343A" w:rsidRPr="0067650B">
        <w:rPr>
          <w:rFonts w:ascii="Times New Roman" w:hAnsi="Times New Roman" w:cs="Times New Roman"/>
          <w:sz w:val="24"/>
          <w:szCs w:val="24"/>
        </w:rPr>
        <w:t xml:space="preserve"> </w:t>
      </w:r>
      <w:r w:rsidR="00C3343A">
        <w:rPr>
          <w:rFonts w:ascii="Times New Roman" w:hAnsi="Times New Roman" w:cs="Times New Roman"/>
          <w:sz w:val="24"/>
          <w:szCs w:val="24"/>
        </w:rPr>
        <w:t>β</w:t>
      </w:r>
      <w:r w:rsidR="00C3343A" w:rsidRPr="0067650B">
        <w:rPr>
          <w:rFonts w:ascii="Times New Roman" w:hAnsi="Times New Roman" w:cs="Times New Roman"/>
          <w:sz w:val="24"/>
          <w:szCs w:val="24"/>
          <w:vertAlign w:val="subscript"/>
        </w:rPr>
        <w:t>2</w:t>
      </w:r>
      <w:r w:rsidR="00C3343A">
        <w:rPr>
          <w:rFonts w:ascii="Times New Roman" w:hAnsi="Times New Roman" w:cs="Times New Roman"/>
          <w:sz w:val="24"/>
          <w:szCs w:val="24"/>
        </w:rPr>
        <w:t>X</w:t>
      </w:r>
      <w:r w:rsidR="00C3343A" w:rsidRPr="0067650B">
        <w:rPr>
          <w:rFonts w:ascii="Times New Roman" w:hAnsi="Times New Roman" w:cs="Times New Roman"/>
          <w:sz w:val="24"/>
          <w:szCs w:val="24"/>
          <w:vertAlign w:val="superscript"/>
        </w:rPr>
        <w:t>2</w:t>
      </w:r>
      <w:r w:rsidR="00C3343A">
        <w:rPr>
          <w:rFonts w:ascii="Times New Roman" w:hAnsi="Times New Roman" w:cs="Times New Roman"/>
          <w:sz w:val="24"/>
          <w:szCs w:val="24"/>
        </w:rPr>
        <w:t xml:space="preserve"> + β</w:t>
      </w:r>
      <w:r w:rsidR="00C3343A" w:rsidRPr="0067650B">
        <w:rPr>
          <w:rFonts w:ascii="Times New Roman" w:hAnsi="Times New Roman" w:cs="Times New Roman"/>
          <w:sz w:val="24"/>
          <w:szCs w:val="24"/>
          <w:vertAlign w:val="subscript"/>
        </w:rPr>
        <w:t>3</w:t>
      </w:r>
      <w:r w:rsidR="00C3343A">
        <w:rPr>
          <w:rFonts w:ascii="Times New Roman" w:hAnsi="Times New Roman" w:cs="Times New Roman"/>
          <w:sz w:val="24"/>
          <w:szCs w:val="24"/>
        </w:rPr>
        <w:t>X</w:t>
      </w:r>
      <w:r w:rsidR="00C3343A" w:rsidRPr="0067650B">
        <w:rPr>
          <w:rFonts w:ascii="Times New Roman" w:hAnsi="Times New Roman" w:cs="Times New Roman"/>
          <w:sz w:val="24"/>
          <w:szCs w:val="24"/>
          <w:vertAlign w:val="superscript"/>
        </w:rPr>
        <w:t>3</w:t>
      </w:r>
      <w:r w:rsidR="00C3343A">
        <w:rPr>
          <w:rFonts w:ascii="Times New Roman" w:hAnsi="Times New Roman" w:cs="Times New Roman"/>
          <w:sz w:val="24"/>
          <w:szCs w:val="24"/>
        </w:rPr>
        <w:t xml:space="preserve">) order </w:t>
      </w:r>
      <w:r w:rsidR="004C6DB9">
        <w:rPr>
          <w:rFonts w:ascii="Times New Roman" w:hAnsi="Times New Roman" w:cs="Times New Roman"/>
          <w:sz w:val="24"/>
          <w:szCs w:val="24"/>
        </w:rPr>
        <w:t xml:space="preserve">polynomials, </w:t>
      </w:r>
      <w:r w:rsidR="00C3343A">
        <w:rPr>
          <w:rFonts w:ascii="Times New Roman" w:hAnsi="Times New Roman" w:cs="Times New Roman"/>
          <w:sz w:val="24"/>
          <w:szCs w:val="24"/>
        </w:rPr>
        <w:t>where the order was selected</w:t>
      </w:r>
      <w:r w:rsidR="004C6DB9">
        <w:rPr>
          <w:rFonts w:ascii="Times New Roman" w:hAnsi="Times New Roman" w:cs="Times New Roman"/>
          <w:sz w:val="24"/>
          <w:szCs w:val="24"/>
        </w:rPr>
        <w:t xml:space="preserve"> using BIC.</w:t>
      </w:r>
      <w:r w:rsidR="00D80CBB">
        <w:rPr>
          <w:rFonts w:ascii="Times New Roman" w:hAnsi="Times New Roman" w:cs="Times New Roman"/>
          <w:sz w:val="24"/>
          <w:szCs w:val="24"/>
        </w:rPr>
        <w:t xml:space="preserve"> </w:t>
      </w:r>
      <w:r w:rsidR="004C6DB9">
        <w:rPr>
          <w:rFonts w:ascii="Times New Roman" w:hAnsi="Times New Roman" w:cs="Times New Roman"/>
          <w:sz w:val="24"/>
          <w:szCs w:val="24"/>
        </w:rPr>
        <w:t>The models were trained and cross-validated using Landsat data randomly sampled from 10,000 locations across the combined Arctic tundra and boreal forest biomes.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944"/>
        <w:gridCol w:w="833"/>
        <w:gridCol w:w="766"/>
        <w:gridCol w:w="833"/>
        <w:gridCol w:w="833"/>
        <w:gridCol w:w="222"/>
        <w:gridCol w:w="766"/>
        <w:gridCol w:w="766"/>
        <w:gridCol w:w="766"/>
        <w:gridCol w:w="766"/>
      </w:tblGrid>
      <w:tr w:rsidR="00C348BA" w:rsidRPr="00A02091" w14:paraId="3C4F9F5F" w14:textId="77777777" w:rsidTr="000924FD">
        <w:trPr>
          <w:trHeight w:val="300"/>
        </w:trPr>
        <w:tc>
          <w:tcPr>
            <w:tcW w:w="0" w:type="auto"/>
            <w:vMerge w:val="restart"/>
            <w:noWrap/>
          </w:tcPr>
          <w:p w14:paraId="09574244" w14:textId="77777777" w:rsidR="00C348BA" w:rsidRPr="00A02091" w:rsidRDefault="00C348BA" w:rsidP="000924FD">
            <w:pPr>
              <w:pStyle w:val="NoSpacing"/>
              <w:rPr>
                <w:rFonts w:ascii="Times New Roman" w:hAnsi="Times New Roman" w:cs="Times New Roman"/>
                <w:b/>
                <w:bCs/>
                <w:sz w:val="20"/>
                <w:szCs w:val="20"/>
              </w:rPr>
            </w:pPr>
            <w:r w:rsidRPr="00A02091">
              <w:rPr>
                <w:rFonts w:ascii="Times New Roman" w:hAnsi="Times New Roman" w:cs="Times New Roman"/>
                <w:b/>
                <w:bCs/>
                <w:sz w:val="20"/>
                <w:szCs w:val="20"/>
              </w:rPr>
              <w:t>Satellite sensor</w:t>
            </w:r>
          </w:p>
        </w:tc>
        <w:tc>
          <w:tcPr>
            <w:tcW w:w="0" w:type="auto"/>
            <w:vMerge w:val="restart"/>
            <w:noWrap/>
          </w:tcPr>
          <w:p w14:paraId="7395E06D"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Spectral</w:t>
            </w:r>
          </w:p>
          <w:p w14:paraId="57CF9880"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Band</w:t>
            </w:r>
          </w:p>
          <w:p w14:paraId="521A5DB6"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or Index</w:t>
            </w:r>
          </w:p>
        </w:tc>
        <w:tc>
          <w:tcPr>
            <w:tcW w:w="0" w:type="auto"/>
            <w:gridSpan w:val="4"/>
            <w:tcBorders>
              <w:bottom w:val="single" w:sz="4" w:space="0" w:color="auto"/>
            </w:tcBorders>
          </w:tcPr>
          <w:p w14:paraId="5889E895"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Coefficients</w:t>
            </w:r>
          </w:p>
        </w:tc>
        <w:tc>
          <w:tcPr>
            <w:tcW w:w="0" w:type="auto"/>
          </w:tcPr>
          <w:p w14:paraId="3DAC7153" w14:textId="77777777" w:rsidR="00C348BA" w:rsidRPr="00A02091" w:rsidRDefault="00C348BA" w:rsidP="000924FD">
            <w:pPr>
              <w:pStyle w:val="NoSpacing"/>
              <w:jc w:val="center"/>
              <w:rPr>
                <w:rFonts w:ascii="Times New Roman" w:hAnsi="Times New Roman" w:cs="Times New Roman"/>
                <w:b/>
                <w:bCs/>
                <w:sz w:val="20"/>
                <w:szCs w:val="20"/>
              </w:rPr>
            </w:pPr>
          </w:p>
        </w:tc>
        <w:tc>
          <w:tcPr>
            <w:tcW w:w="0" w:type="auto"/>
            <w:gridSpan w:val="4"/>
            <w:tcBorders>
              <w:bottom w:val="single" w:sz="4" w:space="0" w:color="auto"/>
            </w:tcBorders>
          </w:tcPr>
          <w:p w14:paraId="1B8444C9"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S</w:t>
            </w:r>
            <w:r>
              <w:rPr>
                <w:rFonts w:ascii="Times New Roman" w:hAnsi="Times New Roman" w:cs="Times New Roman"/>
                <w:b/>
                <w:bCs/>
                <w:sz w:val="20"/>
                <w:szCs w:val="20"/>
              </w:rPr>
              <w:t xml:space="preserve">tandard </w:t>
            </w:r>
            <w:r w:rsidRPr="00A02091">
              <w:rPr>
                <w:rFonts w:ascii="Times New Roman" w:hAnsi="Times New Roman" w:cs="Times New Roman"/>
                <w:b/>
                <w:bCs/>
                <w:sz w:val="20"/>
                <w:szCs w:val="20"/>
              </w:rPr>
              <w:t>E</w:t>
            </w:r>
            <w:r>
              <w:rPr>
                <w:rFonts w:ascii="Times New Roman" w:hAnsi="Times New Roman" w:cs="Times New Roman"/>
                <w:b/>
                <w:bCs/>
                <w:sz w:val="20"/>
                <w:szCs w:val="20"/>
              </w:rPr>
              <w:t>rror</w:t>
            </w:r>
            <w:r w:rsidRPr="00A02091">
              <w:rPr>
                <w:rFonts w:ascii="Times New Roman" w:hAnsi="Times New Roman" w:cs="Times New Roman"/>
                <w:b/>
                <w:bCs/>
                <w:sz w:val="20"/>
                <w:szCs w:val="20"/>
              </w:rPr>
              <w:t xml:space="preserve"> of Coefficients</w:t>
            </w:r>
          </w:p>
        </w:tc>
      </w:tr>
      <w:tr w:rsidR="00C348BA" w:rsidRPr="00A02091" w14:paraId="44D67994" w14:textId="77777777" w:rsidTr="000924FD">
        <w:trPr>
          <w:trHeight w:val="408"/>
        </w:trPr>
        <w:tc>
          <w:tcPr>
            <w:tcW w:w="0" w:type="auto"/>
            <w:vMerge/>
            <w:tcBorders>
              <w:bottom w:val="single" w:sz="4" w:space="0" w:color="auto"/>
            </w:tcBorders>
            <w:noWrap/>
            <w:hideMark/>
          </w:tcPr>
          <w:p w14:paraId="55A1DCDF" w14:textId="77777777" w:rsidR="00C348BA" w:rsidRPr="00A02091" w:rsidRDefault="00C348BA" w:rsidP="000924FD">
            <w:pPr>
              <w:pStyle w:val="NoSpacing"/>
              <w:rPr>
                <w:rFonts w:ascii="Times New Roman" w:hAnsi="Times New Roman" w:cs="Times New Roman"/>
                <w:b/>
                <w:bCs/>
                <w:sz w:val="20"/>
                <w:szCs w:val="20"/>
              </w:rPr>
            </w:pPr>
          </w:p>
        </w:tc>
        <w:tc>
          <w:tcPr>
            <w:tcW w:w="0" w:type="auto"/>
            <w:vMerge/>
            <w:tcBorders>
              <w:bottom w:val="single" w:sz="4" w:space="0" w:color="auto"/>
            </w:tcBorders>
            <w:noWrap/>
            <w:hideMark/>
          </w:tcPr>
          <w:p w14:paraId="3DA33D4A" w14:textId="77777777" w:rsidR="00C348BA" w:rsidRPr="00A02091" w:rsidRDefault="00C348BA" w:rsidP="000924FD">
            <w:pPr>
              <w:pStyle w:val="NoSpacing"/>
              <w:jc w:val="center"/>
              <w:rPr>
                <w:rFonts w:ascii="Times New Roman" w:hAnsi="Times New Roman" w:cs="Times New Roman"/>
                <w:b/>
                <w:bCs/>
                <w:sz w:val="20"/>
                <w:szCs w:val="20"/>
              </w:rPr>
            </w:pPr>
          </w:p>
        </w:tc>
        <w:tc>
          <w:tcPr>
            <w:tcW w:w="0" w:type="auto"/>
            <w:tcBorders>
              <w:top w:val="single" w:sz="4" w:space="0" w:color="auto"/>
              <w:bottom w:val="single" w:sz="4" w:space="0" w:color="auto"/>
            </w:tcBorders>
          </w:tcPr>
          <w:p w14:paraId="3A731766"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β</w:t>
            </w:r>
            <w:r w:rsidRPr="00A02091">
              <w:rPr>
                <w:rFonts w:ascii="Times New Roman" w:hAnsi="Times New Roman" w:cs="Times New Roman"/>
                <w:b/>
                <w:bCs/>
                <w:sz w:val="20"/>
                <w:szCs w:val="20"/>
                <w:vertAlign w:val="subscript"/>
              </w:rPr>
              <w:t>0</w:t>
            </w:r>
          </w:p>
        </w:tc>
        <w:tc>
          <w:tcPr>
            <w:tcW w:w="0" w:type="auto"/>
            <w:tcBorders>
              <w:top w:val="single" w:sz="4" w:space="0" w:color="auto"/>
              <w:bottom w:val="single" w:sz="4" w:space="0" w:color="auto"/>
            </w:tcBorders>
          </w:tcPr>
          <w:p w14:paraId="6C5583E3"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β</w:t>
            </w:r>
            <w:r w:rsidRPr="00A02091">
              <w:rPr>
                <w:rFonts w:ascii="Times New Roman" w:hAnsi="Times New Roman" w:cs="Times New Roman"/>
                <w:b/>
                <w:bCs/>
                <w:sz w:val="20"/>
                <w:szCs w:val="20"/>
                <w:vertAlign w:val="subscript"/>
              </w:rPr>
              <w:t>1</w:t>
            </w:r>
          </w:p>
        </w:tc>
        <w:tc>
          <w:tcPr>
            <w:tcW w:w="0" w:type="auto"/>
            <w:tcBorders>
              <w:top w:val="single" w:sz="4" w:space="0" w:color="auto"/>
              <w:bottom w:val="single" w:sz="4" w:space="0" w:color="auto"/>
            </w:tcBorders>
          </w:tcPr>
          <w:p w14:paraId="27B18185"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β</w:t>
            </w:r>
            <w:r w:rsidRPr="00A02091">
              <w:rPr>
                <w:rFonts w:ascii="Times New Roman" w:hAnsi="Times New Roman" w:cs="Times New Roman"/>
                <w:b/>
                <w:bCs/>
                <w:sz w:val="20"/>
                <w:szCs w:val="20"/>
                <w:vertAlign w:val="subscript"/>
              </w:rPr>
              <w:t>2</w:t>
            </w:r>
          </w:p>
        </w:tc>
        <w:tc>
          <w:tcPr>
            <w:tcW w:w="0" w:type="auto"/>
            <w:tcBorders>
              <w:top w:val="single" w:sz="4" w:space="0" w:color="auto"/>
              <w:bottom w:val="single" w:sz="4" w:space="0" w:color="auto"/>
            </w:tcBorders>
          </w:tcPr>
          <w:p w14:paraId="5FC28E13"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β</w:t>
            </w:r>
            <w:r w:rsidRPr="00A02091">
              <w:rPr>
                <w:rFonts w:ascii="Times New Roman" w:hAnsi="Times New Roman" w:cs="Times New Roman"/>
                <w:b/>
                <w:bCs/>
                <w:sz w:val="20"/>
                <w:szCs w:val="20"/>
                <w:vertAlign w:val="subscript"/>
              </w:rPr>
              <w:t>3</w:t>
            </w:r>
          </w:p>
        </w:tc>
        <w:tc>
          <w:tcPr>
            <w:tcW w:w="0" w:type="auto"/>
            <w:tcBorders>
              <w:bottom w:val="single" w:sz="4" w:space="0" w:color="auto"/>
            </w:tcBorders>
          </w:tcPr>
          <w:p w14:paraId="45D16909" w14:textId="77777777" w:rsidR="00C348BA" w:rsidRPr="00A02091" w:rsidRDefault="00C348BA" w:rsidP="000924FD">
            <w:pPr>
              <w:pStyle w:val="NoSpacing"/>
              <w:jc w:val="center"/>
              <w:rPr>
                <w:rFonts w:ascii="Times New Roman" w:hAnsi="Times New Roman" w:cs="Times New Roman"/>
                <w:b/>
                <w:bCs/>
                <w:sz w:val="20"/>
                <w:szCs w:val="20"/>
              </w:rPr>
            </w:pPr>
          </w:p>
        </w:tc>
        <w:tc>
          <w:tcPr>
            <w:tcW w:w="0" w:type="auto"/>
            <w:tcBorders>
              <w:top w:val="single" w:sz="4" w:space="0" w:color="auto"/>
              <w:bottom w:val="single" w:sz="4" w:space="0" w:color="auto"/>
            </w:tcBorders>
          </w:tcPr>
          <w:p w14:paraId="0DB75AF6"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β</w:t>
            </w:r>
            <w:r w:rsidRPr="00A02091">
              <w:rPr>
                <w:rFonts w:ascii="Times New Roman" w:hAnsi="Times New Roman" w:cs="Times New Roman"/>
                <w:b/>
                <w:bCs/>
                <w:sz w:val="20"/>
                <w:szCs w:val="20"/>
                <w:vertAlign w:val="subscript"/>
              </w:rPr>
              <w:t>0</w:t>
            </w:r>
          </w:p>
        </w:tc>
        <w:tc>
          <w:tcPr>
            <w:tcW w:w="0" w:type="auto"/>
            <w:tcBorders>
              <w:top w:val="single" w:sz="4" w:space="0" w:color="auto"/>
              <w:bottom w:val="single" w:sz="4" w:space="0" w:color="auto"/>
            </w:tcBorders>
          </w:tcPr>
          <w:p w14:paraId="4E2936EE"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β</w:t>
            </w:r>
            <w:r w:rsidRPr="00A02091">
              <w:rPr>
                <w:rFonts w:ascii="Times New Roman" w:hAnsi="Times New Roman" w:cs="Times New Roman"/>
                <w:b/>
                <w:bCs/>
                <w:sz w:val="20"/>
                <w:szCs w:val="20"/>
                <w:vertAlign w:val="subscript"/>
              </w:rPr>
              <w:t>1</w:t>
            </w:r>
          </w:p>
        </w:tc>
        <w:tc>
          <w:tcPr>
            <w:tcW w:w="0" w:type="auto"/>
            <w:tcBorders>
              <w:top w:val="single" w:sz="4" w:space="0" w:color="auto"/>
              <w:bottom w:val="single" w:sz="4" w:space="0" w:color="auto"/>
            </w:tcBorders>
          </w:tcPr>
          <w:p w14:paraId="1E2D1EB5"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β</w:t>
            </w:r>
            <w:r w:rsidRPr="00A02091">
              <w:rPr>
                <w:rFonts w:ascii="Times New Roman" w:hAnsi="Times New Roman" w:cs="Times New Roman"/>
                <w:b/>
                <w:bCs/>
                <w:sz w:val="20"/>
                <w:szCs w:val="20"/>
                <w:vertAlign w:val="subscript"/>
              </w:rPr>
              <w:t>2</w:t>
            </w:r>
          </w:p>
        </w:tc>
        <w:tc>
          <w:tcPr>
            <w:tcW w:w="0" w:type="auto"/>
            <w:tcBorders>
              <w:top w:val="single" w:sz="4" w:space="0" w:color="auto"/>
              <w:bottom w:val="single" w:sz="4" w:space="0" w:color="auto"/>
            </w:tcBorders>
          </w:tcPr>
          <w:p w14:paraId="43FFBBDA" w14:textId="77777777" w:rsidR="00C348BA" w:rsidRPr="00A02091" w:rsidRDefault="00C348BA" w:rsidP="000924FD">
            <w:pPr>
              <w:pStyle w:val="NoSpacing"/>
              <w:jc w:val="center"/>
              <w:rPr>
                <w:rFonts w:ascii="Times New Roman" w:hAnsi="Times New Roman" w:cs="Times New Roman"/>
                <w:b/>
                <w:bCs/>
                <w:sz w:val="20"/>
                <w:szCs w:val="20"/>
              </w:rPr>
            </w:pPr>
            <w:r w:rsidRPr="00A02091">
              <w:rPr>
                <w:rFonts w:ascii="Times New Roman" w:hAnsi="Times New Roman" w:cs="Times New Roman"/>
                <w:b/>
                <w:bCs/>
                <w:sz w:val="20"/>
                <w:szCs w:val="20"/>
              </w:rPr>
              <w:t>β</w:t>
            </w:r>
            <w:r w:rsidRPr="00A02091">
              <w:rPr>
                <w:rFonts w:ascii="Times New Roman" w:hAnsi="Times New Roman" w:cs="Times New Roman"/>
                <w:b/>
                <w:bCs/>
                <w:sz w:val="20"/>
                <w:szCs w:val="20"/>
                <w:vertAlign w:val="subscript"/>
              </w:rPr>
              <w:t>3</w:t>
            </w:r>
          </w:p>
        </w:tc>
      </w:tr>
      <w:tr w:rsidR="00C348BA" w:rsidRPr="00A02091" w14:paraId="110DA71D" w14:textId="77777777" w:rsidTr="003C0CF3">
        <w:trPr>
          <w:trHeight w:val="300"/>
        </w:trPr>
        <w:tc>
          <w:tcPr>
            <w:tcW w:w="0" w:type="auto"/>
            <w:tcBorders>
              <w:top w:val="single" w:sz="4" w:space="0" w:color="auto"/>
              <w:bottom w:val="nil"/>
            </w:tcBorders>
            <w:noWrap/>
            <w:vAlign w:val="center"/>
            <w:hideMark/>
          </w:tcPr>
          <w:p w14:paraId="7303055E" w14:textId="77777777" w:rsidR="00C348BA" w:rsidRPr="00A02091" w:rsidRDefault="00C348BA" w:rsidP="003C0CF3">
            <w:pPr>
              <w:pStyle w:val="NoSpacing"/>
              <w:rPr>
                <w:rFonts w:ascii="Times New Roman" w:hAnsi="Times New Roman" w:cs="Times New Roman"/>
                <w:sz w:val="20"/>
                <w:szCs w:val="20"/>
              </w:rPr>
            </w:pPr>
            <w:r w:rsidRPr="00A02091">
              <w:rPr>
                <w:rFonts w:ascii="Times New Roman" w:hAnsi="Times New Roman" w:cs="Times New Roman"/>
                <w:sz w:val="20"/>
                <w:szCs w:val="20"/>
              </w:rPr>
              <w:t>Landsat 5 TM</w:t>
            </w:r>
          </w:p>
        </w:tc>
        <w:tc>
          <w:tcPr>
            <w:tcW w:w="0" w:type="auto"/>
            <w:tcBorders>
              <w:top w:val="single" w:sz="4" w:space="0" w:color="auto"/>
              <w:bottom w:val="nil"/>
            </w:tcBorders>
            <w:noWrap/>
            <w:vAlign w:val="center"/>
            <w:hideMark/>
          </w:tcPr>
          <w:p w14:paraId="55F1E8D9"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BLUE</w:t>
            </w:r>
          </w:p>
        </w:tc>
        <w:tc>
          <w:tcPr>
            <w:tcW w:w="0" w:type="auto"/>
            <w:tcBorders>
              <w:top w:val="single" w:sz="4" w:space="0" w:color="auto"/>
              <w:bottom w:val="nil"/>
            </w:tcBorders>
            <w:vAlign w:val="center"/>
          </w:tcPr>
          <w:p w14:paraId="3C7EB6DB"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-0.0007</w:t>
            </w:r>
          </w:p>
        </w:tc>
        <w:tc>
          <w:tcPr>
            <w:tcW w:w="0" w:type="auto"/>
            <w:tcBorders>
              <w:top w:val="single" w:sz="4" w:space="0" w:color="auto"/>
              <w:bottom w:val="nil"/>
            </w:tcBorders>
            <w:vAlign w:val="center"/>
          </w:tcPr>
          <w:p w14:paraId="6439CA38"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0.8288</w:t>
            </w:r>
          </w:p>
        </w:tc>
        <w:tc>
          <w:tcPr>
            <w:tcW w:w="0" w:type="auto"/>
            <w:tcBorders>
              <w:top w:val="single" w:sz="4" w:space="0" w:color="auto"/>
              <w:bottom w:val="nil"/>
            </w:tcBorders>
            <w:vAlign w:val="center"/>
          </w:tcPr>
          <w:p w14:paraId="180FBE4F"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1.8833</w:t>
            </w:r>
          </w:p>
        </w:tc>
        <w:tc>
          <w:tcPr>
            <w:tcW w:w="0" w:type="auto"/>
            <w:tcBorders>
              <w:top w:val="single" w:sz="4" w:space="0" w:color="auto"/>
              <w:bottom w:val="nil"/>
            </w:tcBorders>
            <w:vAlign w:val="center"/>
          </w:tcPr>
          <w:p w14:paraId="2F0488C2"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-6.0679</w:t>
            </w:r>
          </w:p>
        </w:tc>
        <w:tc>
          <w:tcPr>
            <w:tcW w:w="0" w:type="auto"/>
            <w:tcBorders>
              <w:top w:val="single" w:sz="4" w:space="0" w:color="auto"/>
              <w:bottom w:val="nil"/>
            </w:tcBorders>
            <w:vAlign w:val="center"/>
          </w:tcPr>
          <w:p w14:paraId="5BFF4CD2" w14:textId="77777777" w:rsidR="00C348BA" w:rsidRPr="00A02091" w:rsidRDefault="00C348BA" w:rsidP="003C0CF3">
            <w:pPr>
              <w:pStyle w:val="NoSpacing"/>
              <w:jc w:val="center"/>
              <w:rPr>
                <w:rFonts w:ascii="Times New Roman" w:hAnsi="Times New Roman" w:cs="Times New Roman"/>
                <w:sz w:val="20"/>
                <w:szCs w:val="20"/>
              </w:rPr>
            </w:pPr>
          </w:p>
        </w:tc>
        <w:tc>
          <w:tcPr>
            <w:tcW w:w="0" w:type="auto"/>
            <w:tcBorders>
              <w:top w:val="single" w:sz="4" w:space="0" w:color="auto"/>
              <w:bottom w:val="nil"/>
            </w:tcBorders>
            <w:vAlign w:val="center"/>
          </w:tcPr>
          <w:p w14:paraId="6C33060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0.0005</w:t>
            </w:r>
          </w:p>
        </w:tc>
        <w:tc>
          <w:tcPr>
            <w:tcW w:w="0" w:type="auto"/>
            <w:tcBorders>
              <w:top w:val="single" w:sz="4" w:space="0" w:color="auto"/>
              <w:bottom w:val="nil"/>
            </w:tcBorders>
            <w:vAlign w:val="center"/>
          </w:tcPr>
          <w:p w14:paraId="7C7B306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0.0245</w:t>
            </w:r>
          </w:p>
        </w:tc>
        <w:tc>
          <w:tcPr>
            <w:tcW w:w="0" w:type="auto"/>
            <w:tcBorders>
              <w:top w:val="single" w:sz="4" w:space="0" w:color="auto"/>
              <w:bottom w:val="nil"/>
            </w:tcBorders>
            <w:vAlign w:val="center"/>
          </w:tcPr>
          <w:p w14:paraId="1CFCD4F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0.3161</w:t>
            </w:r>
          </w:p>
        </w:tc>
        <w:tc>
          <w:tcPr>
            <w:tcW w:w="0" w:type="auto"/>
            <w:tcBorders>
              <w:top w:val="single" w:sz="4" w:space="0" w:color="auto"/>
              <w:bottom w:val="nil"/>
            </w:tcBorders>
            <w:vAlign w:val="center"/>
          </w:tcPr>
          <w:p w14:paraId="2A837AE0"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1.0995</w:t>
            </w:r>
          </w:p>
        </w:tc>
      </w:tr>
      <w:tr w:rsidR="00C348BA" w:rsidRPr="00A02091" w14:paraId="3AE358C8" w14:textId="77777777" w:rsidTr="003C0CF3">
        <w:trPr>
          <w:trHeight w:val="300"/>
        </w:trPr>
        <w:tc>
          <w:tcPr>
            <w:tcW w:w="0" w:type="auto"/>
            <w:tcBorders>
              <w:top w:val="nil"/>
            </w:tcBorders>
            <w:noWrap/>
            <w:vAlign w:val="center"/>
          </w:tcPr>
          <w:p w14:paraId="53D0BECD" w14:textId="77777777" w:rsidR="00C348BA" w:rsidRPr="00A02091" w:rsidRDefault="00C348BA" w:rsidP="003C0CF3">
            <w:pPr>
              <w:pStyle w:val="NoSpacing"/>
              <w:rPr>
                <w:rFonts w:ascii="Times New Roman" w:hAnsi="Times New Roman" w:cs="Times New Roman"/>
                <w:sz w:val="20"/>
                <w:szCs w:val="20"/>
              </w:rPr>
            </w:pPr>
          </w:p>
        </w:tc>
        <w:tc>
          <w:tcPr>
            <w:tcW w:w="0" w:type="auto"/>
            <w:tcBorders>
              <w:top w:val="nil"/>
            </w:tcBorders>
            <w:noWrap/>
            <w:vAlign w:val="center"/>
            <w:hideMark/>
          </w:tcPr>
          <w:p w14:paraId="0A34B25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GREEN</w:t>
            </w:r>
          </w:p>
        </w:tc>
        <w:tc>
          <w:tcPr>
            <w:tcW w:w="0" w:type="auto"/>
            <w:tcBorders>
              <w:top w:val="nil"/>
            </w:tcBorders>
            <w:vAlign w:val="center"/>
          </w:tcPr>
          <w:p w14:paraId="22A979D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-0.0011</w:t>
            </w:r>
          </w:p>
        </w:tc>
        <w:tc>
          <w:tcPr>
            <w:tcW w:w="0" w:type="auto"/>
            <w:tcBorders>
              <w:top w:val="nil"/>
            </w:tcBorders>
            <w:vAlign w:val="center"/>
          </w:tcPr>
          <w:p w14:paraId="5AB4BBBF"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0.8733</w:t>
            </w:r>
          </w:p>
        </w:tc>
        <w:tc>
          <w:tcPr>
            <w:tcW w:w="0" w:type="auto"/>
            <w:tcBorders>
              <w:top w:val="nil"/>
            </w:tcBorders>
            <w:vAlign w:val="center"/>
          </w:tcPr>
          <w:p w14:paraId="62936B8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0.3266</w:t>
            </w:r>
          </w:p>
        </w:tc>
        <w:tc>
          <w:tcPr>
            <w:tcW w:w="0" w:type="auto"/>
            <w:tcBorders>
              <w:top w:val="nil"/>
            </w:tcBorders>
            <w:vAlign w:val="center"/>
          </w:tcPr>
          <w:p w14:paraId="4C90C50D" w14:textId="77777777" w:rsidR="00C348BA" w:rsidRPr="00A02091" w:rsidRDefault="00C348BA" w:rsidP="003C0CF3">
            <w:pPr>
              <w:pStyle w:val="NoSpacing"/>
              <w:jc w:val="center"/>
              <w:rPr>
                <w:rFonts w:ascii="Times New Roman" w:hAnsi="Times New Roman" w:cs="Times New Roman"/>
                <w:sz w:val="20"/>
                <w:szCs w:val="20"/>
              </w:rPr>
            </w:pPr>
          </w:p>
        </w:tc>
        <w:tc>
          <w:tcPr>
            <w:tcW w:w="0" w:type="auto"/>
            <w:tcBorders>
              <w:top w:val="nil"/>
            </w:tcBorders>
            <w:vAlign w:val="center"/>
          </w:tcPr>
          <w:p w14:paraId="68E4679A" w14:textId="77777777" w:rsidR="00C348BA" w:rsidRPr="00A02091" w:rsidRDefault="00C348BA" w:rsidP="003C0CF3">
            <w:pPr>
              <w:pStyle w:val="NoSpacing"/>
              <w:jc w:val="center"/>
              <w:rPr>
                <w:rFonts w:ascii="Times New Roman" w:hAnsi="Times New Roman" w:cs="Times New Roman"/>
                <w:sz w:val="20"/>
                <w:szCs w:val="20"/>
              </w:rPr>
            </w:pPr>
          </w:p>
        </w:tc>
        <w:tc>
          <w:tcPr>
            <w:tcW w:w="0" w:type="auto"/>
            <w:tcBorders>
              <w:top w:val="nil"/>
            </w:tcBorders>
            <w:vAlign w:val="center"/>
          </w:tcPr>
          <w:p w14:paraId="1D675DA8"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0.0004</w:t>
            </w:r>
          </w:p>
        </w:tc>
        <w:tc>
          <w:tcPr>
            <w:tcW w:w="0" w:type="auto"/>
            <w:tcBorders>
              <w:top w:val="nil"/>
            </w:tcBorders>
            <w:vAlign w:val="center"/>
          </w:tcPr>
          <w:p w14:paraId="2180C04A"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0.0090</w:t>
            </w:r>
          </w:p>
        </w:tc>
        <w:tc>
          <w:tcPr>
            <w:tcW w:w="0" w:type="auto"/>
            <w:tcBorders>
              <w:top w:val="nil"/>
            </w:tcBorders>
            <w:vAlign w:val="center"/>
          </w:tcPr>
          <w:p w14:paraId="635D8A9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0.0392</w:t>
            </w:r>
          </w:p>
        </w:tc>
        <w:tc>
          <w:tcPr>
            <w:tcW w:w="0" w:type="auto"/>
            <w:tcBorders>
              <w:top w:val="nil"/>
            </w:tcBorders>
            <w:vAlign w:val="center"/>
          </w:tcPr>
          <w:p w14:paraId="169A5CB5"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264F1C4A" w14:textId="77777777" w:rsidTr="003C0CF3">
        <w:trPr>
          <w:trHeight w:val="300"/>
        </w:trPr>
        <w:tc>
          <w:tcPr>
            <w:tcW w:w="0" w:type="auto"/>
            <w:noWrap/>
            <w:vAlign w:val="center"/>
          </w:tcPr>
          <w:p w14:paraId="3ED1C001" w14:textId="77777777" w:rsidR="00C348BA" w:rsidRPr="00A02091" w:rsidRDefault="00C348BA" w:rsidP="003C0CF3">
            <w:pPr>
              <w:pStyle w:val="NoSpacing"/>
              <w:rPr>
                <w:rFonts w:ascii="Times New Roman" w:hAnsi="Times New Roman" w:cs="Times New Roman"/>
                <w:sz w:val="20"/>
                <w:szCs w:val="20"/>
              </w:rPr>
            </w:pPr>
          </w:p>
        </w:tc>
        <w:tc>
          <w:tcPr>
            <w:tcW w:w="0" w:type="auto"/>
            <w:noWrap/>
            <w:vAlign w:val="center"/>
            <w:hideMark/>
          </w:tcPr>
          <w:p w14:paraId="0FBFCDEB"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RED</w:t>
            </w:r>
          </w:p>
        </w:tc>
        <w:tc>
          <w:tcPr>
            <w:tcW w:w="0" w:type="auto"/>
            <w:vAlign w:val="center"/>
          </w:tcPr>
          <w:p w14:paraId="4C4B64E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-0.0068</w:t>
            </w:r>
          </w:p>
        </w:tc>
        <w:tc>
          <w:tcPr>
            <w:tcW w:w="0" w:type="auto"/>
            <w:vAlign w:val="center"/>
          </w:tcPr>
          <w:p w14:paraId="036A8BB3"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1.0075</w:t>
            </w:r>
          </w:p>
        </w:tc>
        <w:tc>
          <w:tcPr>
            <w:tcW w:w="0" w:type="auto"/>
            <w:vAlign w:val="center"/>
          </w:tcPr>
          <w:p w14:paraId="297DF1B9"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5FAF19AD"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5B78E906"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4890699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0.0002</w:t>
            </w:r>
          </w:p>
        </w:tc>
        <w:tc>
          <w:tcPr>
            <w:tcW w:w="0" w:type="auto"/>
            <w:vAlign w:val="center"/>
          </w:tcPr>
          <w:p w14:paraId="672F9A99"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0.0026</w:t>
            </w:r>
          </w:p>
        </w:tc>
        <w:tc>
          <w:tcPr>
            <w:tcW w:w="0" w:type="auto"/>
            <w:vAlign w:val="center"/>
          </w:tcPr>
          <w:p w14:paraId="284ACA22"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58393911"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3CB890F0" w14:textId="77777777" w:rsidTr="003C0CF3">
        <w:trPr>
          <w:trHeight w:val="300"/>
        </w:trPr>
        <w:tc>
          <w:tcPr>
            <w:tcW w:w="0" w:type="auto"/>
            <w:noWrap/>
            <w:vAlign w:val="center"/>
          </w:tcPr>
          <w:p w14:paraId="43FD17ED" w14:textId="77777777" w:rsidR="00C348BA" w:rsidRPr="00A02091" w:rsidRDefault="00C348BA" w:rsidP="003C0CF3">
            <w:pPr>
              <w:pStyle w:val="NoSpacing"/>
              <w:rPr>
                <w:rFonts w:ascii="Times New Roman" w:hAnsi="Times New Roman" w:cs="Times New Roman"/>
                <w:sz w:val="20"/>
                <w:szCs w:val="20"/>
              </w:rPr>
            </w:pPr>
          </w:p>
        </w:tc>
        <w:tc>
          <w:tcPr>
            <w:tcW w:w="0" w:type="auto"/>
            <w:noWrap/>
            <w:vAlign w:val="center"/>
            <w:hideMark/>
          </w:tcPr>
          <w:p w14:paraId="5F8BBF2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NIR</w:t>
            </w:r>
          </w:p>
        </w:tc>
        <w:tc>
          <w:tcPr>
            <w:tcW w:w="0" w:type="auto"/>
            <w:vAlign w:val="center"/>
          </w:tcPr>
          <w:p w14:paraId="0F31362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0.0057</w:t>
            </w:r>
          </w:p>
        </w:tc>
        <w:tc>
          <w:tcPr>
            <w:tcW w:w="0" w:type="auto"/>
            <w:vAlign w:val="center"/>
          </w:tcPr>
          <w:p w14:paraId="6DF6463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0.9686</w:t>
            </w:r>
          </w:p>
        </w:tc>
        <w:tc>
          <w:tcPr>
            <w:tcW w:w="0" w:type="auto"/>
            <w:vAlign w:val="center"/>
          </w:tcPr>
          <w:p w14:paraId="1BF1591F"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14F4AE57"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09D0FC4D"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316BCE6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0.0009</w:t>
            </w:r>
          </w:p>
        </w:tc>
        <w:tc>
          <w:tcPr>
            <w:tcW w:w="0" w:type="auto"/>
            <w:vAlign w:val="center"/>
          </w:tcPr>
          <w:p w14:paraId="0FD9C9EB"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0.0036</w:t>
            </w:r>
          </w:p>
        </w:tc>
        <w:tc>
          <w:tcPr>
            <w:tcW w:w="0" w:type="auto"/>
            <w:vAlign w:val="center"/>
          </w:tcPr>
          <w:p w14:paraId="3123EBF4"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4A1FB03B"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0965BE4A" w14:textId="77777777" w:rsidTr="003C0CF3">
        <w:trPr>
          <w:trHeight w:val="300"/>
        </w:trPr>
        <w:tc>
          <w:tcPr>
            <w:tcW w:w="0" w:type="auto"/>
            <w:noWrap/>
            <w:vAlign w:val="center"/>
          </w:tcPr>
          <w:p w14:paraId="0F9D284C" w14:textId="77777777" w:rsidR="00C348BA" w:rsidRPr="00A02091" w:rsidRDefault="00C348BA" w:rsidP="003C0CF3">
            <w:pPr>
              <w:pStyle w:val="NoSpacing"/>
              <w:rPr>
                <w:rFonts w:ascii="Times New Roman" w:hAnsi="Times New Roman" w:cs="Times New Roman"/>
                <w:sz w:val="20"/>
                <w:szCs w:val="20"/>
              </w:rPr>
            </w:pPr>
          </w:p>
        </w:tc>
        <w:tc>
          <w:tcPr>
            <w:tcW w:w="0" w:type="auto"/>
            <w:noWrap/>
            <w:vAlign w:val="center"/>
            <w:hideMark/>
          </w:tcPr>
          <w:p w14:paraId="1B1FAEA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SWIR1</w:t>
            </w:r>
          </w:p>
        </w:tc>
        <w:tc>
          <w:tcPr>
            <w:tcW w:w="0" w:type="auto"/>
            <w:vAlign w:val="center"/>
          </w:tcPr>
          <w:p w14:paraId="297CC5C4"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0.0010</w:t>
            </w:r>
          </w:p>
        </w:tc>
        <w:tc>
          <w:tcPr>
            <w:tcW w:w="0" w:type="auto"/>
            <w:vAlign w:val="center"/>
          </w:tcPr>
          <w:p w14:paraId="32BBBC68"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0.9791</w:t>
            </w:r>
          </w:p>
        </w:tc>
        <w:tc>
          <w:tcPr>
            <w:tcW w:w="0" w:type="auto"/>
            <w:vAlign w:val="center"/>
          </w:tcPr>
          <w:p w14:paraId="6737B134"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5E960669"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3C80C0E9"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32759186"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0.0005</w:t>
            </w:r>
          </w:p>
        </w:tc>
        <w:tc>
          <w:tcPr>
            <w:tcW w:w="0" w:type="auto"/>
            <w:vAlign w:val="center"/>
          </w:tcPr>
          <w:p w14:paraId="635C843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0.0025</w:t>
            </w:r>
          </w:p>
        </w:tc>
        <w:tc>
          <w:tcPr>
            <w:tcW w:w="0" w:type="auto"/>
            <w:vAlign w:val="center"/>
          </w:tcPr>
          <w:p w14:paraId="6F491735"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620C354D"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31D7AA68" w14:textId="77777777" w:rsidTr="003C0CF3">
        <w:trPr>
          <w:trHeight w:val="300"/>
        </w:trPr>
        <w:tc>
          <w:tcPr>
            <w:tcW w:w="0" w:type="auto"/>
            <w:noWrap/>
            <w:vAlign w:val="center"/>
          </w:tcPr>
          <w:p w14:paraId="1F41E544" w14:textId="77777777" w:rsidR="00C348BA" w:rsidRPr="00A02091" w:rsidRDefault="00C348BA" w:rsidP="003C0CF3">
            <w:pPr>
              <w:pStyle w:val="NoSpacing"/>
              <w:rPr>
                <w:rFonts w:ascii="Times New Roman" w:hAnsi="Times New Roman" w:cs="Times New Roman"/>
                <w:sz w:val="20"/>
                <w:szCs w:val="20"/>
              </w:rPr>
            </w:pPr>
          </w:p>
        </w:tc>
        <w:tc>
          <w:tcPr>
            <w:tcW w:w="0" w:type="auto"/>
            <w:tcBorders>
              <w:bottom w:val="dotted" w:sz="4" w:space="0" w:color="auto"/>
            </w:tcBorders>
            <w:noWrap/>
            <w:vAlign w:val="center"/>
            <w:hideMark/>
          </w:tcPr>
          <w:p w14:paraId="3E052703"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SWIR2</w:t>
            </w:r>
          </w:p>
        </w:tc>
        <w:tc>
          <w:tcPr>
            <w:tcW w:w="0" w:type="auto"/>
            <w:tcBorders>
              <w:bottom w:val="dotted" w:sz="4" w:space="0" w:color="auto"/>
            </w:tcBorders>
            <w:vAlign w:val="center"/>
          </w:tcPr>
          <w:p w14:paraId="66B6789A"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0.0025</w:t>
            </w:r>
          </w:p>
        </w:tc>
        <w:tc>
          <w:tcPr>
            <w:tcW w:w="0" w:type="auto"/>
            <w:tcBorders>
              <w:bottom w:val="dotted" w:sz="4" w:space="0" w:color="auto"/>
            </w:tcBorders>
            <w:vAlign w:val="center"/>
          </w:tcPr>
          <w:p w14:paraId="013D95F9"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0.9240</w:t>
            </w:r>
          </w:p>
        </w:tc>
        <w:tc>
          <w:tcPr>
            <w:tcW w:w="0" w:type="auto"/>
            <w:tcBorders>
              <w:bottom w:val="dotted" w:sz="4" w:space="0" w:color="auto"/>
            </w:tcBorders>
            <w:vAlign w:val="center"/>
          </w:tcPr>
          <w:p w14:paraId="32AF25C2"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0.3858</w:t>
            </w:r>
          </w:p>
        </w:tc>
        <w:tc>
          <w:tcPr>
            <w:tcW w:w="0" w:type="auto"/>
            <w:tcBorders>
              <w:bottom w:val="dotted" w:sz="4" w:space="0" w:color="auto"/>
            </w:tcBorders>
            <w:vAlign w:val="center"/>
          </w:tcPr>
          <w:p w14:paraId="04485514"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-0.5121</w:t>
            </w:r>
          </w:p>
        </w:tc>
        <w:tc>
          <w:tcPr>
            <w:tcW w:w="0" w:type="auto"/>
            <w:tcBorders>
              <w:bottom w:val="dotted" w:sz="4" w:space="0" w:color="auto"/>
            </w:tcBorders>
            <w:vAlign w:val="center"/>
          </w:tcPr>
          <w:p w14:paraId="65F497D3" w14:textId="77777777" w:rsidR="00C348BA" w:rsidRPr="00A02091" w:rsidRDefault="00C348BA" w:rsidP="003C0CF3">
            <w:pPr>
              <w:pStyle w:val="NoSpacing"/>
              <w:jc w:val="center"/>
              <w:rPr>
                <w:rFonts w:ascii="Times New Roman" w:hAnsi="Times New Roman" w:cs="Times New Roman"/>
                <w:sz w:val="20"/>
                <w:szCs w:val="20"/>
              </w:rPr>
            </w:pPr>
          </w:p>
        </w:tc>
        <w:tc>
          <w:tcPr>
            <w:tcW w:w="0" w:type="auto"/>
            <w:tcBorders>
              <w:bottom w:val="dotted" w:sz="4" w:space="0" w:color="auto"/>
            </w:tcBorders>
            <w:vAlign w:val="center"/>
          </w:tcPr>
          <w:p w14:paraId="73715AA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0.0006</w:t>
            </w:r>
          </w:p>
        </w:tc>
        <w:tc>
          <w:tcPr>
            <w:tcW w:w="0" w:type="auto"/>
            <w:tcBorders>
              <w:bottom w:val="dotted" w:sz="4" w:space="0" w:color="auto"/>
            </w:tcBorders>
            <w:vAlign w:val="center"/>
          </w:tcPr>
          <w:p w14:paraId="5EAF5E2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0.0129</w:t>
            </w:r>
          </w:p>
        </w:tc>
        <w:tc>
          <w:tcPr>
            <w:tcW w:w="0" w:type="auto"/>
            <w:tcBorders>
              <w:bottom w:val="dotted" w:sz="4" w:space="0" w:color="auto"/>
            </w:tcBorders>
            <w:vAlign w:val="center"/>
          </w:tcPr>
          <w:p w14:paraId="08BB114D"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0.0778</w:t>
            </w:r>
          </w:p>
        </w:tc>
        <w:tc>
          <w:tcPr>
            <w:tcW w:w="0" w:type="auto"/>
            <w:tcBorders>
              <w:bottom w:val="dotted" w:sz="4" w:space="0" w:color="auto"/>
            </w:tcBorders>
            <w:vAlign w:val="center"/>
          </w:tcPr>
          <w:p w14:paraId="0B936D60"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0.1256</w:t>
            </w:r>
          </w:p>
        </w:tc>
      </w:tr>
      <w:tr w:rsidR="00C348BA" w:rsidRPr="00A02091" w14:paraId="67174485" w14:textId="77777777" w:rsidTr="003C0CF3">
        <w:trPr>
          <w:trHeight w:val="300"/>
        </w:trPr>
        <w:tc>
          <w:tcPr>
            <w:tcW w:w="0" w:type="auto"/>
            <w:noWrap/>
            <w:vAlign w:val="center"/>
          </w:tcPr>
          <w:p w14:paraId="39B129E7" w14:textId="77777777" w:rsidR="00C348BA" w:rsidRPr="00A02091" w:rsidRDefault="00C348BA" w:rsidP="003C0CF3">
            <w:pPr>
              <w:pStyle w:val="NoSpacing"/>
              <w:rPr>
                <w:rFonts w:ascii="Times New Roman" w:hAnsi="Times New Roman" w:cs="Times New Roman"/>
                <w:sz w:val="20"/>
                <w:szCs w:val="20"/>
              </w:rPr>
            </w:pPr>
          </w:p>
        </w:tc>
        <w:tc>
          <w:tcPr>
            <w:tcW w:w="0" w:type="auto"/>
            <w:tcBorders>
              <w:top w:val="dotted" w:sz="4" w:space="0" w:color="auto"/>
            </w:tcBorders>
            <w:noWrap/>
            <w:vAlign w:val="center"/>
            <w:hideMark/>
          </w:tcPr>
          <w:p w14:paraId="5CA15FC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EVI2</w:t>
            </w:r>
          </w:p>
        </w:tc>
        <w:tc>
          <w:tcPr>
            <w:tcW w:w="0" w:type="auto"/>
            <w:tcBorders>
              <w:top w:val="dotted" w:sz="4" w:space="0" w:color="auto"/>
            </w:tcBorders>
            <w:vAlign w:val="center"/>
          </w:tcPr>
          <w:p w14:paraId="35E34AFA"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0.0022</w:t>
            </w:r>
          </w:p>
        </w:tc>
        <w:tc>
          <w:tcPr>
            <w:tcW w:w="0" w:type="auto"/>
            <w:tcBorders>
              <w:top w:val="dotted" w:sz="4" w:space="0" w:color="auto"/>
            </w:tcBorders>
            <w:vAlign w:val="center"/>
          </w:tcPr>
          <w:p w14:paraId="6BC026D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1.0560</w:t>
            </w:r>
          </w:p>
        </w:tc>
        <w:tc>
          <w:tcPr>
            <w:tcW w:w="0" w:type="auto"/>
            <w:tcBorders>
              <w:top w:val="dotted" w:sz="4" w:space="0" w:color="auto"/>
            </w:tcBorders>
            <w:vAlign w:val="center"/>
          </w:tcPr>
          <w:p w14:paraId="459E2380"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-0.0553</w:t>
            </w:r>
          </w:p>
        </w:tc>
        <w:tc>
          <w:tcPr>
            <w:tcW w:w="0" w:type="auto"/>
            <w:tcBorders>
              <w:top w:val="dotted" w:sz="4" w:space="0" w:color="auto"/>
            </w:tcBorders>
            <w:vAlign w:val="center"/>
          </w:tcPr>
          <w:p w14:paraId="5EC4BDD7" w14:textId="77777777" w:rsidR="00C348BA" w:rsidRPr="00A02091" w:rsidRDefault="00C348BA" w:rsidP="003C0CF3">
            <w:pPr>
              <w:pStyle w:val="NoSpacing"/>
              <w:jc w:val="center"/>
              <w:rPr>
                <w:rFonts w:ascii="Times New Roman" w:hAnsi="Times New Roman" w:cs="Times New Roman"/>
                <w:sz w:val="20"/>
                <w:szCs w:val="20"/>
              </w:rPr>
            </w:pPr>
          </w:p>
        </w:tc>
        <w:tc>
          <w:tcPr>
            <w:tcW w:w="0" w:type="auto"/>
            <w:tcBorders>
              <w:top w:val="dotted" w:sz="4" w:space="0" w:color="auto"/>
            </w:tcBorders>
            <w:vAlign w:val="center"/>
          </w:tcPr>
          <w:p w14:paraId="3CB3C0DD" w14:textId="77777777" w:rsidR="00C348BA" w:rsidRPr="00A02091" w:rsidRDefault="00C348BA" w:rsidP="003C0CF3">
            <w:pPr>
              <w:pStyle w:val="NoSpacing"/>
              <w:jc w:val="center"/>
              <w:rPr>
                <w:rFonts w:ascii="Times New Roman" w:hAnsi="Times New Roman" w:cs="Times New Roman"/>
                <w:sz w:val="20"/>
                <w:szCs w:val="20"/>
              </w:rPr>
            </w:pPr>
          </w:p>
        </w:tc>
        <w:tc>
          <w:tcPr>
            <w:tcW w:w="0" w:type="auto"/>
            <w:tcBorders>
              <w:top w:val="dotted" w:sz="4" w:space="0" w:color="auto"/>
            </w:tcBorders>
            <w:vAlign w:val="center"/>
          </w:tcPr>
          <w:p w14:paraId="56FABD5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0.0014</w:t>
            </w:r>
          </w:p>
        </w:tc>
        <w:tc>
          <w:tcPr>
            <w:tcW w:w="0" w:type="auto"/>
            <w:tcBorders>
              <w:top w:val="dotted" w:sz="4" w:space="0" w:color="auto"/>
            </w:tcBorders>
            <w:vAlign w:val="center"/>
          </w:tcPr>
          <w:p w14:paraId="6C3FAC3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0.0092</w:t>
            </w:r>
          </w:p>
        </w:tc>
        <w:tc>
          <w:tcPr>
            <w:tcW w:w="0" w:type="auto"/>
            <w:tcBorders>
              <w:top w:val="dotted" w:sz="4" w:space="0" w:color="auto"/>
            </w:tcBorders>
            <w:vAlign w:val="center"/>
          </w:tcPr>
          <w:p w14:paraId="61BFB258"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0.0150</w:t>
            </w:r>
          </w:p>
        </w:tc>
        <w:tc>
          <w:tcPr>
            <w:tcW w:w="0" w:type="auto"/>
            <w:tcBorders>
              <w:top w:val="dotted" w:sz="4" w:space="0" w:color="auto"/>
            </w:tcBorders>
            <w:vAlign w:val="center"/>
          </w:tcPr>
          <w:p w14:paraId="1229C27F"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220D3A5E" w14:textId="77777777" w:rsidTr="003C0CF3">
        <w:trPr>
          <w:trHeight w:val="300"/>
        </w:trPr>
        <w:tc>
          <w:tcPr>
            <w:tcW w:w="0" w:type="auto"/>
            <w:noWrap/>
            <w:vAlign w:val="center"/>
          </w:tcPr>
          <w:p w14:paraId="02AC9FFA" w14:textId="77777777" w:rsidR="00C348BA" w:rsidRPr="00A02091" w:rsidRDefault="00C348BA" w:rsidP="003C0CF3">
            <w:pPr>
              <w:pStyle w:val="NoSpacing"/>
              <w:rPr>
                <w:rFonts w:ascii="Times New Roman" w:hAnsi="Times New Roman" w:cs="Times New Roman"/>
                <w:sz w:val="20"/>
                <w:szCs w:val="20"/>
              </w:rPr>
            </w:pPr>
          </w:p>
        </w:tc>
        <w:tc>
          <w:tcPr>
            <w:tcW w:w="0" w:type="auto"/>
            <w:noWrap/>
            <w:vAlign w:val="center"/>
            <w:hideMark/>
          </w:tcPr>
          <w:p w14:paraId="3381DE63"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NBR</w:t>
            </w:r>
          </w:p>
        </w:tc>
        <w:tc>
          <w:tcPr>
            <w:tcW w:w="0" w:type="auto"/>
            <w:vAlign w:val="center"/>
          </w:tcPr>
          <w:p w14:paraId="183D4806"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0.0013</w:t>
            </w:r>
          </w:p>
        </w:tc>
        <w:tc>
          <w:tcPr>
            <w:tcW w:w="0" w:type="auto"/>
            <w:vAlign w:val="center"/>
          </w:tcPr>
          <w:p w14:paraId="0200C050"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1.0234</w:t>
            </w:r>
          </w:p>
        </w:tc>
        <w:tc>
          <w:tcPr>
            <w:tcW w:w="0" w:type="auto"/>
            <w:vAlign w:val="center"/>
          </w:tcPr>
          <w:p w14:paraId="71DE5E0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-0.0363</w:t>
            </w:r>
          </w:p>
        </w:tc>
        <w:tc>
          <w:tcPr>
            <w:tcW w:w="0" w:type="auto"/>
            <w:vAlign w:val="center"/>
          </w:tcPr>
          <w:p w14:paraId="7ACA2FBF"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3996B73C"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6600549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0.0010</w:t>
            </w:r>
          </w:p>
        </w:tc>
        <w:tc>
          <w:tcPr>
            <w:tcW w:w="0" w:type="auto"/>
            <w:vAlign w:val="center"/>
          </w:tcPr>
          <w:p w14:paraId="35B9C586"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0.0049</w:t>
            </w:r>
          </w:p>
        </w:tc>
        <w:tc>
          <w:tcPr>
            <w:tcW w:w="0" w:type="auto"/>
            <w:vAlign w:val="center"/>
          </w:tcPr>
          <w:p w14:paraId="32DB8703"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0.0071</w:t>
            </w:r>
          </w:p>
        </w:tc>
        <w:tc>
          <w:tcPr>
            <w:tcW w:w="0" w:type="auto"/>
            <w:vAlign w:val="center"/>
          </w:tcPr>
          <w:p w14:paraId="2AD7560F"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7F3C7E4C" w14:textId="77777777" w:rsidTr="003C0CF3">
        <w:trPr>
          <w:trHeight w:val="300"/>
        </w:trPr>
        <w:tc>
          <w:tcPr>
            <w:tcW w:w="0" w:type="auto"/>
            <w:noWrap/>
            <w:vAlign w:val="center"/>
          </w:tcPr>
          <w:p w14:paraId="7084F579" w14:textId="77777777" w:rsidR="00C348BA" w:rsidRPr="00A02091" w:rsidRDefault="00C348BA" w:rsidP="003C0CF3">
            <w:pPr>
              <w:pStyle w:val="NoSpacing"/>
              <w:rPr>
                <w:rFonts w:ascii="Times New Roman" w:hAnsi="Times New Roman" w:cs="Times New Roman"/>
                <w:sz w:val="20"/>
                <w:szCs w:val="20"/>
              </w:rPr>
            </w:pPr>
          </w:p>
        </w:tc>
        <w:tc>
          <w:tcPr>
            <w:tcW w:w="0" w:type="auto"/>
            <w:noWrap/>
            <w:vAlign w:val="center"/>
            <w:hideMark/>
          </w:tcPr>
          <w:p w14:paraId="37CA0E2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NDMI</w:t>
            </w:r>
          </w:p>
        </w:tc>
        <w:tc>
          <w:tcPr>
            <w:tcW w:w="0" w:type="auto"/>
            <w:vAlign w:val="center"/>
          </w:tcPr>
          <w:p w14:paraId="5D8ED1DA"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0.0054</w:t>
            </w:r>
          </w:p>
        </w:tc>
        <w:tc>
          <w:tcPr>
            <w:tcW w:w="0" w:type="auto"/>
            <w:vAlign w:val="center"/>
          </w:tcPr>
          <w:p w14:paraId="4B157B8D"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0.9993</w:t>
            </w:r>
          </w:p>
        </w:tc>
        <w:tc>
          <w:tcPr>
            <w:tcW w:w="0" w:type="auto"/>
            <w:vAlign w:val="center"/>
          </w:tcPr>
          <w:p w14:paraId="1231A485"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1581430F"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1AF64788"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7522DEE8"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0.0005</w:t>
            </w:r>
          </w:p>
        </w:tc>
        <w:tc>
          <w:tcPr>
            <w:tcW w:w="0" w:type="auto"/>
            <w:vAlign w:val="center"/>
          </w:tcPr>
          <w:p w14:paraId="55CE5474"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0.0022</w:t>
            </w:r>
          </w:p>
        </w:tc>
        <w:tc>
          <w:tcPr>
            <w:tcW w:w="0" w:type="auto"/>
            <w:vAlign w:val="center"/>
          </w:tcPr>
          <w:p w14:paraId="678ACED0"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532CF840"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2E74FA5F" w14:textId="77777777" w:rsidTr="003C0CF3">
        <w:trPr>
          <w:trHeight w:val="300"/>
        </w:trPr>
        <w:tc>
          <w:tcPr>
            <w:tcW w:w="0" w:type="auto"/>
            <w:noWrap/>
            <w:vAlign w:val="center"/>
          </w:tcPr>
          <w:p w14:paraId="4EC61BA6" w14:textId="77777777" w:rsidR="00C348BA" w:rsidRPr="00A02091" w:rsidRDefault="00C348BA" w:rsidP="003C0CF3">
            <w:pPr>
              <w:pStyle w:val="NoSpacing"/>
              <w:rPr>
                <w:rFonts w:ascii="Times New Roman" w:hAnsi="Times New Roman" w:cs="Times New Roman"/>
                <w:sz w:val="20"/>
                <w:szCs w:val="20"/>
              </w:rPr>
            </w:pPr>
          </w:p>
        </w:tc>
        <w:tc>
          <w:tcPr>
            <w:tcW w:w="0" w:type="auto"/>
            <w:noWrap/>
            <w:vAlign w:val="center"/>
            <w:hideMark/>
          </w:tcPr>
          <w:p w14:paraId="211F9AD4"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NDVI</w:t>
            </w:r>
          </w:p>
        </w:tc>
        <w:tc>
          <w:tcPr>
            <w:tcW w:w="0" w:type="auto"/>
            <w:vAlign w:val="center"/>
          </w:tcPr>
          <w:p w14:paraId="5483839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0.0232</w:t>
            </w:r>
          </w:p>
        </w:tc>
        <w:tc>
          <w:tcPr>
            <w:tcW w:w="0" w:type="auto"/>
            <w:vAlign w:val="center"/>
          </w:tcPr>
          <w:p w14:paraId="545C2A1F"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0.8985</w:t>
            </w:r>
          </w:p>
        </w:tc>
        <w:tc>
          <w:tcPr>
            <w:tcW w:w="0" w:type="auto"/>
            <w:vAlign w:val="center"/>
          </w:tcPr>
          <w:p w14:paraId="6EC8C12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0.3852</w:t>
            </w:r>
          </w:p>
        </w:tc>
        <w:tc>
          <w:tcPr>
            <w:tcW w:w="0" w:type="auto"/>
            <w:vAlign w:val="center"/>
          </w:tcPr>
          <w:p w14:paraId="26A7B3FD"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-0.2847</w:t>
            </w:r>
          </w:p>
        </w:tc>
        <w:tc>
          <w:tcPr>
            <w:tcW w:w="0" w:type="auto"/>
            <w:vAlign w:val="center"/>
          </w:tcPr>
          <w:p w14:paraId="0AB0C642"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3AB2812F"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0.0036</w:t>
            </w:r>
          </w:p>
        </w:tc>
        <w:tc>
          <w:tcPr>
            <w:tcW w:w="0" w:type="auto"/>
            <w:vAlign w:val="center"/>
          </w:tcPr>
          <w:p w14:paraId="6D12AC2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0.0293</w:t>
            </w:r>
          </w:p>
        </w:tc>
        <w:tc>
          <w:tcPr>
            <w:tcW w:w="0" w:type="auto"/>
            <w:vAlign w:val="center"/>
          </w:tcPr>
          <w:p w14:paraId="00646530"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0.0678</w:t>
            </w:r>
          </w:p>
        </w:tc>
        <w:tc>
          <w:tcPr>
            <w:tcW w:w="0" w:type="auto"/>
            <w:vAlign w:val="center"/>
          </w:tcPr>
          <w:p w14:paraId="268A9B4F"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0.0467</w:t>
            </w:r>
          </w:p>
        </w:tc>
      </w:tr>
      <w:tr w:rsidR="00C348BA" w:rsidRPr="00A02091" w14:paraId="351B9F24" w14:textId="77777777" w:rsidTr="003C0CF3">
        <w:trPr>
          <w:trHeight w:val="300"/>
        </w:trPr>
        <w:tc>
          <w:tcPr>
            <w:tcW w:w="0" w:type="auto"/>
            <w:noWrap/>
            <w:vAlign w:val="center"/>
          </w:tcPr>
          <w:p w14:paraId="58B5DA1D" w14:textId="77777777" w:rsidR="00C348BA" w:rsidRPr="00A02091" w:rsidRDefault="00C348BA" w:rsidP="003C0CF3">
            <w:pPr>
              <w:pStyle w:val="NoSpacing"/>
              <w:rPr>
                <w:rFonts w:ascii="Times New Roman" w:hAnsi="Times New Roman" w:cs="Times New Roman"/>
                <w:sz w:val="20"/>
                <w:szCs w:val="20"/>
              </w:rPr>
            </w:pPr>
          </w:p>
        </w:tc>
        <w:tc>
          <w:tcPr>
            <w:tcW w:w="0" w:type="auto"/>
            <w:tcBorders>
              <w:bottom w:val="dotted" w:sz="4" w:space="0" w:color="auto"/>
            </w:tcBorders>
            <w:noWrap/>
            <w:vAlign w:val="center"/>
            <w:hideMark/>
          </w:tcPr>
          <w:p w14:paraId="537D6EF0"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NDWI</w:t>
            </w:r>
          </w:p>
        </w:tc>
        <w:tc>
          <w:tcPr>
            <w:tcW w:w="0" w:type="auto"/>
            <w:tcBorders>
              <w:bottom w:val="dotted" w:sz="4" w:space="0" w:color="auto"/>
            </w:tcBorders>
            <w:vAlign w:val="center"/>
          </w:tcPr>
          <w:p w14:paraId="0E15D65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-0.0492</w:t>
            </w:r>
          </w:p>
        </w:tc>
        <w:tc>
          <w:tcPr>
            <w:tcW w:w="0" w:type="auto"/>
            <w:tcBorders>
              <w:bottom w:val="dotted" w:sz="4" w:space="0" w:color="auto"/>
            </w:tcBorders>
            <w:vAlign w:val="center"/>
          </w:tcPr>
          <w:p w14:paraId="76CB8ED4"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0.9052</w:t>
            </w:r>
          </w:p>
        </w:tc>
        <w:tc>
          <w:tcPr>
            <w:tcW w:w="0" w:type="auto"/>
            <w:tcBorders>
              <w:bottom w:val="dotted" w:sz="4" w:space="0" w:color="auto"/>
            </w:tcBorders>
            <w:vAlign w:val="center"/>
          </w:tcPr>
          <w:p w14:paraId="7A335E10"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-0.2866</w:t>
            </w:r>
          </w:p>
        </w:tc>
        <w:tc>
          <w:tcPr>
            <w:tcW w:w="0" w:type="auto"/>
            <w:tcBorders>
              <w:bottom w:val="dotted" w:sz="4" w:space="0" w:color="auto"/>
            </w:tcBorders>
            <w:vAlign w:val="center"/>
          </w:tcPr>
          <w:p w14:paraId="1FAC802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-0.2563</w:t>
            </w:r>
          </w:p>
        </w:tc>
        <w:tc>
          <w:tcPr>
            <w:tcW w:w="0" w:type="auto"/>
            <w:tcBorders>
              <w:bottom w:val="dotted" w:sz="4" w:space="0" w:color="auto"/>
            </w:tcBorders>
            <w:vAlign w:val="center"/>
          </w:tcPr>
          <w:p w14:paraId="37BE1BA2" w14:textId="77777777" w:rsidR="00C348BA" w:rsidRPr="00A02091" w:rsidRDefault="00C348BA" w:rsidP="003C0CF3">
            <w:pPr>
              <w:pStyle w:val="NoSpacing"/>
              <w:jc w:val="center"/>
              <w:rPr>
                <w:rFonts w:ascii="Times New Roman" w:hAnsi="Times New Roman" w:cs="Times New Roman"/>
                <w:sz w:val="20"/>
                <w:szCs w:val="20"/>
              </w:rPr>
            </w:pPr>
          </w:p>
        </w:tc>
        <w:tc>
          <w:tcPr>
            <w:tcW w:w="0" w:type="auto"/>
            <w:tcBorders>
              <w:bottom w:val="dotted" w:sz="4" w:space="0" w:color="auto"/>
            </w:tcBorders>
            <w:vAlign w:val="center"/>
          </w:tcPr>
          <w:p w14:paraId="1336F52A"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0.0044</w:t>
            </w:r>
          </w:p>
        </w:tc>
        <w:tc>
          <w:tcPr>
            <w:tcW w:w="0" w:type="auto"/>
            <w:tcBorders>
              <w:bottom w:val="dotted" w:sz="4" w:space="0" w:color="auto"/>
            </w:tcBorders>
            <w:vAlign w:val="center"/>
          </w:tcPr>
          <w:p w14:paraId="3E680188"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0.0360</w:t>
            </w:r>
          </w:p>
        </w:tc>
        <w:tc>
          <w:tcPr>
            <w:tcW w:w="0" w:type="auto"/>
            <w:tcBorders>
              <w:bottom w:val="dotted" w:sz="4" w:space="0" w:color="auto"/>
            </w:tcBorders>
            <w:vAlign w:val="center"/>
          </w:tcPr>
          <w:p w14:paraId="370F9DD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0.0869</w:t>
            </w:r>
          </w:p>
        </w:tc>
        <w:tc>
          <w:tcPr>
            <w:tcW w:w="0" w:type="auto"/>
            <w:tcBorders>
              <w:bottom w:val="dotted" w:sz="4" w:space="0" w:color="auto"/>
            </w:tcBorders>
            <w:vAlign w:val="center"/>
          </w:tcPr>
          <w:p w14:paraId="6D2810DB"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0.0636</w:t>
            </w:r>
          </w:p>
        </w:tc>
      </w:tr>
      <w:tr w:rsidR="00C348BA" w:rsidRPr="00A02091" w14:paraId="061A350C" w14:textId="77777777" w:rsidTr="003C0CF3">
        <w:trPr>
          <w:trHeight w:val="300"/>
        </w:trPr>
        <w:tc>
          <w:tcPr>
            <w:tcW w:w="0" w:type="auto"/>
            <w:noWrap/>
            <w:vAlign w:val="center"/>
            <w:hideMark/>
          </w:tcPr>
          <w:p w14:paraId="7FB4EC09" w14:textId="77777777" w:rsidR="00C348BA" w:rsidRPr="00A02091" w:rsidRDefault="00C348BA" w:rsidP="003C0CF3">
            <w:pPr>
              <w:pStyle w:val="NoSpacing"/>
              <w:rPr>
                <w:rFonts w:ascii="Times New Roman" w:hAnsi="Times New Roman" w:cs="Times New Roman"/>
                <w:sz w:val="20"/>
                <w:szCs w:val="20"/>
              </w:rPr>
            </w:pPr>
            <w:r w:rsidRPr="00A02091">
              <w:rPr>
                <w:rFonts w:ascii="Times New Roman" w:hAnsi="Times New Roman" w:cs="Times New Roman"/>
                <w:sz w:val="20"/>
                <w:szCs w:val="20"/>
              </w:rPr>
              <w:t>Landsat 8 OLI</w:t>
            </w:r>
          </w:p>
        </w:tc>
        <w:tc>
          <w:tcPr>
            <w:tcW w:w="0" w:type="auto"/>
            <w:tcBorders>
              <w:top w:val="dotted" w:sz="4" w:space="0" w:color="auto"/>
            </w:tcBorders>
            <w:noWrap/>
            <w:vAlign w:val="center"/>
            <w:hideMark/>
          </w:tcPr>
          <w:p w14:paraId="5AD00BC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BLUE</w:t>
            </w:r>
          </w:p>
        </w:tc>
        <w:tc>
          <w:tcPr>
            <w:tcW w:w="0" w:type="auto"/>
            <w:tcBorders>
              <w:top w:val="dotted" w:sz="4" w:space="0" w:color="auto"/>
            </w:tcBorders>
            <w:vAlign w:val="center"/>
          </w:tcPr>
          <w:p w14:paraId="7A61C57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0.0042</w:t>
            </w:r>
          </w:p>
        </w:tc>
        <w:tc>
          <w:tcPr>
            <w:tcW w:w="0" w:type="auto"/>
            <w:tcBorders>
              <w:top w:val="dotted" w:sz="4" w:space="0" w:color="auto"/>
            </w:tcBorders>
            <w:vAlign w:val="center"/>
          </w:tcPr>
          <w:p w14:paraId="13E121BA"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1.0950</w:t>
            </w:r>
          </w:p>
        </w:tc>
        <w:tc>
          <w:tcPr>
            <w:tcW w:w="0" w:type="auto"/>
            <w:tcBorders>
              <w:top w:val="dotted" w:sz="4" w:space="0" w:color="auto"/>
            </w:tcBorders>
            <w:vAlign w:val="center"/>
          </w:tcPr>
          <w:p w14:paraId="3ED798BD"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-0.4681</w:t>
            </w:r>
          </w:p>
        </w:tc>
        <w:tc>
          <w:tcPr>
            <w:tcW w:w="0" w:type="auto"/>
            <w:tcBorders>
              <w:top w:val="dotted" w:sz="4" w:space="0" w:color="auto"/>
            </w:tcBorders>
            <w:vAlign w:val="center"/>
          </w:tcPr>
          <w:p w14:paraId="700B5F07" w14:textId="77777777" w:rsidR="00C348BA" w:rsidRPr="00A02091" w:rsidRDefault="00C348BA" w:rsidP="003C0CF3">
            <w:pPr>
              <w:pStyle w:val="NoSpacing"/>
              <w:jc w:val="center"/>
              <w:rPr>
                <w:rFonts w:ascii="Times New Roman" w:hAnsi="Times New Roman" w:cs="Times New Roman"/>
                <w:sz w:val="20"/>
                <w:szCs w:val="20"/>
              </w:rPr>
            </w:pPr>
          </w:p>
        </w:tc>
        <w:tc>
          <w:tcPr>
            <w:tcW w:w="0" w:type="auto"/>
            <w:tcBorders>
              <w:top w:val="dotted" w:sz="4" w:space="0" w:color="auto"/>
            </w:tcBorders>
            <w:vAlign w:val="center"/>
          </w:tcPr>
          <w:p w14:paraId="7F497D9C" w14:textId="77777777" w:rsidR="00C348BA" w:rsidRPr="00A02091" w:rsidRDefault="00C348BA" w:rsidP="003C0CF3">
            <w:pPr>
              <w:pStyle w:val="NoSpacing"/>
              <w:jc w:val="center"/>
              <w:rPr>
                <w:rFonts w:ascii="Times New Roman" w:hAnsi="Times New Roman" w:cs="Times New Roman"/>
                <w:sz w:val="20"/>
                <w:szCs w:val="20"/>
              </w:rPr>
            </w:pPr>
          </w:p>
        </w:tc>
        <w:tc>
          <w:tcPr>
            <w:tcW w:w="0" w:type="auto"/>
            <w:tcBorders>
              <w:top w:val="dotted" w:sz="4" w:space="0" w:color="auto"/>
            </w:tcBorders>
            <w:vAlign w:val="center"/>
          </w:tcPr>
          <w:p w14:paraId="4164C36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0.0003</w:t>
            </w:r>
          </w:p>
        </w:tc>
        <w:tc>
          <w:tcPr>
            <w:tcW w:w="0" w:type="auto"/>
            <w:tcBorders>
              <w:top w:val="dotted" w:sz="4" w:space="0" w:color="auto"/>
            </w:tcBorders>
            <w:vAlign w:val="center"/>
          </w:tcPr>
          <w:p w14:paraId="51AA333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0.0125</w:t>
            </w:r>
          </w:p>
        </w:tc>
        <w:tc>
          <w:tcPr>
            <w:tcW w:w="0" w:type="auto"/>
            <w:tcBorders>
              <w:top w:val="dotted" w:sz="4" w:space="0" w:color="auto"/>
            </w:tcBorders>
            <w:vAlign w:val="center"/>
          </w:tcPr>
          <w:p w14:paraId="097CBB0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0.0973</w:t>
            </w:r>
          </w:p>
        </w:tc>
        <w:tc>
          <w:tcPr>
            <w:tcW w:w="0" w:type="auto"/>
            <w:tcBorders>
              <w:top w:val="dotted" w:sz="4" w:space="0" w:color="auto"/>
            </w:tcBorders>
            <w:vAlign w:val="center"/>
          </w:tcPr>
          <w:p w14:paraId="111FA56E"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700023C4" w14:textId="77777777" w:rsidTr="003C0CF3">
        <w:trPr>
          <w:trHeight w:val="300"/>
        </w:trPr>
        <w:tc>
          <w:tcPr>
            <w:tcW w:w="0" w:type="auto"/>
            <w:noWrap/>
          </w:tcPr>
          <w:p w14:paraId="3671B6CC" w14:textId="77777777" w:rsidR="00C348BA" w:rsidRPr="00A02091" w:rsidRDefault="00C348BA" w:rsidP="000924FD">
            <w:pPr>
              <w:pStyle w:val="NoSpacing"/>
              <w:rPr>
                <w:rFonts w:ascii="Times New Roman" w:hAnsi="Times New Roman" w:cs="Times New Roman"/>
                <w:sz w:val="20"/>
                <w:szCs w:val="20"/>
              </w:rPr>
            </w:pPr>
          </w:p>
        </w:tc>
        <w:tc>
          <w:tcPr>
            <w:tcW w:w="0" w:type="auto"/>
            <w:noWrap/>
            <w:vAlign w:val="center"/>
            <w:hideMark/>
          </w:tcPr>
          <w:p w14:paraId="437E74B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GREEN</w:t>
            </w:r>
          </w:p>
        </w:tc>
        <w:tc>
          <w:tcPr>
            <w:tcW w:w="0" w:type="auto"/>
            <w:vAlign w:val="center"/>
          </w:tcPr>
          <w:p w14:paraId="6551858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-0.0005</w:t>
            </w:r>
          </w:p>
        </w:tc>
        <w:tc>
          <w:tcPr>
            <w:tcW w:w="0" w:type="auto"/>
            <w:vAlign w:val="center"/>
          </w:tcPr>
          <w:p w14:paraId="037D349D"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1.0412</w:t>
            </w:r>
          </w:p>
        </w:tc>
        <w:tc>
          <w:tcPr>
            <w:tcW w:w="0" w:type="auto"/>
            <w:vAlign w:val="center"/>
          </w:tcPr>
          <w:p w14:paraId="75581BF6"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50359DA8"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33EE2873"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52928544"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0.0003</w:t>
            </w:r>
          </w:p>
        </w:tc>
        <w:tc>
          <w:tcPr>
            <w:tcW w:w="0" w:type="auto"/>
            <w:vAlign w:val="center"/>
          </w:tcPr>
          <w:p w14:paraId="5A0F521A"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0.0044</w:t>
            </w:r>
          </w:p>
        </w:tc>
        <w:tc>
          <w:tcPr>
            <w:tcW w:w="0" w:type="auto"/>
            <w:vAlign w:val="center"/>
          </w:tcPr>
          <w:p w14:paraId="18CD8577"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1F85EDCA"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40C065C4" w14:textId="77777777" w:rsidTr="003C0CF3">
        <w:trPr>
          <w:trHeight w:val="300"/>
        </w:trPr>
        <w:tc>
          <w:tcPr>
            <w:tcW w:w="0" w:type="auto"/>
            <w:noWrap/>
          </w:tcPr>
          <w:p w14:paraId="5068F7AF" w14:textId="77777777" w:rsidR="00C348BA" w:rsidRPr="00A02091" w:rsidRDefault="00C348BA" w:rsidP="000924FD">
            <w:pPr>
              <w:pStyle w:val="NoSpacing"/>
              <w:rPr>
                <w:rFonts w:ascii="Times New Roman" w:hAnsi="Times New Roman" w:cs="Times New Roman"/>
                <w:sz w:val="20"/>
                <w:szCs w:val="20"/>
              </w:rPr>
            </w:pPr>
          </w:p>
        </w:tc>
        <w:tc>
          <w:tcPr>
            <w:tcW w:w="0" w:type="auto"/>
            <w:noWrap/>
            <w:vAlign w:val="center"/>
            <w:hideMark/>
          </w:tcPr>
          <w:p w14:paraId="65F2DA8D"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RED</w:t>
            </w:r>
          </w:p>
        </w:tc>
        <w:tc>
          <w:tcPr>
            <w:tcW w:w="0" w:type="auto"/>
            <w:vAlign w:val="center"/>
          </w:tcPr>
          <w:p w14:paraId="30B7353B"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-0.0012</w:t>
            </w:r>
          </w:p>
        </w:tc>
        <w:tc>
          <w:tcPr>
            <w:tcW w:w="0" w:type="auto"/>
            <w:vAlign w:val="center"/>
          </w:tcPr>
          <w:p w14:paraId="7F81E262"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1.1592</w:t>
            </w:r>
          </w:p>
        </w:tc>
        <w:tc>
          <w:tcPr>
            <w:tcW w:w="0" w:type="auto"/>
            <w:vAlign w:val="center"/>
          </w:tcPr>
          <w:p w14:paraId="34D6D48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-0.9166</w:t>
            </w:r>
          </w:p>
        </w:tc>
        <w:tc>
          <w:tcPr>
            <w:tcW w:w="0" w:type="auto"/>
            <w:vAlign w:val="center"/>
          </w:tcPr>
          <w:p w14:paraId="30A3C32A"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1.8795</w:t>
            </w:r>
          </w:p>
        </w:tc>
        <w:tc>
          <w:tcPr>
            <w:tcW w:w="0" w:type="auto"/>
            <w:vAlign w:val="center"/>
          </w:tcPr>
          <w:p w14:paraId="1582FBBA"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5CFFBD66"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0.0004</w:t>
            </w:r>
          </w:p>
        </w:tc>
        <w:tc>
          <w:tcPr>
            <w:tcW w:w="0" w:type="auto"/>
            <w:vAlign w:val="center"/>
          </w:tcPr>
          <w:p w14:paraId="5A11E00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0.0155</w:t>
            </w:r>
          </w:p>
        </w:tc>
        <w:tc>
          <w:tcPr>
            <w:tcW w:w="0" w:type="auto"/>
            <w:vAlign w:val="center"/>
          </w:tcPr>
          <w:p w14:paraId="7ACD1F12"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0.1735</w:t>
            </w:r>
          </w:p>
        </w:tc>
        <w:tc>
          <w:tcPr>
            <w:tcW w:w="0" w:type="auto"/>
            <w:vAlign w:val="center"/>
          </w:tcPr>
          <w:p w14:paraId="2A2DF944"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0.4975</w:t>
            </w:r>
          </w:p>
        </w:tc>
      </w:tr>
      <w:tr w:rsidR="00C348BA" w:rsidRPr="00A02091" w14:paraId="73563C69" w14:textId="77777777" w:rsidTr="003C0CF3">
        <w:trPr>
          <w:trHeight w:val="300"/>
        </w:trPr>
        <w:tc>
          <w:tcPr>
            <w:tcW w:w="0" w:type="auto"/>
            <w:noWrap/>
          </w:tcPr>
          <w:p w14:paraId="300CF5A8" w14:textId="77777777" w:rsidR="00C348BA" w:rsidRPr="00A02091" w:rsidRDefault="00C348BA" w:rsidP="000924FD">
            <w:pPr>
              <w:pStyle w:val="NoSpacing"/>
              <w:rPr>
                <w:rFonts w:ascii="Times New Roman" w:hAnsi="Times New Roman" w:cs="Times New Roman"/>
                <w:sz w:val="20"/>
                <w:szCs w:val="20"/>
              </w:rPr>
            </w:pPr>
          </w:p>
        </w:tc>
        <w:tc>
          <w:tcPr>
            <w:tcW w:w="0" w:type="auto"/>
            <w:noWrap/>
            <w:vAlign w:val="center"/>
            <w:hideMark/>
          </w:tcPr>
          <w:p w14:paraId="7C39059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NIR</w:t>
            </w:r>
          </w:p>
        </w:tc>
        <w:tc>
          <w:tcPr>
            <w:tcW w:w="0" w:type="auto"/>
            <w:vAlign w:val="center"/>
          </w:tcPr>
          <w:p w14:paraId="32998B9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0.0221</w:t>
            </w:r>
          </w:p>
        </w:tc>
        <w:tc>
          <w:tcPr>
            <w:tcW w:w="0" w:type="auto"/>
            <w:vAlign w:val="center"/>
          </w:tcPr>
          <w:p w14:paraId="478BF53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0.8442</w:t>
            </w:r>
          </w:p>
        </w:tc>
        <w:tc>
          <w:tcPr>
            <w:tcW w:w="0" w:type="auto"/>
            <w:vAlign w:val="center"/>
          </w:tcPr>
          <w:p w14:paraId="5F4C34DF"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0.1811</w:t>
            </w:r>
          </w:p>
        </w:tc>
        <w:tc>
          <w:tcPr>
            <w:tcW w:w="0" w:type="auto"/>
            <w:vAlign w:val="center"/>
          </w:tcPr>
          <w:p w14:paraId="099537B1"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3C862B43"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0236786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0.0018</w:t>
            </w:r>
          </w:p>
        </w:tc>
        <w:tc>
          <w:tcPr>
            <w:tcW w:w="0" w:type="auto"/>
            <w:vAlign w:val="center"/>
          </w:tcPr>
          <w:p w14:paraId="7EB5600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0.0139</w:t>
            </w:r>
          </w:p>
        </w:tc>
        <w:tc>
          <w:tcPr>
            <w:tcW w:w="0" w:type="auto"/>
            <w:vAlign w:val="center"/>
          </w:tcPr>
          <w:p w14:paraId="0F30F1B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0.0270</w:t>
            </w:r>
          </w:p>
        </w:tc>
        <w:tc>
          <w:tcPr>
            <w:tcW w:w="0" w:type="auto"/>
            <w:vAlign w:val="center"/>
          </w:tcPr>
          <w:p w14:paraId="63B6B54D"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00B00EDC" w14:textId="77777777" w:rsidTr="003C0CF3">
        <w:trPr>
          <w:trHeight w:val="300"/>
        </w:trPr>
        <w:tc>
          <w:tcPr>
            <w:tcW w:w="0" w:type="auto"/>
            <w:noWrap/>
          </w:tcPr>
          <w:p w14:paraId="4E58887F" w14:textId="77777777" w:rsidR="00C348BA" w:rsidRPr="00A02091" w:rsidRDefault="00C348BA" w:rsidP="000924FD">
            <w:pPr>
              <w:pStyle w:val="NoSpacing"/>
              <w:rPr>
                <w:rFonts w:ascii="Times New Roman" w:hAnsi="Times New Roman" w:cs="Times New Roman"/>
                <w:sz w:val="20"/>
                <w:szCs w:val="20"/>
              </w:rPr>
            </w:pPr>
          </w:p>
        </w:tc>
        <w:tc>
          <w:tcPr>
            <w:tcW w:w="0" w:type="auto"/>
            <w:noWrap/>
            <w:vAlign w:val="center"/>
            <w:hideMark/>
          </w:tcPr>
          <w:p w14:paraId="35794FD2"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SWIR1</w:t>
            </w:r>
          </w:p>
        </w:tc>
        <w:tc>
          <w:tcPr>
            <w:tcW w:w="0" w:type="auto"/>
            <w:vAlign w:val="center"/>
          </w:tcPr>
          <w:p w14:paraId="09F80369"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0.0071</w:t>
            </w:r>
          </w:p>
        </w:tc>
        <w:tc>
          <w:tcPr>
            <w:tcW w:w="0" w:type="auto"/>
            <w:vAlign w:val="center"/>
          </w:tcPr>
          <w:p w14:paraId="0AA777A3"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0.9698</w:t>
            </w:r>
          </w:p>
        </w:tc>
        <w:tc>
          <w:tcPr>
            <w:tcW w:w="0" w:type="auto"/>
            <w:vAlign w:val="center"/>
          </w:tcPr>
          <w:p w14:paraId="55A56D4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0.0685</w:t>
            </w:r>
          </w:p>
        </w:tc>
        <w:tc>
          <w:tcPr>
            <w:tcW w:w="0" w:type="auto"/>
            <w:vAlign w:val="center"/>
          </w:tcPr>
          <w:p w14:paraId="465EE895"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420D6C27"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17FAEDB6"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0.0008</w:t>
            </w:r>
          </w:p>
        </w:tc>
        <w:tc>
          <w:tcPr>
            <w:tcW w:w="0" w:type="auto"/>
            <w:vAlign w:val="center"/>
          </w:tcPr>
          <w:p w14:paraId="107E14EB"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0.0082</w:t>
            </w:r>
          </w:p>
        </w:tc>
        <w:tc>
          <w:tcPr>
            <w:tcW w:w="0" w:type="auto"/>
            <w:vAlign w:val="center"/>
          </w:tcPr>
          <w:p w14:paraId="4FF53EE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0.0210</w:t>
            </w:r>
          </w:p>
        </w:tc>
        <w:tc>
          <w:tcPr>
            <w:tcW w:w="0" w:type="auto"/>
            <w:vAlign w:val="center"/>
          </w:tcPr>
          <w:p w14:paraId="0E7A30D5"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73995116" w14:textId="77777777" w:rsidTr="003C0CF3">
        <w:trPr>
          <w:trHeight w:val="300"/>
        </w:trPr>
        <w:tc>
          <w:tcPr>
            <w:tcW w:w="0" w:type="auto"/>
            <w:noWrap/>
          </w:tcPr>
          <w:p w14:paraId="7D36B93A" w14:textId="77777777" w:rsidR="00C348BA" w:rsidRPr="00A02091" w:rsidRDefault="00C348BA" w:rsidP="000924FD">
            <w:pPr>
              <w:pStyle w:val="NoSpacing"/>
              <w:rPr>
                <w:rFonts w:ascii="Times New Roman" w:hAnsi="Times New Roman" w:cs="Times New Roman"/>
                <w:sz w:val="20"/>
                <w:szCs w:val="20"/>
              </w:rPr>
            </w:pPr>
          </w:p>
        </w:tc>
        <w:tc>
          <w:tcPr>
            <w:tcW w:w="0" w:type="auto"/>
            <w:tcBorders>
              <w:bottom w:val="dotted" w:sz="4" w:space="0" w:color="auto"/>
            </w:tcBorders>
            <w:noWrap/>
            <w:vAlign w:val="center"/>
            <w:hideMark/>
          </w:tcPr>
          <w:p w14:paraId="376CE5D3"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SWIR2</w:t>
            </w:r>
          </w:p>
        </w:tc>
        <w:tc>
          <w:tcPr>
            <w:tcW w:w="0" w:type="auto"/>
            <w:tcBorders>
              <w:bottom w:val="dotted" w:sz="4" w:space="0" w:color="auto"/>
            </w:tcBorders>
            <w:vAlign w:val="center"/>
          </w:tcPr>
          <w:p w14:paraId="67B9A97D"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0.0028</w:t>
            </w:r>
          </w:p>
        </w:tc>
        <w:tc>
          <w:tcPr>
            <w:tcW w:w="0" w:type="auto"/>
            <w:tcBorders>
              <w:bottom w:val="dotted" w:sz="4" w:space="0" w:color="auto"/>
            </w:tcBorders>
            <w:vAlign w:val="center"/>
          </w:tcPr>
          <w:p w14:paraId="58A81872"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0.9212</w:t>
            </w:r>
          </w:p>
        </w:tc>
        <w:tc>
          <w:tcPr>
            <w:tcW w:w="0" w:type="auto"/>
            <w:tcBorders>
              <w:bottom w:val="dotted" w:sz="4" w:space="0" w:color="auto"/>
            </w:tcBorders>
            <w:vAlign w:val="center"/>
          </w:tcPr>
          <w:p w14:paraId="43BEA6C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0.5277</w:t>
            </w:r>
          </w:p>
        </w:tc>
        <w:tc>
          <w:tcPr>
            <w:tcW w:w="0" w:type="auto"/>
            <w:tcBorders>
              <w:bottom w:val="dotted" w:sz="4" w:space="0" w:color="auto"/>
            </w:tcBorders>
            <w:vAlign w:val="center"/>
          </w:tcPr>
          <w:p w14:paraId="0411FB1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-0.8244</w:t>
            </w:r>
          </w:p>
        </w:tc>
        <w:tc>
          <w:tcPr>
            <w:tcW w:w="0" w:type="auto"/>
            <w:tcBorders>
              <w:bottom w:val="dotted" w:sz="4" w:space="0" w:color="auto"/>
            </w:tcBorders>
            <w:vAlign w:val="center"/>
          </w:tcPr>
          <w:p w14:paraId="40D96091" w14:textId="77777777" w:rsidR="00C348BA" w:rsidRPr="00A02091" w:rsidRDefault="00C348BA" w:rsidP="003C0CF3">
            <w:pPr>
              <w:pStyle w:val="NoSpacing"/>
              <w:jc w:val="center"/>
              <w:rPr>
                <w:rFonts w:ascii="Times New Roman" w:hAnsi="Times New Roman" w:cs="Times New Roman"/>
                <w:sz w:val="20"/>
                <w:szCs w:val="20"/>
              </w:rPr>
            </w:pPr>
          </w:p>
        </w:tc>
        <w:tc>
          <w:tcPr>
            <w:tcW w:w="0" w:type="auto"/>
            <w:tcBorders>
              <w:bottom w:val="dotted" w:sz="4" w:space="0" w:color="auto"/>
            </w:tcBorders>
            <w:vAlign w:val="center"/>
          </w:tcPr>
          <w:p w14:paraId="6E5A66A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0.0005</w:t>
            </w:r>
          </w:p>
        </w:tc>
        <w:tc>
          <w:tcPr>
            <w:tcW w:w="0" w:type="auto"/>
            <w:tcBorders>
              <w:bottom w:val="dotted" w:sz="4" w:space="0" w:color="auto"/>
            </w:tcBorders>
            <w:vAlign w:val="center"/>
          </w:tcPr>
          <w:p w14:paraId="1D20F58D"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0.0113</w:t>
            </w:r>
          </w:p>
        </w:tc>
        <w:tc>
          <w:tcPr>
            <w:tcW w:w="0" w:type="auto"/>
            <w:tcBorders>
              <w:bottom w:val="dotted" w:sz="4" w:space="0" w:color="auto"/>
            </w:tcBorders>
            <w:vAlign w:val="center"/>
          </w:tcPr>
          <w:p w14:paraId="1478F6D2"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0.0724</w:t>
            </w:r>
          </w:p>
        </w:tc>
        <w:tc>
          <w:tcPr>
            <w:tcW w:w="0" w:type="auto"/>
            <w:tcBorders>
              <w:bottom w:val="dotted" w:sz="4" w:space="0" w:color="auto"/>
            </w:tcBorders>
            <w:vAlign w:val="center"/>
          </w:tcPr>
          <w:p w14:paraId="7FA18C89"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0.1250</w:t>
            </w:r>
          </w:p>
        </w:tc>
      </w:tr>
      <w:tr w:rsidR="00C348BA" w:rsidRPr="00A02091" w14:paraId="24F35408" w14:textId="77777777" w:rsidTr="003C0CF3">
        <w:trPr>
          <w:trHeight w:val="300"/>
        </w:trPr>
        <w:tc>
          <w:tcPr>
            <w:tcW w:w="0" w:type="auto"/>
            <w:noWrap/>
          </w:tcPr>
          <w:p w14:paraId="5BC8B9CB" w14:textId="77777777" w:rsidR="00C348BA" w:rsidRPr="00A02091" w:rsidRDefault="00C348BA" w:rsidP="000924FD">
            <w:pPr>
              <w:pStyle w:val="NoSpacing"/>
              <w:rPr>
                <w:rFonts w:ascii="Times New Roman" w:hAnsi="Times New Roman" w:cs="Times New Roman"/>
                <w:sz w:val="20"/>
                <w:szCs w:val="20"/>
              </w:rPr>
            </w:pPr>
          </w:p>
        </w:tc>
        <w:tc>
          <w:tcPr>
            <w:tcW w:w="0" w:type="auto"/>
            <w:tcBorders>
              <w:top w:val="dotted" w:sz="4" w:space="0" w:color="auto"/>
            </w:tcBorders>
            <w:noWrap/>
            <w:vAlign w:val="center"/>
            <w:hideMark/>
          </w:tcPr>
          <w:p w14:paraId="3E8C83E0"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EVI2</w:t>
            </w:r>
          </w:p>
        </w:tc>
        <w:tc>
          <w:tcPr>
            <w:tcW w:w="0" w:type="auto"/>
            <w:tcBorders>
              <w:top w:val="dotted" w:sz="4" w:space="0" w:color="auto"/>
            </w:tcBorders>
            <w:vAlign w:val="center"/>
          </w:tcPr>
          <w:p w14:paraId="2FAC0E2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0.0030</w:t>
            </w:r>
          </w:p>
        </w:tc>
        <w:tc>
          <w:tcPr>
            <w:tcW w:w="0" w:type="auto"/>
            <w:tcBorders>
              <w:top w:val="dotted" w:sz="4" w:space="0" w:color="auto"/>
            </w:tcBorders>
            <w:vAlign w:val="center"/>
          </w:tcPr>
          <w:p w14:paraId="76A6D516"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0.7845</w:t>
            </w:r>
          </w:p>
        </w:tc>
        <w:tc>
          <w:tcPr>
            <w:tcW w:w="0" w:type="auto"/>
            <w:tcBorders>
              <w:top w:val="dotted" w:sz="4" w:space="0" w:color="auto"/>
            </w:tcBorders>
            <w:vAlign w:val="center"/>
          </w:tcPr>
          <w:p w14:paraId="7949A9AB"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0.6026</w:t>
            </w:r>
          </w:p>
        </w:tc>
        <w:tc>
          <w:tcPr>
            <w:tcW w:w="0" w:type="auto"/>
            <w:tcBorders>
              <w:top w:val="dotted" w:sz="4" w:space="0" w:color="auto"/>
            </w:tcBorders>
            <w:vAlign w:val="center"/>
          </w:tcPr>
          <w:p w14:paraId="19FF0EEB"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-0.4981</w:t>
            </w:r>
          </w:p>
        </w:tc>
        <w:tc>
          <w:tcPr>
            <w:tcW w:w="0" w:type="auto"/>
            <w:tcBorders>
              <w:top w:val="dotted" w:sz="4" w:space="0" w:color="auto"/>
            </w:tcBorders>
            <w:vAlign w:val="center"/>
          </w:tcPr>
          <w:p w14:paraId="68EC0258" w14:textId="77777777" w:rsidR="00C348BA" w:rsidRPr="00A02091" w:rsidRDefault="00C348BA" w:rsidP="003C0CF3">
            <w:pPr>
              <w:pStyle w:val="NoSpacing"/>
              <w:jc w:val="center"/>
              <w:rPr>
                <w:rFonts w:ascii="Times New Roman" w:hAnsi="Times New Roman" w:cs="Times New Roman"/>
                <w:sz w:val="20"/>
                <w:szCs w:val="20"/>
              </w:rPr>
            </w:pPr>
          </w:p>
        </w:tc>
        <w:tc>
          <w:tcPr>
            <w:tcW w:w="0" w:type="auto"/>
            <w:tcBorders>
              <w:top w:val="dotted" w:sz="4" w:space="0" w:color="auto"/>
            </w:tcBorders>
            <w:vAlign w:val="center"/>
          </w:tcPr>
          <w:p w14:paraId="4122D3EB"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0.0025</w:t>
            </w:r>
          </w:p>
        </w:tc>
        <w:tc>
          <w:tcPr>
            <w:tcW w:w="0" w:type="auto"/>
            <w:tcBorders>
              <w:top w:val="dotted" w:sz="4" w:space="0" w:color="auto"/>
            </w:tcBorders>
            <w:vAlign w:val="center"/>
          </w:tcPr>
          <w:p w14:paraId="7028B210"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0.0254</w:t>
            </w:r>
          </w:p>
        </w:tc>
        <w:tc>
          <w:tcPr>
            <w:tcW w:w="0" w:type="auto"/>
            <w:tcBorders>
              <w:top w:val="dotted" w:sz="4" w:space="0" w:color="auto"/>
            </w:tcBorders>
            <w:vAlign w:val="center"/>
          </w:tcPr>
          <w:p w14:paraId="64440BE4"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0.0798</w:t>
            </w:r>
          </w:p>
        </w:tc>
        <w:tc>
          <w:tcPr>
            <w:tcW w:w="0" w:type="auto"/>
            <w:tcBorders>
              <w:top w:val="dotted" w:sz="4" w:space="0" w:color="auto"/>
            </w:tcBorders>
            <w:vAlign w:val="center"/>
          </w:tcPr>
          <w:p w14:paraId="2189223D"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0.0751</w:t>
            </w:r>
          </w:p>
        </w:tc>
      </w:tr>
      <w:tr w:rsidR="00C348BA" w:rsidRPr="00A02091" w14:paraId="067585F1" w14:textId="77777777" w:rsidTr="003C0CF3">
        <w:trPr>
          <w:trHeight w:val="300"/>
        </w:trPr>
        <w:tc>
          <w:tcPr>
            <w:tcW w:w="0" w:type="auto"/>
            <w:noWrap/>
          </w:tcPr>
          <w:p w14:paraId="25EB7087" w14:textId="77777777" w:rsidR="00C348BA" w:rsidRPr="00A02091" w:rsidRDefault="00C348BA" w:rsidP="000924FD">
            <w:pPr>
              <w:pStyle w:val="NoSpacing"/>
              <w:rPr>
                <w:rFonts w:ascii="Times New Roman" w:hAnsi="Times New Roman" w:cs="Times New Roman"/>
                <w:sz w:val="20"/>
                <w:szCs w:val="20"/>
              </w:rPr>
            </w:pPr>
          </w:p>
        </w:tc>
        <w:tc>
          <w:tcPr>
            <w:tcW w:w="0" w:type="auto"/>
            <w:noWrap/>
            <w:vAlign w:val="center"/>
            <w:hideMark/>
          </w:tcPr>
          <w:p w14:paraId="5448B8AB"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NBR</w:t>
            </w:r>
          </w:p>
        </w:tc>
        <w:tc>
          <w:tcPr>
            <w:tcW w:w="0" w:type="auto"/>
            <w:vAlign w:val="center"/>
          </w:tcPr>
          <w:p w14:paraId="04E158D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-0.0095</w:t>
            </w:r>
          </w:p>
        </w:tc>
        <w:tc>
          <w:tcPr>
            <w:tcW w:w="0" w:type="auto"/>
            <w:vAlign w:val="center"/>
          </w:tcPr>
          <w:p w14:paraId="541A9024"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0.9744</w:t>
            </w:r>
          </w:p>
        </w:tc>
        <w:tc>
          <w:tcPr>
            <w:tcW w:w="0" w:type="auto"/>
            <w:vAlign w:val="center"/>
          </w:tcPr>
          <w:p w14:paraId="1A1892F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0.1344</w:t>
            </w:r>
          </w:p>
        </w:tc>
        <w:tc>
          <w:tcPr>
            <w:tcW w:w="0" w:type="auto"/>
            <w:vAlign w:val="center"/>
          </w:tcPr>
          <w:p w14:paraId="3BCAD80F"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-0.1085</w:t>
            </w:r>
          </w:p>
        </w:tc>
        <w:tc>
          <w:tcPr>
            <w:tcW w:w="0" w:type="auto"/>
            <w:vAlign w:val="center"/>
          </w:tcPr>
          <w:p w14:paraId="6FCF987B"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0A19892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0.0012</w:t>
            </w:r>
          </w:p>
        </w:tc>
        <w:tc>
          <w:tcPr>
            <w:tcW w:w="0" w:type="auto"/>
            <w:vAlign w:val="center"/>
          </w:tcPr>
          <w:p w14:paraId="10AEF7A2"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0.0051</w:t>
            </w:r>
          </w:p>
        </w:tc>
        <w:tc>
          <w:tcPr>
            <w:tcW w:w="0" w:type="auto"/>
            <w:vAlign w:val="center"/>
          </w:tcPr>
          <w:p w14:paraId="235EB541"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0.0209</w:t>
            </w:r>
          </w:p>
        </w:tc>
        <w:tc>
          <w:tcPr>
            <w:tcW w:w="0" w:type="auto"/>
            <w:vAlign w:val="center"/>
          </w:tcPr>
          <w:p w14:paraId="035C4952"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0.0229</w:t>
            </w:r>
          </w:p>
        </w:tc>
      </w:tr>
      <w:tr w:rsidR="00C348BA" w:rsidRPr="00A02091" w14:paraId="78690099" w14:textId="77777777" w:rsidTr="003C0CF3">
        <w:trPr>
          <w:trHeight w:val="300"/>
        </w:trPr>
        <w:tc>
          <w:tcPr>
            <w:tcW w:w="0" w:type="auto"/>
            <w:noWrap/>
          </w:tcPr>
          <w:p w14:paraId="65A01609" w14:textId="77777777" w:rsidR="00C348BA" w:rsidRPr="00A02091" w:rsidRDefault="00C348BA" w:rsidP="000924FD">
            <w:pPr>
              <w:pStyle w:val="NoSpacing"/>
              <w:rPr>
                <w:rFonts w:ascii="Times New Roman" w:hAnsi="Times New Roman" w:cs="Times New Roman"/>
                <w:sz w:val="20"/>
                <w:szCs w:val="20"/>
              </w:rPr>
            </w:pPr>
          </w:p>
        </w:tc>
        <w:tc>
          <w:tcPr>
            <w:tcW w:w="0" w:type="auto"/>
            <w:noWrap/>
            <w:vAlign w:val="center"/>
            <w:hideMark/>
          </w:tcPr>
          <w:p w14:paraId="497A4CE8"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NDMI</w:t>
            </w:r>
          </w:p>
        </w:tc>
        <w:tc>
          <w:tcPr>
            <w:tcW w:w="0" w:type="auto"/>
            <w:vAlign w:val="center"/>
          </w:tcPr>
          <w:p w14:paraId="73E540D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-0.0196</w:t>
            </w:r>
          </w:p>
        </w:tc>
        <w:tc>
          <w:tcPr>
            <w:tcW w:w="0" w:type="auto"/>
            <w:vAlign w:val="center"/>
          </w:tcPr>
          <w:p w14:paraId="3CF63D4B"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1.0111</w:t>
            </w:r>
          </w:p>
        </w:tc>
        <w:tc>
          <w:tcPr>
            <w:tcW w:w="0" w:type="auto"/>
            <w:vAlign w:val="center"/>
          </w:tcPr>
          <w:p w14:paraId="4D9A4C5F"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0.0923</w:t>
            </w:r>
          </w:p>
        </w:tc>
        <w:tc>
          <w:tcPr>
            <w:tcW w:w="0" w:type="auto"/>
            <w:vAlign w:val="center"/>
          </w:tcPr>
          <w:p w14:paraId="3370C87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-0.2415</w:t>
            </w:r>
          </w:p>
        </w:tc>
        <w:tc>
          <w:tcPr>
            <w:tcW w:w="0" w:type="auto"/>
            <w:vAlign w:val="center"/>
          </w:tcPr>
          <w:p w14:paraId="08C6F238"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53470D48"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0.0007</w:t>
            </w:r>
          </w:p>
        </w:tc>
        <w:tc>
          <w:tcPr>
            <w:tcW w:w="0" w:type="auto"/>
            <w:vAlign w:val="center"/>
          </w:tcPr>
          <w:p w14:paraId="67D5732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0.0039</w:t>
            </w:r>
          </w:p>
        </w:tc>
        <w:tc>
          <w:tcPr>
            <w:tcW w:w="0" w:type="auto"/>
            <w:vAlign w:val="center"/>
          </w:tcPr>
          <w:p w14:paraId="02B04E08"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0.0140</w:t>
            </w:r>
          </w:p>
        </w:tc>
        <w:tc>
          <w:tcPr>
            <w:tcW w:w="0" w:type="auto"/>
            <w:vAlign w:val="center"/>
          </w:tcPr>
          <w:p w14:paraId="40AE43BA"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0.0359</w:t>
            </w:r>
          </w:p>
        </w:tc>
      </w:tr>
      <w:tr w:rsidR="00C348BA" w:rsidRPr="00A02091" w14:paraId="169A8B0A" w14:textId="77777777" w:rsidTr="003C0CF3">
        <w:trPr>
          <w:trHeight w:val="300"/>
        </w:trPr>
        <w:tc>
          <w:tcPr>
            <w:tcW w:w="0" w:type="auto"/>
            <w:noWrap/>
          </w:tcPr>
          <w:p w14:paraId="6F48F01B" w14:textId="77777777" w:rsidR="00C348BA" w:rsidRPr="00A02091" w:rsidRDefault="00C348BA" w:rsidP="000924FD">
            <w:pPr>
              <w:pStyle w:val="NoSpacing"/>
              <w:rPr>
                <w:rFonts w:ascii="Times New Roman" w:hAnsi="Times New Roman" w:cs="Times New Roman"/>
                <w:sz w:val="20"/>
                <w:szCs w:val="20"/>
              </w:rPr>
            </w:pPr>
          </w:p>
        </w:tc>
        <w:tc>
          <w:tcPr>
            <w:tcW w:w="0" w:type="auto"/>
            <w:noWrap/>
            <w:vAlign w:val="center"/>
            <w:hideMark/>
          </w:tcPr>
          <w:p w14:paraId="5C3025D5"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NDVI</w:t>
            </w:r>
          </w:p>
        </w:tc>
        <w:tc>
          <w:tcPr>
            <w:tcW w:w="0" w:type="auto"/>
            <w:vAlign w:val="center"/>
          </w:tcPr>
          <w:p w14:paraId="3E28371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-0.0120</w:t>
            </w:r>
          </w:p>
        </w:tc>
        <w:tc>
          <w:tcPr>
            <w:tcW w:w="0" w:type="auto"/>
            <w:vAlign w:val="center"/>
          </w:tcPr>
          <w:p w14:paraId="27D7527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0.8323</w:t>
            </w:r>
          </w:p>
        </w:tc>
        <w:tc>
          <w:tcPr>
            <w:tcW w:w="0" w:type="auto"/>
            <w:vAlign w:val="center"/>
          </w:tcPr>
          <w:p w14:paraId="0A836D89"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0.2010</w:t>
            </w:r>
          </w:p>
        </w:tc>
        <w:tc>
          <w:tcPr>
            <w:tcW w:w="0" w:type="auto"/>
            <w:vAlign w:val="center"/>
          </w:tcPr>
          <w:p w14:paraId="6F0DCD20"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7F8332D7"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674269CC"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0.0034</w:t>
            </w:r>
          </w:p>
        </w:tc>
        <w:tc>
          <w:tcPr>
            <w:tcW w:w="0" w:type="auto"/>
            <w:vAlign w:val="center"/>
          </w:tcPr>
          <w:p w14:paraId="79E1B583"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0.0124</w:t>
            </w:r>
          </w:p>
        </w:tc>
        <w:tc>
          <w:tcPr>
            <w:tcW w:w="0" w:type="auto"/>
            <w:vAlign w:val="center"/>
          </w:tcPr>
          <w:p w14:paraId="62FD4CD6"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0.0110</w:t>
            </w:r>
          </w:p>
        </w:tc>
        <w:tc>
          <w:tcPr>
            <w:tcW w:w="0" w:type="auto"/>
            <w:vAlign w:val="center"/>
          </w:tcPr>
          <w:p w14:paraId="2A799D76" w14:textId="77777777" w:rsidR="00C348BA" w:rsidRPr="00A02091" w:rsidRDefault="00C348BA" w:rsidP="003C0CF3">
            <w:pPr>
              <w:pStyle w:val="NoSpacing"/>
              <w:jc w:val="center"/>
              <w:rPr>
                <w:rFonts w:ascii="Times New Roman" w:hAnsi="Times New Roman" w:cs="Times New Roman"/>
                <w:sz w:val="20"/>
                <w:szCs w:val="20"/>
              </w:rPr>
            </w:pPr>
          </w:p>
        </w:tc>
      </w:tr>
      <w:tr w:rsidR="00C348BA" w:rsidRPr="00A02091" w14:paraId="7D43EC9A" w14:textId="77777777" w:rsidTr="003C0CF3">
        <w:trPr>
          <w:trHeight w:val="300"/>
        </w:trPr>
        <w:tc>
          <w:tcPr>
            <w:tcW w:w="0" w:type="auto"/>
            <w:noWrap/>
          </w:tcPr>
          <w:p w14:paraId="41D4C9F0" w14:textId="77777777" w:rsidR="00C348BA" w:rsidRPr="00A02091" w:rsidRDefault="00C348BA" w:rsidP="000924FD">
            <w:pPr>
              <w:pStyle w:val="NoSpacing"/>
              <w:rPr>
                <w:rFonts w:ascii="Times New Roman" w:hAnsi="Times New Roman" w:cs="Times New Roman"/>
                <w:sz w:val="20"/>
                <w:szCs w:val="20"/>
              </w:rPr>
            </w:pPr>
          </w:p>
        </w:tc>
        <w:tc>
          <w:tcPr>
            <w:tcW w:w="0" w:type="auto"/>
            <w:noWrap/>
            <w:vAlign w:val="center"/>
            <w:hideMark/>
          </w:tcPr>
          <w:p w14:paraId="1B53C4B8"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sz w:val="20"/>
                <w:szCs w:val="20"/>
              </w:rPr>
              <w:t>NDWI</w:t>
            </w:r>
          </w:p>
        </w:tc>
        <w:tc>
          <w:tcPr>
            <w:tcW w:w="0" w:type="auto"/>
            <w:vAlign w:val="center"/>
          </w:tcPr>
          <w:p w14:paraId="77AE9A16"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-0.0037</w:t>
            </w:r>
          </w:p>
        </w:tc>
        <w:tc>
          <w:tcPr>
            <w:tcW w:w="0" w:type="auto"/>
            <w:vAlign w:val="center"/>
          </w:tcPr>
          <w:p w14:paraId="005A36A2"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0.8090</w:t>
            </w:r>
          </w:p>
        </w:tc>
        <w:tc>
          <w:tcPr>
            <w:tcW w:w="0" w:type="auto"/>
            <w:vAlign w:val="center"/>
          </w:tcPr>
          <w:p w14:paraId="1FEE830D"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-0.2425</w:t>
            </w:r>
          </w:p>
        </w:tc>
        <w:tc>
          <w:tcPr>
            <w:tcW w:w="0" w:type="auto"/>
            <w:vAlign w:val="center"/>
          </w:tcPr>
          <w:p w14:paraId="1C2644EC"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032EC045" w14:textId="77777777" w:rsidR="00C348BA" w:rsidRPr="00A02091" w:rsidRDefault="00C348BA" w:rsidP="003C0CF3">
            <w:pPr>
              <w:pStyle w:val="NoSpacing"/>
              <w:jc w:val="center"/>
              <w:rPr>
                <w:rFonts w:ascii="Times New Roman" w:hAnsi="Times New Roman" w:cs="Times New Roman"/>
                <w:sz w:val="20"/>
                <w:szCs w:val="20"/>
              </w:rPr>
            </w:pPr>
          </w:p>
        </w:tc>
        <w:tc>
          <w:tcPr>
            <w:tcW w:w="0" w:type="auto"/>
            <w:vAlign w:val="center"/>
          </w:tcPr>
          <w:p w14:paraId="3392C2D3"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0.0046</w:t>
            </w:r>
          </w:p>
        </w:tc>
        <w:tc>
          <w:tcPr>
            <w:tcW w:w="0" w:type="auto"/>
            <w:vAlign w:val="center"/>
          </w:tcPr>
          <w:p w14:paraId="2048F57E"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0.0181</w:t>
            </w:r>
          </w:p>
        </w:tc>
        <w:tc>
          <w:tcPr>
            <w:tcW w:w="0" w:type="auto"/>
            <w:vAlign w:val="center"/>
          </w:tcPr>
          <w:p w14:paraId="29FEAF47" w14:textId="77777777" w:rsidR="00C348BA" w:rsidRPr="00A02091" w:rsidRDefault="00C348BA" w:rsidP="003C0CF3">
            <w:pPr>
              <w:pStyle w:val="NoSpacing"/>
              <w:jc w:val="center"/>
              <w:rPr>
                <w:rFonts w:ascii="Times New Roman" w:hAnsi="Times New Roman" w:cs="Times New Roman"/>
                <w:sz w:val="20"/>
                <w:szCs w:val="20"/>
              </w:rPr>
            </w:pPr>
            <w:r w:rsidRPr="00A02091">
              <w:rPr>
                <w:rFonts w:ascii="Times New Roman" w:hAnsi="Times New Roman" w:cs="Times New Roman"/>
                <w:color w:val="000000"/>
                <w:sz w:val="20"/>
                <w:szCs w:val="20"/>
              </w:rPr>
              <w:t>0.0173</w:t>
            </w:r>
          </w:p>
        </w:tc>
        <w:tc>
          <w:tcPr>
            <w:tcW w:w="0" w:type="auto"/>
            <w:vAlign w:val="center"/>
          </w:tcPr>
          <w:p w14:paraId="2A96FBBB" w14:textId="77777777" w:rsidR="00C348BA" w:rsidRPr="00A02091" w:rsidRDefault="00C348BA" w:rsidP="003C0CF3">
            <w:pPr>
              <w:pStyle w:val="NoSpacing"/>
              <w:jc w:val="center"/>
              <w:rPr>
                <w:rFonts w:ascii="Times New Roman" w:hAnsi="Times New Roman" w:cs="Times New Roman"/>
                <w:sz w:val="20"/>
                <w:szCs w:val="20"/>
              </w:rPr>
            </w:pPr>
          </w:p>
        </w:tc>
      </w:tr>
    </w:tbl>
    <w:p w14:paraId="3F705B7A" w14:textId="414C0EDF" w:rsidR="00742CBE" w:rsidRPr="00742CBE" w:rsidRDefault="00742CBE" w:rsidP="007E75AB">
      <w:pPr>
        <w:pStyle w:val="NoSpacing"/>
        <w:rPr>
          <w:rFonts w:ascii="Times New Roman" w:hAnsi="Times New Roman" w:cs="Times New Roman"/>
          <w:sz w:val="24"/>
          <w:szCs w:val="24"/>
          <w:u w:val="single"/>
        </w:rPr>
      </w:pPr>
      <w:r>
        <w:rPr>
          <w:rFonts w:ascii="Times New Roman" w:hAnsi="Times New Roman" w:cs="Times New Roman"/>
          <w:sz w:val="24"/>
          <w:szCs w:val="24"/>
        </w:rPr>
        <w:t xml:space="preserve">    </w:t>
      </w:r>
    </w:p>
    <w:p w14:paraId="3A575C91" w14:textId="77777777" w:rsidR="00301C36" w:rsidRDefault="00301C36" w:rsidP="007E75AB">
      <w:pPr>
        <w:pStyle w:val="NoSpacing"/>
        <w:rPr>
          <w:rFonts w:ascii="Consolas" w:hAnsi="Consolas" w:cs="Times New Roman"/>
          <w:sz w:val="20"/>
          <w:szCs w:val="20"/>
        </w:rPr>
      </w:pPr>
    </w:p>
    <w:p w14:paraId="26A63D05" w14:textId="77777777" w:rsidR="007E75AB" w:rsidRDefault="007E75AB" w:rsidP="007E75AB">
      <w:pPr>
        <w:pStyle w:val="Heading2"/>
        <w:rPr>
          <w:rFonts w:cs="Times New Roman"/>
          <w:szCs w:val="24"/>
        </w:rPr>
      </w:pPr>
      <w:r w:rsidRPr="00381CED">
        <w:t>Fit phenological curves to vegetation greenness time series using lsat_fit_phenological_curves()</w:t>
      </w:r>
    </w:p>
    <w:p w14:paraId="527FBEAF" w14:textId="692DE2BC" w:rsidR="007E75AB" w:rsidRDefault="007E75AB" w:rsidP="007E75AB">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r w:rsidRPr="00381CED">
        <w:rPr>
          <w:rFonts w:ascii="Times New Roman" w:hAnsi="Times New Roman" w:cs="Times New Roman"/>
          <w:i/>
          <w:iCs/>
          <w:sz w:val="24"/>
          <w:szCs w:val="24"/>
        </w:rPr>
        <w:t>lsat_fit_phenological_curves()</w:t>
      </w:r>
      <w:r>
        <w:rPr>
          <w:rFonts w:ascii="Times New Roman" w:hAnsi="Times New Roman" w:cs="Times New Roman"/>
          <w:sz w:val="24"/>
          <w:szCs w:val="24"/>
        </w:rPr>
        <w:t xml:space="preserve"> provides information on the phenological timing of every Landsat observation relative to multi-year estimates of annual maximum vegetation greenness at each sample location. Specifically, the function models </w:t>
      </w:r>
      <w:r w:rsidRPr="00CA364C">
        <w:rPr>
          <w:rFonts w:ascii="Times New Roman" w:hAnsi="Times New Roman" w:cs="Times New Roman"/>
          <w:sz w:val="24"/>
          <w:szCs w:val="24"/>
        </w:rPr>
        <w:t>seasonal</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land surface phenology at each </w:t>
      </w:r>
      <w:r>
        <w:rPr>
          <w:rFonts w:ascii="Times New Roman" w:hAnsi="Times New Roman" w:cs="Times New Roman"/>
          <w:sz w:val="24"/>
          <w:szCs w:val="24"/>
        </w:rPr>
        <w:t>sample location</w:t>
      </w:r>
      <w:r w:rsidRPr="00CA364C">
        <w:rPr>
          <w:rFonts w:ascii="Times New Roman" w:hAnsi="Times New Roman" w:cs="Times New Roman"/>
          <w:sz w:val="24"/>
          <w:szCs w:val="24"/>
        </w:rPr>
        <w:t xml:space="preserve"> using </w:t>
      </w:r>
      <w:r>
        <w:rPr>
          <w:rFonts w:ascii="Times New Roman" w:hAnsi="Times New Roman" w:cs="Times New Roman"/>
          <w:sz w:val="24"/>
          <w:szCs w:val="24"/>
        </w:rPr>
        <w:t xml:space="preserve">cubic splines iteratively fit to </w:t>
      </w:r>
      <w:r w:rsidRPr="00CA364C">
        <w:rPr>
          <w:rFonts w:ascii="Times New Roman" w:hAnsi="Times New Roman" w:cs="Times New Roman"/>
          <w:sz w:val="24"/>
          <w:szCs w:val="24"/>
        </w:rPr>
        <w:t>vegetation greenness</w:t>
      </w:r>
      <w:r>
        <w:rPr>
          <w:rFonts w:ascii="Times New Roman" w:hAnsi="Times New Roman" w:cs="Times New Roman"/>
          <w:sz w:val="24"/>
          <w:szCs w:val="24"/>
        </w:rPr>
        <w:t xml:space="preserve"> </w:t>
      </w:r>
      <w:r w:rsidRPr="00CA364C">
        <w:rPr>
          <w:rFonts w:ascii="Times New Roman" w:hAnsi="Times New Roman" w:cs="Times New Roman"/>
          <w:sz w:val="24"/>
          <w:szCs w:val="24"/>
        </w:rPr>
        <w:t>(e.g., NDVI) time series</w:t>
      </w:r>
      <w:r>
        <w:rPr>
          <w:rFonts w:ascii="Times New Roman" w:hAnsi="Times New Roman" w:cs="Times New Roman"/>
          <w:sz w:val="24"/>
          <w:szCs w:val="24"/>
        </w:rPr>
        <w:t xml:space="preserve"> within successive moving windows. The magnitude and timing of annual maximum vegetation greenness are determined for each period by first pooling observations over years within each moving-window and then fitting cubic splines to observations that have been sorted by day of year. </w:t>
      </w:r>
      <w:r w:rsidR="00247090">
        <w:rPr>
          <w:rFonts w:ascii="Times New Roman" w:hAnsi="Times New Roman" w:cs="Times New Roman"/>
          <w:sz w:val="24"/>
          <w:szCs w:val="24"/>
        </w:rPr>
        <w:t xml:space="preserve">Often there are too few observations from an individual year to fit a reliable phenological curve, therefore the function enables users to pool observations over multiple years when fitting each cure. The default is a 7-year moving-window centered on the focal year, but the width of the moving window can be made shorter or longer if </w:t>
      </w:r>
      <w:r w:rsidR="00247090">
        <w:rPr>
          <w:rFonts w:ascii="Times New Roman" w:hAnsi="Times New Roman" w:cs="Times New Roman"/>
          <w:sz w:val="24"/>
          <w:szCs w:val="24"/>
        </w:rPr>
        <w:lastRenderedPageBreak/>
        <w:t>there are many or few observations in the data record.</w:t>
      </w:r>
      <w:r w:rsidR="008735A3">
        <w:rPr>
          <w:rFonts w:ascii="Times New Roman" w:hAnsi="Times New Roman" w:cs="Times New Roman"/>
          <w:sz w:val="24"/>
          <w:szCs w:val="24"/>
        </w:rPr>
        <w:t xml:space="preserve"> </w:t>
      </w:r>
      <w:r>
        <w:rPr>
          <w:rFonts w:ascii="Times New Roman" w:hAnsi="Times New Roman" w:cs="Times New Roman"/>
          <w:sz w:val="24"/>
          <w:szCs w:val="24"/>
        </w:rPr>
        <w:t xml:space="preserve">For each time period, a cubic spline is initially fit that describes vegetation greenness for each day of year during the growing season. To screen outliers, each observation of vegetation greenness is compared against the model fitted values for that day of year and if the deviation is greater than a user-specified difference (default is a 30% difference), then the observation is removed, and the cubic spline is re-fit. This is repeated until no observations exceed the user-specified threshold. The phenological status of each remaining observation is then determined relative to the modeled maximum vegetation greenness during the multi-year period. Additional details are provided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10.1038/s41467-020-18479-5&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Berner et al.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C31F90" w14:textId="4B4B1A15" w:rsidR="007E75AB" w:rsidRDefault="007E75AB" w:rsidP="007E75AB">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The function takes as input a </w:t>
      </w:r>
      <w:r>
        <w:rPr>
          <w:rFonts w:ascii="Times New Roman" w:hAnsi="Times New Roman" w:cs="Times New Roman"/>
          <w:i/>
          <w:iCs/>
          <w:sz w:val="24"/>
          <w:szCs w:val="24"/>
        </w:rPr>
        <w:t>data.table</w:t>
      </w:r>
      <w:r>
        <w:rPr>
          <w:rFonts w:ascii="Times New Roman" w:hAnsi="Times New Roman" w:cs="Times New Roman"/>
          <w:sz w:val="24"/>
          <w:szCs w:val="24"/>
        </w:rPr>
        <w:t xml:space="preserve"> </w:t>
      </w:r>
      <w:r w:rsidRPr="001D0BCF">
        <w:rPr>
          <w:rFonts w:ascii="Times New Roman" w:hAnsi="Times New Roman" w:cs="Times New Roman"/>
          <w:sz w:val="24"/>
          <w:szCs w:val="24"/>
        </w:rPr>
        <w:t xml:space="preserve">with irregular time series of vegetation greenness </w:t>
      </w:r>
      <w:r>
        <w:rPr>
          <w:rFonts w:ascii="Times New Roman" w:hAnsi="Times New Roman" w:cs="Times New Roman"/>
          <w:sz w:val="24"/>
          <w:szCs w:val="24"/>
        </w:rPr>
        <w:t xml:space="preserve">observations </w:t>
      </w:r>
      <w:r w:rsidRPr="001D0BCF">
        <w:rPr>
          <w:rFonts w:ascii="Times New Roman" w:hAnsi="Times New Roman" w:cs="Times New Roman"/>
          <w:sz w:val="24"/>
          <w:szCs w:val="24"/>
        </w:rPr>
        <w:t>at each sample location</w:t>
      </w:r>
      <w:r>
        <w:rPr>
          <w:rFonts w:ascii="Times New Roman" w:hAnsi="Times New Roman" w:cs="Times New Roman"/>
          <w:sz w:val="24"/>
          <w:szCs w:val="24"/>
        </w:rPr>
        <w:t xml:space="preserve">, as well as several parameters (e.g., moving window width, minimum number of observation needed to fit a cubic spline, cubic spline flexibility). The function returns a new </w:t>
      </w:r>
      <w:r w:rsidRPr="001D0BCF">
        <w:rPr>
          <w:rFonts w:ascii="Times New Roman" w:hAnsi="Times New Roman" w:cs="Times New Roman"/>
          <w:i/>
          <w:iCs/>
          <w:sz w:val="24"/>
          <w:szCs w:val="24"/>
        </w:rPr>
        <w:t>data.table</w:t>
      </w:r>
      <w:r>
        <w:rPr>
          <w:rFonts w:ascii="Times New Roman" w:hAnsi="Times New Roman" w:cs="Times New Roman"/>
          <w:sz w:val="24"/>
          <w:szCs w:val="24"/>
        </w:rPr>
        <w:t xml:space="preserve"> with phenological information for each remaining observation that occurred during a time period with adequate data for modeling surface phenology (i.e., typically fewer observations will be returned than are provided to the function). Among other output, the returned </w:t>
      </w:r>
      <w:r>
        <w:rPr>
          <w:rFonts w:ascii="Times New Roman" w:hAnsi="Times New Roman" w:cs="Times New Roman"/>
          <w:i/>
          <w:iCs/>
          <w:sz w:val="24"/>
          <w:szCs w:val="24"/>
        </w:rPr>
        <w:t>data.table</w:t>
      </w:r>
      <w:r>
        <w:rPr>
          <w:rFonts w:ascii="Times New Roman" w:hAnsi="Times New Roman" w:cs="Times New Roman"/>
          <w:sz w:val="24"/>
          <w:szCs w:val="24"/>
        </w:rPr>
        <w:t xml:space="preserve"> provides for each observation the modeled estimates of (1) vegetation greenness for that day of year and for peak summer; (2) vegetation greenness for that day of year as a fraction of annual maximum vegetation greenness; (3) day of year when annual maximum vegetation greenness occurred; and (4) expected difference in vegetation greenness between that day of year and peak summer. The function also returns a figure to the current graphic device that shows seasonal progression of Landsat observations and modeled surface phenology for a random subset of nine sample locations. The user can optionally output a CSV that includes for each sample location the vegetation greenness predicted for each day of year during each period by the cubic splines. Furthermore, the function includes an optional “test run” mode that will run the function on a random subset of nine sample locations and return a figure showing model fits, thus allowing the user to quickly experiment with different parameter settings. Note the </w:t>
      </w:r>
      <w:r w:rsidRPr="00CA364C">
        <w:rPr>
          <w:rFonts w:ascii="Times New Roman" w:hAnsi="Times New Roman" w:cs="Times New Roman"/>
          <w:sz w:val="24"/>
          <w:szCs w:val="24"/>
        </w:rPr>
        <w:t xml:space="preserve">function was designed </w:t>
      </w:r>
      <w:r>
        <w:rPr>
          <w:rFonts w:ascii="Times New Roman" w:hAnsi="Times New Roman" w:cs="Times New Roman"/>
          <w:sz w:val="24"/>
          <w:szCs w:val="24"/>
        </w:rPr>
        <w:t xml:space="preserve">to characterize seasonal phenology in terrestrial ecosystems with a single growing season and thus may not be suitable for use in ecosystems with multiple growing seasons. Also, the </w:t>
      </w:r>
      <w:r w:rsidRPr="00CA364C">
        <w:rPr>
          <w:rFonts w:ascii="Times New Roman" w:hAnsi="Times New Roman" w:cs="Times New Roman"/>
          <w:sz w:val="24"/>
          <w:szCs w:val="24"/>
        </w:rPr>
        <w:t>function was designed for spectral indices that are typically</w:t>
      </w:r>
      <w:r>
        <w:rPr>
          <w:rFonts w:ascii="Times New Roman" w:hAnsi="Times New Roman" w:cs="Times New Roman"/>
          <w:sz w:val="24"/>
          <w:szCs w:val="24"/>
        </w:rPr>
        <w:t xml:space="preserve"> </w:t>
      </w:r>
      <w:r w:rsidRPr="00CA364C">
        <w:rPr>
          <w:rFonts w:ascii="Times New Roman" w:hAnsi="Times New Roman" w:cs="Times New Roman"/>
          <w:sz w:val="24"/>
          <w:szCs w:val="24"/>
        </w:rPr>
        <w:t>positive (e.g., NDVI)</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If </w:t>
      </w:r>
      <w:r>
        <w:rPr>
          <w:rFonts w:ascii="Times New Roman" w:hAnsi="Times New Roman" w:cs="Times New Roman"/>
          <w:sz w:val="24"/>
          <w:szCs w:val="24"/>
        </w:rPr>
        <w:t xml:space="preserve">using a </w:t>
      </w:r>
      <w:r w:rsidRPr="00CA364C">
        <w:rPr>
          <w:rFonts w:ascii="Times New Roman" w:hAnsi="Times New Roman" w:cs="Times New Roman"/>
          <w:sz w:val="24"/>
          <w:szCs w:val="24"/>
        </w:rPr>
        <w:t>spectral index that is</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typically negative (e.g., NDWI) then multiply </w:t>
      </w:r>
      <w:r>
        <w:rPr>
          <w:rFonts w:ascii="Times New Roman" w:hAnsi="Times New Roman" w:cs="Times New Roman"/>
          <w:sz w:val="24"/>
          <w:szCs w:val="24"/>
        </w:rPr>
        <w:t xml:space="preserve">the </w:t>
      </w:r>
      <w:r w:rsidRPr="00CA364C">
        <w:rPr>
          <w:rFonts w:ascii="Times New Roman" w:hAnsi="Times New Roman" w:cs="Times New Roman"/>
          <w:sz w:val="24"/>
          <w:szCs w:val="24"/>
        </w:rPr>
        <w:t>index by -1 before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running the </w:t>
      </w:r>
      <w:r w:rsidRPr="00381CED">
        <w:rPr>
          <w:rFonts w:ascii="Times New Roman" w:hAnsi="Times New Roman" w:cs="Times New Roman"/>
          <w:i/>
          <w:iCs/>
          <w:sz w:val="24"/>
          <w:szCs w:val="24"/>
        </w:rPr>
        <w:t>lsat_fit_phenological_curves()</w:t>
      </w:r>
      <w:r w:rsidRPr="00CA364C">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381CED">
        <w:rPr>
          <w:rFonts w:ascii="Times New Roman" w:hAnsi="Times New Roman" w:cs="Times New Roman"/>
          <w:i/>
          <w:iCs/>
          <w:sz w:val="24"/>
          <w:szCs w:val="24"/>
        </w:rPr>
        <w:t>lsat_summarize_growing_seasons()</w:t>
      </w:r>
      <w:r w:rsidRPr="00CA364C">
        <w:rPr>
          <w:rFonts w:ascii="Times New Roman" w:hAnsi="Times New Roman" w:cs="Times New Roman"/>
          <w:sz w:val="24"/>
          <w:szCs w:val="24"/>
        </w:rPr>
        <w:t xml:space="preserve"> functions and </w:t>
      </w:r>
      <w:r>
        <w:rPr>
          <w:rFonts w:ascii="Times New Roman" w:hAnsi="Times New Roman" w:cs="Times New Roman"/>
          <w:sz w:val="24"/>
          <w:szCs w:val="24"/>
        </w:rPr>
        <w:t xml:space="preserve">then </w:t>
      </w:r>
      <w:r w:rsidRPr="00CA364C">
        <w:rPr>
          <w:rFonts w:ascii="Times New Roman" w:hAnsi="Times New Roman" w:cs="Times New Roman"/>
          <w:sz w:val="24"/>
          <w:szCs w:val="24"/>
        </w:rPr>
        <w:t>back</w:t>
      </w:r>
      <w:r>
        <w:rPr>
          <w:rFonts w:ascii="Times New Roman" w:hAnsi="Times New Roman" w:cs="Times New Roman"/>
          <w:sz w:val="24"/>
          <w:szCs w:val="24"/>
        </w:rPr>
        <w:t>-</w:t>
      </w:r>
      <w:r w:rsidRPr="00CA364C">
        <w:rPr>
          <w:rFonts w:ascii="Times New Roman" w:hAnsi="Times New Roman" w:cs="Times New Roman"/>
          <w:sz w:val="24"/>
          <w:szCs w:val="24"/>
        </w:rPr>
        <w:t>transform</w:t>
      </w:r>
      <w:r>
        <w:rPr>
          <w:rFonts w:ascii="Times New Roman" w:hAnsi="Times New Roman" w:cs="Times New Roman"/>
          <w:sz w:val="24"/>
          <w:szCs w:val="24"/>
        </w:rPr>
        <w:t xml:space="preserve"> </w:t>
      </w:r>
      <w:r w:rsidRPr="00CA364C">
        <w:rPr>
          <w:rFonts w:ascii="Times New Roman" w:hAnsi="Times New Roman" w:cs="Times New Roman"/>
          <w:sz w:val="24"/>
          <w:szCs w:val="24"/>
        </w:rPr>
        <w:t>afterwards</w:t>
      </w:r>
      <w:r>
        <w:rPr>
          <w:rFonts w:ascii="Times New Roman" w:hAnsi="Times New Roman" w:cs="Times New Roman"/>
          <w:sz w:val="24"/>
          <w:szCs w:val="24"/>
        </w:rPr>
        <w:t>.</w:t>
      </w:r>
    </w:p>
    <w:p w14:paraId="1D9E7E94" w14:textId="77777777" w:rsidR="007E75AB" w:rsidRPr="00CA364C" w:rsidRDefault="007E75AB" w:rsidP="007E75AB">
      <w:pPr>
        <w:pStyle w:val="NoSpacing"/>
        <w:rPr>
          <w:rFonts w:ascii="Times New Roman" w:hAnsi="Times New Roman" w:cs="Times New Roman"/>
          <w:sz w:val="24"/>
          <w:szCs w:val="24"/>
        </w:rPr>
      </w:pPr>
    </w:p>
    <w:p w14:paraId="646AAE22" w14:textId="77777777" w:rsidR="007E75AB" w:rsidRPr="00ED51A0" w:rsidRDefault="007E75AB" w:rsidP="007E75AB">
      <w:pPr>
        <w:pStyle w:val="Heading2"/>
      </w:pPr>
      <w:r w:rsidRPr="00ED51A0">
        <w:t>Derive annual growing season metrics using lsat_summarize_growing_seasons()</w:t>
      </w:r>
    </w:p>
    <w:p w14:paraId="6BA73B4C" w14:textId="16FA2AE0" w:rsidR="007E75AB" w:rsidRDefault="007E75AB" w:rsidP="007E75AB">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r w:rsidRPr="00ED51A0">
        <w:rPr>
          <w:rFonts w:ascii="Times New Roman" w:hAnsi="Times New Roman" w:cs="Times New Roman"/>
          <w:i/>
          <w:iCs/>
          <w:sz w:val="24"/>
          <w:szCs w:val="24"/>
        </w:rPr>
        <w:t>lsat_summarize_growing_seasons()</w:t>
      </w:r>
      <w:r>
        <w:rPr>
          <w:rFonts w:ascii="Times New Roman" w:hAnsi="Times New Roman" w:cs="Times New Roman"/>
          <w:sz w:val="24"/>
          <w:szCs w:val="24"/>
        </w:rPr>
        <w:t xml:space="preserve"> </w:t>
      </w:r>
      <w:r w:rsidRPr="00CA364C">
        <w:rPr>
          <w:rFonts w:ascii="Times New Roman" w:hAnsi="Times New Roman" w:cs="Times New Roman"/>
          <w:sz w:val="24"/>
          <w:szCs w:val="24"/>
        </w:rPr>
        <w:t>estimates several annual</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metrics from vegetation greenness time series </w:t>
      </w:r>
      <w:r>
        <w:rPr>
          <w:rFonts w:ascii="Times New Roman" w:hAnsi="Times New Roman" w:cs="Times New Roman"/>
          <w:sz w:val="24"/>
          <w:szCs w:val="24"/>
        </w:rPr>
        <w:t xml:space="preserve">and modeled land surface phenology </w:t>
      </w:r>
      <w:r w:rsidRPr="00CA364C">
        <w:rPr>
          <w:rFonts w:ascii="Times New Roman" w:hAnsi="Times New Roman" w:cs="Times New Roman"/>
          <w:sz w:val="24"/>
          <w:szCs w:val="24"/>
        </w:rPr>
        <w:t>derived</w:t>
      </w:r>
      <w:r>
        <w:rPr>
          <w:rFonts w:ascii="Times New Roman" w:hAnsi="Times New Roman" w:cs="Times New Roman"/>
          <w:sz w:val="24"/>
          <w:szCs w:val="24"/>
        </w:rPr>
        <w:t xml:space="preserve"> </w:t>
      </w:r>
      <w:r w:rsidRPr="00CA364C">
        <w:rPr>
          <w:rFonts w:ascii="Times New Roman" w:hAnsi="Times New Roman" w:cs="Times New Roman"/>
          <w:sz w:val="24"/>
          <w:szCs w:val="24"/>
        </w:rPr>
        <w:t>from Landsat satellite observations.</w:t>
      </w:r>
      <w:r>
        <w:rPr>
          <w:rFonts w:ascii="Times New Roman" w:hAnsi="Times New Roman" w:cs="Times New Roman"/>
          <w:sz w:val="24"/>
          <w:szCs w:val="24"/>
        </w:rPr>
        <w:t xml:space="preserve"> The </w:t>
      </w:r>
      <w:r w:rsidRPr="00CA364C">
        <w:rPr>
          <w:rFonts w:ascii="Times New Roman" w:hAnsi="Times New Roman" w:cs="Times New Roman"/>
          <w:sz w:val="24"/>
          <w:szCs w:val="24"/>
        </w:rPr>
        <w:t>function</w:t>
      </w:r>
      <w:r>
        <w:rPr>
          <w:rFonts w:ascii="Times New Roman" w:hAnsi="Times New Roman" w:cs="Times New Roman"/>
          <w:sz w:val="24"/>
          <w:szCs w:val="24"/>
        </w:rPr>
        <w:t xml:space="preserve">’s main input is the </w:t>
      </w:r>
      <w:r>
        <w:rPr>
          <w:rFonts w:ascii="Times New Roman" w:hAnsi="Times New Roman" w:cs="Times New Roman"/>
          <w:i/>
          <w:iCs/>
          <w:sz w:val="24"/>
          <w:szCs w:val="24"/>
        </w:rPr>
        <w:t xml:space="preserve">data.table </w:t>
      </w:r>
      <w:r>
        <w:rPr>
          <w:rFonts w:ascii="Times New Roman" w:hAnsi="Times New Roman" w:cs="Times New Roman"/>
          <w:sz w:val="24"/>
          <w:szCs w:val="24"/>
        </w:rPr>
        <w:t xml:space="preserve">generated by </w:t>
      </w:r>
      <w:r w:rsidRPr="00ED51A0">
        <w:rPr>
          <w:rFonts w:ascii="Times New Roman" w:hAnsi="Times New Roman" w:cs="Times New Roman"/>
          <w:i/>
          <w:iCs/>
          <w:sz w:val="24"/>
          <w:szCs w:val="24"/>
        </w:rPr>
        <w:t>lsat_fit_phenological_curves()</w:t>
      </w:r>
      <w:r>
        <w:rPr>
          <w:rFonts w:ascii="Times New Roman" w:hAnsi="Times New Roman" w:cs="Times New Roman"/>
          <w:sz w:val="24"/>
          <w:szCs w:val="24"/>
        </w:rPr>
        <w:t xml:space="preserve"> and user-specified parameters including the name of the spectral index and the phenological cut-off for an observation to be considered part of the growing season. Specifically, an observation is considered to be part of the growing season if the modeled vegetation greenness for that day of year is within a user-specified fraction of modeled annual maximum vegetation greenness (by default 0.75). The function returns a new </w:t>
      </w:r>
      <w:r>
        <w:rPr>
          <w:rFonts w:ascii="Times New Roman" w:hAnsi="Times New Roman" w:cs="Times New Roman"/>
          <w:i/>
          <w:iCs/>
          <w:sz w:val="24"/>
          <w:szCs w:val="24"/>
        </w:rPr>
        <w:t>data.table</w:t>
      </w:r>
      <w:r>
        <w:rPr>
          <w:rFonts w:ascii="Times New Roman" w:hAnsi="Times New Roman" w:cs="Times New Roman"/>
          <w:sz w:val="24"/>
          <w:szCs w:val="24"/>
        </w:rPr>
        <w:t xml:space="preserve"> that includes for each sample location the </w:t>
      </w:r>
      <w:r w:rsidRPr="00CA364C">
        <w:rPr>
          <w:rFonts w:ascii="Times New Roman" w:hAnsi="Times New Roman" w:cs="Times New Roman"/>
          <w:sz w:val="24"/>
          <w:szCs w:val="24"/>
        </w:rPr>
        <w:t>annual mean,</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median, and 90th percentile vegetation greenness </w:t>
      </w:r>
      <w:r>
        <w:rPr>
          <w:rFonts w:ascii="Times New Roman" w:hAnsi="Times New Roman" w:cs="Times New Roman"/>
          <w:sz w:val="24"/>
          <w:szCs w:val="24"/>
        </w:rPr>
        <w:t xml:space="preserve">computed from </w:t>
      </w:r>
      <w:r w:rsidRPr="00CA364C">
        <w:rPr>
          <w:rFonts w:ascii="Times New Roman" w:hAnsi="Times New Roman" w:cs="Times New Roman"/>
          <w:sz w:val="24"/>
          <w:szCs w:val="24"/>
        </w:rPr>
        <w:t>observations during</w:t>
      </w:r>
      <w:r>
        <w:rPr>
          <w:rFonts w:ascii="Times New Roman" w:hAnsi="Times New Roman" w:cs="Times New Roman"/>
          <w:sz w:val="24"/>
          <w:szCs w:val="24"/>
        </w:rPr>
        <w:t xml:space="preserve"> </w:t>
      </w:r>
      <w:r w:rsidRPr="00CA364C">
        <w:rPr>
          <w:rFonts w:ascii="Times New Roman" w:hAnsi="Times New Roman" w:cs="Times New Roman"/>
          <w:sz w:val="24"/>
          <w:szCs w:val="24"/>
        </w:rPr>
        <w:t>each growing season</w:t>
      </w:r>
      <w:r>
        <w:rPr>
          <w:rFonts w:ascii="Times New Roman" w:hAnsi="Times New Roman" w:cs="Times New Roman"/>
          <w:sz w:val="24"/>
          <w:szCs w:val="24"/>
        </w:rPr>
        <w:t xml:space="preserve">. The function also returns </w:t>
      </w:r>
      <w:r w:rsidRPr="00CA364C">
        <w:rPr>
          <w:rFonts w:ascii="Times New Roman" w:hAnsi="Times New Roman" w:cs="Times New Roman"/>
          <w:sz w:val="24"/>
          <w:szCs w:val="24"/>
        </w:rPr>
        <w:t>phenologically</w:t>
      </w:r>
      <w:r>
        <w:rPr>
          <w:rFonts w:ascii="Times New Roman" w:hAnsi="Times New Roman" w:cs="Times New Roman"/>
          <w:sz w:val="24"/>
          <w:szCs w:val="24"/>
        </w:rPr>
        <w:t xml:space="preserve"> </w:t>
      </w:r>
      <w:r w:rsidRPr="00CA364C">
        <w:rPr>
          <w:rFonts w:ascii="Times New Roman" w:hAnsi="Times New Roman" w:cs="Times New Roman"/>
          <w:sz w:val="24"/>
          <w:szCs w:val="24"/>
        </w:rPr>
        <w:t>modeled estimate</w:t>
      </w:r>
      <w:r>
        <w:rPr>
          <w:rFonts w:ascii="Times New Roman" w:hAnsi="Times New Roman" w:cs="Times New Roman"/>
          <w:sz w:val="24"/>
          <w:szCs w:val="24"/>
        </w:rPr>
        <w:t>s</w:t>
      </w:r>
      <w:r w:rsidRPr="00CA364C">
        <w:rPr>
          <w:rFonts w:ascii="Times New Roman" w:hAnsi="Times New Roman" w:cs="Times New Roman"/>
          <w:sz w:val="24"/>
          <w:szCs w:val="24"/>
        </w:rPr>
        <w:t xml:space="preserve"> of</w:t>
      </w:r>
      <w:r>
        <w:rPr>
          <w:rFonts w:ascii="Times New Roman" w:hAnsi="Times New Roman" w:cs="Times New Roman"/>
          <w:sz w:val="24"/>
          <w:szCs w:val="24"/>
        </w:rPr>
        <w:t xml:space="preserve"> the magnitude and timing (day of year) of </w:t>
      </w:r>
      <w:r w:rsidRPr="00CA364C">
        <w:rPr>
          <w:rFonts w:ascii="Times New Roman" w:hAnsi="Times New Roman" w:cs="Times New Roman"/>
          <w:sz w:val="24"/>
          <w:szCs w:val="24"/>
        </w:rPr>
        <w:t>annual maximum vegetation greenness</w:t>
      </w:r>
      <w:r>
        <w:rPr>
          <w:rFonts w:ascii="Times New Roman" w:hAnsi="Times New Roman" w:cs="Times New Roman"/>
          <w:sz w:val="24"/>
          <w:szCs w:val="24"/>
        </w:rPr>
        <w:t xml:space="preserve">. For each sample location, annual maximum vegetation greenness is estimated by first adjusting individual observations by the expected difference in vegetation </w:t>
      </w:r>
      <w:r>
        <w:rPr>
          <w:rFonts w:ascii="Times New Roman" w:hAnsi="Times New Roman" w:cs="Times New Roman"/>
          <w:sz w:val="24"/>
          <w:szCs w:val="24"/>
        </w:rPr>
        <w:lastRenderedPageBreak/>
        <w:t>greenness between that day of year and peak summer</w:t>
      </w:r>
      <w:r w:rsidR="00D54183">
        <w:rPr>
          <w:rFonts w:ascii="Times New Roman" w:hAnsi="Times New Roman" w:cs="Times New Roman"/>
          <w:sz w:val="24"/>
          <w:szCs w:val="24"/>
        </w:rPr>
        <w:t>,</w:t>
      </w:r>
      <w:r>
        <w:rPr>
          <w:rFonts w:ascii="Times New Roman" w:hAnsi="Times New Roman" w:cs="Times New Roman"/>
          <w:sz w:val="24"/>
          <w:szCs w:val="24"/>
        </w:rPr>
        <w:t xml:space="preserve"> and then taking the median of phenologically adjusted values within each growing season. Please see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10.1038/s41467-020-18479-5&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Berner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for additional details.    </w:t>
      </w:r>
    </w:p>
    <w:p w14:paraId="099AB080" w14:textId="77777777" w:rsidR="007E75AB" w:rsidRPr="00CA364C" w:rsidRDefault="007E75AB" w:rsidP="007E75AB">
      <w:pPr>
        <w:pStyle w:val="NoSpacing"/>
        <w:rPr>
          <w:rFonts w:ascii="Times New Roman" w:hAnsi="Times New Roman" w:cs="Times New Roman"/>
          <w:sz w:val="24"/>
          <w:szCs w:val="24"/>
        </w:rPr>
      </w:pPr>
    </w:p>
    <w:p w14:paraId="0E71C28B" w14:textId="77777777" w:rsidR="007E75AB" w:rsidRPr="00CA364C" w:rsidRDefault="007E75AB" w:rsidP="007E75AB">
      <w:pPr>
        <w:pStyle w:val="Heading2"/>
      </w:pPr>
      <w:r w:rsidRPr="00B96AEA">
        <w:t>Assess estimates of maximum vegetation greenness using lsat_evaluate_phenological_max()</w:t>
      </w:r>
    </w:p>
    <w:p w14:paraId="3D411022" w14:textId="45C53C54" w:rsidR="007E75AB" w:rsidRDefault="007E75AB" w:rsidP="007E75AB">
      <w:pPr>
        <w:pStyle w:val="NoSpacing"/>
        <w:rPr>
          <w:rFonts w:ascii="Times New Roman" w:hAnsi="Times New Roman" w:cs="Times New Roman"/>
          <w:sz w:val="24"/>
          <w:szCs w:val="24"/>
        </w:rPr>
      </w:pPr>
      <w:r w:rsidRPr="00CA364C">
        <w:rPr>
          <w:rFonts w:ascii="Times New Roman" w:hAnsi="Times New Roman" w:cs="Times New Roman"/>
          <w:sz w:val="24"/>
          <w:szCs w:val="24"/>
        </w:rPr>
        <w:t>The function</w:t>
      </w:r>
      <w:r>
        <w:rPr>
          <w:rFonts w:ascii="Times New Roman" w:hAnsi="Times New Roman" w:cs="Times New Roman"/>
          <w:sz w:val="24"/>
          <w:szCs w:val="24"/>
        </w:rPr>
        <w:t xml:space="preserve"> </w:t>
      </w:r>
      <w:r w:rsidRPr="00BB72FF">
        <w:rPr>
          <w:rFonts w:ascii="Times New Roman" w:hAnsi="Times New Roman" w:cs="Times New Roman"/>
          <w:i/>
          <w:iCs/>
          <w:sz w:val="24"/>
          <w:szCs w:val="24"/>
        </w:rPr>
        <w:t>lsat_evaluate_phenological_max()</w:t>
      </w:r>
      <w:r>
        <w:rPr>
          <w:rFonts w:ascii="Times New Roman" w:hAnsi="Times New Roman" w:cs="Times New Roman"/>
          <w:i/>
          <w:iCs/>
          <w:sz w:val="24"/>
          <w:szCs w:val="24"/>
        </w:rPr>
        <w:t xml:space="preserve"> </w:t>
      </w:r>
      <w:r>
        <w:rPr>
          <w:rFonts w:ascii="Times New Roman" w:hAnsi="Times New Roman" w:cs="Times New Roman"/>
          <w:sz w:val="24"/>
          <w:szCs w:val="24"/>
        </w:rPr>
        <w:t xml:space="preserve">assesses how </w:t>
      </w:r>
      <w:r w:rsidRPr="00CA364C">
        <w:rPr>
          <w:rFonts w:ascii="Times New Roman" w:hAnsi="Times New Roman" w:cs="Times New Roman"/>
          <w:sz w:val="24"/>
          <w:szCs w:val="24"/>
        </w:rPr>
        <w:t>estimates of annual</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maximum vegetation greenness </w:t>
      </w:r>
      <w:r>
        <w:rPr>
          <w:rFonts w:ascii="Times New Roman" w:hAnsi="Times New Roman" w:cs="Times New Roman"/>
          <w:sz w:val="24"/>
          <w:szCs w:val="24"/>
        </w:rPr>
        <w:t xml:space="preserve">vary with the number of Landsat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when derived from </w:t>
      </w:r>
      <w:r w:rsidRPr="00CA364C">
        <w:rPr>
          <w:rFonts w:ascii="Times New Roman" w:hAnsi="Times New Roman" w:cs="Times New Roman"/>
          <w:sz w:val="24"/>
          <w:szCs w:val="24"/>
        </w:rPr>
        <w:t xml:space="preserve">raw observations </w:t>
      </w:r>
      <w:r>
        <w:rPr>
          <w:rFonts w:ascii="Times New Roman" w:hAnsi="Times New Roman" w:cs="Times New Roman"/>
          <w:sz w:val="24"/>
          <w:szCs w:val="24"/>
        </w:rPr>
        <w:t xml:space="preserve">and </w:t>
      </w:r>
      <w:r w:rsidRPr="00CA364C">
        <w:rPr>
          <w:rFonts w:ascii="Times New Roman" w:hAnsi="Times New Roman" w:cs="Times New Roman"/>
          <w:sz w:val="24"/>
          <w:szCs w:val="24"/>
        </w:rPr>
        <w:t>after</w:t>
      </w:r>
      <w:r>
        <w:rPr>
          <w:rFonts w:ascii="Times New Roman" w:hAnsi="Times New Roman" w:cs="Times New Roman"/>
          <w:sz w:val="24"/>
          <w:szCs w:val="24"/>
        </w:rPr>
        <w:t xml:space="preserve"> </w:t>
      </w:r>
      <w:r w:rsidRPr="00CA364C">
        <w:rPr>
          <w:rFonts w:ascii="Times New Roman" w:hAnsi="Times New Roman" w:cs="Times New Roman"/>
          <w:sz w:val="24"/>
          <w:szCs w:val="24"/>
        </w:rPr>
        <w:t>phenological modeling.</w:t>
      </w:r>
      <w:r>
        <w:rPr>
          <w:rFonts w:ascii="Times New Roman" w:hAnsi="Times New Roman" w:cs="Times New Roman"/>
          <w:sz w:val="24"/>
          <w:szCs w:val="24"/>
        </w:rPr>
        <w:t xml:space="preserve"> Raw e</w:t>
      </w:r>
      <w:r w:rsidRPr="00CA364C">
        <w:rPr>
          <w:rFonts w:ascii="Times New Roman" w:hAnsi="Times New Roman" w:cs="Times New Roman"/>
          <w:sz w:val="24"/>
          <w:szCs w:val="24"/>
        </w:rPr>
        <w:t>stimates of annual maximum vegetation greenness are sensitive to the</w:t>
      </w:r>
      <w:r>
        <w:rPr>
          <w:rFonts w:ascii="Times New Roman" w:hAnsi="Times New Roman" w:cs="Times New Roman"/>
          <w:sz w:val="24"/>
          <w:szCs w:val="24"/>
        </w:rPr>
        <w:t xml:space="preserve"> </w:t>
      </w:r>
      <w:r w:rsidRPr="00CA364C">
        <w:rPr>
          <w:rFonts w:ascii="Times New Roman" w:hAnsi="Times New Roman" w:cs="Times New Roman"/>
          <w:sz w:val="24"/>
          <w:szCs w:val="24"/>
        </w:rPr>
        <w:t>number of observations available from a growing season</w:t>
      </w:r>
      <w:r>
        <w:rPr>
          <w:rFonts w:ascii="Times New Roman" w:hAnsi="Times New Roman" w:cs="Times New Roman"/>
          <w:sz w:val="24"/>
          <w:szCs w:val="24"/>
        </w:rPr>
        <w:t xml:space="preserve">, but phenological modeling tends to substantially reduce this dependency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10.1038/s41467-020-18479-5&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(Berner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The main input to the function is a </w:t>
      </w:r>
      <w:r>
        <w:rPr>
          <w:rFonts w:ascii="Times New Roman" w:hAnsi="Times New Roman" w:cs="Times New Roman"/>
          <w:i/>
          <w:iCs/>
          <w:sz w:val="24"/>
          <w:szCs w:val="24"/>
        </w:rPr>
        <w:t>data.table</w:t>
      </w:r>
      <w:r>
        <w:rPr>
          <w:rFonts w:ascii="Times New Roman" w:hAnsi="Times New Roman" w:cs="Times New Roman"/>
          <w:sz w:val="24"/>
          <w:szCs w:val="24"/>
        </w:rPr>
        <w:t xml:space="preserve"> with Landsat records and phenological information generated by </w:t>
      </w:r>
      <w:r w:rsidRPr="00ED51A0">
        <w:rPr>
          <w:rFonts w:ascii="Times New Roman" w:hAnsi="Times New Roman" w:cs="Times New Roman"/>
          <w:i/>
          <w:iCs/>
          <w:sz w:val="24"/>
          <w:szCs w:val="24"/>
        </w:rPr>
        <w:t>lsat_fit_phenological_curves()</w:t>
      </w:r>
      <w:r>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The</w:t>
      </w:r>
      <w:r>
        <w:rPr>
          <w:rFonts w:ascii="Times New Roman" w:hAnsi="Times New Roman" w:cs="Times New Roman"/>
          <w:sz w:val="24"/>
          <w:szCs w:val="24"/>
        </w:rPr>
        <w:t xml:space="preserve"> function assumes the </w:t>
      </w:r>
      <w:r w:rsidRPr="00CA364C">
        <w:rPr>
          <w:rFonts w:ascii="Times New Roman" w:hAnsi="Times New Roman" w:cs="Times New Roman"/>
          <w:sz w:val="24"/>
          <w:szCs w:val="24"/>
        </w:rPr>
        <w:t>“</w:t>
      </w:r>
      <w:r>
        <w:rPr>
          <w:rFonts w:ascii="Times New Roman" w:hAnsi="Times New Roman" w:cs="Times New Roman"/>
          <w:sz w:val="24"/>
          <w:szCs w:val="24"/>
        </w:rPr>
        <w:t>actual</w:t>
      </w:r>
      <w:r w:rsidRPr="00CA364C">
        <w:rPr>
          <w:rFonts w:ascii="Times New Roman" w:hAnsi="Times New Roman" w:cs="Times New Roman"/>
          <w:sz w:val="24"/>
          <w:szCs w:val="24"/>
        </w:rPr>
        <w:t>” annual maximum</w:t>
      </w:r>
      <w:r>
        <w:rPr>
          <w:rFonts w:ascii="Times New Roman" w:hAnsi="Times New Roman" w:cs="Times New Roman"/>
          <w:sz w:val="24"/>
          <w:szCs w:val="24"/>
        </w:rPr>
        <w:t xml:space="preserve"> </w:t>
      </w:r>
      <w:r w:rsidRPr="00CA364C">
        <w:rPr>
          <w:rFonts w:ascii="Times New Roman" w:hAnsi="Times New Roman" w:cs="Times New Roman"/>
          <w:sz w:val="24"/>
          <w:szCs w:val="24"/>
        </w:rPr>
        <w:t>vegetation greenness</w:t>
      </w:r>
      <w:r>
        <w:rPr>
          <w:rFonts w:ascii="Times New Roman" w:hAnsi="Times New Roman" w:cs="Times New Roman"/>
          <w:sz w:val="24"/>
          <w:szCs w:val="24"/>
        </w:rPr>
        <w:t xml:space="preserve"> at a sample location is captured by having at least a </w:t>
      </w:r>
      <w:r w:rsidRPr="00CA364C">
        <w:rPr>
          <w:rFonts w:ascii="Times New Roman" w:hAnsi="Times New Roman" w:cs="Times New Roman"/>
          <w:sz w:val="24"/>
          <w:szCs w:val="24"/>
        </w:rPr>
        <w:t>user-specific number of</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observations </w:t>
      </w:r>
      <w:r>
        <w:rPr>
          <w:rFonts w:ascii="Times New Roman" w:hAnsi="Times New Roman" w:cs="Times New Roman"/>
          <w:sz w:val="24"/>
          <w:szCs w:val="24"/>
        </w:rPr>
        <w:t>(e.g., ≥ 7</w:t>
      </w:r>
      <w:bookmarkStart w:id="1" w:name="_Hlk116642852"/>
      <w:r>
        <w:rPr>
          <w:rFonts w:ascii="Times New Roman" w:hAnsi="Times New Roman" w:cs="Times New Roman"/>
          <w:sz w:val="24"/>
          <w:szCs w:val="24"/>
        </w:rPr>
        <w:t xml:space="preserve">). </w:t>
      </w:r>
      <w:r w:rsidR="006F7344">
        <w:rPr>
          <w:rFonts w:ascii="Times New Roman" w:hAnsi="Times New Roman" w:cs="Times New Roman"/>
          <w:sz w:val="24"/>
          <w:szCs w:val="24"/>
        </w:rPr>
        <w:t>For each site, t</w:t>
      </w:r>
      <w:r>
        <w:rPr>
          <w:rFonts w:ascii="Times New Roman" w:hAnsi="Times New Roman" w:cs="Times New Roman"/>
          <w:sz w:val="24"/>
          <w:szCs w:val="24"/>
        </w:rPr>
        <w:t xml:space="preserve">he function extracts </w:t>
      </w:r>
      <w:r w:rsidRPr="00CA364C">
        <w:rPr>
          <w:rFonts w:ascii="Times New Roman" w:hAnsi="Times New Roman" w:cs="Times New Roman"/>
          <w:sz w:val="24"/>
          <w:szCs w:val="24"/>
        </w:rPr>
        <w:t>years with</w:t>
      </w:r>
      <w:r>
        <w:rPr>
          <w:rFonts w:ascii="Times New Roman" w:hAnsi="Times New Roman" w:cs="Times New Roman"/>
          <w:sz w:val="24"/>
          <w:szCs w:val="24"/>
        </w:rPr>
        <w:t xml:space="preserve"> at least the user-specified number of growing season observations </w:t>
      </w:r>
      <w:bookmarkEnd w:id="1"/>
      <w:r>
        <w:rPr>
          <w:rFonts w:ascii="Times New Roman" w:hAnsi="Times New Roman" w:cs="Times New Roman"/>
          <w:sz w:val="24"/>
          <w:szCs w:val="24"/>
        </w:rPr>
        <w:t xml:space="preserve">and then repeatedly </w:t>
      </w:r>
      <w:r w:rsidRPr="00CA364C">
        <w:rPr>
          <w:rFonts w:ascii="Times New Roman" w:hAnsi="Times New Roman" w:cs="Times New Roman"/>
          <w:sz w:val="24"/>
          <w:szCs w:val="24"/>
        </w:rPr>
        <w:t xml:space="preserve">compares </w:t>
      </w:r>
      <w:r>
        <w:rPr>
          <w:rFonts w:ascii="Times New Roman" w:hAnsi="Times New Roman" w:cs="Times New Roman"/>
          <w:sz w:val="24"/>
          <w:szCs w:val="24"/>
        </w:rPr>
        <w:t xml:space="preserve">how raw and phenologically modeled estimates of annual maximum vegetation greenness differ from actual annual maximum vegetation greenness as progressively </w:t>
      </w:r>
      <w:r w:rsidRPr="00CA364C">
        <w:rPr>
          <w:rFonts w:ascii="Times New Roman" w:hAnsi="Times New Roman" w:cs="Times New Roman"/>
          <w:sz w:val="24"/>
          <w:szCs w:val="24"/>
        </w:rPr>
        <w:t>smaller subsets of observations</w:t>
      </w:r>
      <w:r>
        <w:rPr>
          <w:rFonts w:ascii="Times New Roman" w:hAnsi="Times New Roman" w:cs="Times New Roman"/>
          <w:sz w:val="24"/>
          <w:szCs w:val="24"/>
        </w:rPr>
        <w:t xml:space="preserve"> are used</w:t>
      </w:r>
      <w:r w:rsidRPr="00CA364C">
        <w:rPr>
          <w:rFonts w:ascii="Times New Roman" w:hAnsi="Times New Roman" w:cs="Times New Roman"/>
          <w:sz w:val="24"/>
          <w:szCs w:val="24"/>
        </w:rPr>
        <w:t>.</w:t>
      </w:r>
      <w:r>
        <w:rPr>
          <w:rFonts w:ascii="Times New Roman" w:hAnsi="Times New Roman" w:cs="Times New Roman"/>
          <w:sz w:val="24"/>
          <w:szCs w:val="24"/>
        </w:rPr>
        <w:t xml:space="preserve"> The function returns a figure to the current graphic device that summarizes how raw and modeled estimates of annual maximum vegetation greenness differ from actual conditions when there are between 1 and n-1 Landsat observations from a single growing season. </w:t>
      </w:r>
      <w:r w:rsidRPr="00CA364C">
        <w:rPr>
          <w:rFonts w:ascii="Times New Roman" w:hAnsi="Times New Roman" w:cs="Times New Roman"/>
          <w:sz w:val="24"/>
          <w:szCs w:val="24"/>
        </w:rPr>
        <w:t xml:space="preserve">This lets </w:t>
      </w:r>
      <w:r>
        <w:rPr>
          <w:rFonts w:ascii="Times New Roman" w:hAnsi="Times New Roman" w:cs="Times New Roman"/>
          <w:sz w:val="24"/>
          <w:szCs w:val="24"/>
        </w:rPr>
        <w:t xml:space="preserve">the user </w:t>
      </w:r>
      <w:r w:rsidRPr="00CA364C">
        <w:rPr>
          <w:rFonts w:ascii="Times New Roman" w:hAnsi="Times New Roman" w:cs="Times New Roman"/>
          <w:sz w:val="24"/>
          <w:szCs w:val="24"/>
        </w:rPr>
        <w:t>determine</w:t>
      </w:r>
      <w:r>
        <w:rPr>
          <w:rFonts w:ascii="Times New Roman" w:hAnsi="Times New Roman" w:cs="Times New Roman"/>
          <w:sz w:val="24"/>
          <w:szCs w:val="24"/>
        </w:rPr>
        <w:t xml:space="preserve"> how much </w:t>
      </w:r>
      <w:r w:rsidRPr="00CA364C">
        <w:rPr>
          <w:rFonts w:ascii="Times New Roman" w:hAnsi="Times New Roman" w:cs="Times New Roman"/>
          <w:sz w:val="24"/>
          <w:szCs w:val="24"/>
        </w:rPr>
        <w:t>annual estimates of maximum vegetation greenness are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impacted by the number of available </w:t>
      </w:r>
      <w:r>
        <w:rPr>
          <w:rFonts w:ascii="Times New Roman" w:hAnsi="Times New Roman" w:cs="Times New Roman"/>
          <w:sz w:val="24"/>
          <w:szCs w:val="24"/>
        </w:rPr>
        <w:t xml:space="preserve">growing season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t>
      </w:r>
    </w:p>
    <w:p w14:paraId="0414C6B1" w14:textId="77777777" w:rsidR="007E75AB" w:rsidRDefault="007E75AB" w:rsidP="007E75AB">
      <w:pPr>
        <w:pStyle w:val="NoSpacing"/>
        <w:rPr>
          <w:rFonts w:ascii="Times New Roman" w:hAnsi="Times New Roman" w:cs="Times New Roman"/>
          <w:sz w:val="24"/>
          <w:szCs w:val="24"/>
        </w:rPr>
      </w:pPr>
    </w:p>
    <w:p w14:paraId="0D8F03CA" w14:textId="4A904015" w:rsidR="007E75AB" w:rsidRPr="0036769C" w:rsidRDefault="007E75AB" w:rsidP="0036769C">
      <w:pPr>
        <w:pStyle w:val="Heading2"/>
      </w:pPr>
      <w:r w:rsidRPr="0036769C">
        <w:t>Compute interannual trends in</w:t>
      </w:r>
      <w:r w:rsidR="00064AA3">
        <w:t xml:space="preserve"> </w:t>
      </w:r>
      <w:r w:rsidRPr="0036769C">
        <w:t>vegetation greenness using lsat_calc_trend()</w:t>
      </w:r>
    </w:p>
    <w:p w14:paraId="42911AB9" w14:textId="53DAC764" w:rsidR="007E75AB" w:rsidRDefault="007E75AB" w:rsidP="007E75AB">
      <w:pPr>
        <w:pStyle w:val="NoSpacing"/>
        <w:rPr>
          <w:rFonts w:ascii="Times New Roman" w:hAnsi="Times New Roman" w:cs="Times New Roman"/>
          <w:sz w:val="24"/>
          <w:szCs w:val="24"/>
        </w:rPr>
      </w:pPr>
      <w:r w:rsidRPr="00CA364C">
        <w:rPr>
          <w:rFonts w:ascii="Times New Roman" w:hAnsi="Times New Roman" w:cs="Times New Roman"/>
          <w:sz w:val="24"/>
          <w:szCs w:val="24"/>
        </w:rPr>
        <w:t>Th</w:t>
      </w:r>
      <w:r>
        <w:rPr>
          <w:rFonts w:ascii="Times New Roman" w:hAnsi="Times New Roman" w:cs="Times New Roman"/>
          <w:sz w:val="24"/>
          <w:szCs w:val="24"/>
        </w:rPr>
        <w:t>e</w:t>
      </w:r>
      <w:r w:rsidRPr="00CA364C">
        <w:rPr>
          <w:rFonts w:ascii="Times New Roman" w:hAnsi="Times New Roman" w:cs="Times New Roman"/>
          <w:sz w:val="24"/>
          <w:szCs w:val="24"/>
        </w:rPr>
        <w:t xml:space="preserve"> function </w:t>
      </w:r>
      <w:r w:rsidRPr="00BB72FF">
        <w:rPr>
          <w:rFonts w:ascii="Times New Roman" w:hAnsi="Times New Roman" w:cs="Times New Roman"/>
          <w:i/>
          <w:iCs/>
          <w:sz w:val="24"/>
          <w:szCs w:val="24"/>
        </w:rPr>
        <w:t>lsat_calc_trend()</w:t>
      </w:r>
      <w:r>
        <w:rPr>
          <w:rFonts w:ascii="Times New Roman" w:hAnsi="Times New Roman" w:cs="Times New Roman"/>
          <w:sz w:val="24"/>
          <w:szCs w:val="24"/>
        </w:rPr>
        <w:t xml:space="preserve"> </w:t>
      </w:r>
      <w:r w:rsidRPr="00CA364C">
        <w:rPr>
          <w:rFonts w:ascii="Times New Roman" w:hAnsi="Times New Roman" w:cs="Times New Roman"/>
          <w:sz w:val="24"/>
          <w:szCs w:val="24"/>
        </w:rPr>
        <w:t>computes a temporal trend in annual time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series of vegetation greenness for each </w:t>
      </w:r>
      <w:r>
        <w:rPr>
          <w:rFonts w:ascii="Times New Roman" w:hAnsi="Times New Roman" w:cs="Times New Roman"/>
          <w:sz w:val="24"/>
          <w:szCs w:val="24"/>
        </w:rPr>
        <w:t>sample location</w:t>
      </w:r>
      <w:r w:rsidRPr="00CA364C">
        <w:rPr>
          <w:rFonts w:ascii="Times New Roman" w:hAnsi="Times New Roman" w:cs="Times New Roman"/>
          <w:sz w:val="24"/>
          <w:szCs w:val="24"/>
        </w:rPr>
        <w:t xml:space="preserve"> over a</w:t>
      </w:r>
      <w:r>
        <w:rPr>
          <w:rFonts w:ascii="Times New Roman" w:hAnsi="Times New Roman" w:cs="Times New Roman"/>
          <w:sz w:val="24"/>
          <w:szCs w:val="24"/>
        </w:rPr>
        <w:t xml:space="preserve"> </w:t>
      </w:r>
      <w:r w:rsidRPr="00CA364C">
        <w:rPr>
          <w:rFonts w:ascii="Times New Roman" w:hAnsi="Times New Roman" w:cs="Times New Roman"/>
          <w:sz w:val="24"/>
          <w:szCs w:val="24"/>
        </w:rPr>
        <w:t>user-specified period.</w:t>
      </w:r>
      <w:r>
        <w:rPr>
          <w:rFonts w:ascii="Times New Roman" w:hAnsi="Times New Roman" w:cs="Times New Roman"/>
          <w:sz w:val="24"/>
          <w:szCs w:val="24"/>
        </w:rPr>
        <w:t xml:space="preserve"> </w:t>
      </w:r>
      <w:r w:rsidRPr="00CA364C">
        <w:rPr>
          <w:rFonts w:ascii="Times New Roman" w:hAnsi="Times New Roman" w:cs="Times New Roman"/>
          <w:sz w:val="24"/>
          <w:szCs w:val="24"/>
        </w:rPr>
        <w:t>This function pre-</w:t>
      </w:r>
      <w:r>
        <w:rPr>
          <w:rFonts w:ascii="Times New Roman" w:hAnsi="Times New Roman" w:cs="Times New Roman"/>
          <w:sz w:val="24"/>
          <w:szCs w:val="24"/>
        </w:rPr>
        <w:t xml:space="preserve">whitens each </w:t>
      </w:r>
      <w:r w:rsidRPr="00CA364C">
        <w:rPr>
          <w:rFonts w:ascii="Times New Roman" w:hAnsi="Times New Roman" w:cs="Times New Roman"/>
          <w:sz w:val="24"/>
          <w:szCs w:val="24"/>
        </w:rPr>
        <w:t>time series (i.e., remove</w:t>
      </w:r>
      <w:r>
        <w:rPr>
          <w:rFonts w:ascii="Times New Roman" w:hAnsi="Times New Roman" w:cs="Times New Roman"/>
          <w:sz w:val="24"/>
          <w:szCs w:val="24"/>
        </w:rPr>
        <w:t>s</w:t>
      </w:r>
      <w:r w:rsidRPr="00CA364C">
        <w:rPr>
          <w:rFonts w:ascii="Times New Roman" w:hAnsi="Times New Roman" w:cs="Times New Roman"/>
          <w:sz w:val="24"/>
          <w:szCs w:val="24"/>
        </w:rPr>
        <w:t xml:space="preserve"> temporal autocorrelation)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&lt;EndNote&gt;&lt;Cite&gt;&lt;Author&gt;Yue&lt;/Author&gt;&lt;Year&gt;2002&lt;/Year&gt;&lt;RecNum&gt;3634&lt;/RecNum&gt;&lt;DisplayText&gt;(Yue et al. 2002)&lt;/DisplayText&gt;&lt;record&gt;&lt;rec-number&gt;3634&lt;/rec-number&gt;&lt;foreign-keys&gt;&lt;key app="EN" db-id="przrz2xfys0et6es02qx0adprs59z2erxf5t" timestamp="1525727515"&gt;3634&lt;/key&gt;&lt;/foreign-keys&gt;&lt;ref-type name="Journal Article"&gt;17&lt;/ref-type&gt;&lt;contributors&gt;&lt;authors&gt;&lt;author&gt;Yue, Sheng&lt;/author&gt;&lt;author&gt;Pilon, Paul&lt;/author&gt;&lt;author&gt;Phinney, Bob&lt;/author&gt;&lt;author&gt;Cavadias, George&lt;/author&gt;&lt;/authors&gt;&lt;/contributors&gt;&lt;titles&gt;&lt;title&gt;The influence of autocorrelation on the ability to detect trend in hydrological series&lt;/title&gt;&lt;secondary-title&gt;Hydrological Processes&lt;/secondary-title&gt;&lt;/titles&gt;&lt;periodical&gt;&lt;full-title&gt;Hydrological processes&lt;/full-title&gt;&lt;/periodical&gt;&lt;pages&gt;1807-1829&lt;/pages&gt;&lt;volume&gt;16&lt;/volume&gt;&lt;number&gt;9&lt;/number&gt;&lt;dates&gt;&lt;year&gt;2002&lt;/year&gt;&lt;/dates&gt;&lt;isbn&gt;1099-1085&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(Yue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A364C">
        <w:rPr>
          <w:rFonts w:ascii="Times New Roman" w:hAnsi="Times New Roman" w:cs="Times New Roman"/>
          <w:sz w:val="24"/>
          <w:szCs w:val="24"/>
        </w:rPr>
        <w:t>and then compute</w:t>
      </w:r>
      <w:r>
        <w:rPr>
          <w:rFonts w:ascii="Times New Roman" w:hAnsi="Times New Roman" w:cs="Times New Roman"/>
          <w:sz w:val="24"/>
          <w:szCs w:val="24"/>
        </w:rPr>
        <w:t xml:space="preserve">s </w:t>
      </w:r>
      <w:r w:rsidRPr="00CA364C">
        <w:rPr>
          <w:rFonts w:ascii="Times New Roman" w:hAnsi="Times New Roman" w:cs="Times New Roman"/>
          <w:sz w:val="24"/>
          <w:szCs w:val="24"/>
        </w:rPr>
        <w:t>Mann-Kendall trend tests and Theil-Sen slope indicators</w:t>
      </w:r>
      <w:r>
        <w:rPr>
          <w:rFonts w:ascii="Times New Roman" w:hAnsi="Times New Roman" w:cs="Times New Roman"/>
          <w:sz w:val="24"/>
          <w:szCs w:val="24"/>
        </w:rPr>
        <w:t xml:space="preserve"> as implemented by the </w:t>
      </w:r>
      <w:r w:rsidRPr="00BB72FF">
        <w:rPr>
          <w:rFonts w:ascii="Times New Roman" w:hAnsi="Times New Roman" w:cs="Times New Roman"/>
          <w:i/>
          <w:iCs/>
          <w:sz w:val="24"/>
          <w:szCs w:val="24"/>
        </w:rPr>
        <w:t xml:space="preserve">zyp.yuepilon() </w:t>
      </w:r>
      <w:r w:rsidRPr="00CA364C">
        <w:rPr>
          <w:rFonts w:ascii="Times New Roman" w:hAnsi="Times New Roman" w:cs="Times New Roman"/>
          <w:sz w:val="24"/>
          <w:szCs w:val="24"/>
        </w:rPr>
        <w:t xml:space="preserve">function from the </w:t>
      </w:r>
      <w:r w:rsidRPr="00BB72FF">
        <w:rPr>
          <w:rFonts w:ascii="Times New Roman" w:hAnsi="Times New Roman" w:cs="Times New Roman"/>
          <w:i/>
          <w:iCs/>
          <w:sz w:val="24"/>
          <w:szCs w:val="24"/>
        </w:rPr>
        <w:t>zyp</w:t>
      </w:r>
      <w:r w:rsidRPr="00CA364C">
        <w:rPr>
          <w:rFonts w:ascii="Times New Roman" w:hAnsi="Times New Roman" w:cs="Times New Roman"/>
          <w:sz w:val="24"/>
          <w:szCs w:val="24"/>
        </w:rPr>
        <w:t xml:space="preserve"> package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&lt;EndNote&gt;&lt;Cite&gt;&lt;Author&gt;Bronaugh&lt;/Author&gt;&lt;Year&gt;2019&lt;/Year&gt;&lt;RecNum&gt;1560&lt;/RecNum&gt;&lt;DisplayText&gt;(Bronaugh and Werner 2019)&lt;/DisplayText&gt;&lt;record&gt;&lt;rec-number&gt;1560&lt;/rec-number&gt;&lt;foreign-keys&gt;&lt;key app="EN" db-id="przrz2xfys0et6es02qx0adprs59z2erxf5t" timestamp="0"&gt;1560&lt;/key&gt;&lt;/foreign-keys&gt;&lt;ref-type name="Book"&gt;6&lt;/ref-type&gt;&lt;contributors&gt;&lt;authors&gt;&lt;author&gt;Bronaugh, D.&lt;/author&gt;&lt;author&gt;Werner, A.&lt;/author&gt;&lt;/authors&gt;&lt;/contributors&gt;&lt;titles&gt;&lt;title&gt;zyp: Zhang + Yue-Pilon trends package. R package version 0.10-1.1. https://CRAN.R-project.org/package=zyp&lt;/title&gt;&lt;/titles&gt;&lt;dates&gt;&lt;year&gt;2019&lt;/year&gt;&lt;/dates&gt;&lt;urls&gt;&lt;/urls&gt;&lt;/record&gt;&lt;/Cite&gt;&lt;/EndNote&gt;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(Bronaugh and Werner 2019)</w:t>
      </w:r>
      <w:r>
        <w:rPr>
          <w:rFonts w:ascii="Times New Roman" w:hAnsi="Times New Roman" w:cs="Times New Roman"/>
          <w:sz w:val="24"/>
          <w:szCs w:val="24"/>
        </w:rPr>
        <w:fldChar w:fldCharType="end"/>
      </w:r>
      <w:r w:rsidRPr="00CA364C">
        <w:rPr>
          <w:rFonts w:ascii="Times New Roman" w:hAnsi="Times New Roman" w:cs="Times New Roman"/>
          <w:sz w:val="24"/>
          <w:szCs w:val="24"/>
        </w:rPr>
        <w:t>.</w:t>
      </w:r>
      <w:r>
        <w:rPr>
          <w:rFonts w:ascii="Times New Roman" w:hAnsi="Times New Roman" w:cs="Times New Roman"/>
          <w:sz w:val="24"/>
          <w:szCs w:val="24"/>
        </w:rPr>
        <w:t xml:space="preserve"> The function takes as input a </w:t>
      </w:r>
      <w:r>
        <w:rPr>
          <w:rFonts w:ascii="Times New Roman" w:hAnsi="Times New Roman" w:cs="Times New Roman"/>
          <w:i/>
          <w:iCs/>
          <w:sz w:val="24"/>
          <w:szCs w:val="24"/>
        </w:rPr>
        <w:t>data.table</w:t>
      </w:r>
      <w:r>
        <w:rPr>
          <w:rFonts w:ascii="Times New Roman" w:hAnsi="Times New Roman" w:cs="Times New Roman"/>
          <w:sz w:val="24"/>
          <w:szCs w:val="24"/>
        </w:rPr>
        <w:t xml:space="preserve"> with annual time series of vegetation greenness</w:t>
      </w:r>
      <w:r w:rsidR="00D56BF7">
        <w:rPr>
          <w:rFonts w:ascii="Times New Roman" w:hAnsi="Times New Roman" w:cs="Times New Roman"/>
          <w:sz w:val="24"/>
          <w:szCs w:val="24"/>
        </w:rPr>
        <w:t>, or other spectral index,</w:t>
      </w:r>
      <w:r>
        <w:rPr>
          <w:rFonts w:ascii="Times New Roman" w:hAnsi="Times New Roman" w:cs="Times New Roman"/>
          <w:sz w:val="24"/>
          <w:szCs w:val="24"/>
        </w:rPr>
        <w:t xml:space="preserve"> for each sample location. The function returns (1) a new </w:t>
      </w:r>
      <w:r w:rsidRPr="00151EAC">
        <w:rPr>
          <w:rFonts w:ascii="Times New Roman" w:hAnsi="Times New Roman" w:cs="Times New Roman"/>
          <w:i/>
          <w:iCs/>
          <w:sz w:val="24"/>
          <w:szCs w:val="24"/>
        </w:rPr>
        <w:t>data.table</w:t>
      </w:r>
      <w:r>
        <w:rPr>
          <w:rFonts w:ascii="Times New Roman" w:hAnsi="Times New Roman" w:cs="Times New Roman"/>
          <w:i/>
          <w:iCs/>
          <w:sz w:val="24"/>
          <w:szCs w:val="24"/>
        </w:rPr>
        <w:t xml:space="preserve"> </w:t>
      </w:r>
      <w:r>
        <w:rPr>
          <w:rFonts w:ascii="Times New Roman" w:hAnsi="Times New Roman" w:cs="Times New Roman"/>
          <w:sz w:val="24"/>
          <w:szCs w:val="24"/>
        </w:rPr>
        <w:t xml:space="preserve">that summarizes the interannual trend at each sample location; (2) a console message summarizing trends across all sample locations. Specifically, the new </w:t>
      </w:r>
      <w:r w:rsidRPr="00A9122A">
        <w:rPr>
          <w:rFonts w:ascii="Times New Roman" w:hAnsi="Times New Roman" w:cs="Times New Roman"/>
          <w:i/>
          <w:iCs/>
          <w:sz w:val="24"/>
          <w:szCs w:val="24"/>
        </w:rPr>
        <w:t>data.table</w:t>
      </w:r>
      <w:r>
        <w:rPr>
          <w:rFonts w:ascii="Times New Roman" w:hAnsi="Times New Roman" w:cs="Times New Roman"/>
          <w:sz w:val="24"/>
          <w:szCs w:val="24"/>
        </w:rPr>
        <w:t xml:space="preserve"> summarizes for each sample location the trend slope, intercept, Kendall’s tau, and p-value, as well as total absolute and relative change in vegetation greenness and other information (e.g., number of years with observations). The console message summarizes the mean (±1 SD) relative change in vegetation greenness across all sample locations, as well as the percentage of samples sites that greened, browned, or had no trend based on a user-specified critical value (default α = 0.10). </w:t>
      </w:r>
    </w:p>
    <w:p w14:paraId="5A1A0C96" w14:textId="42A0A12C" w:rsidR="00BB3EE6" w:rsidRDefault="00BB3EE6" w:rsidP="005E7DBA">
      <w:pPr>
        <w:pStyle w:val="NoSpacing"/>
        <w:rPr>
          <w:rFonts w:ascii="Times New Roman" w:hAnsi="Times New Roman" w:cs="Times New Roman"/>
          <w:sz w:val="24"/>
          <w:szCs w:val="24"/>
        </w:rPr>
      </w:pPr>
    </w:p>
    <w:p w14:paraId="4F3EA418" w14:textId="2A4B63B5" w:rsidR="00064AA3" w:rsidRDefault="00064AA3" w:rsidP="00064AA3">
      <w:pPr>
        <w:pStyle w:val="Heading2"/>
      </w:pPr>
      <w:r>
        <w:t xml:space="preserve">Plot histogram of </w:t>
      </w:r>
      <w:r w:rsidR="00743989">
        <w:t xml:space="preserve">vegetation greenness trends using </w:t>
      </w:r>
      <w:r w:rsidRPr="0036769C">
        <w:t>lsat_</w:t>
      </w:r>
      <w:r w:rsidR="00743989">
        <w:t>plot</w:t>
      </w:r>
      <w:r w:rsidRPr="0036769C">
        <w:t>_trend</w:t>
      </w:r>
      <w:r w:rsidR="00743989">
        <w:t>_hist</w:t>
      </w:r>
      <w:r w:rsidRPr="0036769C">
        <w:t>()</w:t>
      </w:r>
    </w:p>
    <w:p w14:paraId="67EB3346" w14:textId="2A041BC1" w:rsidR="00040322" w:rsidRDefault="00EF1A3B" w:rsidP="00040322">
      <w:pPr>
        <w:rPr>
          <w:rFonts w:ascii="Times New Roman" w:hAnsi="Times New Roman" w:cs="Times New Roman"/>
          <w:sz w:val="24"/>
          <w:szCs w:val="24"/>
        </w:rPr>
      </w:pPr>
      <w:r w:rsidRPr="00CA364C">
        <w:rPr>
          <w:rFonts w:ascii="Times New Roman" w:hAnsi="Times New Roman" w:cs="Times New Roman"/>
          <w:sz w:val="24"/>
          <w:szCs w:val="24"/>
        </w:rPr>
        <w:t>Th</w:t>
      </w:r>
      <w:r>
        <w:rPr>
          <w:rFonts w:ascii="Times New Roman" w:hAnsi="Times New Roman" w:cs="Times New Roman"/>
          <w:sz w:val="24"/>
          <w:szCs w:val="24"/>
        </w:rPr>
        <w:t>e</w:t>
      </w:r>
      <w:r w:rsidRPr="00CA364C">
        <w:rPr>
          <w:rFonts w:ascii="Times New Roman" w:hAnsi="Times New Roman" w:cs="Times New Roman"/>
          <w:sz w:val="24"/>
          <w:szCs w:val="24"/>
        </w:rPr>
        <w:t xml:space="preserve"> function </w:t>
      </w:r>
      <w:r w:rsidRPr="00BB72FF">
        <w:rPr>
          <w:rFonts w:ascii="Times New Roman" w:hAnsi="Times New Roman" w:cs="Times New Roman"/>
          <w:i/>
          <w:iCs/>
          <w:sz w:val="24"/>
          <w:szCs w:val="24"/>
        </w:rPr>
        <w:t>lsat_</w:t>
      </w:r>
      <w:r>
        <w:rPr>
          <w:rFonts w:ascii="Times New Roman" w:hAnsi="Times New Roman" w:cs="Times New Roman"/>
          <w:i/>
          <w:iCs/>
          <w:sz w:val="24"/>
          <w:szCs w:val="24"/>
        </w:rPr>
        <w:t>plot_trend_hist</w:t>
      </w:r>
      <w:r w:rsidRPr="00BB72FF">
        <w:rPr>
          <w:rFonts w:ascii="Times New Roman" w:hAnsi="Times New Roman" w:cs="Times New Roman"/>
          <w:i/>
          <w:iCs/>
          <w:sz w:val="24"/>
          <w:szCs w:val="24"/>
        </w:rPr>
        <w:t>()</w:t>
      </w:r>
      <w:r>
        <w:rPr>
          <w:rFonts w:ascii="Times New Roman" w:hAnsi="Times New Roman" w:cs="Times New Roman"/>
          <w:sz w:val="24"/>
          <w:szCs w:val="24"/>
        </w:rPr>
        <w:t xml:space="preserve"> creates a histogram depicting the total percent change in vegetation greenness, or other spectral index, among sample</w:t>
      </w:r>
      <w:r w:rsidR="00221999">
        <w:rPr>
          <w:rFonts w:ascii="Times New Roman" w:hAnsi="Times New Roman" w:cs="Times New Roman"/>
          <w:sz w:val="24"/>
          <w:szCs w:val="24"/>
        </w:rPr>
        <w:t xml:space="preserve"> locations. </w:t>
      </w:r>
      <w:r w:rsidR="00D56BF7">
        <w:rPr>
          <w:rFonts w:ascii="Times New Roman" w:hAnsi="Times New Roman" w:cs="Times New Roman"/>
          <w:sz w:val="24"/>
          <w:szCs w:val="24"/>
        </w:rPr>
        <w:t xml:space="preserve">The function takes the  </w:t>
      </w:r>
      <w:r w:rsidR="00D56BF7">
        <w:rPr>
          <w:rFonts w:ascii="Times New Roman" w:hAnsi="Times New Roman" w:cs="Times New Roman"/>
          <w:i/>
          <w:iCs/>
          <w:sz w:val="24"/>
          <w:szCs w:val="24"/>
        </w:rPr>
        <w:t>data.table</w:t>
      </w:r>
      <w:r w:rsidR="00D56BF7">
        <w:rPr>
          <w:rFonts w:ascii="Times New Roman" w:hAnsi="Times New Roman" w:cs="Times New Roman"/>
          <w:sz w:val="24"/>
          <w:szCs w:val="24"/>
        </w:rPr>
        <w:t xml:space="preserve"> that is output by the function </w:t>
      </w:r>
      <w:r w:rsidR="00D56BF7" w:rsidRPr="00D56BF7">
        <w:rPr>
          <w:rFonts w:ascii="Times New Roman" w:hAnsi="Times New Roman" w:cs="Times New Roman"/>
          <w:i/>
          <w:iCs/>
          <w:sz w:val="24"/>
          <w:szCs w:val="24"/>
        </w:rPr>
        <w:t>lsat_calc_trend()</w:t>
      </w:r>
      <w:r w:rsidR="00F63D24">
        <w:rPr>
          <w:rFonts w:ascii="Times New Roman" w:hAnsi="Times New Roman" w:cs="Times New Roman"/>
          <w:sz w:val="24"/>
          <w:szCs w:val="24"/>
        </w:rPr>
        <w:t xml:space="preserve"> and returns a figure </w:t>
      </w:r>
      <w:r w:rsidR="0043288D">
        <w:rPr>
          <w:rFonts w:ascii="Times New Roman" w:hAnsi="Times New Roman" w:cs="Times New Roman"/>
          <w:sz w:val="24"/>
          <w:szCs w:val="24"/>
        </w:rPr>
        <w:t xml:space="preserve">that is </w:t>
      </w:r>
      <w:r w:rsidR="00F63D24">
        <w:rPr>
          <w:rFonts w:ascii="Times New Roman" w:hAnsi="Times New Roman" w:cs="Times New Roman"/>
          <w:sz w:val="24"/>
          <w:szCs w:val="24"/>
        </w:rPr>
        <w:t>plotted to</w:t>
      </w:r>
      <w:r w:rsidR="0043288D">
        <w:rPr>
          <w:rFonts w:ascii="Times New Roman" w:hAnsi="Times New Roman" w:cs="Times New Roman"/>
          <w:sz w:val="24"/>
          <w:szCs w:val="24"/>
        </w:rPr>
        <w:t xml:space="preserve"> the current graphic</w:t>
      </w:r>
      <w:r w:rsidR="00D9290E">
        <w:rPr>
          <w:rFonts w:ascii="Times New Roman" w:hAnsi="Times New Roman" w:cs="Times New Roman"/>
          <w:sz w:val="24"/>
          <w:szCs w:val="24"/>
        </w:rPr>
        <w:t>s</w:t>
      </w:r>
      <w:r w:rsidR="0043288D">
        <w:rPr>
          <w:rFonts w:ascii="Times New Roman" w:hAnsi="Times New Roman" w:cs="Times New Roman"/>
          <w:sz w:val="24"/>
          <w:szCs w:val="24"/>
        </w:rPr>
        <w:t xml:space="preserve"> device.</w:t>
      </w:r>
      <w:r w:rsidR="00F63D24">
        <w:rPr>
          <w:rFonts w:ascii="Times New Roman" w:hAnsi="Times New Roman" w:cs="Times New Roman"/>
          <w:sz w:val="24"/>
          <w:szCs w:val="24"/>
        </w:rPr>
        <w:t xml:space="preserve">  </w:t>
      </w:r>
    </w:p>
    <w:p w14:paraId="2A6E71DE" w14:textId="64F6DB93" w:rsidR="00066377" w:rsidRDefault="00066377" w:rsidP="00F751FB">
      <w:pPr>
        <w:pStyle w:val="NoSpacing"/>
        <w:rPr>
          <w:rFonts w:ascii="Times New Roman" w:hAnsi="Times New Roman" w:cs="Times New Roman"/>
          <w:b/>
          <w:bCs/>
          <w:sz w:val="24"/>
          <w:szCs w:val="24"/>
        </w:rPr>
      </w:pPr>
    </w:p>
    <w:p w14:paraId="69B968FC" w14:textId="7E9AAC98" w:rsidR="00D8312E" w:rsidRDefault="00F67586" w:rsidP="00C81F1B">
      <w:pPr>
        <w:pStyle w:val="Heading1"/>
      </w:pPr>
      <w:r>
        <w:lastRenderedPageBreak/>
        <w:t>References</w:t>
      </w:r>
    </w:p>
    <w:p w14:paraId="45525507" w14:textId="77777777" w:rsidR="00B01B1F" w:rsidRPr="00B01B1F" w:rsidRDefault="00D8312E" w:rsidP="00B01B1F">
      <w:pPr>
        <w:pStyle w:val="EndNoteBibliography"/>
        <w:spacing w:after="0"/>
        <w:ind w:left="720" w:hanging="720"/>
      </w:pPr>
      <w:r>
        <w:fldChar w:fldCharType="begin"/>
      </w:r>
      <w:r>
        <w:instrText xml:space="preserve"> ADDIN EN.REFLIST </w:instrText>
      </w:r>
      <w:r>
        <w:fldChar w:fldCharType="separate"/>
      </w:r>
      <w:r w:rsidR="00B01B1F" w:rsidRPr="00B01B1F">
        <w:t xml:space="preserve">Badgley, G., C. B. Field, and J. A. Berry. 2017. Canopy near-infrared reflectance and terrestrial photosynthesis. Science Advances </w:t>
      </w:r>
      <w:r w:rsidR="00B01B1F" w:rsidRPr="00B01B1F">
        <w:rPr>
          <w:b/>
        </w:rPr>
        <w:t>3</w:t>
      </w:r>
      <w:r w:rsidR="00B01B1F" w:rsidRPr="00B01B1F">
        <w:t>:e1602244.</w:t>
      </w:r>
    </w:p>
    <w:p w14:paraId="0F304EBF" w14:textId="77777777" w:rsidR="00B01B1F" w:rsidRPr="00B01B1F" w:rsidRDefault="00B01B1F" w:rsidP="00B01B1F">
      <w:pPr>
        <w:pStyle w:val="EndNoteBibliography"/>
        <w:spacing w:after="0"/>
        <w:ind w:left="720" w:hanging="720"/>
      </w:pPr>
      <w:r w:rsidRPr="00B01B1F">
        <w:t xml:space="preserve">Berner, L. T., and S. J. Goetz. 2022. Satellite observations document trends consistent with a boreal forest biome shift. Global Change Biology </w:t>
      </w:r>
      <w:r w:rsidRPr="00B01B1F">
        <w:rPr>
          <w:b/>
        </w:rPr>
        <w:t>28</w:t>
      </w:r>
      <w:r w:rsidRPr="00B01B1F">
        <w:t>:3275–3292.</w:t>
      </w:r>
    </w:p>
    <w:p w14:paraId="08287664" w14:textId="77777777" w:rsidR="00B01B1F" w:rsidRPr="00B01B1F" w:rsidRDefault="00B01B1F" w:rsidP="00B01B1F">
      <w:pPr>
        <w:pStyle w:val="EndNoteBibliography"/>
        <w:spacing w:after="0"/>
        <w:ind w:left="720" w:hanging="720"/>
      </w:pPr>
      <w:r w:rsidRPr="00B01B1F">
        <w:t xml:space="preserve">Berner, L. T., R. Massey, P. Jantz, B. C. Forbes, M. Macias-Fauria, I. H. Myers-Smith, T. Kumpula, G. Gauthier, L. Andreu-Hayles, B. Gaglioti, P. J. Burns, P. Zetterberg, R. D'Arrigo, and S. J. Goetz. 2020. Summer warming explains widespread but not uniform greening in the Arctic tundra biome. Nature communications </w:t>
      </w:r>
      <w:r w:rsidRPr="00B01B1F">
        <w:rPr>
          <w:b/>
        </w:rPr>
        <w:t>11</w:t>
      </w:r>
      <w:r w:rsidRPr="00B01B1F">
        <w:t>:4621.</w:t>
      </w:r>
    </w:p>
    <w:p w14:paraId="61B7E244" w14:textId="77777777" w:rsidR="00B01B1F" w:rsidRPr="00B01B1F" w:rsidRDefault="00B01B1F" w:rsidP="00B01B1F">
      <w:pPr>
        <w:pStyle w:val="EndNoteBibliography"/>
        <w:spacing w:after="0"/>
        <w:ind w:left="720" w:hanging="720"/>
      </w:pPr>
      <w:r w:rsidRPr="00B01B1F">
        <w:t xml:space="preserve">Breiman, L. 2001. Random Forests. Machine Learning </w:t>
      </w:r>
      <w:r w:rsidRPr="00B01B1F">
        <w:rPr>
          <w:b/>
        </w:rPr>
        <w:t>45</w:t>
      </w:r>
      <w:r w:rsidRPr="00B01B1F">
        <w:t>:5-32.</w:t>
      </w:r>
    </w:p>
    <w:p w14:paraId="01B7128C" w14:textId="44BDBF8D" w:rsidR="00B01B1F" w:rsidRPr="00B01B1F" w:rsidRDefault="00B01B1F" w:rsidP="00B01B1F">
      <w:pPr>
        <w:pStyle w:val="EndNoteBibliography"/>
        <w:spacing w:after="0"/>
        <w:ind w:left="720" w:hanging="720"/>
      </w:pPr>
      <w:r w:rsidRPr="00B01B1F">
        <w:t xml:space="preserve">Bronaugh, D., and A. Werner. 2019. zyp: Zhang + Yue-Pilon trends package. R package version 0.10-1.1. </w:t>
      </w:r>
      <w:hyperlink r:id="rId8" w:history="1">
        <w:r w:rsidRPr="00B01B1F">
          <w:rPr>
            <w:rStyle w:val="Hyperlink"/>
          </w:rPr>
          <w:t>https://CRAN.R-project.org/package=zyp</w:t>
        </w:r>
      </w:hyperlink>
      <w:r w:rsidRPr="00B01B1F">
        <w:t>.</w:t>
      </w:r>
    </w:p>
    <w:p w14:paraId="282CB5E5" w14:textId="77777777" w:rsidR="00B01B1F" w:rsidRPr="00B01B1F" w:rsidRDefault="00B01B1F" w:rsidP="00B01B1F">
      <w:pPr>
        <w:pStyle w:val="EndNoteBibliography"/>
        <w:spacing w:after="0"/>
        <w:ind w:left="720" w:hanging="720"/>
      </w:pPr>
      <w:r w:rsidRPr="00B01B1F">
        <w:t xml:space="preserve">Camps-Valls, G., M. Campos-Taberner, Á. Moreno-Martínez, S. Walther, G. Duveiller, A. Cescatti, M. D. Mahecha, J. Muñoz-Marí, F. J. García-Haro, and L. Guanter. 2021. A unified vegetation index for quantifying the terrestrial biosphere. Science Advances </w:t>
      </w:r>
      <w:r w:rsidRPr="00B01B1F">
        <w:rPr>
          <w:b/>
        </w:rPr>
        <w:t>7</w:t>
      </w:r>
      <w:r w:rsidRPr="00B01B1F">
        <w:t>:eabc7447.</w:t>
      </w:r>
    </w:p>
    <w:p w14:paraId="0F2070B1" w14:textId="77777777" w:rsidR="00B01B1F" w:rsidRPr="00B01B1F" w:rsidRDefault="00B01B1F" w:rsidP="00B01B1F">
      <w:pPr>
        <w:pStyle w:val="EndNoteBibliography"/>
        <w:spacing w:after="0"/>
        <w:ind w:left="720" w:hanging="720"/>
      </w:pPr>
      <w:r w:rsidRPr="00B01B1F">
        <w:t xml:space="preserve">Gao, B.-C. 1996. NDWI—A normalized difference water index for remote sensing of vegetation liquid water from space. Remote Sensing of Environment </w:t>
      </w:r>
      <w:r w:rsidRPr="00B01B1F">
        <w:rPr>
          <w:b/>
        </w:rPr>
        <w:t>58</w:t>
      </w:r>
      <w:r w:rsidRPr="00B01B1F">
        <w:t>:257-266.</w:t>
      </w:r>
    </w:p>
    <w:p w14:paraId="5BBD43F6" w14:textId="77777777" w:rsidR="00B01B1F" w:rsidRPr="00B01B1F" w:rsidRDefault="00B01B1F" w:rsidP="00B01B1F">
      <w:pPr>
        <w:pStyle w:val="EndNoteBibliography"/>
        <w:spacing w:after="0"/>
        <w:ind w:left="720" w:hanging="720"/>
      </w:pPr>
      <w:r w:rsidRPr="00B01B1F">
        <w:t xml:space="preserve">Gitelson, A. A. 2004. Wide dynamic range vegetation index for remote quantification of biophysical characteristics of vegetation. Journal of plant physiology </w:t>
      </w:r>
      <w:r w:rsidRPr="00B01B1F">
        <w:rPr>
          <w:b/>
        </w:rPr>
        <w:t>161</w:t>
      </w:r>
      <w:r w:rsidRPr="00B01B1F">
        <w:t>:165-173.</w:t>
      </w:r>
    </w:p>
    <w:p w14:paraId="4624BAAB" w14:textId="77777777" w:rsidR="00B01B1F" w:rsidRPr="00B01B1F" w:rsidRDefault="00B01B1F" w:rsidP="00B01B1F">
      <w:pPr>
        <w:pStyle w:val="EndNoteBibliography"/>
        <w:spacing w:after="0"/>
        <w:ind w:left="720" w:hanging="720"/>
      </w:pPr>
      <w:r w:rsidRPr="00B01B1F">
        <w:t xml:space="preserve">Gitelson, A. A., and M. N. Merzlyak. 1998. Remote sensing of chlorophyll concentration in higher plant leaves. Advances in Space Research </w:t>
      </w:r>
      <w:r w:rsidRPr="00B01B1F">
        <w:rPr>
          <w:b/>
        </w:rPr>
        <w:t>22</w:t>
      </w:r>
      <w:r w:rsidRPr="00B01B1F">
        <w:t>:689-692.</w:t>
      </w:r>
    </w:p>
    <w:p w14:paraId="458C5BD5" w14:textId="77777777" w:rsidR="00B01B1F" w:rsidRPr="00B01B1F" w:rsidRDefault="00B01B1F" w:rsidP="00B01B1F">
      <w:pPr>
        <w:pStyle w:val="EndNoteBibliography"/>
        <w:spacing w:after="0"/>
        <w:ind w:left="720" w:hanging="720"/>
      </w:pPr>
      <w:r w:rsidRPr="00B01B1F">
        <w:t xml:space="preserve">Hardisky, M., V. Klemas, and M. Smart. 1983. The influence of soil salinity, growth form, and leaf moisture on the spectral radiance of Spartina alterniflora. Photogrammetric Engineering &amp; Remote Sensing </w:t>
      </w:r>
      <w:r w:rsidRPr="00B01B1F">
        <w:rPr>
          <w:b/>
        </w:rPr>
        <w:t>49</w:t>
      </w:r>
      <w:r w:rsidRPr="00B01B1F">
        <w:t>:77-83.</w:t>
      </w:r>
    </w:p>
    <w:p w14:paraId="4083084C" w14:textId="77777777" w:rsidR="00B01B1F" w:rsidRPr="00B01B1F" w:rsidRDefault="00B01B1F" w:rsidP="00B01B1F">
      <w:pPr>
        <w:pStyle w:val="EndNoteBibliography"/>
        <w:spacing w:after="0"/>
        <w:ind w:left="720" w:hanging="720"/>
      </w:pPr>
      <w:r w:rsidRPr="00B01B1F">
        <w:t xml:space="preserve">Huete, A., K. Didan, T. Miura, E. P. Rodriguez, X. Gao, and L. G. Ferreira. 2002. Overview of the radiometric and biophysical performance of the MODIS vegetation indices. Remote Sensing of Environment </w:t>
      </w:r>
      <w:r w:rsidRPr="00B01B1F">
        <w:rPr>
          <w:b/>
        </w:rPr>
        <w:t>83</w:t>
      </w:r>
      <w:r w:rsidRPr="00B01B1F">
        <w:t>:195-213.</w:t>
      </w:r>
    </w:p>
    <w:p w14:paraId="32125A0C" w14:textId="77777777" w:rsidR="00B01B1F" w:rsidRPr="00B01B1F" w:rsidRDefault="00B01B1F" w:rsidP="00B01B1F">
      <w:pPr>
        <w:pStyle w:val="EndNoteBibliography"/>
        <w:spacing w:after="0"/>
        <w:ind w:left="720" w:hanging="720"/>
      </w:pPr>
      <w:r w:rsidRPr="00B01B1F">
        <w:t xml:space="preserve">Huete, A. R. 1988. A soil-adjusted vegetation index (SAVI). Remote Sensing of Environment </w:t>
      </w:r>
      <w:r w:rsidRPr="00B01B1F">
        <w:rPr>
          <w:b/>
        </w:rPr>
        <w:t>25</w:t>
      </w:r>
      <w:r w:rsidRPr="00B01B1F">
        <w:t>:295-309.</w:t>
      </w:r>
    </w:p>
    <w:p w14:paraId="1A8180C5" w14:textId="77777777" w:rsidR="00B01B1F" w:rsidRPr="00B01B1F" w:rsidRDefault="00B01B1F" w:rsidP="00B01B1F">
      <w:pPr>
        <w:pStyle w:val="EndNoteBibliography"/>
        <w:spacing w:after="0"/>
        <w:ind w:left="720" w:hanging="720"/>
      </w:pPr>
      <w:r w:rsidRPr="00B01B1F">
        <w:t xml:space="preserve">Jiang, Z., A. R. Huete, K. Didan, and T. Miura. 2008. Development of a two-band enhanced vegetation index without a blue band. Remote Sensing of Environment </w:t>
      </w:r>
      <w:r w:rsidRPr="00B01B1F">
        <w:rPr>
          <w:b/>
        </w:rPr>
        <w:t>112</w:t>
      </w:r>
      <w:r w:rsidRPr="00B01B1F">
        <w:t>:3833-3845.</w:t>
      </w:r>
    </w:p>
    <w:p w14:paraId="2574E422" w14:textId="77777777" w:rsidR="00B01B1F" w:rsidRPr="00B01B1F" w:rsidRDefault="00B01B1F" w:rsidP="00B01B1F">
      <w:pPr>
        <w:pStyle w:val="EndNoteBibliography"/>
        <w:spacing w:after="0"/>
        <w:ind w:left="720" w:hanging="720"/>
      </w:pPr>
      <w:r w:rsidRPr="00B01B1F">
        <w:t xml:space="preserve">Ju, J., and J. G. Masek. 2016. The vegetation greenness trend in Canada and US Alaska from 1984–2012 Landsat data. Remote Sensing of Environment </w:t>
      </w:r>
      <w:r w:rsidRPr="00B01B1F">
        <w:rPr>
          <w:b/>
        </w:rPr>
        <w:t>176</w:t>
      </w:r>
      <w:r w:rsidRPr="00B01B1F">
        <w:t>:1-16.</w:t>
      </w:r>
    </w:p>
    <w:p w14:paraId="7DC359DB" w14:textId="77777777" w:rsidR="00B01B1F" w:rsidRPr="00B01B1F" w:rsidRDefault="00B01B1F" w:rsidP="00B01B1F">
      <w:pPr>
        <w:pStyle w:val="EndNoteBibliography"/>
        <w:spacing w:after="0"/>
        <w:ind w:left="720" w:hanging="720"/>
      </w:pPr>
      <w:r w:rsidRPr="00B01B1F">
        <w:t>Key, C. H., and N. C. Benson. 1999. The Normalized Burn Ratio (NBR): A Landsat TM radiometric measure of burn severity. United States Geological Survey, Northern Rocky Mountain Science Center.(Bozeman, MT).</w:t>
      </w:r>
    </w:p>
    <w:p w14:paraId="240F8F61" w14:textId="77777777" w:rsidR="00B01B1F" w:rsidRPr="00B01B1F" w:rsidRDefault="00B01B1F" w:rsidP="00B01B1F">
      <w:pPr>
        <w:pStyle w:val="EndNoteBibliography"/>
        <w:spacing w:after="0"/>
        <w:ind w:left="720" w:hanging="720"/>
      </w:pPr>
      <w:r w:rsidRPr="00B01B1F">
        <w:t xml:space="preserve">Marsett, R. C., J. Qi, P. Heilman, S. H. Biedenbender, M. C. Watson, S. Amer, M. Weltz, D. Goodrich, and R. Marsett. 2006. Remote sensing for grassland management in the arid southwest. Rangeland Ecology &amp; Management </w:t>
      </w:r>
      <w:r w:rsidRPr="00B01B1F">
        <w:rPr>
          <w:b/>
        </w:rPr>
        <w:t>59</w:t>
      </w:r>
      <w:r w:rsidRPr="00B01B1F">
        <w:t>:530-540.</w:t>
      </w:r>
    </w:p>
    <w:p w14:paraId="01821A53" w14:textId="77777777" w:rsidR="00B01B1F" w:rsidRPr="00B01B1F" w:rsidRDefault="00B01B1F" w:rsidP="00B01B1F">
      <w:pPr>
        <w:pStyle w:val="EndNoteBibliography"/>
        <w:spacing w:after="0"/>
        <w:ind w:left="720" w:hanging="720"/>
      </w:pPr>
      <w:r w:rsidRPr="00B01B1F">
        <w:t xml:space="preserve">McFeeters, S. K. 1996. The use of the Normalized Difference Water Index (NDWI) in the delineation of open water features. International Journal of Remote Sensing </w:t>
      </w:r>
      <w:r w:rsidRPr="00B01B1F">
        <w:rPr>
          <w:b/>
        </w:rPr>
        <w:t>17</w:t>
      </w:r>
      <w:r w:rsidRPr="00B01B1F">
        <w:t>:1425-1432.</w:t>
      </w:r>
    </w:p>
    <w:p w14:paraId="4D2EA418" w14:textId="77777777" w:rsidR="00B01B1F" w:rsidRPr="00B01B1F" w:rsidRDefault="00B01B1F" w:rsidP="00B01B1F">
      <w:pPr>
        <w:pStyle w:val="EndNoteBibliography"/>
        <w:spacing w:after="0"/>
        <w:ind w:left="720" w:hanging="720"/>
      </w:pPr>
      <w:r w:rsidRPr="00B01B1F">
        <w:t>Merzlyak, M. N., A</w:t>
      </w:r>
      <w:r w:rsidRPr="00B01B1F">
        <w:rPr>
          <w:rFonts w:hint="eastAsia"/>
        </w:rPr>
        <w:t>. A. Gitelson, O. B. Chivkunova, and V. Y. Rakitin. 1999. Non</w:t>
      </w:r>
      <w:r w:rsidRPr="00B01B1F">
        <w:rPr>
          <w:rFonts w:hint="eastAsia"/>
        </w:rPr>
        <w:t>‐</w:t>
      </w:r>
      <w:r w:rsidRPr="00B01B1F">
        <w:rPr>
          <w:rFonts w:hint="eastAsia"/>
        </w:rPr>
        <w:t xml:space="preserve">destructive optical detection of pigment changes during leaf senescence and fruit ripening. Physiologia plantarum </w:t>
      </w:r>
      <w:r w:rsidRPr="00B01B1F">
        <w:rPr>
          <w:rFonts w:hint="eastAsia"/>
          <w:b/>
        </w:rPr>
        <w:t>106</w:t>
      </w:r>
      <w:r w:rsidRPr="00B01B1F">
        <w:rPr>
          <w:rFonts w:hint="eastAsia"/>
        </w:rPr>
        <w:t>:135-141.</w:t>
      </w:r>
    </w:p>
    <w:p w14:paraId="78B83709" w14:textId="77777777" w:rsidR="00B01B1F" w:rsidRPr="00B01B1F" w:rsidRDefault="00B01B1F" w:rsidP="00B01B1F">
      <w:pPr>
        <w:pStyle w:val="EndNoteBibliography"/>
        <w:spacing w:after="0"/>
        <w:ind w:left="720" w:hanging="720"/>
      </w:pPr>
      <w:r w:rsidRPr="00B01B1F">
        <w:t xml:space="preserve">Pekel, J.-F., A. Cottam, N. Gorelick, and A. S. Belward. 2016. High-resolution mapping of global surface water and its long-term changes. Nature </w:t>
      </w:r>
      <w:r w:rsidRPr="00B01B1F">
        <w:rPr>
          <w:b/>
        </w:rPr>
        <w:t>540</w:t>
      </w:r>
      <w:r w:rsidRPr="00B01B1F">
        <w:t>:418-422.</w:t>
      </w:r>
    </w:p>
    <w:p w14:paraId="63423245" w14:textId="77777777" w:rsidR="00B01B1F" w:rsidRPr="00B01B1F" w:rsidRDefault="00B01B1F" w:rsidP="00B01B1F">
      <w:pPr>
        <w:pStyle w:val="EndNoteBibliography"/>
        <w:spacing w:after="0"/>
        <w:ind w:left="720" w:hanging="720"/>
      </w:pPr>
      <w:r w:rsidRPr="00B01B1F">
        <w:t xml:space="preserve">Rock, B., J. Vogelmann, D. Williams, A. Vogelmann, and T. Hoshizaki. 1986. Remote detection of forest damage. BioScience </w:t>
      </w:r>
      <w:r w:rsidRPr="00B01B1F">
        <w:rPr>
          <w:b/>
        </w:rPr>
        <w:t>36</w:t>
      </w:r>
      <w:r w:rsidRPr="00B01B1F">
        <w:t>:439-445.</w:t>
      </w:r>
    </w:p>
    <w:p w14:paraId="47499A42" w14:textId="77777777" w:rsidR="00B01B1F" w:rsidRPr="00B01B1F" w:rsidRDefault="00B01B1F" w:rsidP="00B01B1F">
      <w:pPr>
        <w:pStyle w:val="EndNoteBibliography"/>
        <w:spacing w:after="0"/>
        <w:ind w:left="720" w:hanging="720"/>
      </w:pPr>
      <w:r w:rsidRPr="00B01B1F">
        <w:lastRenderedPageBreak/>
        <w:t xml:space="preserve">Rouse, J., R. Haas, J. Schell, and D. Deering. 1974. Monitoring vegetation systems in the Great Plains with ERTS. NASA special publication </w:t>
      </w:r>
      <w:r w:rsidRPr="00B01B1F">
        <w:rPr>
          <w:b/>
        </w:rPr>
        <w:t>351</w:t>
      </w:r>
      <w:r w:rsidRPr="00B01B1F">
        <w:t>:309-317.</w:t>
      </w:r>
    </w:p>
    <w:p w14:paraId="656FE188" w14:textId="77777777" w:rsidR="00B01B1F" w:rsidRPr="00B01B1F" w:rsidRDefault="00B01B1F" w:rsidP="00B01B1F">
      <w:pPr>
        <w:pStyle w:val="EndNoteBibliography"/>
        <w:spacing w:after="0"/>
        <w:ind w:left="720" w:hanging="720"/>
      </w:pPr>
      <w:r w:rsidRPr="00B01B1F">
        <w:t xml:space="preserve">Roy, D. P., V. Kovalskyy, H. K. Zhang, E. F. Vermote, L. Yan, S. S. Kumar, and A. Egorov. 2016. Characterization of Landsat-7 to Landsat-8 reflective wavelength and normalized difference vegetation index continuity. Remote Sensing of Environment </w:t>
      </w:r>
      <w:r w:rsidRPr="00B01B1F">
        <w:rPr>
          <w:b/>
        </w:rPr>
        <w:t>185</w:t>
      </w:r>
      <w:r w:rsidRPr="00B01B1F">
        <w:t>:57-70.</w:t>
      </w:r>
    </w:p>
    <w:p w14:paraId="1D3A428F" w14:textId="77777777" w:rsidR="00B01B1F" w:rsidRPr="00B01B1F" w:rsidRDefault="00B01B1F" w:rsidP="00B01B1F">
      <w:pPr>
        <w:pStyle w:val="EndNoteBibliography"/>
        <w:spacing w:after="0"/>
        <w:ind w:left="720" w:hanging="720"/>
      </w:pPr>
      <w:r w:rsidRPr="00B01B1F">
        <w:t xml:space="preserve">Wright, M. N., and A. Ziegler. 2017. Ranger: a fast implementation of random forests for high dimensional data in C++ and R. Journal of statistical software </w:t>
      </w:r>
      <w:r w:rsidRPr="00B01B1F">
        <w:rPr>
          <w:b/>
        </w:rPr>
        <w:t>77</w:t>
      </w:r>
      <w:r w:rsidRPr="00B01B1F">
        <w:t>:1-17.</w:t>
      </w:r>
    </w:p>
    <w:p w14:paraId="3CD51FC4" w14:textId="77777777" w:rsidR="00B01B1F" w:rsidRPr="00B01B1F" w:rsidRDefault="00B01B1F" w:rsidP="00B01B1F">
      <w:pPr>
        <w:pStyle w:val="EndNoteBibliography"/>
        <w:spacing w:after="0"/>
        <w:ind w:left="720" w:hanging="720"/>
      </w:pPr>
      <w:r w:rsidRPr="00B01B1F">
        <w:t xml:space="preserve">Yue, S., P. Pilon, B. Phinney, and G. Cavadias. 2002. The influence of autocorrelation on the ability to detect trend in hydrological series. Hydrological processes </w:t>
      </w:r>
      <w:r w:rsidRPr="00B01B1F">
        <w:rPr>
          <w:b/>
        </w:rPr>
        <w:t>16</w:t>
      </w:r>
      <w:r w:rsidRPr="00B01B1F">
        <w:t>:1807-1829.</w:t>
      </w:r>
    </w:p>
    <w:p w14:paraId="537DEFE4" w14:textId="77777777" w:rsidR="00B01B1F" w:rsidRPr="00B01B1F" w:rsidRDefault="00B01B1F" w:rsidP="00B01B1F">
      <w:pPr>
        <w:pStyle w:val="EndNoteBibliography"/>
        <w:ind w:left="720" w:hanging="720"/>
      </w:pPr>
      <w:r w:rsidRPr="00B01B1F">
        <w:t xml:space="preserve">Zhu, Z., S. Wang, and C. E. Woodcock. 2015. Improvement and expansion of the Fmask algorithm: cloud, cloud shadow, and snow detection for Landsats 4–7, 8, and Sentinel 2 images. Remote Sensing of Environment </w:t>
      </w:r>
      <w:r w:rsidRPr="00B01B1F">
        <w:rPr>
          <w:b/>
        </w:rPr>
        <w:t>159</w:t>
      </w:r>
      <w:r w:rsidRPr="00B01B1F">
        <w:t>:269-277.</w:t>
      </w:r>
    </w:p>
    <w:p w14:paraId="319B9F96" w14:textId="7BC87002" w:rsidR="00BE49FA" w:rsidRPr="00BE49FA" w:rsidRDefault="00D8312E" w:rsidP="00C81F1B">
      <w:pPr>
        <w:pStyle w:val="Heading1"/>
      </w:pPr>
      <w:r>
        <w:fldChar w:fldCharType="end"/>
      </w:r>
      <w:r w:rsidR="001F6AD7">
        <w:fldChar w:fldCharType="begin"/>
      </w:r>
      <w:r w:rsidR="001F6AD7">
        <w:instrText xml:space="preserve"> ADDIN </w:instrText>
      </w:r>
      <w:r w:rsidR="001F6AD7">
        <w:fldChar w:fldCharType="end"/>
      </w:r>
      <w:r w:rsidR="005B3C04">
        <w:fldChar w:fldCharType="begin"/>
      </w:r>
      <w:r w:rsidR="005B3C04">
        <w:instrText xml:space="preserve"> ADDIN </w:instrText>
      </w:r>
      <w:r w:rsidR="005B3C04">
        <w:fldChar w:fldCharType="end"/>
      </w:r>
    </w:p>
    <w:sectPr w:rsidR="00BE49FA" w:rsidRPr="00BE49FA" w:rsidSect="00530265">
      <w:headerReference w:type="default"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DE4F0" w14:textId="77777777" w:rsidR="005B0667" w:rsidRDefault="005B0667" w:rsidP="00EB55B9">
      <w:pPr>
        <w:spacing w:after="0" w:line="240" w:lineRule="auto"/>
      </w:pPr>
      <w:r>
        <w:separator/>
      </w:r>
    </w:p>
  </w:endnote>
  <w:endnote w:type="continuationSeparator" w:id="0">
    <w:p w14:paraId="3F5BB883" w14:textId="77777777" w:rsidR="005B0667" w:rsidRDefault="005B0667"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846861"/>
      <w:docPartObj>
        <w:docPartGallery w:val="Page Numbers (Bottom of Page)"/>
        <w:docPartUnique/>
      </w:docPartObj>
    </w:sdtPr>
    <w:sdtEndPr>
      <w:rPr>
        <w:noProof/>
      </w:rPr>
    </w:sdtEndPr>
    <w:sdtContent>
      <w:p w14:paraId="7D7B0722" w14:textId="31D1DE4D" w:rsidR="00173F0A" w:rsidRDefault="00173F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173F0A" w:rsidRDefault="00173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9FF17" w14:textId="77777777" w:rsidR="005B0667" w:rsidRDefault="005B0667" w:rsidP="00EB55B9">
      <w:pPr>
        <w:spacing w:after="0" w:line="240" w:lineRule="auto"/>
      </w:pPr>
      <w:r>
        <w:separator/>
      </w:r>
    </w:p>
  </w:footnote>
  <w:footnote w:type="continuationSeparator" w:id="0">
    <w:p w14:paraId="573EC484" w14:textId="77777777" w:rsidR="005B0667" w:rsidRDefault="005B0667"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4AD2" w14:textId="338A5333" w:rsidR="00173F0A" w:rsidRDefault="00173F0A" w:rsidP="00EB55B9">
    <w:pPr>
      <w:pStyle w:val="Header"/>
      <w:jc w:val="right"/>
    </w:pPr>
    <w:r>
      <w:t>LandsatTS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206"/>
    <w:multiLevelType w:val="hybridMultilevel"/>
    <w:tmpl w:val="07940D6A"/>
    <w:lvl w:ilvl="0" w:tplc="116A84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E0D14"/>
    <w:multiLevelType w:val="hybridMultilevel"/>
    <w:tmpl w:val="A3F6A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C54E1"/>
    <w:multiLevelType w:val="hybridMultilevel"/>
    <w:tmpl w:val="118C77B2"/>
    <w:lvl w:ilvl="0" w:tplc="7264F3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26605"/>
    <w:multiLevelType w:val="hybridMultilevel"/>
    <w:tmpl w:val="0E96DDB0"/>
    <w:lvl w:ilvl="0" w:tplc="390A86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12D47"/>
    <w:multiLevelType w:val="hybridMultilevel"/>
    <w:tmpl w:val="6CB6FE4A"/>
    <w:lvl w:ilvl="0" w:tplc="FDCE80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222FF6"/>
    <w:multiLevelType w:val="hybridMultilevel"/>
    <w:tmpl w:val="122220EC"/>
    <w:lvl w:ilvl="0" w:tplc="78C817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42AEE"/>
    <w:multiLevelType w:val="hybridMultilevel"/>
    <w:tmpl w:val="7C6A6016"/>
    <w:lvl w:ilvl="0" w:tplc="AF5E189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231702">
    <w:abstractNumId w:val="7"/>
  </w:num>
  <w:num w:numId="2" w16cid:durableId="1986660341">
    <w:abstractNumId w:val="1"/>
  </w:num>
  <w:num w:numId="3" w16cid:durableId="815530919">
    <w:abstractNumId w:val="5"/>
  </w:num>
  <w:num w:numId="4" w16cid:durableId="601259697">
    <w:abstractNumId w:val="3"/>
  </w:num>
  <w:num w:numId="5" w16cid:durableId="1914463934">
    <w:abstractNumId w:val="4"/>
  </w:num>
  <w:num w:numId="6" w16cid:durableId="1434397795">
    <w:abstractNumId w:val="2"/>
  </w:num>
  <w:num w:numId="7" w16cid:durableId="2138521066">
    <w:abstractNumId w:val="0"/>
  </w:num>
  <w:num w:numId="8" w16cid:durableId="8097841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DE5865F-927F-4748-9BC3-96E2C78D2768}"/>
    <w:docVar w:name="dgnword-eventsink" w:val="2024938319616"/>
    <w:docVar w:name="dgnword-lastRevisionsView" w:val="0"/>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998&lt;/item&gt;&lt;item&gt;1560&lt;/item&gt;&lt;item&gt;1934&lt;/item&gt;&lt;item&gt;2741&lt;/item&gt;&lt;item&gt;3235&lt;/item&gt;&lt;item&gt;3251&lt;/item&gt;&lt;item&gt;3320&lt;/item&gt;&lt;item&gt;3341&lt;/item&gt;&lt;item&gt;3408&lt;/item&gt;&lt;item&gt;3590&lt;/item&gt;&lt;item&gt;3608&lt;/item&gt;&lt;item&gt;3634&lt;/item&gt;&lt;item&gt;3683&lt;/item&gt;&lt;item&gt;3699&lt;/item&gt;&lt;item&gt;3737&lt;/item&gt;&lt;item&gt;3755&lt;/item&gt;&lt;item&gt;4460&lt;/item&gt;&lt;item&gt;4476&lt;/item&gt;&lt;item&gt;4495&lt;/item&gt;&lt;item&gt;4501&lt;/item&gt;&lt;item&gt;4641&lt;/item&gt;&lt;item&gt;4644&lt;/item&gt;&lt;item&gt;4645&lt;/item&gt;&lt;item&gt;4646&lt;/item&gt;&lt;item&gt;4647&lt;/item&gt;&lt;/record-ids&gt;&lt;/item&gt;&lt;/Libraries&gt;"/>
  </w:docVars>
  <w:rsids>
    <w:rsidRoot w:val="00B45079"/>
    <w:rsid w:val="0000064D"/>
    <w:rsid w:val="00000EE0"/>
    <w:rsid w:val="00000F29"/>
    <w:rsid w:val="00000FBD"/>
    <w:rsid w:val="00001F78"/>
    <w:rsid w:val="00002FB9"/>
    <w:rsid w:val="00004A77"/>
    <w:rsid w:val="00004FDE"/>
    <w:rsid w:val="00006FE7"/>
    <w:rsid w:val="00010F86"/>
    <w:rsid w:val="000110A3"/>
    <w:rsid w:val="000113B1"/>
    <w:rsid w:val="0001498E"/>
    <w:rsid w:val="00015296"/>
    <w:rsid w:val="0001570C"/>
    <w:rsid w:val="0001684B"/>
    <w:rsid w:val="00017A95"/>
    <w:rsid w:val="00017FC4"/>
    <w:rsid w:val="00020CE2"/>
    <w:rsid w:val="000213B5"/>
    <w:rsid w:val="00021BEF"/>
    <w:rsid w:val="00021EA0"/>
    <w:rsid w:val="00026B19"/>
    <w:rsid w:val="00027CD4"/>
    <w:rsid w:val="00030398"/>
    <w:rsid w:val="00030698"/>
    <w:rsid w:val="00030948"/>
    <w:rsid w:val="00030A51"/>
    <w:rsid w:val="00030ECE"/>
    <w:rsid w:val="000325E9"/>
    <w:rsid w:val="000330E5"/>
    <w:rsid w:val="00034C65"/>
    <w:rsid w:val="0003542E"/>
    <w:rsid w:val="000359CC"/>
    <w:rsid w:val="00035BAE"/>
    <w:rsid w:val="000363ED"/>
    <w:rsid w:val="0003731F"/>
    <w:rsid w:val="00040322"/>
    <w:rsid w:val="0004076F"/>
    <w:rsid w:val="00042AA0"/>
    <w:rsid w:val="00043FE1"/>
    <w:rsid w:val="00044A68"/>
    <w:rsid w:val="00046368"/>
    <w:rsid w:val="00046811"/>
    <w:rsid w:val="0005037B"/>
    <w:rsid w:val="000534B1"/>
    <w:rsid w:val="00053779"/>
    <w:rsid w:val="0005519C"/>
    <w:rsid w:val="00055908"/>
    <w:rsid w:val="00060283"/>
    <w:rsid w:val="00061C5F"/>
    <w:rsid w:val="00061F79"/>
    <w:rsid w:val="000626C2"/>
    <w:rsid w:val="00063289"/>
    <w:rsid w:val="000632ED"/>
    <w:rsid w:val="00063431"/>
    <w:rsid w:val="000648DB"/>
    <w:rsid w:val="00064AA3"/>
    <w:rsid w:val="00066377"/>
    <w:rsid w:val="00066690"/>
    <w:rsid w:val="00067A0C"/>
    <w:rsid w:val="00071209"/>
    <w:rsid w:val="00071689"/>
    <w:rsid w:val="0007381A"/>
    <w:rsid w:val="00077502"/>
    <w:rsid w:val="00077DDD"/>
    <w:rsid w:val="000807F8"/>
    <w:rsid w:val="0008232F"/>
    <w:rsid w:val="000836F0"/>
    <w:rsid w:val="00084ABC"/>
    <w:rsid w:val="000853A5"/>
    <w:rsid w:val="00085BFC"/>
    <w:rsid w:val="00085D4D"/>
    <w:rsid w:val="00086314"/>
    <w:rsid w:val="000867AD"/>
    <w:rsid w:val="00086E6F"/>
    <w:rsid w:val="000900D5"/>
    <w:rsid w:val="00090A00"/>
    <w:rsid w:val="00091684"/>
    <w:rsid w:val="00092A9C"/>
    <w:rsid w:val="00092D97"/>
    <w:rsid w:val="00095FA9"/>
    <w:rsid w:val="00096688"/>
    <w:rsid w:val="00096B1D"/>
    <w:rsid w:val="000A1D20"/>
    <w:rsid w:val="000A1DC7"/>
    <w:rsid w:val="000A2422"/>
    <w:rsid w:val="000A3118"/>
    <w:rsid w:val="000A50B7"/>
    <w:rsid w:val="000A5132"/>
    <w:rsid w:val="000A6CB6"/>
    <w:rsid w:val="000A79ED"/>
    <w:rsid w:val="000B024B"/>
    <w:rsid w:val="000B1752"/>
    <w:rsid w:val="000B1D28"/>
    <w:rsid w:val="000B23F1"/>
    <w:rsid w:val="000B2AC7"/>
    <w:rsid w:val="000B2EAB"/>
    <w:rsid w:val="000B4516"/>
    <w:rsid w:val="000B4776"/>
    <w:rsid w:val="000B55F0"/>
    <w:rsid w:val="000B654B"/>
    <w:rsid w:val="000B7FBE"/>
    <w:rsid w:val="000C275F"/>
    <w:rsid w:val="000C45BD"/>
    <w:rsid w:val="000C6EFD"/>
    <w:rsid w:val="000D029D"/>
    <w:rsid w:val="000D05AD"/>
    <w:rsid w:val="000D11A3"/>
    <w:rsid w:val="000D2C2B"/>
    <w:rsid w:val="000D2C94"/>
    <w:rsid w:val="000D3BBB"/>
    <w:rsid w:val="000D5E08"/>
    <w:rsid w:val="000D73DF"/>
    <w:rsid w:val="000D766F"/>
    <w:rsid w:val="000D7B44"/>
    <w:rsid w:val="000E00F6"/>
    <w:rsid w:val="000E1A87"/>
    <w:rsid w:val="000E2A2E"/>
    <w:rsid w:val="000E2A56"/>
    <w:rsid w:val="000E3D0E"/>
    <w:rsid w:val="000E3DCB"/>
    <w:rsid w:val="000E4874"/>
    <w:rsid w:val="000E494E"/>
    <w:rsid w:val="000E4A94"/>
    <w:rsid w:val="000E6C65"/>
    <w:rsid w:val="000E6FF1"/>
    <w:rsid w:val="000E7273"/>
    <w:rsid w:val="000E7FEC"/>
    <w:rsid w:val="000F157C"/>
    <w:rsid w:val="000F3A39"/>
    <w:rsid w:val="000F49E3"/>
    <w:rsid w:val="000F5331"/>
    <w:rsid w:val="000F6FEB"/>
    <w:rsid w:val="000F793A"/>
    <w:rsid w:val="001001ED"/>
    <w:rsid w:val="001004BD"/>
    <w:rsid w:val="00100C55"/>
    <w:rsid w:val="00102B94"/>
    <w:rsid w:val="0010487C"/>
    <w:rsid w:val="00105262"/>
    <w:rsid w:val="0010542A"/>
    <w:rsid w:val="00106C4B"/>
    <w:rsid w:val="00107928"/>
    <w:rsid w:val="0011007E"/>
    <w:rsid w:val="001103C0"/>
    <w:rsid w:val="00111A44"/>
    <w:rsid w:val="00112A36"/>
    <w:rsid w:val="00112D08"/>
    <w:rsid w:val="00112D34"/>
    <w:rsid w:val="00114429"/>
    <w:rsid w:val="0011636F"/>
    <w:rsid w:val="001167B5"/>
    <w:rsid w:val="0011748F"/>
    <w:rsid w:val="001207D5"/>
    <w:rsid w:val="00120EEE"/>
    <w:rsid w:val="001268A5"/>
    <w:rsid w:val="00127112"/>
    <w:rsid w:val="00130E0D"/>
    <w:rsid w:val="00132CED"/>
    <w:rsid w:val="00133491"/>
    <w:rsid w:val="00135233"/>
    <w:rsid w:val="00137BBA"/>
    <w:rsid w:val="0014118A"/>
    <w:rsid w:val="00141E8A"/>
    <w:rsid w:val="00142AEA"/>
    <w:rsid w:val="00143333"/>
    <w:rsid w:val="0014384B"/>
    <w:rsid w:val="00143A07"/>
    <w:rsid w:val="00145F86"/>
    <w:rsid w:val="00150179"/>
    <w:rsid w:val="00151EAC"/>
    <w:rsid w:val="00152A6E"/>
    <w:rsid w:val="00154C6C"/>
    <w:rsid w:val="001563AE"/>
    <w:rsid w:val="00156A6F"/>
    <w:rsid w:val="00156BCB"/>
    <w:rsid w:val="00156ED1"/>
    <w:rsid w:val="0016136E"/>
    <w:rsid w:val="001630D3"/>
    <w:rsid w:val="00165BEF"/>
    <w:rsid w:val="00165D80"/>
    <w:rsid w:val="00166C1E"/>
    <w:rsid w:val="001676D6"/>
    <w:rsid w:val="00167F9A"/>
    <w:rsid w:val="00173F0A"/>
    <w:rsid w:val="00174810"/>
    <w:rsid w:val="00176605"/>
    <w:rsid w:val="00176E6D"/>
    <w:rsid w:val="00176E84"/>
    <w:rsid w:val="00177B25"/>
    <w:rsid w:val="001809B9"/>
    <w:rsid w:val="001810F1"/>
    <w:rsid w:val="001813F3"/>
    <w:rsid w:val="001828AC"/>
    <w:rsid w:val="00182C5F"/>
    <w:rsid w:val="00187CFE"/>
    <w:rsid w:val="00187E5F"/>
    <w:rsid w:val="001911DF"/>
    <w:rsid w:val="00193181"/>
    <w:rsid w:val="001939FE"/>
    <w:rsid w:val="00194282"/>
    <w:rsid w:val="001960B6"/>
    <w:rsid w:val="001A1289"/>
    <w:rsid w:val="001A1A5B"/>
    <w:rsid w:val="001A1A95"/>
    <w:rsid w:val="001A1B69"/>
    <w:rsid w:val="001A2D7A"/>
    <w:rsid w:val="001A340C"/>
    <w:rsid w:val="001A52CF"/>
    <w:rsid w:val="001A5ABB"/>
    <w:rsid w:val="001A6C0B"/>
    <w:rsid w:val="001A6C2D"/>
    <w:rsid w:val="001B11B4"/>
    <w:rsid w:val="001B41B9"/>
    <w:rsid w:val="001B46AA"/>
    <w:rsid w:val="001B4F56"/>
    <w:rsid w:val="001B63CA"/>
    <w:rsid w:val="001B7047"/>
    <w:rsid w:val="001B7A32"/>
    <w:rsid w:val="001B7BF7"/>
    <w:rsid w:val="001C0509"/>
    <w:rsid w:val="001C4250"/>
    <w:rsid w:val="001C6506"/>
    <w:rsid w:val="001C7841"/>
    <w:rsid w:val="001C7F28"/>
    <w:rsid w:val="001D0495"/>
    <w:rsid w:val="001D0BCF"/>
    <w:rsid w:val="001D1EA3"/>
    <w:rsid w:val="001D2A72"/>
    <w:rsid w:val="001D6A71"/>
    <w:rsid w:val="001D7622"/>
    <w:rsid w:val="001D7F98"/>
    <w:rsid w:val="001E0168"/>
    <w:rsid w:val="001E0248"/>
    <w:rsid w:val="001E0933"/>
    <w:rsid w:val="001E14D1"/>
    <w:rsid w:val="001E35D1"/>
    <w:rsid w:val="001E50AE"/>
    <w:rsid w:val="001E72D5"/>
    <w:rsid w:val="001F2F16"/>
    <w:rsid w:val="001F33A5"/>
    <w:rsid w:val="001F3D88"/>
    <w:rsid w:val="001F4EE2"/>
    <w:rsid w:val="001F5106"/>
    <w:rsid w:val="001F678B"/>
    <w:rsid w:val="001F6AD7"/>
    <w:rsid w:val="001F7571"/>
    <w:rsid w:val="00200E9A"/>
    <w:rsid w:val="00201390"/>
    <w:rsid w:val="00202BA1"/>
    <w:rsid w:val="00205DA4"/>
    <w:rsid w:val="00206CCE"/>
    <w:rsid w:val="00207BF3"/>
    <w:rsid w:val="002117B8"/>
    <w:rsid w:val="00211EE3"/>
    <w:rsid w:val="002120A6"/>
    <w:rsid w:val="002125DD"/>
    <w:rsid w:val="00213388"/>
    <w:rsid w:val="00214E97"/>
    <w:rsid w:val="00216088"/>
    <w:rsid w:val="0022005E"/>
    <w:rsid w:val="00220D01"/>
    <w:rsid w:val="00221999"/>
    <w:rsid w:val="00222227"/>
    <w:rsid w:val="002222E3"/>
    <w:rsid w:val="00222917"/>
    <w:rsid w:val="002229FA"/>
    <w:rsid w:val="002242D3"/>
    <w:rsid w:val="0022493A"/>
    <w:rsid w:val="00224AF0"/>
    <w:rsid w:val="00226B6E"/>
    <w:rsid w:val="00226DB1"/>
    <w:rsid w:val="00226ECE"/>
    <w:rsid w:val="00227C61"/>
    <w:rsid w:val="0023130A"/>
    <w:rsid w:val="002333D3"/>
    <w:rsid w:val="00235C86"/>
    <w:rsid w:val="00235E20"/>
    <w:rsid w:val="0023661A"/>
    <w:rsid w:val="00236CA0"/>
    <w:rsid w:val="00237553"/>
    <w:rsid w:val="00237D2F"/>
    <w:rsid w:val="00240E94"/>
    <w:rsid w:val="0024136F"/>
    <w:rsid w:val="002419C3"/>
    <w:rsid w:val="00241C63"/>
    <w:rsid w:val="0024292C"/>
    <w:rsid w:val="00244606"/>
    <w:rsid w:val="00247090"/>
    <w:rsid w:val="00250EE3"/>
    <w:rsid w:val="0025527E"/>
    <w:rsid w:val="00255A52"/>
    <w:rsid w:val="00256A65"/>
    <w:rsid w:val="00260A15"/>
    <w:rsid w:val="00261806"/>
    <w:rsid w:val="0026479A"/>
    <w:rsid w:val="002722A4"/>
    <w:rsid w:val="00272C98"/>
    <w:rsid w:val="00275FCE"/>
    <w:rsid w:val="0027670E"/>
    <w:rsid w:val="002768E4"/>
    <w:rsid w:val="00280C10"/>
    <w:rsid w:val="0028150A"/>
    <w:rsid w:val="002817F5"/>
    <w:rsid w:val="0028397F"/>
    <w:rsid w:val="00283C96"/>
    <w:rsid w:val="0028596A"/>
    <w:rsid w:val="00285994"/>
    <w:rsid w:val="00286E96"/>
    <w:rsid w:val="0028798F"/>
    <w:rsid w:val="002911BF"/>
    <w:rsid w:val="0029290E"/>
    <w:rsid w:val="00293859"/>
    <w:rsid w:val="00293E23"/>
    <w:rsid w:val="0029495B"/>
    <w:rsid w:val="00294F61"/>
    <w:rsid w:val="00295A46"/>
    <w:rsid w:val="00295B48"/>
    <w:rsid w:val="0029701D"/>
    <w:rsid w:val="002A1C94"/>
    <w:rsid w:val="002A52FE"/>
    <w:rsid w:val="002A5911"/>
    <w:rsid w:val="002A5DDD"/>
    <w:rsid w:val="002B23A4"/>
    <w:rsid w:val="002B50C5"/>
    <w:rsid w:val="002B5215"/>
    <w:rsid w:val="002B5EAE"/>
    <w:rsid w:val="002B6422"/>
    <w:rsid w:val="002B70B7"/>
    <w:rsid w:val="002B7D02"/>
    <w:rsid w:val="002C102D"/>
    <w:rsid w:val="002C1487"/>
    <w:rsid w:val="002C1AC5"/>
    <w:rsid w:val="002C207C"/>
    <w:rsid w:val="002C22A6"/>
    <w:rsid w:val="002C25BA"/>
    <w:rsid w:val="002C27C7"/>
    <w:rsid w:val="002C2D73"/>
    <w:rsid w:val="002C3EDF"/>
    <w:rsid w:val="002C44C1"/>
    <w:rsid w:val="002C6B26"/>
    <w:rsid w:val="002D1352"/>
    <w:rsid w:val="002D28BF"/>
    <w:rsid w:val="002D33BE"/>
    <w:rsid w:val="002D37A0"/>
    <w:rsid w:val="002D37DD"/>
    <w:rsid w:val="002E001C"/>
    <w:rsid w:val="002E0BED"/>
    <w:rsid w:val="002E0D16"/>
    <w:rsid w:val="002E0D69"/>
    <w:rsid w:val="002E34BD"/>
    <w:rsid w:val="002E5DDE"/>
    <w:rsid w:val="002E74BC"/>
    <w:rsid w:val="002E7BE5"/>
    <w:rsid w:val="002F1CCE"/>
    <w:rsid w:val="002F2220"/>
    <w:rsid w:val="002F264D"/>
    <w:rsid w:val="002F424C"/>
    <w:rsid w:val="002F458E"/>
    <w:rsid w:val="002F69EB"/>
    <w:rsid w:val="002F6EB7"/>
    <w:rsid w:val="002F6EE8"/>
    <w:rsid w:val="003014AC"/>
    <w:rsid w:val="00301C36"/>
    <w:rsid w:val="00302291"/>
    <w:rsid w:val="003024B4"/>
    <w:rsid w:val="00303CDF"/>
    <w:rsid w:val="003065DD"/>
    <w:rsid w:val="00306601"/>
    <w:rsid w:val="00307926"/>
    <w:rsid w:val="003079C9"/>
    <w:rsid w:val="0031164E"/>
    <w:rsid w:val="00313C20"/>
    <w:rsid w:val="003141F9"/>
    <w:rsid w:val="0031584B"/>
    <w:rsid w:val="003166B2"/>
    <w:rsid w:val="00316739"/>
    <w:rsid w:val="00316EED"/>
    <w:rsid w:val="003173AA"/>
    <w:rsid w:val="00321CB5"/>
    <w:rsid w:val="00322FF4"/>
    <w:rsid w:val="0032391F"/>
    <w:rsid w:val="00323F7B"/>
    <w:rsid w:val="00325450"/>
    <w:rsid w:val="0032733C"/>
    <w:rsid w:val="00327C86"/>
    <w:rsid w:val="00330786"/>
    <w:rsid w:val="00331141"/>
    <w:rsid w:val="00331A62"/>
    <w:rsid w:val="00335670"/>
    <w:rsid w:val="00345705"/>
    <w:rsid w:val="00352A04"/>
    <w:rsid w:val="00354950"/>
    <w:rsid w:val="00354AA5"/>
    <w:rsid w:val="00354DD8"/>
    <w:rsid w:val="00355FE0"/>
    <w:rsid w:val="00356130"/>
    <w:rsid w:val="00362ABF"/>
    <w:rsid w:val="00363393"/>
    <w:rsid w:val="00364053"/>
    <w:rsid w:val="00364B73"/>
    <w:rsid w:val="00364D68"/>
    <w:rsid w:val="00364DE9"/>
    <w:rsid w:val="00364FF9"/>
    <w:rsid w:val="00367507"/>
    <w:rsid w:val="0036769C"/>
    <w:rsid w:val="0036791D"/>
    <w:rsid w:val="00370A44"/>
    <w:rsid w:val="003729E1"/>
    <w:rsid w:val="00374B0F"/>
    <w:rsid w:val="003753BB"/>
    <w:rsid w:val="00375C03"/>
    <w:rsid w:val="00376556"/>
    <w:rsid w:val="003801EF"/>
    <w:rsid w:val="00381CED"/>
    <w:rsid w:val="003827D4"/>
    <w:rsid w:val="003831B8"/>
    <w:rsid w:val="003833F5"/>
    <w:rsid w:val="00383526"/>
    <w:rsid w:val="0038379C"/>
    <w:rsid w:val="003841A8"/>
    <w:rsid w:val="0038493E"/>
    <w:rsid w:val="003854B7"/>
    <w:rsid w:val="00385B14"/>
    <w:rsid w:val="00385C4F"/>
    <w:rsid w:val="003861ED"/>
    <w:rsid w:val="0039029E"/>
    <w:rsid w:val="003933A6"/>
    <w:rsid w:val="003934F7"/>
    <w:rsid w:val="00394790"/>
    <w:rsid w:val="00396D2E"/>
    <w:rsid w:val="00397810"/>
    <w:rsid w:val="003A027D"/>
    <w:rsid w:val="003A0764"/>
    <w:rsid w:val="003A3722"/>
    <w:rsid w:val="003A4922"/>
    <w:rsid w:val="003A590F"/>
    <w:rsid w:val="003A59C2"/>
    <w:rsid w:val="003A6063"/>
    <w:rsid w:val="003A6299"/>
    <w:rsid w:val="003A652A"/>
    <w:rsid w:val="003A655E"/>
    <w:rsid w:val="003A7C5C"/>
    <w:rsid w:val="003B12C7"/>
    <w:rsid w:val="003B2E9B"/>
    <w:rsid w:val="003B34A7"/>
    <w:rsid w:val="003B3F84"/>
    <w:rsid w:val="003C0CF3"/>
    <w:rsid w:val="003C321C"/>
    <w:rsid w:val="003C50EE"/>
    <w:rsid w:val="003C7159"/>
    <w:rsid w:val="003C73CA"/>
    <w:rsid w:val="003C7D0B"/>
    <w:rsid w:val="003D0158"/>
    <w:rsid w:val="003D0F16"/>
    <w:rsid w:val="003D2455"/>
    <w:rsid w:val="003D4104"/>
    <w:rsid w:val="003D45DD"/>
    <w:rsid w:val="003D5089"/>
    <w:rsid w:val="003D5248"/>
    <w:rsid w:val="003D7172"/>
    <w:rsid w:val="003E129D"/>
    <w:rsid w:val="003E1579"/>
    <w:rsid w:val="003E2207"/>
    <w:rsid w:val="003E3399"/>
    <w:rsid w:val="003E4A24"/>
    <w:rsid w:val="003E4D5D"/>
    <w:rsid w:val="003E529E"/>
    <w:rsid w:val="003E6880"/>
    <w:rsid w:val="003F0B3B"/>
    <w:rsid w:val="003F1340"/>
    <w:rsid w:val="003F2478"/>
    <w:rsid w:val="003F69BD"/>
    <w:rsid w:val="003F7497"/>
    <w:rsid w:val="00400B5A"/>
    <w:rsid w:val="004015C4"/>
    <w:rsid w:val="004025C8"/>
    <w:rsid w:val="004042E7"/>
    <w:rsid w:val="004056AA"/>
    <w:rsid w:val="00410354"/>
    <w:rsid w:val="00410E1D"/>
    <w:rsid w:val="004130D5"/>
    <w:rsid w:val="00415433"/>
    <w:rsid w:val="00416599"/>
    <w:rsid w:val="00417392"/>
    <w:rsid w:val="004176E6"/>
    <w:rsid w:val="00417FA2"/>
    <w:rsid w:val="004210EC"/>
    <w:rsid w:val="00421BCE"/>
    <w:rsid w:val="0042225A"/>
    <w:rsid w:val="00422AD6"/>
    <w:rsid w:val="004238DB"/>
    <w:rsid w:val="004244F2"/>
    <w:rsid w:val="004252F6"/>
    <w:rsid w:val="00430610"/>
    <w:rsid w:val="004311CE"/>
    <w:rsid w:val="0043151C"/>
    <w:rsid w:val="0043288D"/>
    <w:rsid w:val="004334B1"/>
    <w:rsid w:val="00434CD7"/>
    <w:rsid w:val="0043594F"/>
    <w:rsid w:val="0044091F"/>
    <w:rsid w:val="004420F8"/>
    <w:rsid w:val="00442488"/>
    <w:rsid w:val="00444727"/>
    <w:rsid w:val="00444959"/>
    <w:rsid w:val="00444C3E"/>
    <w:rsid w:val="00450B69"/>
    <w:rsid w:val="0045166C"/>
    <w:rsid w:val="00451F0D"/>
    <w:rsid w:val="004522AE"/>
    <w:rsid w:val="00452483"/>
    <w:rsid w:val="00455540"/>
    <w:rsid w:val="004557FB"/>
    <w:rsid w:val="00455CB4"/>
    <w:rsid w:val="00455E25"/>
    <w:rsid w:val="004577A8"/>
    <w:rsid w:val="00461546"/>
    <w:rsid w:val="00461791"/>
    <w:rsid w:val="004625ED"/>
    <w:rsid w:val="00464726"/>
    <w:rsid w:val="00464755"/>
    <w:rsid w:val="0046624E"/>
    <w:rsid w:val="004673D8"/>
    <w:rsid w:val="00470475"/>
    <w:rsid w:val="004719C0"/>
    <w:rsid w:val="0047227E"/>
    <w:rsid w:val="004745AF"/>
    <w:rsid w:val="004757E5"/>
    <w:rsid w:val="004765E3"/>
    <w:rsid w:val="00477254"/>
    <w:rsid w:val="00477FFB"/>
    <w:rsid w:val="00480F8D"/>
    <w:rsid w:val="00481FF7"/>
    <w:rsid w:val="0048325B"/>
    <w:rsid w:val="0048413F"/>
    <w:rsid w:val="004852B1"/>
    <w:rsid w:val="00485D4E"/>
    <w:rsid w:val="004948DA"/>
    <w:rsid w:val="00494958"/>
    <w:rsid w:val="00495459"/>
    <w:rsid w:val="0049567B"/>
    <w:rsid w:val="00495B45"/>
    <w:rsid w:val="0049628C"/>
    <w:rsid w:val="004962EA"/>
    <w:rsid w:val="00497A92"/>
    <w:rsid w:val="00497D49"/>
    <w:rsid w:val="004A05ED"/>
    <w:rsid w:val="004A23E6"/>
    <w:rsid w:val="004A266C"/>
    <w:rsid w:val="004A5BCD"/>
    <w:rsid w:val="004A5C9C"/>
    <w:rsid w:val="004A673D"/>
    <w:rsid w:val="004A7790"/>
    <w:rsid w:val="004B1A40"/>
    <w:rsid w:val="004B1F01"/>
    <w:rsid w:val="004B218B"/>
    <w:rsid w:val="004B4A89"/>
    <w:rsid w:val="004B6505"/>
    <w:rsid w:val="004B6840"/>
    <w:rsid w:val="004B6CEE"/>
    <w:rsid w:val="004C03EA"/>
    <w:rsid w:val="004C03FA"/>
    <w:rsid w:val="004C0EA9"/>
    <w:rsid w:val="004C0F1C"/>
    <w:rsid w:val="004C4092"/>
    <w:rsid w:val="004C56D2"/>
    <w:rsid w:val="004C6B84"/>
    <w:rsid w:val="004C6C1C"/>
    <w:rsid w:val="004C6DB9"/>
    <w:rsid w:val="004C71F5"/>
    <w:rsid w:val="004C73F6"/>
    <w:rsid w:val="004D127F"/>
    <w:rsid w:val="004D3A9D"/>
    <w:rsid w:val="004D618D"/>
    <w:rsid w:val="004D75A1"/>
    <w:rsid w:val="004E1EF5"/>
    <w:rsid w:val="004E3859"/>
    <w:rsid w:val="004E5060"/>
    <w:rsid w:val="004E798B"/>
    <w:rsid w:val="004F168E"/>
    <w:rsid w:val="004F2FB5"/>
    <w:rsid w:val="004F638B"/>
    <w:rsid w:val="004F6A7A"/>
    <w:rsid w:val="004F7A53"/>
    <w:rsid w:val="00500368"/>
    <w:rsid w:val="00503DDF"/>
    <w:rsid w:val="00505DD9"/>
    <w:rsid w:val="005067FF"/>
    <w:rsid w:val="00506BBF"/>
    <w:rsid w:val="005103C4"/>
    <w:rsid w:val="00510C38"/>
    <w:rsid w:val="00511C14"/>
    <w:rsid w:val="005120FB"/>
    <w:rsid w:val="00512B9D"/>
    <w:rsid w:val="00513809"/>
    <w:rsid w:val="00515009"/>
    <w:rsid w:val="00517382"/>
    <w:rsid w:val="005204D5"/>
    <w:rsid w:val="005225CC"/>
    <w:rsid w:val="00523511"/>
    <w:rsid w:val="00523910"/>
    <w:rsid w:val="00524784"/>
    <w:rsid w:val="00524FD8"/>
    <w:rsid w:val="00525FA0"/>
    <w:rsid w:val="0052722E"/>
    <w:rsid w:val="00527C78"/>
    <w:rsid w:val="00530265"/>
    <w:rsid w:val="005308F6"/>
    <w:rsid w:val="005314B4"/>
    <w:rsid w:val="00531805"/>
    <w:rsid w:val="0053457C"/>
    <w:rsid w:val="005355BF"/>
    <w:rsid w:val="0053565B"/>
    <w:rsid w:val="0053618C"/>
    <w:rsid w:val="005364B5"/>
    <w:rsid w:val="005377E2"/>
    <w:rsid w:val="005401ED"/>
    <w:rsid w:val="00540DC2"/>
    <w:rsid w:val="0054446A"/>
    <w:rsid w:val="0054475B"/>
    <w:rsid w:val="00544B54"/>
    <w:rsid w:val="005452AD"/>
    <w:rsid w:val="005463A4"/>
    <w:rsid w:val="00550BD2"/>
    <w:rsid w:val="00551F2A"/>
    <w:rsid w:val="005521EE"/>
    <w:rsid w:val="00552762"/>
    <w:rsid w:val="0055286D"/>
    <w:rsid w:val="00552D76"/>
    <w:rsid w:val="00554207"/>
    <w:rsid w:val="005556EC"/>
    <w:rsid w:val="0055599D"/>
    <w:rsid w:val="005571C6"/>
    <w:rsid w:val="00557FC1"/>
    <w:rsid w:val="00560512"/>
    <w:rsid w:val="005618F7"/>
    <w:rsid w:val="005637EC"/>
    <w:rsid w:val="00564C16"/>
    <w:rsid w:val="00565361"/>
    <w:rsid w:val="005666F1"/>
    <w:rsid w:val="00573E37"/>
    <w:rsid w:val="00575EF5"/>
    <w:rsid w:val="00576E2B"/>
    <w:rsid w:val="005778D5"/>
    <w:rsid w:val="00577ADD"/>
    <w:rsid w:val="00580DEC"/>
    <w:rsid w:val="00581C05"/>
    <w:rsid w:val="0058245C"/>
    <w:rsid w:val="00582A10"/>
    <w:rsid w:val="00583415"/>
    <w:rsid w:val="00584D29"/>
    <w:rsid w:val="0058689B"/>
    <w:rsid w:val="005900E1"/>
    <w:rsid w:val="00590326"/>
    <w:rsid w:val="00590A6D"/>
    <w:rsid w:val="005918D7"/>
    <w:rsid w:val="0059250E"/>
    <w:rsid w:val="005937E1"/>
    <w:rsid w:val="00594005"/>
    <w:rsid w:val="00595CA6"/>
    <w:rsid w:val="00597C15"/>
    <w:rsid w:val="005A1E7B"/>
    <w:rsid w:val="005A303F"/>
    <w:rsid w:val="005A3048"/>
    <w:rsid w:val="005A4808"/>
    <w:rsid w:val="005A4820"/>
    <w:rsid w:val="005A4E98"/>
    <w:rsid w:val="005A521C"/>
    <w:rsid w:val="005A6256"/>
    <w:rsid w:val="005B05AD"/>
    <w:rsid w:val="005B0667"/>
    <w:rsid w:val="005B1367"/>
    <w:rsid w:val="005B13AD"/>
    <w:rsid w:val="005B2946"/>
    <w:rsid w:val="005B3C04"/>
    <w:rsid w:val="005B4B93"/>
    <w:rsid w:val="005B5254"/>
    <w:rsid w:val="005B537A"/>
    <w:rsid w:val="005B578A"/>
    <w:rsid w:val="005B6315"/>
    <w:rsid w:val="005B736E"/>
    <w:rsid w:val="005B778E"/>
    <w:rsid w:val="005C0EE1"/>
    <w:rsid w:val="005C18C9"/>
    <w:rsid w:val="005C1B60"/>
    <w:rsid w:val="005C2852"/>
    <w:rsid w:val="005C2A83"/>
    <w:rsid w:val="005C4F27"/>
    <w:rsid w:val="005C5EB5"/>
    <w:rsid w:val="005C7B12"/>
    <w:rsid w:val="005D0139"/>
    <w:rsid w:val="005D0F35"/>
    <w:rsid w:val="005D0F3A"/>
    <w:rsid w:val="005D292B"/>
    <w:rsid w:val="005D2BDA"/>
    <w:rsid w:val="005D2FC7"/>
    <w:rsid w:val="005D377A"/>
    <w:rsid w:val="005D3DBE"/>
    <w:rsid w:val="005D5455"/>
    <w:rsid w:val="005D5BE1"/>
    <w:rsid w:val="005D7504"/>
    <w:rsid w:val="005E1331"/>
    <w:rsid w:val="005E231D"/>
    <w:rsid w:val="005E4BF1"/>
    <w:rsid w:val="005E4D50"/>
    <w:rsid w:val="005E5395"/>
    <w:rsid w:val="005E608A"/>
    <w:rsid w:val="005E7832"/>
    <w:rsid w:val="005E7DBA"/>
    <w:rsid w:val="005E7FE0"/>
    <w:rsid w:val="005F02C1"/>
    <w:rsid w:val="005F09CB"/>
    <w:rsid w:val="005F1AD4"/>
    <w:rsid w:val="005F1B8E"/>
    <w:rsid w:val="005F1EF6"/>
    <w:rsid w:val="005F3B41"/>
    <w:rsid w:val="005F4D9D"/>
    <w:rsid w:val="005F52DC"/>
    <w:rsid w:val="005F58F9"/>
    <w:rsid w:val="005F605A"/>
    <w:rsid w:val="005F692C"/>
    <w:rsid w:val="00601248"/>
    <w:rsid w:val="0060245B"/>
    <w:rsid w:val="0060306C"/>
    <w:rsid w:val="00604930"/>
    <w:rsid w:val="00605B35"/>
    <w:rsid w:val="006065F5"/>
    <w:rsid w:val="00613033"/>
    <w:rsid w:val="00613271"/>
    <w:rsid w:val="00615D2A"/>
    <w:rsid w:val="006165C9"/>
    <w:rsid w:val="00616D58"/>
    <w:rsid w:val="006174E8"/>
    <w:rsid w:val="0062127A"/>
    <w:rsid w:val="0062153F"/>
    <w:rsid w:val="006218F1"/>
    <w:rsid w:val="00622CEE"/>
    <w:rsid w:val="00623064"/>
    <w:rsid w:val="006253AC"/>
    <w:rsid w:val="006264F9"/>
    <w:rsid w:val="00631464"/>
    <w:rsid w:val="006319B2"/>
    <w:rsid w:val="00631F29"/>
    <w:rsid w:val="006329DE"/>
    <w:rsid w:val="00634DE8"/>
    <w:rsid w:val="00635B44"/>
    <w:rsid w:val="006370FB"/>
    <w:rsid w:val="00641264"/>
    <w:rsid w:val="006428EE"/>
    <w:rsid w:val="006434A0"/>
    <w:rsid w:val="006448EE"/>
    <w:rsid w:val="00647450"/>
    <w:rsid w:val="00647E4D"/>
    <w:rsid w:val="00651C5A"/>
    <w:rsid w:val="0065309B"/>
    <w:rsid w:val="006533B6"/>
    <w:rsid w:val="0065746C"/>
    <w:rsid w:val="006628AB"/>
    <w:rsid w:val="00663917"/>
    <w:rsid w:val="00663E07"/>
    <w:rsid w:val="006662B5"/>
    <w:rsid w:val="00667805"/>
    <w:rsid w:val="006702B5"/>
    <w:rsid w:val="00672194"/>
    <w:rsid w:val="00672880"/>
    <w:rsid w:val="00672B42"/>
    <w:rsid w:val="00673540"/>
    <w:rsid w:val="00674838"/>
    <w:rsid w:val="00675697"/>
    <w:rsid w:val="00675873"/>
    <w:rsid w:val="00676192"/>
    <w:rsid w:val="0067650B"/>
    <w:rsid w:val="0067685E"/>
    <w:rsid w:val="00683754"/>
    <w:rsid w:val="00683CF4"/>
    <w:rsid w:val="006843B7"/>
    <w:rsid w:val="006862F5"/>
    <w:rsid w:val="006866D8"/>
    <w:rsid w:val="00686EF9"/>
    <w:rsid w:val="00691FD3"/>
    <w:rsid w:val="00692972"/>
    <w:rsid w:val="00695B27"/>
    <w:rsid w:val="00695F3C"/>
    <w:rsid w:val="006A038E"/>
    <w:rsid w:val="006A0C29"/>
    <w:rsid w:val="006A2DF5"/>
    <w:rsid w:val="006A498B"/>
    <w:rsid w:val="006A6888"/>
    <w:rsid w:val="006B0E2B"/>
    <w:rsid w:val="006B3BD8"/>
    <w:rsid w:val="006B3CC4"/>
    <w:rsid w:val="006B65B3"/>
    <w:rsid w:val="006B7C79"/>
    <w:rsid w:val="006C1182"/>
    <w:rsid w:val="006C1FA1"/>
    <w:rsid w:val="006C265F"/>
    <w:rsid w:val="006C569F"/>
    <w:rsid w:val="006C584B"/>
    <w:rsid w:val="006D0903"/>
    <w:rsid w:val="006D3841"/>
    <w:rsid w:val="006D430C"/>
    <w:rsid w:val="006D4A5D"/>
    <w:rsid w:val="006D4AB6"/>
    <w:rsid w:val="006D4F2B"/>
    <w:rsid w:val="006D5E22"/>
    <w:rsid w:val="006D7A74"/>
    <w:rsid w:val="006E07A5"/>
    <w:rsid w:val="006E0CFF"/>
    <w:rsid w:val="006E24A1"/>
    <w:rsid w:val="006E2713"/>
    <w:rsid w:val="006E4ADD"/>
    <w:rsid w:val="006E4AED"/>
    <w:rsid w:val="006E5A15"/>
    <w:rsid w:val="006E6ACB"/>
    <w:rsid w:val="006E6FEA"/>
    <w:rsid w:val="006F101C"/>
    <w:rsid w:val="006F16F3"/>
    <w:rsid w:val="006F1DE6"/>
    <w:rsid w:val="006F22C8"/>
    <w:rsid w:val="006F61C6"/>
    <w:rsid w:val="006F61FD"/>
    <w:rsid w:val="006F715F"/>
    <w:rsid w:val="006F7344"/>
    <w:rsid w:val="00700181"/>
    <w:rsid w:val="0070032E"/>
    <w:rsid w:val="0070231A"/>
    <w:rsid w:val="007024EB"/>
    <w:rsid w:val="00702EB9"/>
    <w:rsid w:val="007039F5"/>
    <w:rsid w:val="007079C8"/>
    <w:rsid w:val="007100BB"/>
    <w:rsid w:val="00710AEA"/>
    <w:rsid w:val="00713812"/>
    <w:rsid w:val="00717E40"/>
    <w:rsid w:val="0072036D"/>
    <w:rsid w:val="00720FA2"/>
    <w:rsid w:val="00721C70"/>
    <w:rsid w:val="00721E3D"/>
    <w:rsid w:val="00723E3F"/>
    <w:rsid w:val="00724ED1"/>
    <w:rsid w:val="0072688D"/>
    <w:rsid w:val="00726B32"/>
    <w:rsid w:val="00727872"/>
    <w:rsid w:val="00731521"/>
    <w:rsid w:val="00731F51"/>
    <w:rsid w:val="00732709"/>
    <w:rsid w:val="00732EE2"/>
    <w:rsid w:val="00733108"/>
    <w:rsid w:val="00735AC3"/>
    <w:rsid w:val="00737218"/>
    <w:rsid w:val="007378EC"/>
    <w:rsid w:val="00740926"/>
    <w:rsid w:val="00740995"/>
    <w:rsid w:val="00742776"/>
    <w:rsid w:val="00742CBE"/>
    <w:rsid w:val="00742E54"/>
    <w:rsid w:val="007435E8"/>
    <w:rsid w:val="00743989"/>
    <w:rsid w:val="00743AED"/>
    <w:rsid w:val="00743CCA"/>
    <w:rsid w:val="00744D59"/>
    <w:rsid w:val="00745CB9"/>
    <w:rsid w:val="00746B87"/>
    <w:rsid w:val="00750D94"/>
    <w:rsid w:val="00750D99"/>
    <w:rsid w:val="007528A3"/>
    <w:rsid w:val="00752F4E"/>
    <w:rsid w:val="00753048"/>
    <w:rsid w:val="00753C46"/>
    <w:rsid w:val="00755463"/>
    <w:rsid w:val="007570DF"/>
    <w:rsid w:val="00760EB0"/>
    <w:rsid w:val="0076101B"/>
    <w:rsid w:val="007612CA"/>
    <w:rsid w:val="00762747"/>
    <w:rsid w:val="00763A92"/>
    <w:rsid w:val="00764421"/>
    <w:rsid w:val="0077088D"/>
    <w:rsid w:val="007729C3"/>
    <w:rsid w:val="00772E20"/>
    <w:rsid w:val="00773921"/>
    <w:rsid w:val="0077545D"/>
    <w:rsid w:val="0077732B"/>
    <w:rsid w:val="00777D31"/>
    <w:rsid w:val="00780CDE"/>
    <w:rsid w:val="00782A8D"/>
    <w:rsid w:val="007831B8"/>
    <w:rsid w:val="0078640E"/>
    <w:rsid w:val="00790CB0"/>
    <w:rsid w:val="00790FB1"/>
    <w:rsid w:val="00792C3C"/>
    <w:rsid w:val="00793556"/>
    <w:rsid w:val="007935A9"/>
    <w:rsid w:val="007977B7"/>
    <w:rsid w:val="007A179B"/>
    <w:rsid w:val="007A1C82"/>
    <w:rsid w:val="007A1C90"/>
    <w:rsid w:val="007A23DF"/>
    <w:rsid w:val="007A2D86"/>
    <w:rsid w:val="007A39B6"/>
    <w:rsid w:val="007A4AA9"/>
    <w:rsid w:val="007A5A7D"/>
    <w:rsid w:val="007A5C11"/>
    <w:rsid w:val="007B03BD"/>
    <w:rsid w:val="007B0A37"/>
    <w:rsid w:val="007B31A1"/>
    <w:rsid w:val="007B3776"/>
    <w:rsid w:val="007B3C27"/>
    <w:rsid w:val="007B3C28"/>
    <w:rsid w:val="007B3D9C"/>
    <w:rsid w:val="007B7BDA"/>
    <w:rsid w:val="007C0D39"/>
    <w:rsid w:val="007C1180"/>
    <w:rsid w:val="007C191F"/>
    <w:rsid w:val="007C21F7"/>
    <w:rsid w:val="007C23C3"/>
    <w:rsid w:val="007C2DDE"/>
    <w:rsid w:val="007C40D8"/>
    <w:rsid w:val="007C5AAC"/>
    <w:rsid w:val="007C7417"/>
    <w:rsid w:val="007C79D3"/>
    <w:rsid w:val="007D0865"/>
    <w:rsid w:val="007D10A7"/>
    <w:rsid w:val="007D265E"/>
    <w:rsid w:val="007D42DD"/>
    <w:rsid w:val="007D4573"/>
    <w:rsid w:val="007D4FCD"/>
    <w:rsid w:val="007D5F4F"/>
    <w:rsid w:val="007D6516"/>
    <w:rsid w:val="007D6C37"/>
    <w:rsid w:val="007E13DD"/>
    <w:rsid w:val="007E1D6D"/>
    <w:rsid w:val="007E2DB1"/>
    <w:rsid w:val="007E3E27"/>
    <w:rsid w:val="007E3FF1"/>
    <w:rsid w:val="007E49C8"/>
    <w:rsid w:val="007E4CCC"/>
    <w:rsid w:val="007E53F8"/>
    <w:rsid w:val="007E69E0"/>
    <w:rsid w:val="007E6AF4"/>
    <w:rsid w:val="007E6E5E"/>
    <w:rsid w:val="007E75AB"/>
    <w:rsid w:val="007F0BE7"/>
    <w:rsid w:val="007F0EA2"/>
    <w:rsid w:val="007F2738"/>
    <w:rsid w:val="007F3F2E"/>
    <w:rsid w:val="007F4509"/>
    <w:rsid w:val="007F4F15"/>
    <w:rsid w:val="007F5904"/>
    <w:rsid w:val="007F7D41"/>
    <w:rsid w:val="008014B6"/>
    <w:rsid w:val="00802949"/>
    <w:rsid w:val="00803576"/>
    <w:rsid w:val="00803F75"/>
    <w:rsid w:val="00805C2C"/>
    <w:rsid w:val="00807FB7"/>
    <w:rsid w:val="0081165D"/>
    <w:rsid w:val="0081272A"/>
    <w:rsid w:val="00812BFC"/>
    <w:rsid w:val="00812FFE"/>
    <w:rsid w:val="00813394"/>
    <w:rsid w:val="008136ED"/>
    <w:rsid w:val="0081380C"/>
    <w:rsid w:val="00816270"/>
    <w:rsid w:val="0081756A"/>
    <w:rsid w:val="008178C2"/>
    <w:rsid w:val="00817E57"/>
    <w:rsid w:val="0082037C"/>
    <w:rsid w:val="00823250"/>
    <w:rsid w:val="00823879"/>
    <w:rsid w:val="00824D7B"/>
    <w:rsid w:val="008251A3"/>
    <w:rsid w:val="00826DD0"/>
    <w:rsid w:val="00830AFE"/>
    <w:rsid w:val="00830D9B"/>
    <w:rsid w:val="00830F2C"/>
    <w:rsid w:val="00831471"/>
    <w:rsid w:val="008335D0"/>
    <w:rsid w:val="008361F7"/>
    <w:rsid w:val="008372C7"/>
    <w:rsid w:val="0084197A"/>
    <w:rsid w:val="008504BE"/>
    <w:rsid w:val="008507EA"/>
    <w:rsid w:val="00850A84"/>
    <w:rsid w:val="00850C31"/>
    <w:rsid w:val="008556D9"/>
    <w:rsid w:val="008559BF"/>
    <w:rsid w:val="0085687E"/>
    <w:rsid w:val="00862E32"/>
    <w:rsid w:val="00863128"/>
    <w:rsid w:val="008642A0"/>
    <w:rsid w:val="00864FC5"/>
    <w:rsid w:val="00865F3D"/>
    <w:rsid w:val="00866A52"/>
    <w:rsid w:val="00870CD6"/>
    <w:rsid w:val="008735A3"/>
    <w:rsid w:val="00873A38"/>
    <w:rsid w:val="008742A4"/>
    <w:rsid w:val="008748AF"/>
    <w:rsid w:val="008749BE"/>
    <w:rsid w:val="00876B98"/>
    <w:rsid w:val="0088022B"/>
    <w:rsid w:val="00882101"/>
    <w:rsid w:val="00883635"/>
    <w:rsid w:val="008836F5"/>
    <w:rsid w:val="00883903"/>
    <w:rsid w:val="00884781"/>
    <w:rsid w:val="00885AA9"/>
    <w:rsid w:val="00885F48"/>
    <w:rsid w:val="0088661F"/>
    <w:rsid w:val="00890752"/>
    <w:rsid w:val="00891554"/>
    <w:rsid w:val="00891EB6"/>
    <w:rsid w:val="00893D51"/>
    <w:rsid w:val="008978C4"/>
    <w:rsid w:val="008A1604"/>
    <w:rsid w:val="008A2270"/>
    <w:rsid w:val="008A44EA"/>
    <w:rsid w:val="008A516D"/>
    <w:rsid w:val="008A591D"/>
    <w:rsid w:val="008A5CC7"/>
    <w:rsid w:val="008A5ECC"/>
    <w:rsid w:val="008A7E5B"/>
    <w:rsid w:val="008B0935"/>
    <w:rsid w:val="008B108D"/>
    <w:rsid w:val="008B36FF"/>
    <w:rsid w:val="008B447D"/>
    <w:rsid w:val="008B6649"/>
    <w:rsid w:val="008B68D4"/>
    <w:rsid w:val="008B7582"/>
    <w:rsid w:val="008C0623"/>
    <w:rsid w:val="008C067B"/>
    <w:rsid w:val="008C15F2"/>
    <w:rsid w:val="008C1B59"/>
    <w:rsid w:val="008C2C3E"/>
    <w:rsid w:val="008C30DC"/>
    <w:rsid w:val="008C5549"/>
    <w:rsid w:val="008C64E5"/>
    <w:rsid w:val="008C6BC7"/>
    <w:rsid w:val="008D1150"/>
    <w:rsid w:val="008D37EB"/>
    <w:rsid w:val="008D3971"/>
    <w:rsid w:val="008E00FD"/>
    <w:rsid w:val="008E0E89"/>
    <w:rsid w:val="008E2E43"/>
    <w:rsid w:val="008E47CC"/>
    <w:rsid w:val="008E4AA1"/>
    <w:rsid w:val="008E5B68"/>
    <w:rsid w:val="008E603C"/>
    <w:rsid w:val="008F06CC"/>
    <w:rsid w:val="008F417E"/>
    <w:rsid w:val="008F4386"/>
    <w:rsid w:val="008F54FE"/>
    <w:rsid w:val="008F7C67"/>
    <w:rsid w:val="0090012B"/>
    <w:rsid w:val="00901B6E"/>
    <w:rsid w:val="00902F8F"/>
    <w:rsid w:val="009073E5"/>
    <w:rsid w:val="00911864"/>
    <w:rsid w:val="0091198E"/>
    <w:rsid w:val="00913009"/>
    <w:rsid w:val="009136CE"/>
    <w:rsid w:val="009148B0"/>
    <w:rsid w:val="009175E0"/>
    <w:rsid w:val="009205EE"/>
    <w:rsid w:val="00920812"/>
    <w:rsid w:val="009214B1"/>
    <w:rsid w:val="00921933"/>
    <w:rsid w:val="00921DC9"/>
    <w:rsid w:val="009229C9"/>
    <w:rsid w:val="00923398"/>
    <w:rsid w:val="00924DE1"/>
    <w:rsid w:val="00926960"/>
    <w:rsid w:val="009269E2"/>
    <w:rsid w:val="009300AA"/>
    <w:rsid w:val="009304AA"/>
    <w:rsid w:val="00930658"/>
    <w:rsid w:val="009318F2"/>
    <w:rsid w:val="00932088"/>
    <w:rsid w:val="00933678"/>
    <w:rsid w:val="009336BC"/>
    <w:rsid w:val="009352DA"/>
    <w:rsid w:val="00935314"/>
    <w:rsid w:val="00941058"/>
    <w:rsid w:val="0094106D"/>
    <w:rsid w:val="00941B07"/>
    <w:rsid w:val="00942CB7"/>
    <w:rsid w:val="00943AA8"/>
    <w:rsid w:val="0094458F"/>
    <w:rsid w:val="00945885"/>
    <w:rsid w:val="009463D6"/>
    <w:rsid w:val="0094680D"/>
    <w:rsid w:val="00946A12"/>
    <w:rsid w:val="00947DFB"/>
    <w:rsid w:val="00950167"/>
    <w:rsid w:val="00950F20"/>
    <w:rsid w:val="00950F3B"/>
    <w:rsid w:val="0095114F"/>
    <w:rsid w:val="009525C2"/>
    <w:rsid w:val="00952E21"/>
    <w:rsid w:val="009542CB"/>
    <w:rsid w:val="0095516B"/>
    <w:rsid w:val="0095593B"/>
    <w:rsid w:val="00956364"/>
    <w:rsid w:val="00957BEF"/>
    <w:rsid w:val="00957F24"/>
    <w:rsid w:val="009602A2"/>
    <w:rsid w:val="009615E1"/>
    <w:rsid w:val="00961EC4"/>
    <w:rsid w:val="00962632"/>
    <w:rsid w:val="009627D5"/>
    <w:rsid w:val="00964036"/>
    <w:rsid w:val="00964489"/>
    <w:rsid w:val="00964535"/>
    <w:rsid w:val="009705F9"/>
    <w:rsid w:val="0097185F"/>
    <w:rsid w:val="009739BC"/>
    <w:rsid w:val="009751E8"/>
    <w:rsid w:val="0097587B"/>
    <w:rsid w:val="00975CF5"/>
    <w:rsid w:val="00980DC1"/>
    <w:rsid w:val="00982076"/>
    <w:rsid w:val="00982AC0"/>
    <w:rsid w:val="009832EC"/>
    <w:rsid w:val="0098425E"/>
    <w:rsid w:val="00984A37"/>
    <w:rsid w:val="00985941"/>
    <w:rsid w:val="009861B2"/>
    <w:rsid w:val="00987A28"/>
    <w:rsid w:val="009904A0"/>
    <w:rsid w:val="00990D4F"/>
    <w:rsid w:val="00991987"/>
    <w:rsid w:val="00992443"/>
    <w:rsid w:val="00993BF9"/>
    <w:rsid w:val="00993E59"/>
    <w:rsid w:val="0099430B"/>
    <w:rsid w:val="00995E10"/>
    <w:rsid w:val="00996166"/>
    <w:rsid w:val="009961CB"/>
    <w:rsid w:val="009968CF"/>
    <w:rsid w:val="009A02B9"/>
    <w:rsid w:val="009A13A8"/>
    <w:rsid w:val="009A1A0F"/>
    <w:rsid w:val="009A51CB"/>
    <w:rsid w:val="009A61ED"/>
    <w:rsid w:val="009A79AD"/>
    <w:rsid w:val="009A7CB9"/>
    <w:rsid w:val="009B126C"/>
    <w:rsid w:val="009B1CE1"/>
    <w:rsid w:val="009B1F98"/>
    <w:rsid w:val="009B2B1F"/>
    <w:rsid w:val="009B2B90"/>
    <w:rsid w:val="009B2C0E"/>
    <w:rsid w:val="009B3CB1"/>
    <w:rsid w:val="009B4E3B"/>
    <w:rsid w:val="009B76EF"/>
    <w:rsid w:val="009C1836"/>
    <w:rsid w:val="009C1EBF"/>
    <w:rsid w:val="009C3125"/>
    <w:rsid w:val="009C68F5"/>
    <w:rsid w:val="009C7440"/>
    <w:rsid w:val="009D32B8"/>
    <w:rsid w:val="009D41D6"/>
    <w:rsid w:val="009D48DC"/>
    <w:rsid w:val="009D4DFD"/>
    <w:rsid w:val="009D5EB4"/>
    <w:rsid w:val="009D6230"/>
    <w:rsid w:val="009E080C"/>
    <w:rsid w:val="009E095F"/>
    <w:rsid w:val="009E09D1"/>
    <w:rsid w:val="009E1CF6"/>
    <w:rsid w:val="009E1D49"/>
    <w:rsid w:val="009E3E8F"/>
    <w:rsid w:val="009E5259"/>
    <w:rsid w:val="009E67BA"/>
    <w:rsid w:val="009F09E8"/>
    <w:rsid w:val="009F2CF6"/>
    <w:rsid w:val="009F3E05"/>
    <w:rsid w:val="009F4C39"/>
    <w:rsid w:val="009F6ED4"/>
    <w:rsid w:val="00A021E9"/>
    <w:rsid w:val="00A02272"/>
    <w:rsid w:val="00A041E9"/>
    <w:rsid w:val="00A04726"/>
    <w:rsid w:val="00A07B97"/>
    <w:rsid w:val="00A113CD"/>
    <w:rsid w:val="00A12244"/>
    <w:rsid w:val="00A13D8E"/>
    <w:rsid w:val="00A16987"/>
    <w:rsid w:val="00A21146"/>
    <w:rsid w:val="00A22424"/>
    <w:rsid w:val="00A22811"/>
    <w:rsid w:val="00A23A6D"/>
    <w:rsid w:val="00A23A73"/>
    <w:rsid w:val="00A24318"/>
    <w:rsid w:val="00A243D4"/>
    <w:rsid w:val="00A27697"/>
    <w:rsid w:val="00A32042"/>
    <w:rsid w:val="00A34882"/>
    <w:rsid w:val="00A34F7B"/>
    <w:rsid w:val="00A367B3"/>
    <w:rsid w:val="00A37EAD"/>
    <w:rsid w:val="00A40441"/>
    <w:rsid w:val="00A41D15"/>
    <w:rsid w:val="00A4219E"/>
    <w:rsid w:val="00A43175"/>
    <w:rsid w:val="00A43C50"/>
    <w:rsid w:val="00A44DC1"/>
    <w:rsid w:val="00A5081B"/>
    <w:rsid w:val="00A50B0B"/>
    <w:rsid w:val="00A5191C"/>
    <w:rsid w:val="00A533E6"/>
    <w:rsid w:val="00A53BAA"/>
    <w:rsid w:val="00A5674D"/>
    <w:rsid w:val="00A61107"/>
    <w:rsid w:val="00A619EB"/>
    <w:rsid w:val="00A631AD"/>
    <w:rsid w:val="00A6354A"/>
    <w:rsid w:val="00A63BCA"/>
    <w:rsid w:val="00A644A8"/>
    <w:rsid w:val="00A655E2"/>
    <w:rsid w:val="00A65A7A"/>
    <w:rsid w:val="00A66487"/>
    <w:rsid w:val="00A666D8"/>
    <w:rsid w:val="00A66F6B"/>
    <w:rsid w:val="00A671FC"/>
    <w:rsid w:val="00A70F9A"/>
    <w:rsid w:val="00A71F55"/>
    <w:rsid w:val="00A73214"/>
    <w:rsid w:val="00A741CD"/>
    <w:rsid w:val="00A74602"/>
    <w:rsid w:val="00A74D94"/>
    <w:rsid w:val="00A7684B"/>
    <w:rsid w:val="00A8338D"/>
    <w:rsid w:val="00A84A72"/>
    <w:rsid w:val="00A84AA1"/>
    <w:rsid w:val="00A84E2F"/>
    <w:rsid w:val="00A907E9"/>
    <w:rsid w:val="00A90ACD"/>
    <w:rsid w:val="00A90C1E"/>
    <w:rsid w:val="00A9122A"/>
    <w:rsid w:val="00A9244D"/>
    <w:rsid w:val="00A92AB4"/>
    <w:rsid w:val="00A93892"/>
    <w:rsid w:val="00A94C0E"/>
    <w:rsid w:val="00A95307"/>
    <w:rsid w:val="00A96A9D"/>
    <w:rsid w:val="00AA07D4"/>
    <w:rsid w:val="00AA2D22"/>
    <w:rsid w:val="00AA32FF"/>
    <w:rsid w:val="00AA5E20"/>
    <w:rsid w:val="00AA6246"/>
    <w:rsid w:val="00AB01B7"/>
    <w:rsid w:val="00AB116D"/>
    <w:rsid w:val="00AB15E1"/>
    <w:rsid w:val="00AB2591"/>
    <w:rsid w:val="00AB4289"/>
    <w:rsid w:val="00AB46CD"/>
    <w:rsid w:val="00AB4762"/>
    <w:rsid w:val="00AB4914"/>
    <w:rsid w:val="00AB4A22"/>
    <w:rsid w:val="00AC020E"/>
    <w:rsid w:val="00AC221E"/>
    <w:rsid w:val="00AC2563"/>
    <w:rsid w:val="00AC37E0"/>
    <w:rsid w:val="00AC5128"/>
    <w:rsid w:val="00AC568D"/>
    <w:rsid w:val="00AC61AC"/>
    <w:rsid w:val="00AC7369"/>
    <w:rsid w:val="00AD00AA"/>
    <w:rsid w:val="00AD0531"/>
    <w:rsid w:val="00AD2CDA"/>
    <w:rsid w:val="00AD3812"/>
    <w:rsid w:val="00AD40FA"/>
    <w:rsid w:val="00AD59F2"/>
    <w:rsid w:val="00AD60C4"/>
    <w:rsid w:val="00AE0CAB"/>
    <w:rsid w:val="00AE0D98"/>
    <w:rsid w:val="00AE41FA"/>
    <w:rsid w:val="00AE47E9"/>
    <w:rsid w:val="00AF06CE"/>
    <w:rsid w:val="00AF0927"/>
    <w:rsid w:val="00AF1545"/>
    <w:rsid w:val="00AF2E38"/>
    <w:rsid w:val="00AF5F06"/>
    <w:rsid w:val="00AF6CF7"/>
    <w:rsid w:val="00B006D7"/>
    <w:rsid w:val="00B01B1F"/>
    <w:rsid w:val="00B0237C"/>
    <w:rsid w:val="00B03A91"/>
    <w:rsid w:val="00B05DAA"/>
    <w:rsid w:val="00B06565"/>
    <w:rsid w:val="00B078BE"/>
    <w:rsid w:val="00B07E9F"/>
    <w:rsid w:val="00B15E21"/>
    <w:rsid w:val="00B16CB2"/>
    <w:rsid w:val="00B17068"/>
    <w:rsid w:val="00B17CF8"/>
    <w:rsid w:val="00B202AF"/>
    <w:rsid w:val="00B20966"/>
    <w:rsid w:val="00B20C83"/>
    <w:rsid w:val="00B2138B"/>
    <w:rsid w:val="00B218B2"/>
    <w:rsid w:val="00B22705"/>
    <w:rsid w:val="00B22FD9"/>
    <w:rsid w:val="00B2454A"/>
    <w:rsid w:val="00B2536F"/>
    <w:rsid w:val="00B2614B"/>
    <w:rsid w:val="00B26A5B"/>
    <w:rsid w:val="00B275D5"/>
    <w:rsid w:val="00B30D29"/>
    <w:rsid w:val="00B314FD"/>
    <w:rsid w:val="00B33ACC"/>
    <w:rsid w:val="00B3495A"/>
    <w:rsid w:val="00B34FAE"/>
    <w:rsid w:val="00B35949"/>
    <w:rsid w:val="00B35AFF"/>
    <w:rsid w:val="00B40D0C"/>
    <w:rsid w:val="00B41254"/>
    <w:rsid w:val="00B41BE5"/>
    <w:rsid w:val="00B42316"/>
    <w:rsid w:val="00B426D3"/>
    <w:rsid w:val="00B42D7D"/>
    <w:rsid w:val="00B43537"/>
    <w:rsid w:val="00B45079"/>
    <w:rsid w:val="00B4660D"/>
    <w:rsid w:val="00B46A66"/>
    <w:rsid w:val="00B53039"/>
    <w:rsid w:val="00B542D1"/>
    <w:rsid w:val="00B57BB3"/>
    <w:rsid w:val="00B611CE"/>
    <w:rsid w:val="00B61597"/>
    <w:rsid w:val="00B62D7F"/>
    <w:rsid w:val="00B63933"/>
    <w:rsid w:val="00B65B4A"/>
    <w:rsid w:val="00B6686C"/>
    <w:rsid w:val="00B66CF2"/>
    <w:rsid w:val="00B67086"/>
    <w:rsid w:val="00B6753A"/>
    <w:rsid w:val="00B704C7"/>
    <w:rsid w:val="00B705D5"/>
    <w:rsid w:val="00B72277"/>
    <w:rsid w:val="00B73109"/>
    <w:rsid w:val="00B731F7"/>
    <w:rsid w:val="00B74F8F"/>
    <w:rsid w:val="00B75113"/>
    <w:rsid w:val="00B76CFE"/>
    <w:rsid w:val="00B80C10"/>
    <w:rsid w:val="00B80FD6"/>
    <w:rsid w:val="00B82B05"/>
    <w:rsid w:val="00B82B3A"/>
    <w:rsid w:val="00B83938"/>
    <w:rsid w:val="00B83B2F"/>
    <w:rsid w:val="00B8433F"/>
    <w:rsid w:val="00B84709"/>
    <w:rsid w:val="00B917EF"/>
    <w:rsid w:val="00B9245A"/>
    <w:rsid w:val="00B9293F"/>
    <w:rsid w:val="00B92F7F"/>
    <w:rsid w:val="00B93165"/>
    <w:rsid w:val="00B93235"/>
    <w:rsid w:val="00B942E3"/>
    <w:rsid w:val="00B963CB"/>
    <w:rsid w:val="00B96AEA"/>
    <w:rsid w:val="00BA0916"/>
    <w:rsid w:val="00BA0CC3"/>
    <w:rsid w:val="00BA0D31"/>
    <w:rsid w:val="00BA296A"/>
    <w:rsid w:val="00BA31A6"/>
    <w:rsid w:val="00BA4386"/>
    <w:rsid w:val="00BA4803"/>
    <w:rsid w:val="00BA6731"/>
    <w:rsid w:val="00BA685C"/>
    <w:rsid w:val="00BB0AD5"/>
    <w:rsid w:val="00BB0B2E"/>
    <w:rsid w:val="00BB29EA"/>
    <w:rsid w:val="00BB2B7A"/>
    <w:rsid w:val="00BB3EE6"/>
    <w:rsid w:val="00BB4A61"/>
    <w:rsid w:val="00BB6E1E"/>
    <w:rsid w:val="00BB72FF"/>
    <w:rsid w:val="00BB7980"/>
    <w:rsid w:val="00BB7A2A"/>
    <w:rsid w:val="00BC11CC"/>
    <w:rsid w:val="00BC1F02"/>
    <w:rsid w:val="00BC2EA0"/>
    <w:rsid w:val="00BC36CE"/>
    <w:rsid w:val="00BC4AD0"/>
    <w:rsid w:val="00BC4C4C"/>
    <w:rsid w:val="00BC4DFA"/>
    <w:rsid w:val="00BC5A0B"/>
    <w:rsid w:val="00BD0285"/>
    <w:rsid w:val="00BD1712"/>
    <w:rsid w:val="00BD2032"/>
    <w:rsid w:val="00BD38E7"/>
    <w:rsid w:val="00BD39A0"/>
    <w:rsid w:val="00BD414F"/>
    <w:rsid w:val="00BD5B0B"/>
    <w:rsid w:val="00BD5F86"/>
    <w:rsid w:val="00BD6228"/>
    <w:rsid w:val="00BE29B0"/>
    <w:rsid w:val="00BE2E55"/>
    <w:rsid w:val="00BE376D"/>
    <w:rsid w:val="00BE49FA"/>
    <w:rsid w:val="00BE5642"/>
    <w:rsid w:val="00BF03B7"/>
    <w:rsid w:val="00BF076B"/>
    <w:rsid w:val="00BF2ACC"/>
    <w:rsid w:val="00BF3AD8"/>
    <w:rsid w:val="00BF5EB9"/>
    <w:rsid w:val="00BF6AB4"/>
    <w:rsid w:val="00BF6C95"/>
    <w:rsid w:val="00BF6D52"/>
    <w:rsid w:val="00BF70E1"/>
    <w:rsid w:val="00BF7DFC"/>
    <w:rsid w:val="00C00D23"/>
    <w:rsid w:val="00C02068"/>
    <w:rsid w:val="00C02F32"/>
    <w:rsid w:val="00C046AD"/>
    <w:rsid w:val="00C04880"/>
    <w:rsid w:val="00C048D8"/>
    <w:rsid w:val="00C05000"/>
    <w:rsid w:val="00C052BB"/>
    <w:rsid w:val="00C0535E"/>
    <w:rsid w:val="00C053DC"/>
    <w:rsid w:val="00C056A9"/>
    <w:rsid w:val="00C06C20"/>
    <w:rsid w:val="00C1090E"/>
    <w:rsid w:val="00C10B1F"/>
    <w:rsid w:val="00C1294D"/>
    <w:rsid w:val="00C12C6B"/>
    <w:rsid w:val="00C12D7B"/>
    <w:rsid w:val="00C14114"/>
    <w:rsid w:val="00C143C2"/>
    <w:rsid w:val="00C15945"/>
    <w:rsid w:val="00C16835"/>
    <w:rsid w:val="00C16839"/>
    <w:rsid w:val="00C16BE1"/>
    <w:rsid w:val="00C22188"/>
    <w:rsid w:val="00C22D1B"/>
    <w:rsid w:val="00C2474F"/>
    <w:rsid w:val="00C24A30"/>
    <w:rsid w:val="00C262DE"/>
    <w:rsid w:val="00C3343A"/>
    <w:rsid w:val="00C33803"/>
    <w:rsid w:val="00C338F1"/>
    <w:rsid w:val="00C33E07"/>
    <w:rsid w:val="00C33F5B"/>
    <w:rsid w:val="00C348BA"/>
    <w:rsid w:val="00C34E9D"/>
    <w:rsid w:val="00C34F92"/>
    <w:rsid w:val="00C35802"/>
    <w:rsid w:val="00C35F07"/>
    <w:rsid w:val="00C40089"/>
    <w:rsid w:val="00C40299"/>
    <w:rsid w:val="00C409DA"/>
    <w:rsid w:val="00C40A6A"/>
    <w:rsid w:val="00C42061"/>
    <w:rsid w:val="00C42BC6"/>
    <w:rsid w:val="00C44B56"/>
    <w:rsid w:val="00C4691F"/>
    <w:rsid w:val="00C46D53"/>
    <w:rsid w:val="00C47E18"/>
    <w:rsid w:val="00C504CF"/>
    <w:rsid w:val="00C53245"/>
    <w:rsid w:val="00C53250"/>
    <w:rsid w:val="00C56196"/>
    <w:rsid w:val="00C56220"/>
    <w:rsid w:val="00C56D0B"/>
    <w:rsid w:val="00C57288"/>
    <w:rsid w:val="00C579A1"/>
    <w:rsid w:val="00C57DA0"/>
    <w:rsid w:val="00C62C10"/>
    <w:rsid w:val="00C6300B"/>
    <w:rsid w:val="00C632CF"/>
    <w:rsid w:val="00C65A3C"/>
    <w:rsid w:val="00C6673C"/>
    <w:rsid w:val="00C67C3C"/>
    <w:rsid w:val="00C67F49"/>
    <w:rsid w:val="00C70207"/>
    <w:rsid w:val="00C70436"/>
    <w:rsid w:val="00C70E2C"/>
    <w:rsid w:val="00C74443"/>
    <w:rsid w:val="00C748C9"/>
    <w:rsid w:val="00C779BC"/>
    <w:rsid w:val="00C800DD"/>
    <w:rsid w:val="00C81118"/>
    <w:rsid w:val="00C815E6"/>
    <w:rsid w:val="00C81F1B"/>
    <w:rsid w:val="00C81F56"/>
    <w:rsid w:val="00C843FD"/>
    <w:rsid w:val="00C8629E"/>
    <w:rsid w:val="00C9033D"/>
    <w:rsid w:val="00C91506"/>
    <w:rsid w:val="00C935C1"/>
    <w:rsid w:val="00C93BA7"/>
    <w:rsid w:val="00C93FD7"/>
    <w:rsid w:val="00C941D3"/>
    <w:rsid w:val="00C94650"/>
    <w:rsid w:val="00C950D8"/>
    <w:rsid w:val="00C95A91"/>
    <w:rsid w:val="00C97074"/>
    <w:rsid w:val="00CA0468"/>
    <w:rsid w:val="00CA04F3"/>
    <w:rsid w:val="00CA07E6"/>
    <w:rsid w:val="00CA32D4"/>
    <w:rsid w:val="00CA58FF"/>
    <w:rsid w:val="00CA610A"/>
    <w:rsid w:val="00CA6519"/>
    <w:rsid w:val="00CA68C8"/>
    <w:rsid w:val="00CA786D"/>
    <w:rsid w:val="00CB18C8"/>
    <w:rsid w:val="00CB3897"/>
    <w:rsid w:val="00CB511D"/>
    <w:rsid w:val="00CB5ED3"/>
    <w:rsid w:val="00CB6B96"/>
    <w:rsid w:val="00CB758B"/>
    <w:rsid w:val="00CB788E"/>
    <w:rsid w:val="00CB7990"/>
    <w:rsid w:val="00CC09A1"/>
    <w:rsid w:val="00CC3B72"/>
    <w:rsid w:val="00CC4C47"/>
    <w:rsid w:val="00CC575E"/>
    <w:rsid w:val="00CC62F7"/>
    <w:rsid w:val="00CC64E0"/>
    <w:rsid w:val="00CC6B6F"/>
    <w:rsid w:val="00CD01EE"/>
    <w:rsid w:val="00CD0704"/>
    <w:rsid w:val="00CD17FA"/>
    <w:rsid w:val="00CD41AA"/>
    <w:rsid w:val="00CD5E51"/>
    <w:rsid w:val="00CD6149"/>
    <w:rsid w:val="00CD73EC"/>
    <w:rsid w:val="00CD78B5"/>
    <w:rsid w:val="00CE0E71"/>
    <w:rsid w:val="00CE198C"/>
    <w:rsid w:val="00CE66B4"/>
    <w:rsid w:val="00CE7541"/>
    <w:rsid w:val="00CF010A"/>
    <w:rsid w:val="00CF055E"/>
    <w:rsid w:val="00CF0F2D"/>
    <w:rsid w:val="00CF1401"/>
    <w:rsid w:val="00CF16BB"/>
    <w:rsid w:val="00CF1DBD"/>
    <w:rsid w:val="00CF3258"/>
    <w:rsid w:val="00D01583"/>
    <w:rsid w:val="00D016CB"/>
    <w:rsid w:val="00D01D96"/>
    <w:rsid w:val="00D037FA"/>
    <w:rsid w:val="00D04048"/>
    <w:rsid w:val="00D04654"/>
    <w:rsid w:val="00D04F79"/>
    <w:rsid w:val="00D05697"/>
    <w:rsid w:val="00D061CC"/>
    <w:rsid w:val="00D0719C"/>
    <w:rsid w:val="00D07CA5"/>
    <w:rsid w:val="00D07EF1"/>
    <w:rsid w:val="00D07F1C"/>
    <w:rsid w:val="00D15345"/>
    <w:rsid w:val="00D17E51"/>
    <w:rsid w:val="00D20A1B"/>
    <w:rsid w:val="00D20DFE"/>
    <w:rsid w:val="00D212E7"/>
    <w:rsid w:val="00D2253C"/>
    <w:rsid w:val="00D22669"/>
    <w:rsid w:val="00D2277A"/>
    <w:rsid w:val="00D2446D"/>
    <w:rsid w:val="00D246ED"/>
    <w:rsid w:val="00D25BA4"/>
    <w:rsid w:val="00D3125F"/>
    <w:rsid w:val="00D31521"/>
    <w:rsid w:val="00D315AA"/>
    <w:rsid w:val="00D32619"/>
    <w:rsid w:val="00D377FC"/>
    <w:rsid w:val="00D408CA"/>
    <w:rsid w:val="00D433ED"/>
    <w:rsid w:val="00D43A8D"/>
    <w:rsid w:val="00D461CE"/>
    <w:rsid w:val="00D478A3"/>
    <w:rsid w:val="00D47F38"/>
    <w:rsid w:val="00D528E5"/>
    <w:rsid w:val="00D52CC6"/>
    <w:rsid w:val="00D54183"/>
    <w:rsid w:val="00D543CB"/>
    <w:rsid w:val="00D54F2C"/>
    <w:rsid w:val="00D56BF7"/>
    <w:rsid w:val="00D61E4F"/>
    <w:rsid w:val="00D63333"/>
    <w:rsid w:val="00D66B3D"/>
    <w:rsid w:val="00D70596"/>
    <w:rsid w:val="00D7087C"/>
    <w:rsid w:val="00D710A0"/>
    <w:rsid w:val="00D72390"/>
    <w:rsid w:val="00D727A7"/>
    <w:rsid w:val="00D72C7F"/>
    <w:rsid w:val="00D733E6"/>
    <w:rsid w:val="00D74D98"/>
    <w:rsid w:val="00D756F8"/>
    <w:rsid w:val="00D76CC8"/>
    <w:rsid w:val="00D77080"/>
    <w:rsid w:val="00D8085F"/>
    <w:rsid w:val="00D80CBB"/>
    <w:rsid w:val="00D81574"/>
    <w:rsid w:val="00D8312E"/>
    <w:rsid w:val="00D8318D"/>
    <w:rsid w:val="00D84020"/>
    <w:rsid w:val="00D854EB"/>
    <w:rsid w:val="00D8621C"/>
    <w:rsid w:val="00D87B29"/>
    <w:rsid w:val="00D903BA"/>
    <w:rsid w:val="00D90A80"/>
    <w:rsid w:val="00D926B6"/>
    <w:rsid w:val="00D9290E"/>
    <w:rsid w:val="00D932EF"/>
    <w:rsid w:val="00D934CD"/>
    <w:rsid w:val="00D93DA5"/>
    <w:rsid w:val="00D942AB"/>
    <w:rsid w:val="00D94A93"/>
    <w:rsid w:val="00D96182"/>
    <w:rsid w:val="00D97A86"/>
    <w:rsid w:val="00DA172F"/>
    <w:rsid w:val="00DA1E0C"/>
    <w:rsid w:val="00DA1FC4"/>
    <w:rsid w:val="00DA2CFA"/>
    <w:rsid w:val="00DA4413"/>
    <w:rsid w:val="00DA4F03"/>
    <w:rsid w:val="00DA5F6C"/>
    <w:rsid w:val="00DA6ADC"/>
    <w:rsid w:val="00DA7433"/>
    <w:rsid w:val="00DA7BF1"/>
    <w:rsid w:val="00DB0039"/>
    <w:rsid w:val="00DB00B1"/>
    <w:rsid w:val="00DB1376"/>
    <w:rsid w:val="00DB7005"/>
    <w:rsid w:val="00DB75A1"/>
    <w:rsid w:val="00DC02B5"/>
    <w:rsid w:val="00DC0A70"/>
    <w:rsid w:val="00DC1D34"/>
    <w:rsid w:val="00DC2DD0"/>
    <w:rsid w:val="00DC3EC0"/>
    <w:rsid w:val="00DC3F02"/>
    <w:rsid w:val="00DC5435"/>
    <w:rsid w:val="00DC5991"/>
    <w:rsid w:val="00DC5CD9"/>
    <w:rsid w:val="00DC666B"/>
    <w:rsid w:val="00DC6753"/>
    <w:rsid w:val="00DC6A59"/>
    <w:rsid w:val="00DC7457"/>
    <w:rsid w:val="00DC754E"/>
    <w:rsid w:val="00DD0158"/>
    <w:rsid w:val="00DD0A0D"/>
    <w:rsid w:val="00DD1A43"/>
    <w:rsid w:val="00DD2813"/>
    <w:rsid w:val="00DD40D1"/>
    <w:rsid w:val="00DD4372"/>
    <w:rsid w:val="00DD4621"/>
    <w:rsid w:val="00DD4795"/>
    <w:rsid w:val="00DD538F"/>
    <w:rsid w:val="00DD6183"/>
    <w:rsid w:val="00DD62B5"/>
    <w:rsid w:val="00DD7FD2"/>
    <w:rsid w:val="00DE0EB9"/>
    <w:rsid w:val="00DE11B0"/>
    <w:rsid w:val="00DE26DB"/>
    <w:rsid w:val="00DE3774"/>
    <w:rsid w:val="00DE4F7D"/>
    <w:rsid w:val="00DE704E"/>
    <w:rsid w:val="00DE7DE5"/>
    <w:rsid w:val="00DE7E3D"/>
    <w:rsid w:val="00DF0322"/>
    <w:rsid w:val="00DF34EC"/>
    <w:rsid w:val="00DF36B5"/>
    <w:rsid w:val="00DF48DF"/>
    <w:rsid w:val="00DF6832"/>
    <w:rsid w:val="00E06B6B"/>
    <w:rsid w:val="00E07A3D"/>
    <w:rsid w:val="00E11FF4"/>
    <w:rsid w:val="00E12136"/>
    <w:rsid w:val="00E1290B"/>
    <w:rsid w:val="00E13544"/>
    <w:rsid w:val="00E139EB"/>
    <w:rsid w:val="00E13ECB"/>
    <w:rsid w:val="00E14845"/>
    <w:rsid w:val="00E16F62"/>
    <w:rsid w:val="00E17953"/>
    <w:rsid w:val="00E2099A"/>
    <w:rsid w:val="00E20EE0"/>
    <w:rsid w:val="00E21324"/>
    <w:rsid w:val="00E21DC0"/>
    <w:rsid w:val="00E21F72"/>
    <w:rsid w:val="00E22BB1"/>
    <w:rsid w:val="00E22D17"/>
    <w:rsid w:val="00E24330"/>
    <w:rsid w:val="00E25847"/>
    <w:rsid w:val="00E26BE2"/>
    <w:rsid w:val="00E27403"/>
    <w:rsid w:val="00E31232"/>
    <w:rsid w:val="00E31756"/>
    <w:rsid w:val="00E33D80"/>
    <w:rsid w:val="00E34891"/>
    <w:rsid w:val="00E352E6"/>
    <w:rsid w:val="00E420F0"/>
    <w:rsid w:val="00E42BBB"/>
    <w:rsid w:val="00E42C95"/>
    <w:rsid w:val="00E43F0B"/>
    <w:rsid w:val="00E464C9"/>
    <w:rsid w:val="00E4677D"/>
    <w:rsid w:val="00E46970"/>
    <w:rsid w:val="00E47A0A"/>
    <w:rsid w:val="00E50EEE"/>
    <w:rsid w:val="00E51602"/>
    <w:rsid w:val="00E52E38"/>
    <w:rsid w:val="00E53D4A"/>
    <w:rsid w:val="00E540ED"/>
    <w:rsid w:val="00E55E0C"/>
    <w:rsid w:val="00E63EE4"/>
    <w:rsid w:val="00E64191"/>
    <w:rsid w:val="00E64A9E"/>
    <w:rsid w:val="00E65755"/>
    <w:rsid w:val="00E67A26"/>
    <w:rsid w:val="00E7044B"/>
    <w:rsid w:val="00E71141"/>
    <w:rsid w:val="00E711A1"/>
    <w:rsid w:val="00E745B5"/>
    <w:rsid w:val="00E746EE"/>
    <w:rsid w:val="00E74E5C"/>
    <w:rsid w:val="00E7700F"/>
    <w:rsid w:val="00E826E7"/>
    <w:rsid w:val="00E8337D"/>
    <w:rsid w:val="00E84258"/>
    <w:rsid w:val="00E84E11"/>
    <w:rsid w:val="00E8536F"/>
    <w:rsid w:val="00E85484"/>
    <w:rsid w:val="00E857EE"/>
    <w:rsid w:val="00E85BA8"/>
    <w:rsid w:val="00E87545"/>
    <w:rsid w:val="00E87562"/>
    <w:rsid w:val="00E87BED"/>
    <w:rsid w:val="00E90520"/>
    <w:rsid w:val="00E948B0"/>
    <w:rsid w:val="00E95193"/>
    <w:rsid w:val="00E95BCF"/>
    <w:rsid w:val="00E963E9"/>
    <w:rsid w:val="00E97022"/>
    <w:rsid w:val="00EA195C"/>
    <w:rsid w:val="00EA2EE8"/>
    <w:rsid w:val="00EA4018"/>
    <w:rsid w:val="00EA73F1"/>
    <w:rsid w:val="00EA7798"/>
    <w:rsid w:val="00EB0FC2"/>
    <w:rsid w:val="00EB55B9"/>
    <w:rsid w:val="00EB590F"/>
    <w:rsid w:val="00EB7B05"/>
    <w:rsid w:val="00EC0D09"/>
    <w:rsid w:val="00EC0F30"/>
    <w:rsid w:val="00EC1406"/>
    <w:rsid w:val="00EC1D88"/>
    <w:rsid w:val="00EC1E91"/>
    <w:rsid w:val="00EC3CA4"/>
    <w:rsid w:val="00EC473F"/>
    <w:rsid w:val="00EC4DE3"/>
    <w:rsid w:val="00EC4F12"/>
    <w:rsid w:val="00EC50AB"/>
    <w:rsid w:val="00EC5E6F"/>
    <w:rsid w:val="00EC62C5"/>
    <w:rsid w:val="00EC62F0"/>
    <w:rsid w:val="00EC65EC"/>
    <w:rsid w:val="00ED1656"/>
    <w:rsid w:val="00ED1A5B"/>
    <w:rsid w:val="00ED1B52"/>
    <w:rsid w:val="00ED201A"/>
    <w:rsid w:val="00ED284A"/>
    <w:rsid w:val="00ED3191"/>
    <w:rsid w:val="00ED35A2"/>
    <w:rsid w:val="00ED3AB0"/>
    <w:rsid w:val="00ED3DD6"/>
    <w:rsid w:val="00ED51A0"/>
    <w:rsid w:val="00ED53A7"/>
    <w:rsid w:val="00ED6BC2"/>
    <w:rsid w:val="00ED7515"/>
    <w:rsid w:val="00EE0EA4"/>
    <w:rsid w:val="00EE2091"/>
    <w:rsid w:val="00EE28F4"/>
    <w:rsid w:val="00EE2ED1"/>
    <w:rsid w:val="00EE5818"/>
    <w:rsid w:val="00EE7505"/>
    <w:rsid w:val="00EE75A4"/>
    <w:rsid w:val="00EE7905"/>
    <w:rsid w:val="00EF1A3B"/>
    <w:rsid w:val="00EF290A"/>
    <w:rsid w:val="00EF2C33"/>
    <w:rsid w:val="00EF3FC4"/>
    <w:rsid w:val="00EF4D79"/>
    <w:rsid w:val="00EF6F4B"/>
    <w:rsid w:val="00EF7DC2"/>
    <w:rsid w:val="00F001BB"/>
    <w:rsid w:val="00F0052C"/>
    <w:rsid w:val="00F01828"/>
    <w:rsid w:val="00F01C8B"/>
    <w:rsid w:val="00F02120"/>
    <w:rsid w:val="00F03093"/>
    <w:rsid w:val="00F07863"/>
    <w:rsid w:val="00F07989"/>
    <w:rsid w:val="00F11683"/>
    <w:rsid w:val="00F1258B"/>
    <w:rsid w:val="00F12CE1"/>
    <w:rsid w:val="00F13B8B"/>
    <w:rsid w:val="00F1493D"/>
    <w:rsid w:val="00F14A5B"/>
    <w:rsid w:val="00F15B5A"/>
    <w:rsid w:val="00F16EBD"/>
    <w:rsid w:val="00F200D3"/>
    <w:rsid w:val="00F2083C"/>
    <w:rsid w:val="00F24CC5"/>
    <w:rsid w:val="00F25349"/>
    <w:rsid w:val="00F2625C"/>
    <w:rsid w:val="00F2645F"/>
    <w:rsid w:val="00F30307"/>
    <w:rsid w:val="00F307F2"/>
    <w:rsid w:val="00F3181F"/>
    <w:rsid w:val="00F31B0D"/>
    <w:rsid w:val="00F32B3D"/>
    <w:rsid w:val="00F33D6C"/>
    <w:rsid w:val="00F34397"/>
    <w:rsid w:val="00F3568E"/>
    <w:rsid w:val="00F368BE"/>
    <w:rsid w:val="00F36F48"/>
    <w:rsid w:val="00F40EB0"/>
    <w:rsid w:val="00F4186D"/>
    <w:rsid w:val="00F421C2"/>
    <w:rsid w:val="00F42329"/>
    <w:rsid w:val="00F42544"/>
    <w:rsid w:val="00F43254"/>
    <w:rsid w:val="00F43B65"/>
    <w:rsid w:val="00F43EA9"/>
    <w:rsid w:val="00F46243"/>
    <w:rsid w:val="00F47C3C"/>
    <w:rsid w:val="00F50314"/>
    <w:rsid w:val="00F50F39"/>
    <w:rsid w:val="00F51A39"/>
    <w:rsid w:val="00F549DA"/>
    <w:rsid w:val="00F5631C"/>
    <w:rsid w:val="00F5698D"/>
    <w:rsid w:val="00F5718B"/>
    <w:rsid w:val="00F614BA"/>
    <w:rsid w:val="00F6393B"/>
    <w:rsid w:val="00F63D24"/>
    <w:rsid w:val="00F64AE3"/>
    <w:rsid w:val="00F6599C"/>
    <w:rsid w:val="00F67586"/>
    <w:rsid w:val="00F67DFA"/>
    <w:rsid w:val="00F71E7E"/>
    <w:rsid w:val="00F725D7"/>
    <w:rsid w:val="00F739FD"/>
    <w:rsid w:val="00F73BBE"/>
    <w:rsid w:val="00F751FB"/>
    <w:rsid w:val="00F75893"/>
    <w:rsid w:val="00F766A1"/>
    <w:rsid w:val="00F766A5"/>
    <w:rsid w:val="00F817EA"/>
    <w:rsid w:val="00F827DE"/>
    <w:rsid w:val="00F84745"/>
    <w:rsid w:val="00F84824"/>
    <w:rsid w:val="00F85235"/>
    <w:rsid w:val="00F852B2"/>
    <w:rsid w:val="00F858A0"/>
    <w:rsid w:val="00F86874"/>
    <w:rsid w:val="00F87F2E"/>
    <w:rsid w:val="00F90291"/>
    <w:rsid w:val="00F92917"/>
    <w:rsid w:val="00F93A04"/>
    <w:rsid w:val="00F94926"/>
    <w:rsid w:val="00F961BF"/>
    <w:rsid w:val="00F97AC9"/>
    <w:rsid w:val="00FA1159"/>
    <w:rsid w:val="00FA17A2"/>
    <w:rsid w:val="00FA74B5"/>
    <w:rsid w:val="00FB010E"/>
    <w:rsid w:val="00FB0C54"/>
    <w:rsid w:val="00FB2366"/>
    <w:rsid w:val="00FB2F20"/>
    <w:rsid w:val="00FB4A83"/>
    <w:rsid w:val="00FB5579"/>
    <w:rsid w:val="00FB5A6E"/>
    <w:rsid w:val="00FB6DC3"/>
    <w:rsid w:val="00FC287F"/>
    <w:rsid w:val="00FC3F6E"/>
    <w:rsid w:val="00FC4B9A"/>
    <w:rsid w:val="00FC4D5F"/>
    <w:rsid w:val="00FC5166"/>
    <w:rsid w:val="00FC53BA"/>
    <w:rsid w:val="00FC58B6"/>
    <w:rsid w:val="00FC6B29"/>
    <w:rsid w:val="00FC7108"/>
    <w:rsid w:val="00FD0B8B"/>
    <w:rsid w:val="00FD1A0B"/>
    <w:rsid w:val="00FD24A2"/>
    <w:rsid w:val="00FD3FC0"/>
    <w:rsid w:val="00FD523E"/>
    <w:rsid w:val="00FD63E5"/>
    <w:rsid w:val="00FE007E"/>
    <w:rsid w:val="00FE02A4"/>
    <w:rsid w:val="00FE0867"/>
    <w:rsid w:val="00FE2488"/>
    <w:rsid w:val="00FE2AB8"/>
    <w:rsid w:val="00FE4017"/>
    <w:rsid w:val="00FE4304"/>
    <w:rsid w:val="00FE5824"/>
    <w:rsid w:val="00FE5FBD"/>
    <w:rsid w:val="00FE6C9C"/>
    <w:rsid w:val="00FF200B"/>
    <w:rsid w:val="00FF20C8"/>
    <w:rsid w:val="00FF2189"/>
    <w:rsid w:val="00FF30A4"/>
    <w:rsid w:val="00FF6139"/>
    <w:rsid w:val="00FF6925"/>
    <w:rsid w:val="00FF75E9"/>
    <w:rsid w:val="00FF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 w:type="character" w:styleId="FollowedHyperlink">
    <w:name w:val="FollowedHyperlink"/>
    <w:basedOn w:val="DefaultParagraphFont"/>
    <w:uiPriority w:val="99"/>
    <w:semiHidden/>
    <w:unhideWhenUsed/>
    <w:rsid w:val="008D37EB"/>
    <w:rPr>
      <w:color w:val="954F72" w:themeColor="followedHyperlink"/>
      <w:u w:val="single"/>
    </w:rPr>
  </w:style>
  <w:style w:type="character" w:styleId="LineNumber">
    <w:name w:val="line number"/>
    <w:basedOn w:val="DefaultParagraphFont"/>
    <w:uiPriority w:val="99"/>
    <w:semiHidden/>
    <w:unhideWhenUsed/>
    <w:rsid w:val="00530265"/>
  </w:style>
  <w:style w:type="paragraph" w:styleId="Revision">
    <w:name w:val="Revision"/>
    <w:hidden/>
    <w:uiPriority w:val="99"/>
    <w:semiHidden/>
    <w:rsid w:val="006F1DE6"/>
    <w:pPr>
      <w:spacing w:after="0" w:line="240" w:lineRule="auto"/>
    </w:pPr>
  </w:style>
  <w:style w:type="paragraph" w:styleId="NormalWeb">
    <w:name w:val="Normal (Web)"/>
    <w:basedOn w:val="Normal"/>
    <w:uiPriority w:val="99"/>
    <w:semiHidden/>
    <w:unhideWhenUsed/>
    <w:rsid w:val="00EE0EA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lainText">
    <w:name w:val="Plain Text"/>
    <w:basedOn w:val="Normal"/>
    <w:link w:val="PlainTextChar"/>
    <w:uiPriority w:val="99"/>
    <w:unhideWhenUsed/>
    <w:rsid w:val="00C33F5B"/>
    <w:pPr>
      <w:spacing w:after="0" w:line="240" w:lineRule="auto"/>
    </w:pPr>
    <w:rPr>
      <w:rFonts w:ascii="Calibri" w:eastAsiaTheme="minorHAnsi" w:hAnsi="Calibri"/>
      <w:szCs w:val="21"/>
      <w:lang w:eastAsia="en-US"/>
    </w:rPr>
  </w:style>
  <w:style w:type="character" w:customStyle="1" w:styleId="PlainTextChar">
    <w:name w:val="Plain Text Char"/>
    <w:basedOn w:val="DefaultParagraphFont"/>
    <w:link w:val="PlainText"/>
    <w:uiPriority w:val="99"/>
    <w:rsid w:val="00C33F5B"/>
    <w:rPr>
      <w:rFonts w:ascii="Calibri" w:eastAsiaTheme="minorHAnsi" w:hAnsi="Calibri"/>
      <w:szCs w:val="21"/>
      <w:lang w:eastAsia="en-US"/>
    </w:rPr>
  </w:style>
  <w:style w:type="paragraph" w:styleId="BalloonText">
    <w:name w:val="Balloon Text"/>
    <w:basedOn w:val="Normal"/>
    <w:link w:val="BalloonTextChar"/>
    <w:uiPriority w:val="99"/>
    <w:semiHidden/>
    <w:unhideWhenUsed/>
    <w:rsid w:val="00173F0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3F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069">
      <w:bodyDiv w:val="1"/>
      <w:marLeft w:val="0"/>
      <w:marRight w:val="0"/>
      <w:marTop w:val="0"/>
      <w:marBottom w:val="0"/>
      <w:divBdr>
        <w:top w:val="none" w:sz="0" w:space="0" w:color="auto"/>
        <w:left w:val="none" w:sz="0" w:space="0" w:color="auto"/>
        <w:bottom w:val="none" w:sz="0" w:space="0" w:color="auto"/>
        <w:right w:val="none" w:sz="0" w:space="0" w:color="auto"/>
      </w:divBdr>
      <w:divsChild>
        <w:div w:id="305164483">
          <w:marLeft w:val="0"/>
          <w:marRight w:val="0"/>
          <w:marTop w:val="0"/>
          <w:marBottom w:val="0"/>
          <w:divBdr>
            <w:top w:val="none" w:sz="0" w:space="0" w:color="auto"/>
            <w:left w:val="none" w:sz="0" w:space="0" w:color="auto"/>
            <w:bottom w:val="none" w:sz="0" w:space="0" w:color="auto"/>
            <w:right w:val="none" w:sz="0" w:space="0" w:color="auto"/>
          </w:divBdr>
          <w:divsChild>
            <w:div w:id="896278504">
              <w:marLeft w:val="0"/>
              <w:marRight w:val="0"/>
              <w:marTop w:val="0"/>
              <w:marBottom w:val="0"/>
              <w:divBdr>
                <w:top w:val="none" w:sz="0" w:space="0" w:color="auto"/>
                <w:left w:val="none" w:sz="0" w:space="0" w:color="auto"/>
                <w:bottom w:val="none" w:sz="0" w:space="0" w:color="auto"/>
                <w:right w:val="none" w:sz="0" w:space="0" w:color="auto"/>
              </w:divBdr>
              <w:divsChild>
                <w:div w:id="1797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6235">
      <w:bodyDiv w:val="1"/>
      <w:marLeft w:val="0"/>
      <w:marRight w:val="0"/>
      <w:marTop w:val="0"/>
      <w:marBottom w:val="0"/>
      <w:divBdr>
        <w:top w:val="none" w:sz="0" w:space="0" w:color="auto"/>
        <w:left w:val="none" w:sz="0" w:space="0" w:color="auto"/>
        <w:bottom w:val="none" w:sz="0" w:space="0" w:color="auto"/>
        <w:right w:val="none" w:sz="0" w:space="0" w:color="auto"/>
      </w:divBdr>
      <w:divsChild>
        <w:div w:id="525216047">
          <w:marLeft w:val="480"/>
          <w:marRight w:val="0"/>
          <w:marTop w:val="0"/>
          <w:marBottom w:val="0"/>
          <w:divBdr>
            <w:top w:val="none" w:sz="0" w:space="0" w:color="auto"/>
            <w:left w:val="none" w:sz="0" w:space="0" w:color="auto"/>
            <w:bottom w:val="none" w:sz="0" w:space="0" w:color="auto"/>
            <w:right w:val="none" w:sz="0" w:space="0" w:color="auto"/>
          </w:divBdr>
          <w:divsChild>
            <w:div w:id="136204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5213">
      <w:bodyDiv w:val="1"/>
      <w:marLeft w:val="0"/>
      <w:marRight w:val="0"/>
      <w:marTop w:val="0"/>
      <w:marBottom w:val="0"/>
      <w:divBdr>
        <w:top w:val="none" w:sz="0" w:space="0" w:color="auto"/>
        <w:left w:val="none" w:sz="0" w:space="0" w:color="auto"/>
        <w:bottom w:val="none" w:sz="0" w:space="0" w:color="auto"/>
        <w:right w:val="none" w:sz="0" w:space="0" w:color="auto"/>
      </w:divBdr>
      <w:divsChild>
        <w:div w:id="588081183">
          <w:marLeft w:val="480"/>
          <w:marRight w:val="0"/>
          <w:marTop w:val="0"/>
          <w:marBottom w:val="0"/>
          <w:divBdr>
            <w:top w:val="none" w:sz="0" w:space="0" w:color="auto"/>
            <w:left w:val="none" w:sz="0" w:space="0" w:color="auto"/>
            <w:bottom w:val="none" w:sz="0" w:space="0" w:color="auto"/>
            <w:right w:val="none" w:sz="0" w:space="0" w:color="auto"/>
          </w:divBdr>
          <w:divsChild>
            <w:div w:id="21029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255213055">
      <w:bodyDiv w:val="1"/>
      <w:marLeft w:val="0"/>
      <w:marRight w:val="0"/>
      <w:marTop w:val="0"/>
      <w:marBottom w:val="0"/>
      <w:divBdr>
        <w:top w:val="none" w:sz="0" w:space="0" w:color="auto"/>
        <w:left w:val="none" w:sz="0" w:space="0" w:color="auto"/>
        <w:bottom w:val="none" w:sz="0" w:space="0" w:color="auto"/>
        <w:right w:val="none" w:sz="0" w:space="0" w:color="auto"/>
      </w:divBdr>
      <w:divsChild>
        <w:div w:id="1204827350">
          <w:marLeft w:val="480"/>
          <w:marRight w:val="0"/>
          <w:marTop w:val="0"/>
          <w:marBottom w:val="0"/>
          <w:divBdr>
            <w:top w:val="none" w:sz="0" w:space="0" w:color="auto"/>
            <w:left w:val="none" w:sz="0" w:space="0" w:color="auto"/>
            <w:bottom w:val="none" w:sz="0" w:space="0" w:color="auto"/>
            <w:right w:val="none" w:sz="0" w:space="0" w:color="auto"/>
          </w:divBdr>
          <w:divsChild>
            <w:div w:id="2378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0104">
      <w:bodyDiv w:val="1"/>
      <w:marLeft w:val="0"/>
      <w:marRight w:val="0"/>
      <w:marTop w:val="0"/>
      <w:marBottom w:val="0"/>
      <w:divBdr>
        <w:top w:val="none" w:sz="0" w:space="0" w:color="auto"/>
        <w:left w:val="none" w:sz="0" w:space="0" w:color="auto"/>
        <w:bottom w:val="none" w:sz="0" w:space="0" w:color="auto"/>
        <w:right w:val="none" w:sz="0" w:space="0" w:color="auto"/>
      </w:divBdr>
      <w:divsChild>
        <w:div w:id="1443959780">
          <w:marLeft w:val="480"/>
          <w:marRight w:val="0"/>
          <w:marTop w:val="0"/>
          <w:marBottom w:val="0"/>
          <w:divBdr>
            <w:top w:val="none" w:sz="0" w:space="0" w:color="auto"/>
            <w:left w:val="none" w:sz="0" w:space="0" w:color="auto"/>
            <w:bottom w:val="none" w:sz="0" w:space="0" w:color="auto"/>
            <w:right w:val="none" w:sz="0" w:space="0" w:color="auto"/>
          </w:divBdr>
          <w:divsChild>
            <w:div w:id="5133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0722">
      <w:bodyDiv w:val="1"/>
      <w:marLeft w:val="0"/>
      <w:marRight w:val="0"/>
      <w:marTop w:val="0"/>
      <w:marBottom w:val="0"/>
      <w:divBdr>
        <w:top w:val="none" w:sz="0" w:space="0" w:color="auto"/>
        <w:left w:val="none" w:sz="0" w:space="0" w:color="auto"/>
        <w:bottom w:val="none" w:sz="0" w:space="0" w:color="auto"/>
        <w:right w:val="none" w:sz="0" w:space="0" w:color="auto"/>
      </w:divBdr>
    </w:div>
    <w:div w:id="389155107">
      <w:bodyDiv w:val="1"/>
      <w:marLeft w:val="0"/>
      <w:marRight w:val="0"/>
      <w:marTop w:val="0"/>
      <w:marBottom w:val="0"/>
      <w:divBdr>
        <w:top w:val="none" w:sz="0" w:space="0" w:color="auto"/>
        <w:left w:val="none" w:sz="0" w:space="0" w:color="auto"/>
        <w:bottom w:val="none" w:sz="0" w:space="0" w:color="auto"/>
        <w:right w:val="none" w:sz="0" w:space="0" w:color="auto"/>
      </w:divBdr>
    </w:div>
    <w:div w:id="407115788">
      <w:bodyDiv w:val="1"/>
      <w:marLeft w:val="0"/>
      <w:marRight w:val="0"/>
      <w:marTop w:val="0"/>
      <w:marBottom w:val="0"/>
      <w:divBdr>
        <w:top w:val="none" w:sz="0" w:space="0" w:color="auto"/>
        <w:left w:val="none" w:sz="0" w:space="0" w:color="auto"/>
        <w:bottom w:val="none" w:sz="0" w:space="0" w:color="auto"/>
        <w:right w:val="none" w:sz="0" w:space="0" w:color="auto"/>
      </w:divBdr>
    </w:div>
    <w:div w:id="443811072">
      <w:bodyDiv w:val="1"/>
      <w:marLeft w:val="0"/>
      <w:marRight w:val="0"/>
      <w:marTop w:val="0"/>
      <w:marBottom w:val="0"/>
      <w:divBdr>
        <w:top w:val="none" w:sz="0" w:space="0" w:color="auto"/>
        <w:left w:val="none" w:sz="0" w:space="0" w:color="auto"/>
        <w:bottom w:val="none" w:sz="0" w:space="0" w:color="auto"/>
        <w:right w:val="none" w:sz="0" w:space="0" w:color="auto"/>
      </w:divBdr>
    </w:div>
    <w:div w:id="496463654">
      <w:bodyDiv w:val="1"/>
      <w:marLeft w:val="0"/>
      <w:marRight w:val="0"/>
      <w:marTop w:val="0"/>
      <w:marBottom w:val="0"/>
      <w:divBdr>
        <w:top w:val="none" w:sz="0" w:space="0" w:color="auto"/>
        <w:left w:val="none" w:sz="0" w:space="0" w:color="auto"/>
        <w:bottom w:val="none" w:sz="0" w:space="0" w:color="auto"/>
        <w:right w:val="none" w:sz="0" w:space="0" w:color="auto"/>
      </w:divBdr>
    </w:div>
    <w:div w:id="497381446">
      <w:bodyDiv w:val="1"/>
      <w:marLeft w:val="0"/>
      <w:marRight w:val="0"/>
      <w:marTop w:val="0"/>
      <w:marBottom w:val="0"/>
      <w:divBdr>
        <w:top w:val="none" w:sz="0" w:space="0" w:color="auto"/>
        <w:left w:val="none" w:sz="0" w:space="0" w:color="auto"/>
        <w:bottom w:val="none" w:sz="0" w:space="0" w:color="auto"/>
        <w:right w:val="none" w:sz="0" w:space="0" w:color="auto"/>
      </w:divBdr>
    </w:div>
    <w:div w:id="550119523">
      <w:bodyDiv w:val="1"/>
      <w:marLeft w:val="0"/>
      <w:marRight w:val="0"/>
      <w:marTop w:val="0"/>
      <w:marBottom w:val="0"/>
      <w:divBdr>
        <w:top w:val="none" w:sz="0" w:space="0" w:color="auto"/>
        <w:left w:val="none" w:sz="0" w:space="0" w:color="auto"/>
        <w:bottom w:val="none" w:sz="0" w:space="0" w:color="auto"/>
        <w:right w:val="none" w:sz="0" w:space="0" w:color="auto"/>
      </w:divBdr>
      <w:divsChild>
        <w:div w:id="1417632445">
          <w:marLeft w:val="480"/>
          <w:marRight w:val="0"/>
          <w:marTop w:val="0"/>
          <w:marBottom w:val="0"/>
          <w:divBdr>
            <w:top w:val="none" w:sz="0" w:space="0" w:color="auto"/>
            <w:left w:val="none" w:sz="0" w:space="0" w:color="auto"/>
            <w:bottom w:val="none" w:sz="0" w:space="0" w:color="auto"/>
            <w:right w:val="none" w:sz="0" w:space="0" w:color="auto"/>
          </w:divBdr>
          <w:divsChild>
            <w:div w:id="2584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0855">
      <w:bodyDiv w:val="1"/>
      <w:marLeft w:val="0"/>
      <w:marRight w:val="0"/>
      <w:marTop w:val="0"/>
      <w:marBottom w:val="0"/>
      <w:divBdr>
        <w:top w:val="none" w:sz="0" w:space="0" w:color="auto"/>
        <w:left w:val="none" w:sz="0" w:space="0" w:color="auto"/>
        <w:bottom w:val="none" w:sz="0" w:space="0" w:color="auto"/>
        <w:right w:val="none" w:sz="0" w:space="0" w:color="auto"/>
      </w:divBdr>
    </w:div>
    <w:div w:id="740954287">
      <w:bodyDiv w:val="1"/>
      <w:marLeft w:val="0"/>
      <w:marRight w:val="0"/>
      <w:marTop w:val="0"/>
      <w:marBottom w:val="0"/>
      <w:divBdr>
        <w:top w:val="none" w:sz="0" w:space="0" w:color="auto"/>
        <w:left w:val="none" w:sz="0" w:space="0" w:color="auto"/>
        <w:bottom w:val="none" w:sz="0" w:space="0" w:color="auto"/>
        <w:right w:val="none" w:sz="0" w:space="0" w:color="auto"/>
      </w:divBdr>
    </w:div>
    <w:div w:id="803498095">
      <w:bodyDiv w:val="1"/>
      <w:marLeft w:val="0"/>
      <w:marRight w:val="0"/>
      <w:marTop w:val="0"/>
      <w:marBottom w:val="0"/>
      <w:divBdr>
        <w:top w:val="none" w:sz="0" w:space="0" w:color="auto"/>
        <w:left w:val="none" w:sz="0" w:space="0" w:color="auto"/>
        <w:bottom w:val="none" w:sz="0" w:space="0" w:color="auto"/>
        <w:right w:val="none" w:sz="0" w:space="0" w:color="auto"/>
      </w:divBdr>
    </w:div>
    <w:div w:id="807405495">
      <w:bodyDiv w:val="1"/>
      <w:marLeft w:val="0"/>
      <w:marRight w:val="0"/>
      <w:marTop w:val="0"/>
      <w:marBottom w:val="0"/>
      <w:divBdr>
        <w:top w:val="none" w:sz="0" w:space="0" w:color="auto"/>
        <w:left w:val="none" w:sz="0" w:space="0" w:color="auto"/>
        <w:bottom w:val="none" w:sz="0" w:space="0" w:color="auto"/>
        <w:right w:val="none" w:sz="0" w:space="0" w:color="auto"/>
      </w:divBdr>
      <w:divsChild>
        <w:div w:id="1096443559">
          <w:marLeft w:val="0"/>
          <w:marRight w:val="0"/>
          <w:marTop w:val="0"/>
          <w:marBottom w:val="0"/>
          <w:divBdr>
            <w:top w:val="none" w:sz="0" w:space="0" w:color="auto"/>
            <w:left w:val="none" w:sz="0" w:space="0" w:color="auto"/>
            <w:bottom w:val="none" w:sz="0" w:space="0" w:color="auto"/>
            <w:right w:val="none" w:sz="0" w:space="0" w:color="auto"/>
          </w:divBdr>
          <w:divsChild>
            <w:div w:id="480148964">
              <w:marLeft w:val="0"/>
              <w:marRight w:val="0"/>
              <w:marTop w:val="0"/>
              <w:marBottom w:val="0"/>
              <w:divBdr>
                <w:top w:val="none" w:sz="0" w:space="0" w:color="auto"/>
                <w:left w:val="none" w:sz="0" w:space="0" w:color="auto"/>
                <w:bottom w:val="none" w:sz="0" w:space="0" w:color="auto"/>
                <w:right w:val="none" w:sz="0" w:space="0" w:color="auto"/>
              </w:divBdr>
              <w:divsChild>
                <w:div w:id="13017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2787">
      <w:bodyDiv w:val="1"/>
      <w:marLeft w:val="0"/>
      <w:marRight w:val="0"/>
      <w:marTop w:val="0"/>
      <w:marBottom w:val="0"/>
      <w:divBdr>
        <w:top w:val="none" w:sz="0" w:space="0" w:color="auto"/>
        <w:left w:val="none" w:sz="0" w:space="0" w:color="auto"/>
        <w:bottom w:val="none" w:sz="0" w:space="0" w:color="auto"/>
        <w:right w:val="none" w:sz="0" w:space="0" w:color="auto"/>
      </w:divBdr>
    </w:div>
    <w:div w:id="947665651">
      <w:bodyDiv w:val="1"/>
      <w:marLeft w:val="0"/>
      <w:marRight w:val="0"/>
      <w:marTop w:val="0"/>
      <w:marBottom w:val="0"/>
      <w:divBdr>
        <w:top w:val="none" w:sz="0" w:space="0" w:color="auto"/>
        <w:left w:val="none" w:sz="0" w:space="0" w:color="auto"/>
        <w:bottom w:val="none" w:sz="0" w:space="0" w:color="auto"/>
        <w:right w:val="none" w:sz="0" w:space="0" w:color="auto"/>
      </w:divBdr>
    </w:div>
    <w:div w:id="949431092">
      <w:bodyDiv w:val="1"/>
      <w:marLeft w:val="0"/>
      <w:marRight w:val="0"/>
      <w:marTop w:val="0"/>
      <w:marBottom w:val="0"/>
      <w:divBdr>
        <w:top w:val="none" w:sz="0" w:space="0" w:color="auto"/>
        <w:left w:val="none" w:sz="0" w:space="0" w:color="auto"/>
        <w:bottom w:val="none" w:sz="0" w:space="0" w:color="auto"/>
        <w:right w:val="none" w:sz="0" w:space="0" w:color="auto"/>
      </w:divBdr>
    </w:div>
    <w:div w:id="955916309">
      <w:bodyDiv w:val="1"/>
      <w:marLeft w:val="0"/>
      <w:marRight w:val="0"/>
      <w:marTop w:val="0"/>
      <w:marBottom w:val="0"/>
      <w:divBdr>
        <w:top w:val="none" w:sz="0" w:space="0" w:color="auto"/>
        <w:left w:val="none" w:sz="0" w:space="0" w:color="auto"/>
        <w:bottom w:val="none" w:sz="0" w:space="0" w:color="auto"/>
        <w:right w:val="none" w:sz="0" w:space="0" w:color="auto"/>
      </w:divBdr>
      <w:divsChild>
        <w:div w:id="1806703706">
          <w:marLeft w:val="480"/>
          <w:marRight w:val="0"/>
          <w:marTop w:val="0"/>
          <w:marBottom w:val="0"/>
          <w:divBdr>
            <w:top w:val="none" w:sz="0" w:space="0" w:color="auto"/>
            <w:left w:val="none" w:sz="0" w:space="0" w:color="auto"/>
            <w:bottom w:val="none" w:sz="0" w:space="0" w:color="auto"/>
            <w:right w:val="none" w:sz="0" w:space="0" w:color="auto"/>
          </w:divBdr>
          <w:divsChild>
            <w:div w:id="16990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622">
      <w:bodyDiv w:val="1"/>
      <w:marLeft w:val="0"/>
      <w:marRight w:val="0"/>
      <w:marTop w:val="0"/>
      <w:marBottom w:val="0"/>
      <w:divBdr>
        <w:top w:val="none" w:sz="0" w:space="0" w:color="auto"/>
        <w:left w:val="none" w:sz="0" w:space="0" w:color="auto"/>
        <w:bottom w:val="none" w:sz="0" w:space="0" w:color="auto"/>
        <w:right w:val="none" w:sz="0" w:space="0" w:color="auto"/>
      </w:divBdr>
    </w:div>
    <w:div w:id="1073969439">
      <w:bodyDiv w:val="1"/>
      <w:marLeft w:val="0"/>
      <w:marRight w:val="0"/>
      <w:marTop w:val="0"/>
      <w:marBottom w:val="0"/>
      <w:divBdr>
        <w:top w:val="none" w:sz="0" w:space="0" w:color="auto"/>
        <w:left w:val="none" w:sz="0" w:space="0" w:color="auto"/>
        <w:bottom w:val="none" w:sz="0" w:space="0" w:color="auto"/>
        <w:right w:val="none" w:sz="0" w:space="0" w:color="auto"/>
      </w:divBdr>
    </w:div>
    <w:div w:id="1124271740">
      <w:bodyDiv w:val="1"/>
      <w:marLeft w:val="0"/>
      <w:marRight w:val="0"/>
      <w:marTop w:val="0"/>
      <w:marBottom w:val="0"/>
      <w:divBdr>
        <w:top w:val="none" w:sz="0" w:space="0" w:color="auto"/>
        <w:left w:val="none" w:sz="0" w:space="0" w:color="auto"/>
        <w:bottom w:val="none" w:sz="0" w:space="0" w:color="auto"/>
        <w:right w:val="none" w:sz="0" w:space="0" w:color="auto"/>
      </w:divBdr>
    </w:div>
    <w:div w:id="1290697417">
      <w:bodyDiv w:val="1"/>
      <w:marLeft w:val="0"/>
      <w:marRight w:val="0"/>
      <w:marTop w:val="0"/>
      <w:marBottom w:val="0"/>
      <w:divBdr>
        <w:top w:val="none" w:sz="0" w:space="0" w:color="auto"/>
        <w:left w:val="none" w:sz="0" w:space="0" w:color="auto"/>
        <w:bottom w:val="none" w:sz="0" w:space="0" w:color="auto"/>
        <w:right w:val="none" w:sz="0" w:space="0" w:color="auto"/>
      </w:divBdr>
      <w:divsChild>
        <w:div w:id="1314674189">
          <w:marLeft w:val="480"/>
          <w:marRight w:val="0"/>
          <w:marTop w:val="0"/>
          <w:marBottom w:val="0"/>
          <w:divBdr>
            <w:top w:val="none" w:sz="0" w:space="0" w:color="auto"/>
            <w:left w:val="none" w:sz="0" w:space="0" w:color="auto"/>
            <w:bottom w:val="none" w:sz="0" w:space="0" w:color="auto"/>
            <w:right w:val="none" w:sz="0" w:space="0" w:color="auto"/>
          </w:divBdr>
          <w:divsChild>
            <w:div w:id="1975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8343">
      <w:bodyDiv w:val="1"/>
      <w:marLeft w:val="0"/>
      <w:marRight w:val="0"/>
      <w:marTop w:val="0"/>
      <w:marBottom w:val="0"/>
      <w:divBdr>
        <w:top w:val="none" w:sz="0" w:space="0" w:color="auto"/>
        <w:left w:val="none" w:sz="0" w:space="0" w:color="auto"/>
        <w:bottom w:val="none" w:sz="0" w:space="0" w:color="auto"/>
        <w:right w:val="none" w:sz="0" w:space="0" w:color="auto"/>
      </w:divBdr>
    </w:div>
    <w:div w:id="1490095299">
      <w:bodyDiv w:val="1"/>
      <w:marLeft w:val="0"/>
      <w:marRight w:val="0"/>
      <w:marTop w:val="0"/>
      <w:marBottom w:val="0"/>
      <w:divBdr>
        <w:top w:val="none" w:sz="0" w:space="0" w:color="auto"/>
        <w:left w:val="none" w:sz="0" w:space="0" w:color="auto"/>
        <w:bottom w:val="none" w:sz="0" w:space="0" w:color="auto"/>
        <w:right w:val="none" w:sz="0" w:space="0" w:color="auto"/>
      </w:divBdr>
      <w:divsChild>
        <w:div w:id="120003221">
          <w:marLeft w:val="480"/>
          <w:marRight w:val="0"/>
          <w:marTop w:val="0"/>
          <w:marBottom w:val="0"/>
          <w:divBdr>
            <w:top w:val="none" w:sz="0" w:space="0" w:color="auto"/>
            <w:left w:val="none" w:sz="0" w:space="0" w:color="auto"/>
            <w:bottom w:val="none" w:sz="0" w:space="0" w:color="auto"/>
            <w:right w:val="none" w:sz="0" w:space="0" w:color="auto"/>
          </w:divBdr>
          <w:divsChild>
            <w:div w:id="9175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973">
      <w:bodyDiv w:val="1"/>
      <w:marLeft w:val="0"/>
      <w:marRight w:val="0"/>
      <w:marTop w:val="0"/>
      <w:marBottom w:val="0"/>
      <w:divBdr>
        <w:top w:val="none" w:sz="0" w:space="0" w:color="auto"/>
        <w:left w:val="none" w:sz="0" w:space="0" w:color="auto"/>
        <w:bottom w:val="none" w:sz="0" w:space="0" w:color="auto"/>
        <w:right w:val="none" w:sz="0" w:space="0" w:color="auto"/>
      </w:divBdr>
    </w:div>
    <w:div w:id="1628391963">
      <w:bodyDiv w:val="1"/>
      <w:marLeft w:val="0"/>
      <w:marRight w:val="0"/>
      <w:marTop w:val="0"/>
      <w:marBottom w:val="0"/>
      <w:divBdr>
        <w:top w:val="none" w:sz="0" w:space="0" w:color="auto"/>
        <w:left w:val="none" w:sz="0" w:space="0" w:color="auto"/>
        <w:bottom w:val="none" w:sz="0" w:space="0" w:color="auto"/>
        <w:right w:val="none" w:sz="0" w:space="0" w:color="auto"/>
      </w:divBdr>
    </w:div>
    <w:div w:id="1686243438">
      <w:bodyDiv w:val="1"/>
      <w:marLeft w:val="0"/>
      <w:marRight w:val="0"/>
      <w:marTop w:val="0"/>
      <w:marBottom w:val="0"/>
      <w:divBdr>
        <w:top w:val="none" w:sz="0" w:space="0" w:color="auto"/>
        <w:left w:val="none" w:sz="0" w:space="0" w:color="auto"/>
        <w:bottom w:val="none" w:sz="0" w:space="0" w:color="auto"/>
        <w:right w:val="none" w:sz="0" w:space="0" w:color="auto"/>
      </w:divBdr>
    </w:div>
    <w:div w:id="1773086879">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 w:id="1842163697">
      <w:bodyDiv w:val="1"/>
      <w:marLeft w:val="0"/>
      <w:marRight w:val="0"/>
      <w:marTop w:val="0"/>
      <w:marBottom w:val="0"/>
      <w:divBdr>
        <w:top w:val="none" w:sz="0" w:space="0" w:color="auto"/>
        <w:left w:val="none" w:sz="0" w:space="0" w:color="auto"/>
        <w:bottom w:val="none" w:sz="0" w:space="0" w:color="auto"/>
        <w:right w:val="none" w:sz="0" w:space="0" w:color="auto"/>
      </w:divBdr>
    </w:div>
    <w:div w:id="2144276341">
      <w:bodyDiv w:val="1"/>
      <w:marLeft w:val="0"/>
      <w:marRight w:val="0"/>
      <w:marTop w:val="0"/>
      <w:marBottom w:val="0"/>
      <w:divBdr>
        <w:top w:val="none" w:sz="0" w:space="0" w:color="auto"/>
        <w:left w:val="none" w:sz="0" w:space="0" w:color="auto"/>
        <w:bottom w:val="none" w:sz="0" w:space="0" w:color="auto"/>
        <w:right w:val="none" w:sz="0" w:space="0" w:color="auto"/>
      </w:divBdr>
    </w:div>
    <w:div w:id="21471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zy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8682</Words>
  <Characters>49492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63</cp:revision>
  <dcterms:created xsi:type="dcterms:W3CDTF">2023-03-06T19:45:00Z</dcterms:created>
  <dcterms:modified xsi:type="dcterms:W3CDTF">2023-03-08T17:00:00Z</dcterms:modified>
</cp:coreProperties>
</file>