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40" w:lineRule="auto"/>
      </w:pPr>
      <w:r>
        <w:rPr>
          <w:rFonts w:ascii="Arial" w:cs="Arial" w:eastAsia="Arial" w:hAnsi="Arial"/>
          <w:b/>
          <w:bCs/>
          <w:sz w:val="28"/>
          <w:szCs w:val="28"/>
        </w:rPr>
        <w:t xml:space="preserve">Proposal for a part-time salaried position</w:t>
      </w:r>
    </w:p>
    <w:p>
      <w:pPr>
        <w:pBdr>
          <w:bottom w:val="single" w:color="999999" w:sz="6" w:space="6"/>
        </w:pBdr>
        <w:spacing w:after="160" w:line="240" w:lineRule="auto"/>
      </w:pPr>
      <w:r>
        <w:rPr>
          <w:rFonts w:ascii="Arial" w:cs="Arial" w:eastAsia="Arial" w:hAnsi="Arial"/>
          <w:color w:val="444444"/>
          <w:sz w:val="22"/>
          <w:szCs w:val="22"/>
        </w:rPr>
        <w:t xml:space="preserve">Logan DuBose, MD</w:t>
      </w:r>
    </w:p>
    <w:p>
      <w:pPr>
        <w:spacing w:after="70" w:before="160" w:line="240" w:lineRule="auto"/>
      </w:pPr>
      <w:r>
        <w:rPr>
          <w:rFonts w:ascii="Arial" w:cs="Arial" w:eastAsia="Arial" w:hAnsi="Arial"/>
          <w:b/>
          <w:bCs/>
          <w:sz w:val="22"/>
          <w:szCs w:val="22"/>
        </w:rPr>
        <w:t xml:space="preserve">The position</w:t>
      </w:r>
    </w:p>
    <w:p>
      <w:pPr>
        <w:spacing w:after="100" w:line="240" w:lineRule="auto"/>
      </w:pPr>
      <w:r>
        <w:rPr>
          <w:rFonts w:ascii="Arial" w:cs="Arial" w:eastAsia="Arial" w:hAnsi="Arial"/>
          <w:sz w:val="22"/>
          <w:szCs w:val="22"/>
        </w:rPr>
        <w:t xml:space="preserve">A salaried role at 0.75 FTE, 30 hours per week annualized, at $41,500 a year. I would give the clinic my schedule a quarter at a time, as I do now.</w:t>
      </w:r>
    </w:p>
    <w:p>
      <w:pPr>
        <w:spacing w:after="70" w:before="160" w:line="240" w:lineRule="auto"/>
      </w:pPr>
      <w:r>
        <w:rPr>
          <w:rFonts w:ascii="Arial" w:cs="Arial" w:eastAsia="Arial" w:hAnsi="Arial"/>
          <w:b/>
          <w:bCs/>
          <w:sz w:val="22"/>
          <w:szCs w:val="22"/>
        </w:rPr>
        <w:t xml:space="preserve">The schedule</w:t>
      </w:r>
    </w:p>
    <w:p>
      <w:pPr>
        <w:spacing w:after="120" w:line="240" w:lineRule="auto"/>
      </w:pPr>
      <w:r>
        <w:rPr>
          <w:rFonts w:ascii="Arial" w:cs="Arial" w:eastAsia="Arial" w:hAnsi="Arial"/>
          <w:sz w:val="22"/>
          <w:szCs w:val="22"/>
        </w:rPr>
        <w:t xml:space="preserve">About 83 clinic days a year, roughly two a week, at ten hours each. We start at sixteen patients a day, which is 38 minutes a visit. If demand supports it we work up to twenty, which is 30 minutes. I would keep twelve weeks off.</w:t>
      </w:r>
    </w:p>
    <w:p>
      <w:pPr>
        <w:spacing w:after="60" w:line="240" w:lineRule="auto"/>
      </w:pPr>
      <w:r>
        <w:drawing>
          <wp:inline distT="0" distB="0" distL="0" distR="0">
            <wp:extent cx="6858000" cy="8477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58000" cy="847725"/>
                    </a:xfrm>
                    <a:prstGeom prst="rect">
                      <a:avLst/>
                    </a:prstGeom>
                  </pic:spPr>
                </pic:pic>
              </a:graphicData>
            </a:graphic>
          </wp:inline>
        </w:drawing>
      </w:r>
    </w:p>
    <w:p>
      <w:pPr>
        <w:spacing w:after="70" w:before="160" w:line="240" w:lineRule="auto"/>
      </w:pPr>
      <w:r>
        <w:rPr>
          <w:rFonts w:ascii="Arial" w:cs="Arial" w:eastAsia="Arial" w:hAnsi="Arial"/>
          <w:b/>
          <w:bCs/>
          <w:sz w:val="22"/>
          <w:szCs w:val="22"/>
        </w:rPr>
        <w:t xml:space="preserve">What it costs the clinic</w:t>
      </w:r>
    </w:p>
    <w:p>
      <w:pPr>
        <w:spacing w:after="60" w:line="240" w:lineRule="auto"/>
      </w:pPr>
      <w:r>
        <w:rPr>
          <w:rFonts w:ascii="Arial" w:cs="Arial" w:eastAsia="Arial" w:hAnsi="Arial"/>
          <w:sz w:val="22"/>
          <w:szCs w:val="22"/>
        </w:rPr>
        <w:t xml:space="preserve">$41,500, or $45,235 with payroll taxes. That figure does not change between the two cases.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000"/>
        <w:gridCol w:w="2900"/>
        <w:gridCol w:w="2900"/>
      </w:tblGrid>
      <w:tr>
        <w:tc>
          <w:tcPr>
            <w:tcW w:type="dxa" w:w="5000"/>
            <w:shd w:fill="EEEEEE" w:val="clear"/>
            <w:tcMar>
              <w:top w:type="dxa" w:w="40"/>
              <w:left w:type="dxa" w:w="90"/>
              <w:bottom w:type="dxa" w:w="40"/>
              <w:right w:type="dxa" w:w="90"/>
            </w:tcMar>
          </w:tcPr>
          <w:p>
            <w:pPr>
              <w:spacing w:after="0" w:line="240" w:lineRule="auto"/>
              <w:jc w:val="left"/>
            </w:pPr>
            <w:r>
              <w:rPr>
                <w:rFonts w:ascii="Arial" w:cs="Arial" w:eastAsia="Arial" w:hAnsi="Arial"/>
                <w:b/>
                <w:bCs/>
                <w:sz w:val="22"/>
                <w:szCs w:val="22"/>
              </w:rPr>
              <w:t xml:space="preserve"/>
            </w:r>
          </w:p>
        </w:tc>
        <w:tc>
          <w:tcPr>
            <w:tcW w:type="dxa" w:w="2900"/>
            <w:shd w:fill="EEEEEE" w:val="clear"/>
            <w:tcMar>
              <w:top w:type="dxa" w:w="40"/>
              <w:left w:type="dxa" w:w="90"/>
              <w:bottom w:type="dxa" w:w="40"/>
              <w:right w:type="dxa" w:w="90"/>
            </w:tcMar>
          </w:tcPr>
          <w:p>
            <w:pPr>
              <w:spacing w:after="0" w:line="240" w:lineRule="auto"/>
              <w:jc w:val="right"/>
            </w:pPr>
            <w:r>
              <w:rPr>
                <w:rFonts w:ascii="Arial" w:cs="Arial" w:eastAsia="Arial" w:hAnsi="Arial"/>
                <w:b/>
                <w:bCs/>
                <w:sz w:val="22"/>
                <w:szCs w:val="22"/>
              </w:rPr>
              <w:t xml:space="preserve">16 patients a day</w:t>
            </w:r>
          </w:p>
        </w:tc>
        <w:tc>
          <w:tcPr>
            <w:tcW w:type="dxa" w:w="2900"/>
            <w:shd w:fill="EEEEEE" w:val="clear"/>
            <w:tcMar>
              <w:top w:type="dxa" w:w="40"/>
              <w:left w:type="dxa" w:w="90"/>
              <w:bottom w:type="dxa" w:w="40"/>
              <w:right w:type="dxa" w:w="90"/>
            </w:tcMar>
          </w:tcPr>
          <w:p>
            <w:pPr>
              <w:spacing w:after="0" w:line="240" w:lineRule="auto"/>
              <w:jc w:val="right"/>
            </w:pPr>
            <w:r>
              <w:rPr>
                <w:rFonts w:ascii="Arial" w:cs="Arial" w:eastAsia="Arial" w:hAnsi="Arial"/>
                <w:b/>
                <w:bCs/>
                <w:sz w:val="22"/>
                <w:szCs w:val="22"/>
              </w:rPr>
              <w:t xml:space="preserve">20 patients a day</w:t>
            </w:r>
          </w:p>
        </w:tc>
      </w:tr>
      <w:tr>
        <w:tc>
          <w:tcPr>
            <w:tcW w:type="dxa" w:w="5000"/>
            <w:tcMar>
              <w:top w:type="dxa" w:w="40"/>
              <w:left w:type="dxa" w:w="90"/>
              <w:bottom w:type="dxa" w:w="40"/>
              <w:right w:type="dxa" w:w="90"/>
            </w:tcMar>
          </w:tcPr>
          <w:p>
            <w:pPr>
              <w:spacing w:after="0" w:line="240" w:lineRule="auto"/>
              <w:jc w:val="left"/>
            </w:pPr>
            <w:r>
              <w:rPr>
                <w:rFonts w:ascii="Arial" w:cs="Arial" w:eastAsia="Arial" w:hAnsi="Arial"/>
                <w:b w:val="false"/>
                <w:bCs w:val="false"/>
                <w:sz w:val="22"/>
                <w:szCs w:val="22"/>
              </w:rPr>
              <w:t xml:space="preserve">Encounters a year</w:t>
            </w:r>
          </w:p>
        </w:tc>
        <w:tc>
          <w:tcPr>
            <w:tcW w:type="dxa" w:w="2900"/>
            <w:tcMar>
              <w:top w:type="dxa" w:w="40"/>
              <w:left w:type="dxa" w:w="90"/>
              <w:bottom w:type="dxa" w:w="40"/>
              <w:right w:type="dxa" w:w="90"/>
            </w:tcMar>
          </w:tcPr>
          <w:p>
            <w:pPr>
              <w:spacing w:after="0" w:line="240" w:lineRule="auto"/>
              <w:jc w:val="right"/>
            </w:pPr>
            <w:r>
              <w:rPr>
                <w:rFonts w:ascii="Arial" w:cs="Arial" w:eastAsia="Arial" w:hAnsi="Arial"/>
                <w:b w:val="false"/>
                <w:bCs w:val="false"/>
                <w:sz w:val="22"/>
                <w:szCs w:val="22"/>
              </w:rPr>
              <w:t xml:space="preserve">1,328</w:t>
            </w:r>
          </w:p>
        </w:tc>
        <w:tc>
          <w:tcPr>
            <w:tcW w:type="dxa" w:w="2900"/>
            <w:tcMar>
              <w:top w:type="dxa" w:w="40"/>
              <w:left w:type="dxa" w:w="90"/>
              <w:bottom w:type="dxa" w:w="40"/>
              <w:right w:type="dxa" w:w="90"/>
            </w:tcMar>
          </w:tcPr>
          <w:p>
            <w:pPr>
              <w:spacing w:after="0" w:line="240" w:lineRule="auto"/>
              <w:jc w:val="right"/>
            </w:pPr>
            <w:r>
              <w:rPr>
                <w:rFonts w:ascii="Arial" w:cs="Arial" w:eastAsia="Arial" w:hAnsi="Arial"/>
                <w:b w:val="false"/>
                <w:bCs w:val="false"/>
                <w:sz w:val="22"/>
                <w:szCs w:val="22"/>
              </w:rPr>
              <w:t xml:space="preserve">1,660</w:t>
            </w:r>
          </w:p>
        </w:tc>
      </w:tr>
      <w:tr>
        <w:tc>
          <w:tcPr>
            <w:tcW w:type="dxa" w:w="5000"/>
            <w:tcMar>
              <w:top w:type="dxa" w:w="40"/>
              <w:left w:type="dxa" w:w="90"/>
              <w:bottom w:type="dxa" w:w="40"/>
              <w:right w:type="dxa" w:w="90"/>
            </w:tcMar>
          </w:tcPr>
          <w:p>
            <w:pPr>
              <w:spacing w:after="0" w:line="240" w:lineRule="auto"/>
              <w:jc w:val="left"/>
            </w:pPr>
            <w:r>
              <w:rPr>
                <w:rFonts w:ascii="Arial" w:cs="Arial" w:eastAsia="Arial" w:hAnsi="Arial"/>
                <w:b w:val="false"/>
                <w:bCs w:val="false"/>
                <w:sz w:val="22"/>
                <w:szCs w:val="22"/>
              </w:rPr>
              <w:t xml:space="preserve">My cost per encounter</w:t>
            </w:r>
          </w:p>
        </w:tc>
        <w:tc>
          <w:tcPr>
            <w:tcW w:type="dxa" w:w="2900"/>
            <w:tcMar>
              <w:top w:type="dxa" w:w="40"/>
              <w:left w:type="dxa" w:w="90"/>
              <w:bottom w:type="dxa" w:w="40"/>
              <w:right w:type="dxa" w:w="90"/>
            </w:tcMar>
          </w:tcPr>
          <w:p>
            <w:pPr>
              <w:spacing w:after="0" w:line="240" w:lineRule="auto"/>
              <w:jc w:val="right"/>
            </w:pPr>
            <w:r>
              <w:rPr>
                <w:rFonts w:ascii="Arial" w:cs="Arial" w:eastAsia="Arial" w:hAnsi="Arial"/>
                <w:b w:val="false"/>
                <w:bCs w:val="false"/>
                <w:sz w:val="22"/>
                <w:szCs w:val="22"/>
              </w:rPr>
              <w:t xml:space="preserve">$34.06</w:t>
            </w:r>
          </w:p>
        </w:tc>
        <w:tc>
          <w:tcPr>
            <w:tcW w:type="dxa" w:w="2900"/>
            <w:tcMar>
              <w:top w:type="dxa" w:w="40"/>
              <w:left w:type="dxa" w:w="90"/>
              <w:bottom w:type="dxa" w:w="40"/>
              <w:right w:type="dxa" w:w="90"/>
            </w:tcMar>
          </w:tcPr>
          <w:p>
            <w:pPr>
              <w:spacing w:after="0" w:line="240" w:lineRule="auto"/>
              <w:jc w:val="right"/>
            </w:pPr>
            <w:r>
              <w:rPr>
                <w:rFonts w:ascii="Arial" w:cs="Arial" w:eastAsia="Arial" w:hAnsi="Arial"/>
                <w:b w:val="false"/>
                <w:bCs w:val="false"/>
                <w:sz w:val="22"/>
                <w:szCs w:val="22"/>
              </w:rPr>
              <w:t xml:space="preserve">$27.25</w:t>
            </w:r>
          </w:p>
        </w:tc>
      </w:tr>
      <w:tr>
        <w:tc>
          <w:tcPr>
            <w:tcW w:type="dxa" w:w="5000"/>
            <w:tcMar>
              <w:top w:type="dxa" w:w="40"/>
              <w:left w:type="dxa" w:w="90"/>
              <w:bottom w:type="dxa" w:w="40"/>
              <w:right w:type="dxa" w:w="90"/>
            </w:tcMar>
          </w:tcPr>
          <w:p>
            <w:pPr>
              <w:spacing w:after="0" w:line="240" w:lineRule="auto"/>
              <w:jc w:val="left"/>
            </w:pPr>
            <w:r>
              <w:rPr>
                <w:rFonts w:ascii="Arial" w:cs="Arial" w:eastAsia="Arial" w:hAnsi="Arial"/>
                <w:b w:val="false"/>
                <w:bCs w:val="false"/>
                <w:sz w:val="22"/>
                <w:szCs w:val="22"/>
              </w:rPr>
              <w:t xml:space="preserve">Share of collections at $90 a visit</w:t>
            </w:r>
          </w:p>
        </w:tc>
        <w:tc>
          <w:tcPr>
            <w:tcW w:type="dxa" w:w="2900"/>
            <w:tcMar>
              <w:top w:type="dxa" w:w="40"/>
              <w:left w:type="dxa" w:w="90"/>
              <w:bottom w:type="dxa" w:w="40"/>
              <w:right w:type="dxa" w:w="90"/>
            </w:tcMar>
          </w:tcPr>
          <w:p>
            <w:pPr>
              <w:spacing w:after="0" w:line="240" w:lineRule="auto"/>
              <w:jc w:val="right"/>
            </w:pPr>
            <w:r>
              <w:rPr>
                <w:rFonts w:ascii="Arial" w:cs="Arial" w:eastAsia="Arial" w:hAnsi="Arial"/>
                <w:b w:val="false"/>
                <w:bCs w:val="false"/>
                <w:sz w:val="22"/>
                <w:szCs w:val="22"/>
              </w:rPr>
              <w:t xml:space="preserve">38%</w:t>
            </w:r>
          </w:p>
        </w:tc>
        <w:tc>
          <w:tcPr>
            <w:tcW w:type="dxa" w:w="2900"/>
            <w:tcMar>
              <w:top w:type="dxa" w:w="40"/>
              <w:left w:type="dxa" w:w="90"/>
              <w:bottom w:type="dxa" w:w="40"/>
              <w:right w:type="dxa" w:w="90"/>
            </w:tcMar>
          </w:tcPr>
          <w:p>
            <w:pPr>
              <w:spacing w:after="0" w:line="240" w:lineRule="auto"/>
              <w:jc w:val="right"/>
            </w:pPr>
            <w:r>
              <w:rPr>
                <w:rFonts w:ascii="Arial" w:cs="Arial" w:eastAsia="Arial" w:hAnsi="Arial"/>
                <w:b w:val="false"/>
                <w:bCs w:val="false"/>
                <w:sz w:val="22"/>
                <w:szCs w:val="22"/>
              </w:rPr>
              <w:t xml:space="preserve">30%</w:t>
            </w:r>
          </w:p>
        </w:tc>
      </w:tr>
      <w:tr>
        <w:tc>
          <w:tcPr>
            <w:tcW w:type="dxa" w:w="5000"/>
            <w:tcMar>
              <w:top w:type="dxa" w:w="40"/>
              <w:left w:type="dxa" w:w="90"/>
              <w:bottom w:type="dxa" w:w="40"/>
              <w:right w:type="dxa" w:w="90"/>
            </w:tcMar>
          </w:tcPr>
          <w:p>
            <w:pPr>
              <w:spacing w:after="0" w:line="240" w:lineRule="auto"/>
              <w:jc w:val="left"/>
            </w:pPr>
            <w:r>
              <w:rPr>
                <w:rFonts w:ascii="Arial" w:cs="Arial" w:eastAsia="Arial" w:hAnsi="Arial"/>
                <w:b w:val="false"/>
                <w:bCs w:val="false"/>
                <w:sz w:val="22"/>
                <w:szCs w:val="22"/>
              </w:rPr>
              <w:t xml:space="preserve">Share at $103 a visit</w:t>
            </w:r>
          </w:p>
        </w:tc>
        <w:tc>
          <w:tcPr>
            <w:tcW w:type="dxa" w:w="2900"/>
            <w:tcMar>
              <w:top w:type="dxa" w:w="40"/>
              <w:left w:type="dxa" w:w="90"/>
              <w:bottom w:type="dxa" w:w="40"/>
              <w:right w:type="dxa" w:w="90"/>
            </w:tcMar>
          </w:tcPr>
          <w:p>
            <w:pPr>
              <w:spacing w:after="0" w:line="240" w:lineRule="auto"/>
              <w:jc w:val="right"/>
            </w:pPr>
            <w:r>
              <w:rPr>
                <w:rFonts w:ascii="Arial" w:cs="Arial" w:eastAsia="Arial" w:hAnsi="Arial"/>
                <w:b w:val="false"/>
                <w:bCs w:val="false"/>
                <w:sz w:val="22"/>
                <w:szCs w:val="22"/>
              </w:rPr>
              <w:t xml:space="preserve">33%</w:t>
            </w:r>
          </w:p>
        </w:tc>
        <w:tc>
          <w:tcPr>
            <w:tcW w:type="dxa" w:w="2900"/>
            <w:tcMar>
              <w:top w:type="dxa" w:w="40"/>
              <w:left w:type="dxa" w:w="90"/>
              <w:bottom w:type="dxa" w:w="40"/>
              <w:right w:type="dxa" w:w="90"/>
            </w:tcMar>
          </w:tcPr>
          <w:p>
            <w:pPr>
              <w:spacing w:after="0" w:line="240" w:lineRule="auto"/>
              <w:jc w:val="right"/>
            </w:pPr>
            <w:r>
              <w:rPr>
                <w:rFonts w:ascii="Arial" w:cs="Arial" w:eastAsia="Arial" w:hAnsi="Arial"/>
                <w:b w:val="false"/>
                <w:bCs w:val="false"/>
                <w:sz w:val="22"/>
                <w:szCs w:val="22"/>
              </w:rPr>
              <w:t xml:space="preserve">26%</w:t>
            </w:r>
          </w:p>
        </w:tc>
      </w:tr>
    </w:tbl>
    <w:p>
      <w:pPr>
        <w:spacing w:after="100" w:before="100" w:line="240" w:lineRule="auto"/>
      </w:pPr>
      <w:r>
        <w:rPr>
          <w:rFonts w:ascii="Arial" w:cs="Arial" w:eastAsia="Arial" w:hAnsi="Arial"/>
          <w:sz w:val="22"/>
          <w:szCs w:val="22"/>
        </w:rPr>
        <w:t xml:space="preserve">Primary care commonly runs physician pay at 35 to 45 percent of collections. Sixteen a day falls inside that range. Twenty falls below it.</w:t>
      </w:r>
    </w:p>
    <w:p>
      <w:pPr>
        <w:spacing w:after="70" w:before="160" w:line="240" w:lineRule="auto"/>
      </w:pPr>
      <w:r>
        <w:rPr>
          <w:rFonts w:ascii="Arial" w:cs="Arial" w:eastAsia="Arial" w:hAnsi="Arial"/>
          <w:b/>
          <w:bCs/>
          <w:sz w:val="22"/>
          <w:szCs w:val="22"/>
        </w:rPr>
        <w:t xml:space="preserve">What the clinic keeps</w:t>
      </w:r>
    </w:p>
    <w:p>
      <w:pPr>
        <w:spacing w:after="60" w:line="240" w:lineRule="auto"/>
      </w:pPr>
      <w:r>
        <w:rPr>
          <w:rFonts w:ascii="Arial" w:cs="Arial" w:eastAsia="Arial" w:hAnsi="Arial"/>
          <w:sz w:val="22"/>
          <w:szCs w:val="22"/>
        </w:rPr>
        <w:t xml:space="preserve">After overhead at half of collections, and after paying me: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000"/>
        <w:gridCol w:w="2900"/>
        <w:gridCol w:w="2900"/>
      </w:tblGrid>
      <w:tr>
        <w:tc>
          <w:tcPr>
            <w:tcW w:type="dxa" w:w="5000"/>
            <w:shd w:fill="EEEEEE" w:val="clear"/>
            <w:tcMar>
              <w:top w:type="dxa" w:w="40"/>
              <w:left w:type="dxa" w:w="90"/>
              <w:bottom w:type="dxa" w:w="40"/>
              <w:right w:type="dxa" w:w="90"/>
            </w:tcMar>
          </w:tcPr>
          <w:p>
            <w:pPr>
              <w:spacing w:after="0" w:line="240" w:lineRule="auto"/>
              <w:jc w:val="left"/>
            </w:pPr>
            <w:r>
              <w:rPr>
                <w:rFonts w:ascii="Arial" w:cs="Arial" w:eastAsia="Arial" w:hAnsi="Arial"/>
                <w:b/>
                <w:bCs/>
                <w:sz w:val="22"/>
                <w:szCs w:val="22"/>
              </w:rPr>
              <w:t xml:space="preserve"/>
            </w:r>
          </w:p>
        </w:tc>
        <w:tc>
          <w:tcPr>
            <w:tcW w:type="dxa" w:w="2900"/>
            <w:shd w:fill="EEEEEE" w:val="clear"/>
            <w:tcMar>
              <w:top w:type="dxa" w:w="40"/>
              <w:left w:type="dxa" w:w="90"/>
              <w:bottom w:type="dxa" w:w="40"/>
              <w:right w:type="dxa" w:w="90"/>
            </w:tcMar>
          </w:tcPr>
          <w:p>
            <w:pPr>
              <w:spacing w:after="0" w:line="240" w:lineRule="auto"/>
              <w:jc w:val="right"/>
            </w:pPr>
            <w:r>
              <w:rPr>
                <w:rFonts w:ascii="Arial" w:cs="Arial" w:eastAsia="Arial" w:hAnsi="Arial"/>
                <w:b/>
                <w:bCs/>
                <w:sz w:val="22"/>
                <w:szCs w:val="22"/>
              </w:rPr>
              <w:t xml:space="preserve">At $90 a visit</w:t>
            </w:r>
          </w:p>
        </w:tc>
        <w:tc>
          <w:tcPr>
            <w:tcW w:type="dxa" w:w="2900"/>
            <w:shd w:fill="EEEEEE" w:val="clear"/>
            <w:tcMar>
              <w:top w:type="dxa" w:w="40"/>
              <w:left w:type="dxa" w:w="90"/>
              <w:bottom w:type="dxa" w:w="40"/>
              <w:right w:type="dxa" w:w="90"/>
            </w:tcMar>
          </w:tcPr>
          <w:p>
            <w:pPr>
              <w:spacing w:after="0" w:line="240" w:lineRule="auto"/>
              <w:jc w:val="right"/>
            </w:pPr>
            <w:r>
              <w:rPr>
                <w:rFonts w:ascii="Arial" w:cs="Arial" w:eastAsia="Arial" w:hAnsi="Arial"/>
                <w:b/>
                <w:bCs/>
                <w:sz w:val="22"/>
                <w:szCs w:val="22"/>
              </w:rPr>
              <w:t xml:space="preserve">At $103 a visit</w:t>
            </w:r>
          </w:p>
        </w:tc>
      </w:tr>
      <w:tr>
        <w:tc>
          <w:tcPr>
            <w:tcW w:type="dxa" w:w="5000"/>
            <w:tcMar>
              <w:top w:type="dxa" w:w="40"/>
              <w:left w:type="dxa" w:w="90"/>
              <w:bottom w:type="dxa" w:w="40"/>
              <w:right w:type="dxa" w:w="90"/>
            </w:tcMar>
          </w:tcPr>
          <w:p>
            <w:pPr>
              <w:spacing w:after="0" w:line="240" w:lineRule="auto"/>
              <w:jc w:val="left"/>
            </w:pPr>
            <w:r>
              <w:rPr>
                <w:rFonts w:ascii="Arial" w:cs="Arial" w:eastAsia="Arial" w:hAnsi="Arial"/>
                <w:b w:val="false"/>
                <w:bCs w:val="false"/>
                <w:sz w:val="22"/>
                <w:szCs w:val="22"/>
              </w:rPr>
              <w:t xml:space="preserve">16 patients a day</w:t>
            </w:r>
          </w:p>
        </w:tc>
        <w:tc>
          <w:tcPr>
            <w:tcW w:type="dxa" w:w="2900"/>
            <w:tcMar>
              <w:top w:type="dxa" w:w="40"/>
              <w:left w:type="dxa" w:w="90"/>
              <w:bottom w:type="dxa" w:w="40"/>
              <w:right w:type="dxa" w:w="90"/>
            </w:tcMar>
          </w:tcPr>
          <w:p>
            <w:pPr>
              <w:spacing w:after="0" w:line="240" w:lineRule="auto"/>
              <w:jc w:val="right"/>
            </w:pPr>
            <w:r>
              <w:rPr>
                <w:rFonts w:ascii="Arial" w:cs="Arial" w:eastAsia="Arial" w:hAnsi="Arial"/>
                <w:b w:val="false"/>
                <w:bCs w:val="false"/>
                <w:sz w:val="22"/>
                <w:szCs w:val="22"/>
              </w:rPr>
              <w:t xml:space="preserve">$14,525</w:t>
            </w:r>
          </w:p>
        </w:tc>
        <w:tc>
          <w:tcPr>
            <w:tcW w:type="dxa" w:w="2900"/>
            <w:tcMar>
              <w:top w:type="dxa" w:w="40"/>
              <w:left w:type="dxa" w:w="90"/>
              <w:bottom w:type="dxa" w:w="40"/>
              <w:right w:type="dxa" w:w="90"/>
            </w:tcMar>
          </w:tcPr>
          <w:p>
            <w:pPr>
              <w:spacing w:after="0" w:line="240" w:lineRule="auto"/>
              <w:jc w:val="right"/>
            </w:pPr>
            <w:r>
              <w:rPr>
                <w:rFonts w:ascii="Arial" w:cs="Arial" w:eastAsia="Arial" w:hAnsi="Arial"/>
                <w:b w:val="false"/>
                <w:bCs w:val="false"/>
                <w:sz w:val="22"/>
                <w:szCs w:val="22"/>
              </w:rPr>
              <w:t xml:space="preserve">$23,137</w:t>
            </w:r>
          </w:p>
        </w:tc>
      </w:tr>
      <w:tr>
        <w:tc>
          <w:tcPr>
            <w:tcW w:type="dxa" w:w="5000"/>
            <w:tcMar>
              <w:top w:type="dxa" w:w="40"/>
              <w:left w:type="dxa" w:w="90"/>
              <w:bottom w:type="dxa" w:w="40"/>
              <w:right w:type="dxa" w:w="90"/>
            </w:tcMar>
          </w:tcPr>
          <w:p>
            <w:pPr>
              <w:spacing w:after="0" w:line="240" w:lineRule="auto"/>
              <w:jc w:val="left"/>
            </w:pPr>
            <w:r>
              <w:rPr>
                <w:rFonts w:ascii="Arial" w:cs="Arial" w:eastAsia="Arial" w:hAnsi="Arial"/>
                <w:b w:val="false"/>
                <w:bCs w:val="false"/>
                <w:sz w:val="22"/>
                <w:szCs w:val="22"/>
              </w:rPr>
              <w:t xml:space="preserve">20 patients a day</w:t>
            </w:r>
          </w:p>
        </w:tc>
        <w:tc>
          <w:tcPr>
            <w:tcW w:type="dxa" w:w="2900"/>
            <w:tcMar>
              <w:top w:type="dxa" w:w="40"/>
              <w:left w:type="dxa" w:w="90"/>
              <w:bottom w:type="dxa" w:w="40"/>
              <w:right w:type="dxa" w:w="90"/>
            </w:tcMar>
          </w:tcPr>
          <w:p>
            <w:pPr>
              <w:spacing w:after="0" w:line="240" w:lineRule="auto"/>
              <w:jc w:val="right"/>
            </w:pPr>
            <w:r>
              <w:rPr>
                <w:rFonts w:ascii="Arial" w:cs="Arial" w:eastAsia="Arial" w:hAnsi="Arial"/>
                <w:b w:val="false"/>
                <w:bCs w:val="false"/>
                <w:sz w:val="22"/>
                <w:szCs w:val="22"/>
              </w:rPr>
              <w:t xml:space="preserve">$29,465</w:t>
            </w:r>
          </w:p>
        </w:tc>
        <w:tc>
          <w:tcPr>
            <w:tcW w:type="dxa" w:w="2900"/>
            <w:tcMar>
              <w:top w:type="dxa" w:w="40"/>
              <w:left w:type="dxa" w:w="90"/>
              <w:bottom w:type="dxa" w:w="40"/>
              <w:right w:type="dxa" w:w="90"/>
            </w:tcMar>
          </w:tcPr>
          <w:p>
            <w:pPr>
              <w:spacing w:after="0" w:line="240" w:lineRule="auto"/>
              <w:jc w:val="right"/>
            </w:pPr>
            <w:r>
              <w:rPr>
                <w:rFonts w:ascii="Arial" w:cs="Arial" w:eastAsia="Arial" w:hAnsi="Arial"/>
                <w:b w:val="false"/>
                <w:bCs w:val="false"/>
                <w:sz w:val="22"/>
                <w:szCs w:val="22"/>
              </w:rPr>
              <w:t xml:space="preserve">$40,230</w:t>
            </w:r>
          </w:p>
        </w:tc>
      </w:tr>
    </w:tbl>
    <w:p>
      <w:pPr>
        <w:spacing w:after="70" w:before="160" w:line="240" w:lineRule="auto"/>
      </w:pPr>
      <w:r>
        <w:rPr>
          <w:rFonts w:ascii="Arial" w:cs="Arial" w:eastAsia="Arial" w:hAnsi="Arial"/>
          <w:b/>
          <w:bCs/>
          <w:sz w:val="22"/>
          <w:szCs w:val="22"/>
        </w:rPr>
        <w:t xml:space="preserve">One request about wording</w:t>
      </w:r>
    </w:p>
    <w:p>
      <w:pPr>
        <w:spacing w:after="0" w:line="240" w:lineRule="auto"/>
      </w:pPr>
      <w:r>
        <w:rPr>
          <w:rFonts w:ascii="Arial" w:cs="Arial" w:eastAsia="Arial" w:hAnsi="Arial"/>
          <w:sz w:val="22"/>
          <w:szCs w:val="22"/>
        </w:rPr>
        <w:t xml:space="preserve">I am working toward Public Service Loan Forgiveness. The form asks the clinic to report my average hours per week. Its instructions say to check Full-Time if that average is 30 hours or more, and that the figure should include vacation and leave time. If my contract states 0.75 FTE at 30 hours per week annualized, that figure is 30 and I qualify.</w:t>
      </w:r>
    </w:p>
    <w:p>
      <w:r>
        <w:br w:type="page"/>
      </w:r>
    </w:p>
    <w:p>
      <w:pPr>
        <w:spacing w:after="120" w:line="240" w:lineRule="auto"/>
      </w:pPr>
      <w:r>
        <w:rPr>
          <w:rFonts w:ascii="Arial" w:cs="Arial" w:eastAsia="Arial" w:hAnsi="Arial"/>
          <w:b/>
          <w:bCs/>
          <w:sz w:val="26"/>
          <w:szCs w:val="26"/>
        </w:rPr>
        <w:t xml:space="preserve">Appendix: an example year</w:t>
      </w:r>
    </w:p>
    <w:p>
      <w:pPr>
        <w:spacing w:after="0" w:line="240" w:lineRule="auto"/>
      </w:pPr>
      <w:r>
        <w:drawing>
          <wp:inline distT="0" distB="0" distL="0" distR="0">
            <wp:extent cx="6667500" cy="74866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67500" cy="7486650"/>
                    </a:xfrm>
                    <a:prstGeom prst="rect">
                      <a:avLst/>
                    </a:prstGeom>
                  </pic:spPr>
                </pic:pic>
              </a:graphicData>
            </a:graphic>
          </wp:inline>
        </w:drawing>
      </w:r>
    </w:p>
    <w:sectPr>
      <w:pgSz w:w="12240" w:h="15840"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0d0f7221e9936a775a0889e0494eff4abcc8fc5.png"/><Relationship Id="rId8" Type="http://schemas.openxmlformats.org/officeDocument/2006/relationships/image" Target="media/312494167de4078f0660632d61cbd023761152c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2026-10-25T16:39:51.720Z</dcterms:created>
  <dcterms:modified xsi:type="dcterms:W3CDTF">2026-10-25T16:39:51.723Z</dcterms:modified>
</cp:coreProperties>
</file>

<file path=docProps/custom.xml><?xml version="1.0" encoding="utf-8"?>
<Properties xmlns="http://schemas.openxmlformats.org/officeDocument/2006/custom-properties" xmlns:vt="http://schemas.openxmlformats.org/officeDocument/2006/docPropsVTypes"/>
</file>