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Proposal for a part-time salaried position</w:t>
      </w:r>
    </w:p>
    <w:p>
      <w:pPr>
        <w:pBdr>
          <w:bottom w:val="single" w:color="999999" w:sz="6" w:space="6"/>
        </w:pBdr>
        <w:spacing w:after="160" w:line="240" w:lineRule="auto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Logan DuBose, MD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position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A salaried role at 0.75 FTE, 30 hours per week annualized, at $41,500 a year. I would give the clinic my schedule a quarter at a time, as I do now.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schedule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About 83 clinic days a year, roughly two a week, at ten hours each. I work the days my wife is home with our children. That is why the schedule comes quarterly rather than annually.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Some weeks carry four clinic days. Some carry one. About six weeks a year carry none. The clinic would see each of those three months ahead.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I would keep twelve weeks off: two in January, one at spring break, two in May, three in summer, two at Thanksgiving, and the winter holidays.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We start at sixteen patients a day, which is 38 minutes a visit. If demand supports it we work up to twenty, which is 30 minutes. My salary is the same in either case.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costs the clinic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$41,500, or $45,235 with payroll taxes. That figure does not change between the two cases.</w:t>
      </w:r>
    </w:p>
    <w:tbl>
      <w:tblPr>
        <w:tblW w:type="dxa" w:w="7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100"/>
        <w:gridCol w:w="2100"/>
      </w:tblGrid>
      <w:tr>
        <w:tc>
          <w:tcPr>
            <w:tcW w:type="dxa" w:w="33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16 patients a day</w:t>
            </w:r>
          </w:p>
        </w:tc>
        <w:tc>
          <w:tcPr>
            <w:tcW w:type="dxa" w:w="21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20 patients a day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Encounters a year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1,328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1,660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My cost per encounter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$34.06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$27.25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Share of collections at $90 a visit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38%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30%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Share at $103 a visit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33%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26%</w:t>
            </w:r>
          </w:p>
        </w:tc>
      </w:tr>
    </w:tbl>
    <w:p>
      <w:pPr>
        <w:spacing w:after="100" w:before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Primary care commonly runs physician pay at 35 to 45 percent of collections. Sixteen a day falls inside that range. Twenty falls below it.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the clinic keeps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After overhead at half of collections, and after paying me:</w:t>
      </w:r>
    </w:p>
    <w:tbl>
      <w:tblPr>
        <w:tblW w:type="dxa" w:w="7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100"/>
        <w:gridCol w:w="2100"/>
      </w:tblGrid>
      <w:tr>
        <w:tc>
          <w:tcPr>
            <w:tcW w:type="dxa" w:w="33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At $90 a visit</w:t>
            </w:r>
          </w:p>
        </w:tc>
        <w:tc>
          <w:tcPr>
            <w:tcW w:type="dxa" w:w="2100"/>
            <w:shd w:fill="EEEEEE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At $103 a visit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16 patients a day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$14,525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$23,137</w:t>
            </w:r>
          </w:p>
        </w:tc>
      </w:tr>
      <w:tr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 patients a day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$29,465</w:t>
            </w:r>
          </w:p>
        </w:tc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$40,230</w:t>
            </w:r>
          </w:p>
        </w:tc>
      </w:tr>
    </w:tbl>
    <w:p>
      <w:pPr>
        <w:spacing w:after="100" w:before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Growing from sixteen to twenty adds about $15,000 of surplus and costs the clinic nothing, because my salary is fixed. If we reach twenty, the clinic could support a higher salary and still hold its margin. That is a later conversation, not a condition of this one.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One request about wording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I am working toward Public Service Loan Forgiveness. The form asks the clinic to report my average hours per week. Its instructions say to check Full-Time if that average is 30 hours or more, and that the figure should include vacation and leave time.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If my contract states 0.75 FTE at 30 hours per week annualized, that figure is 30 and I qualify. If it states a day rate or an hourly rate, a timesheet shows about 16 hours and I do not. The pay and the work are the same either way. Only the wording differs.</w:t>
      </w:r>
    </w:p>
    <w:p>
      <w:pPr>
        <w:spacing w:after="70" w:before="160" w:line="240" w:lineRule="auto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Two open questions</w:t>
      </w:r>
    </w:p>
    <w:p>
      <w:pPr>
        <w:spacing w:after="100" w:line="240" w:lineRule="auto"/>
      </w:pPr>
      <w:r>
        <w:rPr>
          <w:rFonts w:ascii="Arial" w:cs="Arial" w:eastAsia="Arial" w:hAnsi="Arial"/>
          <w:sz w:val="22"/>
          <w:szCs w:val="22"/>
        </w:rPr>
        <w:t xml:space="preserve">What the clinic collects per encounter. My figures assume $90 to $103.</w:t>
      </w:r>
    </w:p>
    <w:p>
      <w:pPr>
        <w:spacing w:after="0" w:line="240" w:lineRule="auto"/>
      </w:pPr>
      <w:r>
        <w:rPr>
          <w:rFonts w:ascii="Arial" w:cs="Arial" w:eastAsia="Arial" w:hAnsi="Arial"/>
          <w:sz w:val="22"/>
          <w:szCs w:val="22"/>
        </w:rPr>
        <w:t xml:space="preserve">How quickly we try to grow from sixteen patients a day to twenty.</w:t>
      </w:r>
    </w:p>
    <w:p>
      <w:r>
        <w:br w:type="page"/>
      </w:r>
    </w:p>
    <w:p>
      <w:pPr>
        <w:spacing w:after="120" w:line="24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Appendix: an example year</w:t>
      </w:r>
    </w:p>
    <w:p>
      <w:pPr>
        <w:spacing w:after="0" w:line="240" w:lineRule="auto"/>
      </w:pPr>
      <w:r>
        <w:drawing>
          <wp:inline distT="0" distB="0" distL="0" distR="0">
            <wp:extent cx="6667500" cy="74866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12494167de4078f0660632d61cbd023761152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2026-10-25T16:26:43.706Z</dcterms:created>
  <dcterms:modified xsi:type="dcterms:W3CDTF">2026-10-25T16:26:43.706Z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