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Arial" w:cs="Arial" w:eastAsia="Arial" w:hAnsi="Arial"/>
          <w:b/>
          <w:bCs/>
          <w:color w:val="1D7A5C"/>
          <w:sz w:val="34"/>
          <w:szCs w:val="34"/>
        </w:rPr>
        <w:t xml:space="preserve">Proposal for a part-time clinical contract</w:t>
      </w:r>
    </w:p>
    <w:p>
      <w:pPr>
        <w:spacing w:after="150" w:line="240" w:lineRule="auto"/>
      </w:pPr>
      <w:r>
        <w:rPr>
          <w:rFonts w:ascii="Arial" w:cs="Arial" w:eastAsia="Arial" w:hAnsi="Arial"/>
          <w:color w:val="5F6874"/>
          <w:sz w:val="22"/>
          <w:szCs w:val="22"/>
        </w:rPr>
        <w:t xml:space="preserve">Logan DuBose, MD</w:t>
      </w:r>
    </w:p>
    <w:p>
      <w:pPr>
        <w:spacing w:after="190" w:line="264" w:lineRule="auto"/>
      </w:pPr>
      <w:r>
        <w:rPr>
          <w:rFonts w:ascii="Arial" w:cs="Arial" w:eastAsia="Arial" w:hAnsi="Arial"/>
          <w:sz w:val="21"/>
          <w:szCs w:val="21"/>
        </w:rPr>
        <w:t xml:space="preserve">Transition to a contract of 35 to 38 weeks a year, two clinic days a week at 15 clocked hours and $40 per hour, beginning June 1, 2028, while maintaining the current hourly arrangement until then to demonstrate sufficient demand and financial viability. Schedule provided a quarter in advance.</w:t>
      </w:r>
    </w:p>
    <w:p>
      <w:pPr>
        <w:spacing w:after="0" w:before="0" w:line="240" w:lineRule="auto"/>
      </w:pPr>
      <w:r>
        <w:drawing>
          <wp:inline distT="0" distB="0" distL="0" distR="0">
            <wp:extent cx="6858000" cy="15525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230" w:line="240" w:lineRule="auto"/>
      </w:pPr>
      <w:r>
        <w:rPr>
          <w:rFonts w:ascii="Arial" w:cs="Arial" w:eastAsia="Arial" w:hAnsi="Arial"/>
          <w:b/>
          <w:bCs/>
          <w:color w:val="1D7A5C"/>
          <w:spacing w:val="24"/>
          <w:sz w:val="20"/>
          <w:szCs w:val="20"/>
        </w:rPr>
        <w:t xml:space="preserve">AN EXAMPLE YEAR</w:t>
      </w:r>
    </w:p>
    <w:p>
      <w:pPr>
        <w:spacing w:after="0" w:before="0" w:line="240" w:lineRule="auto"/>
      </w:pPr>
      <w:r>
        <w:drawing>
          <wp:inline distT="0" distB="0" distL="0" distR="0">
            <wp:extent cx="6858000" cy="50577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720" w:right="720" w:bottom="65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5D1" w:sz="4" w:space="6"/>
      </w:pBdr>
      <w:tabs>
        <w:tab w:val="right" w:pos="9026"/>
      </w:tabs>
    </w:pPr>
    <w:r>
      <w:rPr>
        <w:rFonts w:ascii="Arial" w:cs="Arial" w:eastAsia="Arial" w:hAnsi="Arial"/>
        <w:color w:val="5F6874"/>
        <w:sz w:val="16"/>
        <w:szCs w:val="16"/>
      </w:rPr>
      <w:t xml:space="preserve">Logan DuBose, MD   ·   For discussion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6874"/>
        <w:sz w:val="16"/>
        <w:szCs w:val="16"/>
      </w:rPr>
      <w:t xml:space="preserve">Page </w:t>
    </w:r>
    <w:r>
      <w:rPr>
        <w:rFonts w:ascii="Arial" w:cs="Arial" w:eastAsia="Arial" w:hAnsi="Arial"/>
        <w:color w:val="5F6874"/>
        <w:sz w:val="16"/>
        <w:szCs w:val="16"/>
      </w:rPr>
      <w:fldChar w:fldCharType="begin"/>
    </w:r>
    <w:r>
      <w:rPr>
        <w:rFonts w:ascii="Arial" w:cs="Arial" w:eastAsia="Arial" w:hAnsi="Arial"/>
        <w:color w:val="5F6874"/>
        <w:sz w:val="16"/>
        <w:szCs w:val="16"/>
      </w:rPr>
      <w:instrText xml:space="preserve">PAGE</w:instrText>
    </w:r>
    <w:r>
      <w:rPr>
        <w:rFonts w:ascii="Arial" w:cs="Arial" w:eastAsia="Arial" w:hAnsi="Arial"/>
        <w:color w:val="5F6874"/>
        <w:sz w:val="16"/>
        <w:szCs w:val="16"/>
      </w:rPr>
      <w:fldChar w:fldCharType="separate"/>
    </w:r>
    <w:r>
      <w:rPr>
        <w:rFonts w:ascii="Arial" w:cs="Arial" w:eastAsia="Arial" w:hAnsi="Arial"/>
        <w:color w:val="5F6874"/>
        <w:sz w:val="16"/>
        <w:szCs w:val="16"/>
      </w:rPr>
      <w:fldChar w:fldCharType="end"/>
    </w:r>
    <w:r>
      <w:rPr>
        <w:rFonts w:ascii="Arial" w:cs="Arial" w:eastAsia="Arial" w:hAnsi="Arial"/>
        <w:color w:val="5F6874"/>
        <w:sz w:val="16"/>
        <w:szCs w:val="16"/>
      </w:rPr>
      <w:t xml:space="preserve"> of </w:t>
    </w:r>
    <w:r>
      <w:rPr>
        <w:rFonts w:ascii="Arial" w:cs="Arial" w:eastAsia="Arial" w:hAnsi="Arial"/>
        <w:color w:val="5F6874"/>
        <w:sz w:val="16"/>
        <w:szCs w:val="16"/>
      </w:rPr>
      <w:fldChar w:fldCharType="begin"/>
    </w:r>
    <w:r>
      <w:rPr>
        <w:rFonts w:ascii="Arial" w:cs="Arial" w:eastAsia="Arial" w:hAnsi="Arial"/>
        <w:color w:val="5F6874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5F6874"/>
        <w:sz w:val="16"/>
        <w:szCs w:val="16"/>
      </w:rPr>
      <w:fldChar w:fldCharType="separate"/>
    </w:r>
    <w:r>
      <w:rPr>
        <w:rFonts w:ascii="Arial" w:cs="Arial" w:eastAsia="Arial" w:hAnsi="Arial"/>
        <w:color w:val="5F68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079345768c650fed785358cb000402b9c15f83.png"/><Relationship Id="rId9" Type="http://schemas.openxmlformats.org/officeDocument/2006/relationships/image" Target="media/1ad08ae86b91b230c255838a8c1da5e58b53f8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2026-10-25T22:11:54.946Z</dcterms:created>
  <dcterms:modified xsi:type="dcterms:W3CDTF">2026-10-25T22:11:54.955Z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