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49E5E" w14:textId="2C4B3E0D" w:rsidR="00194F6F" w:rsidRDefault="00663782" w:rsidP="00194F6F">
      <w:pPr>
        <w:pStyle w:val="Title"/>
      </w:pPr>
      <w:r>
        <w:fldChar w:fldCharType="begin"/>
      </w:r>
      <w:r>
        <w:instrText xml:space="preserve"> TITLE  \* MERGEFORMAT </w:instrText>
      </w:r>
      <w:r>
        <w:fldChar w:fldCharType="separate"/>
      </w:r>
      <w:r w:rsidR="00194F6F">
        <w:t>Research Journal</w:t>
      </w:r>
      <w:r>
        <w:fldChar w:fldCharType="end"/>
      </w:r>
    </w:p>
    <w:p w14:paraId="178A6D20" w14:textId="602827C4" w:rsidR="00F91715" w:rsidRDefault="00663782" w:rsidP="00F91715">
      <w:pPr>
        <w:pStyle w:val="Subtitle"/>
      </w:pPr>
      <w:fldSimple w:instr=" AUTHOR  \* MERGEFORMAT ">
        <w:r w:rsidR="008F0AFF">
          <w:rPr>
            <w:noProof/>
          </w:rPr>
          <w:t>Logan Wu</w:t>
        </w:r>
      </w:fldSimple>
    </w:p>
    <w:p w14:paraId="75957F45" w14:textId="153A33DF" w:rsidR="00F91715" w:rsidRDefault="00F91715" w:rsidP="00F91715">
      <w:pPr>
        <w:pStyle w:val="Heading1"/>
      </w:pPr>
      <w:r>
        <w:t xml:space="preserve">Weekly </w:t>
      </w:r>
      <w:r w:rsidR="00194F6F">
        <w:t>Summaries</w:t>
      </w:r>
    </w:p>
    <w:p w14:paraId="03405F00" w14:textId="6D8E9F55" w:rsidR="00F91715" w:rsidRDefault="00F91715" w:rsidP="00F91715">
      <w:pPr>
        <w:pStyle w:val="Heading2"/>
        <w:rPr>
          <w:vertAlign w:val="superscript"/>
        </w:rPr>
      </w:pPr>
      <w:r>
        <w:t xml:space="preserve">Week </w:t>
      </w:r>
      <w:r w:rsidR="009200BF">
        <w:t>starting</w:t>
      </w:r>
      <w:r w:rsidR="00CF7301">
        <w:t xml:space="preserve"> March 8</w:t>
      </w:r>
      <w:r w:rsidRPr="00F91715">
        <w:rPr>
          <w:vertAlign w:val="superscript"/>
        </w:rPr>
        <w:t>th</w:t>
      </w:r>
    </w:p>
    <w:p w14:paraId="76645E63" w14:textId="7FC284F7" w:rsidR="00194F6F" w:rsidRDefault="00194F6F" w:rsidP="00194F6F">
      <w:pPr>
        <w:pStyle w:val="Heading3"/>
      </w:pPr>
      <w:r>
        <w:t>meeting:</w:t>
      </w:r>
    </w:p>
    <w:p w14:paraId="0385FB59" w14:textId="4341BCD7" w:rsidR="00194F6F" w:rsidRDefault="00194F6F" w:rsidP="00110F9C">
      <w:pPr>
        <w:pStyle w:val="NormalBullet"/>
      </w:pPr>
      <w:r>
        <w:t>Familiarise with spreadsheet</w:t>
      </w:r>
    </w:p>
    <w:p w14:paraId="4BF64E36" w14:textId="59FA5996" w:rsidR="00194F6F" w:rsidRDefault="00194F6F" w:rsidP="00110F9C">
      <w:pPr>
        <w:pStyle w:val="NormalBullet"/>
      </w:pPr>
      <w:r>
        <w:t>Find examples of forecasting, optimisation and stochastic simulation in oil &amp; gas industry</w:t>
      </w:r>
    </w:p>
    <w:p w14:paraId="03CFE7C0" w14:textId="744BA91B" w:rsidR="00194F6F" w:rsidRPr="00194F6F" w:rsidRDefault="00194F6F" w:rsidP="00110F9C">
      <w:pPr>
        <w:pStyle w:val="NormalBullet"/>
      </w:pPr>
      <w:r>
        <w:t>Choose part of project</w:t>
      </w:r>
    </w:p>
    <w:p w14:paraId="0DB93160" w14:textId="6D3D8290" w:rsidR="00F91715" w:rsidRDefault="00194F6F" w:rsidP="00F91715">
      <w:pPr>
        <w:pStyle w:val="Heading3"/>
      </w:pPr>
      <w:r>
        <w:t>Documents</w:t>
      </w:r>
      <w:r w:rsidR="00F91715">
        <w:t xml:space="preserve"> </w:t>
      </w:r>
      <w:r>
        <w:t>used</w:t>
      </w:r>
      <w:r w:rsidR="00F91715">
        <w:t>:</w:t>
      </w:r>
    </w:p>
    <w:p w14:paraId="688AD7A4" w14:textId="317F9502" w:rsidR="009A7270" w:rsidRDefault="009A7270" w:rsidP="00110F9C">
      <w:pPr>
        <w:pStyle w:val="NormalBullet"/>
      </w:pPr>
      <w:r>
        <w:t>Fifty years of geothermal power generation at Wairakei</w:t>
      </w:r>
    </w:p>
    <w:p w14:paraId="57107A2B" w14:textId="538EF8C4" w:rsidR="00194F6F" w:rsidRDefault="00194F6F" w:rsidP="00110F9C">
      <w:pPr>
        <w:pStyle w:val="NormalBullet"/>
      </w:pPr>
      <w:r w:rsidRPr="00194F6F">
        <w:t xml:space="preserve">AEE - 104706 Take Variation </w:t>
      </w:r>
      <w:proofErr w:type="spellStart"/>
      <w:r w:rsidRPr="00194F6F">
        <w:t>Appn</w:t>
      </w:r>
      <w:proofErr w:type="spellEnd"/>
      <w:r w:rsidRPr="00194F6F">
        <w:t xml:space="preserve"> 2017_final.pdf</w:t>
      </w:r>
    </w:p>
    <w:p w14:paraId="14A7D75D" w14:textId="5B44E153" w:rsidR="00F91715" w:rsidRDefault="00F91715" w:rsidP="00110F9C">
      <w:pPr>
        <w:pStyle w:val="NormalBullet"/>
      </w:pPr>
      <w:r>
        <w:t>contact_email_instructions.pdf</w:t>
      </w:r>
    </w:p>
    <w:p w14:paraId="72D61DB9" w14:textId="004585EF" w:rsidR="00194F6F" w:rsidRDefault="00194F6F" w:rsidP="00110F9C">
      <w:pPr>
        <w:pStyle w:val="NormalBullet"/>
      </w:pPr>
      <w:r w:rsidRPr="00194F6F">
        <w:t>Liquid wells (version 1).xlsx</w:t>
      </w:r>
    </w:p>
    <w:p w14:paraId="7C852290" w14:textId="2DE2DB22" w:rsidR="00F91715" w:rsidRDefault="00F91715" w:rsidP="00110F9C">
      <w:pPr>
        <w:pStyle w:val="NormalBullet"/>
      </w:pPr>
      <w:r>
        <w:t>Wairakei Tauhara Draft SMP May 2016.pdf</w:t>
      </w:r>
    </w:p>
    <w:p w14:paraId="1C207E67" w14:textId="252ACF6D" w:rsidR="00F91715" w:rsidRDefault="00194F6F" w:rsidP="00110F9C">
      <w:pPr>
        <w:pStyle w:val="NormalBullet"/>
      </w:pPr>
      <w:r w:rsidRPr="00194F6F">
        <w:t>WK TH 2016 Annual Report FINAL.pdf</w:t>
      </w:r>
    </w:p>
    <w:p w14:paraId="6BC6C539" w14:textId="7B07D765" w:rsidR="00194F6F" w:rsidRDefault="00194F6F" w:rsidP="00194F6F">
      <w:pPr>
        <w:pStyle w:val="Heading3"/>
      </w:pPr>
      <w:r>
        <w:t>Notes:</w:t>
      </w:r>
    </w:p>
    <w:p w14:paraId="4591877E" w14:textId="47729F65" w:rsidR="00194F6F" w:rsidRDefault="00194F6F" w:rsidP="00110F9C">
      <w:pPr>
        <w:pStyle w:val="NormalBullet"/>
      </w:pPr>
      <w:r>
        <w:t>Excel spreadsheet is missing links</w:t>
      </w:r>
      <w:r w:rsidR="00A22A7A">
        <w:t xml:space="preserve"> to SteamTab.xla</w:t>
      </w:r>
    </w:p>
    <w:p w14:paraId="3EEF0686" w14:textId="21F3165A" w:rsidR="005958C1" w:rsidRDefault="001B3FFA" w:rsidP="00110F9C">
      <w:pPr>
        <w:pStyle w:val="NormalBullet"/>
      </w:pPr>
      <w:r>
        <w:t>Some things will take a long time to understand without knowing the original formula. See ‘WK26A</w:t>
      </w:r>
      <w:proofErr w:type="gramStart"/>
      <w:r>
        <w:t>’!K</w:t>
      </w:r>
      <w:proofErr w:type="gramEnd"/>
      <w:r>
        <w:t xml:space="preserve">12 – maybe if I wrote it out replacing all the cell references with column names I could </w:t>
      </w:r>
      <w:r w:rsidR="00D336A5">
        <w:t>work it out, but there’s also all the constants. Not sure if it’s a good use of time to understand the physics.</w:t>
      </w:r>
    </w:p>
    <w:p w14:paraId="26F38462" w14:textId="6620D9BD" w:rsidR="003B058A" w:rsidRDefault="003B058A" w:rsidP="00110F9C">
      <w:pPr>
        <w:pStyle w:val="NormalBullet"/>
      </w:pPr>
      <w:r>
        <w:t xml:space="preserve">Also, there are slight inconsistencies I don’t understand. </w:t>
      </w:r>
      <w:r w:rsidR="00A1225D">
        <w:t>For example, see ‘WK26A</w:t>
      </w:r>
      <w:proofErr w:type="gramStart"/>
      <w:r w:rsidR="00A1225D">
        <w:t>’!O</w:t>
      </w:r>
      <w:proofErr w:type="gramEnd"/>
      <w:r w:rsidR="00A1225D">
        <w:t>12 and ‘WK26A Trend’!I10. I expected these to be the same data point.</w:t>
      </w:r>
    </w:p>
    <w:p w14:paraId="42B1B1E7" w14:textId="43E52A21" w:rsidR="00194F6F" w:rsidRDefault="00194F6F" w:rsidP="00110F9C">
      <w:pPr>
        <w:pStyle w:val="NormalBullet"/>
      </w:pPr>
      <w:r>
        <w:t xml:space="preserve">Propose doing </w:t>
      </w:r>
      <w:r w:rsidR="00AC0A86">
        <w:t>proof of concept</w:t>
      </w:r>
      <w:r w:rsidR="00B833A1">
        <w:t xml:space="preserve"> in something else</w:t>
      </w:r>
      <w:r w:rsidR="009E185E">
        <w:t xml:space="preserve"> to better facilitate </w:t>
      </w:r>
      <w:r w:rsidR="00CE14B5">
        <w:t xml:space="preserve">visualisation, </w:t>
      </w:r>
      <w:r w:rsidR="009E185E">
        <w:t>optimisation and simulation</w:t>
      </w:r>
      <w:r w:rsidR="00830797">
        <w:t>.</w:t>
      </w:r>
      <w:r w:rsidR="00567AE5">
        <w:t xml:space="preserve"> Suggest R or Python (no personal preference). Could use SQL</w:t>
      </w:r>
      <w:r w:rsidR="00B83028">
        <w:t xml:space="preserve"> but probably overcomplicating.</w:t>
      </w:r>
      <w:r w:rsidR="00B833A1">
        <w:t xml:space="preserve"> Should be easy to move to Excel afterwards.</w:t>
      </w:r>
    </w:p>
    <w:p w14:paraId="223E44AE" w14:textId="557B4CC6" w:rsidR="006309EE" w:rsidRDefault="006309EE" w:rsidP="00110F9C">
      <w:pPr>
        <w:pStyle w:val="NormalBullet"/>
      </w:pPr>
      <w:r>
        <w:t>I do not mind which part I do. Here are the pros and cons of me doing each part:</w:t>
      </w:r>
    </w:p>
    <w:tbl>
      <w:tblPr>
        <w:tblStyle w:val="TableGrid"/>
        <w:tblW w:w="0" w:type="auto"/>
        <w:tblInd w:w="720" w:type="dxa"/>
        <w:tblLook w:val="04A0" w:firstRow="1" w:lastRow="0" w:firstColumn="1" w:lastColumn="0" w:noHBand="0" w:noVBand="1"/>
      </w:tblPr>
      <w:tblGrid>
        <w:gridCol w:w="2072"/>
        <w:gridCol w:w="2072"/>
        <w:gridCol w:w="2073"/>
        <w:gridCol w:w="2073"/>
      </w:tblGrid>
      <w:tr w:rsidR="006309EE" w14:paraId="09A55F28" w14:textId="77777777" w:rsidTr="00EB568E">
        <w:tc>
          <w:tcPr>
            <w:tcW w:w="4144" w:type="dxa"/>
            <w:gridSpan w:val="2"/>
          </w:tcPr>
          <w:p w14:paraId="652FA056" w14:textId="509F8381" w:rsidR="006309EE" w:rsidRPr="006309EE" w:rsidRDefault="006309EE" w:rsidP="006309EE">
            <w:pPr>
              <w:jc w:val="center"/>
              <w:rPr>
                <w:rStyle w:val="Strong"/>
              </w:rPr>
            </w:pPr>
            <w:r w:rsidRPr="006309EE">
              <w:rPr>
                <w:rStyle w:val="Strong"/>
              </w:rPr>
              <w:lastRenderedPageBreak/>
              <w:t>Optimisation</w:t>
            </w:r>
          </w:p>
        </w:tc>
        <w:tc>
          <w:tcPr>
            <w:tcW w:w="4146" w:type="dxa"/>
            <w:gridSpan w:val="2"/>
          </w:tcPr>
          <w:p w14:paraId="4454F0C4" w14:textId="6FC20EEC" w:rsidR="006309EE" w:rsidRPr="006309EE" w:rsidRDefault="007449E9" w:rsidP="006309EE">
            <w:pPr>
              <w:jc w:val="center"/>
              <w:rPr>
                <w:rStyle w:val="Strong"/>
              </w:rPr>
            </w:pPr>
            <w:r>
              <w:rPr>
                <w:rStyle w:val="Strong"/>
              </w:rPr>
              <w:t>Simulation</w:t>
            </w:r>
          </w:p>
        </w:tc>
      </w:tr>
      <w:tr w:rsidR="006309EE" w14:paraId="2061C88A" w14:textId="77777777" w:rsidTr="006309EE">
        <w:tc>
          <w:tcPr>
            <w:tcW w:w="2072" w:type="dxa"/>
          </w:tcPr>
          <w:p w14:paraId="28402DBE" w14:textId="6CCA7821" w:rsidR="006309EE" w:rsidRPr="006309EE" w:rsidRDefault="006309EE" w:rsidP="006309EE">
            <w:pPr>
              <w:jc w:val="center"/>
              <w:rPr>
                <w:rStyle w:val="Strong"/>
              </w:rPr>
            </w:pPr>
            <w:r w:rsidRPr="006309EE">
              <w:rPr>
                <w:rStyle w:val="Strong"/>
              </w:rPr>
              <w:t>Pros</w:t>
            </w:r>
          </w:p>
        </w:tc>
        <w:tc>
          <w:tcPr>
            <w:tcW w:w="2072" w:type="dxa"/>
          </w:tcPr>
          <w:p w14:paraId="41278BF1" w14:textId="2E6F8BFE" w:rsidR="006309EE" w:rsidRPr="006309EE" w:rsidRDefault="006309EE" w:rsidP="006309EE">
            <w:pPr>
              <w:jc w:val="center"/>
              <w:rPr>
                <w:rStyle w:val="Strong"/>
              </w:rPr>
            </w:pPr>
            <w:r w:rsidRPr="006309EE">
              <w:rPr>
                <w:rStyle w:val="Strong"/>
              </w:rPr>
              <w:t>Cons</w:t>
            </w:r>
          </w:p>
        </w:tc>
        <w:tc>
          <w:tcPr>
            <w:tcW w:w="2073" w:type="dxa"/>
          </w:tcPr>
          <w:p w14:paraId="2530860D" w14:textId="085A4873" w:rsidR="006309EE" w:rsidRPr="006309EE" w:rsidRDefault="006309EE" w:rsidP="006309EE">
            <w:pPr>
              <w:jc w:val="center"/>
              <w:rPr>
                <w:rStyle w:val="Strong"/>
              </w:rPr>
            </w:pPr>
            <w:r w:rsidRPr="006309EE">
              <w:rPr>
                <w:rStyle w:val="Strong"/>
              </w:rPr>
              <w:t>Pros</w:t>
            </w:r>
          </w:p>
        </w:tc>
        <w:tc>
          <w:tcPr>
            <w:tcW w:w="2073" w:type="dxa"/>
          </w:tcPr>
          <w:p w14:paraId="519370F8" w14:textId="0A9A0799" w:rsidR="006309EE" w:rsidRPr="006309EE" w:rsidRDefault="006309EE" w:rsidP="006309EE">
            <w:pPr>
              <w:jc w:val="center"/>
              <w:rPr>
                <w:rStyle w:val="Strong"/>
              </w:rPr>
            </w:pPr>
            <w:r w:rsidRPr="006309EE">
              <w:rPr>
                <w:rStyle w:val="Strong"/>
              </w:rPr>
              <w:t>Cons</w:t>
            </w:r>
          </w:p>
        </w:tc>
      </w:tr>
      <w:tr w:rsidR="006309EE" w14:paraId="593EEC89" w14:textId="77777777" w:rsidTr="006309EE">
        <w:tc>
          <w:tcPr>
            <w:tcW w:w="2072" w:type="dxa"/>
          </w:tcPr>
          <w:p w14:paraId="59CF432B" w14:textId="7F50BCFB" w:rsidR="006309EE" w:rsidRDefault="006309EE" w:rsidP="00110F9C">
            <w:pPr>
              <w:pStyle w:val="NormalBullet"/>
            </w:pPr>
            <w:r>
              <w:t>ENGSCI 355 linear programming</w:t>
            </w:r>
          </w:p>
          <w:p w14:paraId="625725EE" w14:textId="19AF74F7" w:rsidR="006309EE" w:rsidRDefault="006309EE" w:rsidP="00110F9C">
            <w:pPr>
              <w:pStyle w:val="NormalBullet"/>
            </w:pPr>
            <w:r>
              <w:t>Have programmed heuristics (ENGSCI 255 &amp; 760)</w:t>
            </w:r>
          </w:p>
        </w:tc>
        <w:tc>
          <w:tcPr>
            <w:tcW w:w="2072" w:type="dxa"/>
          </w:tcPr>
          <w:p w14:paraId="2BCF4D97" w14:textId="77777777" w:rsidR="006309EE" w:rsidRDefault="006309EE" w:rsidP="00110F9C">
            <w:pPr>
              <w:pStyle w:val="NormalBullet"/>
            </w:pPr>
            <w:r>
              <w:t>Don’t understand the spreadsheet</w:t>
            </w:r>
          </w:p>
          <w:p w14:paraId="44570675" w14:textId="2156CAD1" w:rsidR="006309EE" w:rsidRDefault="006309EE" w:rsidP="00110F9C">
            <w:pPr>
              <w:pStyle w:val="NormalBullet"/>
            </w:pPr>
            <w:r>
              <w:t>Haven’t yet found examples</w:t>
            </w:r>
          </w:p>
        </w:tc>
        <w:tc>
          <w:tcPr>
            <w:tcW w:w="2073" w:type="dxa"/>
          </w:tcPr>
          <w:p w14:paraId="654D0DD8" w14:textId="77777777" w:rsidR="006309EE" w:rsidRDefault="006309EE" w:rsidP="00110F9C">
            <w:pPr>
              <w:pStyle w:val="NormalBullet"/>
            </w:pPr>
            <w:r>
              <w:t>STATS 731 Bayesian Inference</w:t>
            </w:r>
          </w:p>
          <w:p w14:paraId="599F9F07" w14:textId="498E1C83" w:rsidR="006309EE" w:rsidRDefault="006309EE" w:rsidP="00110F9C">
            <w:pPr>
              <w:pStyle w:val="NormalBullet"/>
            </w:pPr>
            <w:r>
              <w:t>Have programmed simulations in C</w:t>
            </w:r>
            <w:r w:rsidR="00CE14B5">
              <w:t>++</w:t>
            </w:r>
            <w:r>
              <w:t>/Python</w:t>
            </w:r>
          </w:p>
        </w:tc>
        <w:tc>
          <w:tcPr>
            <w:tcW w:w="2073" w:type="dxa"/>
          </w:tcPr>
          <w:p w14:paraId="5BA4B84B" w14:textId="0E695C7E" w:rsidR="006309EE" w:rsidRDefault="000A25CC" w:rsidP="00110F9C">
            <w:pPr>
              <w:pStyle w:val="NormalBullet"/>
            </w:pPr>
            <w:r>
              <w:t>Don’t yet understand the energy extraction process</w:t>
            </w:r>
          </w:p>
        </w:tc>
      </w:tr>
    </w:tbl>
    <w:p w14:paraId="49DD9A75" w14:textId="505E735E" w:rsidR="006309EE" w:rsidRDefault="00AD63FC" w:rsidP="00AD63FC">
      <w:pPr>
        <w:pStyle w:val="Heading2"/>
      </w:pPr>
      <w:r>
        <w:t xml:space="preserve">Week </w:t>
      </w:r>
      <w:r w:rsidR="00CF7301">
        <w:t>Starting March 16</w:t>
      </w:r>
      <w:r w:rsidR="00CF7301" w:rsidRPr="00CF7301">
        <w:rPr>
          <w:vertAlign w:val="superscript"/>
        </w:rPr>
        <w:t>th</w:t>
      </w:r>
    </w:p>
    <w:p w14:paraId="445310E3" w14:textId="06A990FC" w:rsidR="00AD63FC" w:rsidRDefault="00562D98" w:rsidP="00110F9C">
      <w:pPr>
        <w:pStyle w:val="Heading3"/>
      </w:pPr>
      <w:r>
        <w:t>Meeting</w:t>
      </w:r>
      <w:r w:rsidR="00AD63FC">
        <w:t>:</w:t>
      </w:r>
    </w:p>
    <w:p w14:paraId="730D3091" w14:textId="01B89E32" w:rsidR="00963FBA" w:rsidRDefault="00BA4D88" w:rsidP="00110F9C">
      <w:pPr>
        <w:pStyle w:val="NormalBullet"/>
      </w:pPr>
      <w:r>
        <w:t>Model wk255: inputs and outputs</w:t>
      </w:r>
      <w:r w:rsidR="00FA6348">
        <w:t>. Create Python script to extract data and replicate plots. Then generalize to other sheets</w:t>
      </w:r>
    </w:p>
    <w:p w14:paraId="0FFC3E4E" w14:textId="7DA1980D" w:rsidR="006310A0" w:rsidRDefault="006310A0" w:rsidP="00110F9C">
      <w:pPr>
        <w:pStyle w:val="NormalBullet"/>
        <w:numPr>
          <w:ilvl w:val="1"/>
          <w:numId w:val="32"/>
        </w:numPr>
      </w:pPr>
      <w:r>
        <w:t xml:space="preserve">Plots: </w:t>
      </w:r>
      <w:r w:rsidR="006A7B2F">
        <w:t>mf = f(</w:t>
      </w:r>
      <w:proofErr w:type="spellStart"/>
      <w:r w:rsidR="006A7B2F">
        <w:t>whp</w:t>
      </w:r>
      <w:proofErr w:type="spellEnd"/>
      <w:r w:rsidR="006A7B2F">
        <w:t>) and</w:t>
      </w:r>
      <w:r w:rsidR="00E40E91">
        <w:t xml:space="preserve"> mf = </w:t>
      </w:r>
      <w:proofErr w:type="gramStart"/>
      <w:r w:rsidR="00E40E91">
        <w:t>f(</w:t>
      </w:r>
      <w:proofErr w:type="gramEnd"/>
      <w:r w:rsidR="00E40E91">
        <w:t xml:space="preserve">time | </w:t>
      </w:r>
      <w:proofErr w:type="spellStart"/>
      <w:r w:rsidR="00E40E91">
        <w:t>whp</w:t>
      </w:r>
      <w:proofErr w:type="spellEnd"/>
      <w:r w:rsidR="00E40E91">
        <w:t>)</w:t>
      </w:r>
    </w:p>
    <w:p w14:paraId="2299A79A" w14:textId="7D52E25A" w:rsidR="00963FBA" w:rsidRDefault="00FA6348" w:rsidP="00110F9C">
      <w:pPr>
        <w:pStyle w:val="NormalBullet"/>
      </w:pPr>
      <w:r>
        <w:t xml:space="preserve">Mass flow = f(WHP): </w:t>
      </w:r>
      <w:r w:rsidR="00BA4D88">
        <w:t>Inputs</w:t>
      </w:r>
      <w:r>
        <w:t>:</w:t>
      </w:r>
      <w:r w:rsidR="00BA4D88">
        <w:t xml:space="preserve"> WHP, outputs</w:t>
      </w:r>
      <w:r>
        <w:t>:</w:t>
      </w:r>
      <w:r w:rsidR="00BA4D88">
        <w:t xml:space="preserve"> linearly declining res P</w:t>
      </w:r>
      <w:r>
        <w:t xml:space="preserve"> to predict</w:t>
      </w:r>
      <w:r w:rsidR="001C47A2">
        <w:t xml:space="preserve"> mass flow in future</w:t>
      </w:r>
      <w:r w:rsidR="00963FBA" w:rsidRPr="00963FBA">
        <w:t xml:space="preserve"> </w:t>
      </w:r>
    </w:p>
    <w:p w14:paraId="09B15F56" w14:textId="0E1A8F67" w:rsidR="00435614" w:rsidRDefault="00963FBA" w:rsidP="00110F9C">
      <w:pPr>
        <w:pStyle w:val="NormalBullet"/>
      </w:pPr>
      <w:r>
        <w:t>Look at using regression uncertainty to create a distribution of future mass flows</w:t>
      </w:r>
    </w:p>
    <w:p w14:paraId="1D10DB3E" w14:textId="2AB7A188" w:rsidR="00044B6F" w:rsidRDefault="00044B6F" w:rsidP="00110F9C">
      <w:pPr>
        <w:pStyle w:val="NormalBullet"/>
      </w:pPr>
      <w:r>
        <w:t>Make reasonable assumptions</w:t>
      </w:r>
    </w:p>
    <w:p w14:paraId="52118FF8" w14:textId="7D5F12F2" w:rsidR="003B3271" w:rsidRDefault="00FA6348" w:rsidP="00110F9C">
      <w:pPr>
        <w:pStyle w:val="NormalBullet"/>
      </w:pPr>
      <w:r w:rsidRPr="00110F9C">
        <w:t>Missing data points are not</w:t>
      </w:r>
      <w:r>
        <w:t xml:space="preserve"> important</w:t>
      </w:r>
    </w:p>
    <w:p w14:paraId="2DF918A2" w14:textId="4832CD00" w:rsidR="006C1B04" w:rsidRDefault="006C1B04" w:rsidP="00110F9C">
      <w:pPr>
        <w:pStyle w:val="NormalBullet"/>
      </w:pPr>
      <w:r>
        <w:t xml:space="preserve">Maybe use </w:t>
      </w:r>
      <w:proofErr w:type="spellStart"/>
      <w:r>
        <w:t>Jupyter</w:t>
      </w:r>
      <w:proofErr w:type="spellEnd"/>
      <w:r>
        <w:t xml:space="preserve"> notebook?</w:t>
      </w:r>
    </w:p>
    <w:p w14:paraId="3CCF1496" w14:textId="3E2CCFCE" w:rsidR="00110F9C" w:rsidRDefault="00110F9C" w:rsidP="00110F9C">
      <w:pPr>
        <w:pStyle w:val="Heading3"/>
      </w:pPr>
      <w:r>
        <w:t>Notes:</w:t>
      </w:r>
    </w:p>
    <w:p w14:paraId="6F55806D" w14:textId="582CF590" w:rsidR="00110F9C" w:rsidRDefault="00110F9C" w:rsidP="00110F9C">
      <w:pPr>
        <w:pStyle w:val="NormalBullet"/>
      </w:pPr>
      <w:r>
        <w:t>Done linear regression on data</w:t>
      </w:r>
    </w:p>
    <w:p w14:paraId="3CE596F2" w14:textId="0757A0D3" w:rsidR="00CF13FA" w:rsidRDefault="00A47A98" w:rsidP="00A47A98">
      <w:pPr>
        <w:pStyle w:val="Heading2"/>
      </w:pPr>
      <w:r>
        <w:t>Week starting March 23</w:t>
      </w:r>
      <w:r w:rsidRPr="00A47A98">
        <w:rPr>
          <w:vertAlign w:val="superscript"/>
        </w:rPr>
        <w:t>rd</w:t>
      </w:r>
    </w:p>
    <w:p w14:paraId="47C16384" w14:textId="49F5DD1B" w:rsidR="00A47A98" w:rsidRDefault="00A47A98" w:rsidP="00A47A98">
      <w:pPr>
        <w:pStyle w:val="Heading3"/>
      </w:pPr>
      <w:r>
        <w:t>Meeting</w:t>
      </w:r>
    </w:p>
    <w:p w14:paraId="6113A6E1" w14:textId="6A49B5AF" w:rsidR="00A47A98" w:rsidRDefault="00A47A98" w:rsidP="00A47A98">
      <w:pPr>
        <w:pStyle w:val="NormalBullet"/>
      </w:pPr>
      <w:r>
        <w:t>Need to fit elliptic curve</w:t>
      </w:r>
    </w:p>
    <w:p w14:paraId="783026B4" w14:textId="68CBA12C" w:rsidR="00A47A98" w:rsidRDefault="00A47A98" w:rsidP="00A47A98">
      <w:pPr>
        <w:pStyle w:val="NormalBullet"/>
      </w:pPr>
      <w:r>
        <w:t>Make sure it generalises to all wells</w:t>
      </w:r>
    </w:p>
    <w:p w14:paraId="66F30440" w14:textId="034CD40C" w:rsidR="00A47A98" w:rsidRDefault="00970F98" w:rsidP="00A47A98">
      <w:pPr>
        <w:pStyle w:val="NormalBullet"/>
      </w:pPr>
      <w:r>
        <w:t>Input function for making predictions</w:t>
      </w:r>
      <w:r w:rsidR="00AD63E2">
        <w:t xml:space="preserve">. mf = </w:t>
      </w:r>
      <w:proofErr w:type="gramStart"/>
      <w:r w:rsidR="00AD63E2">
        <w:t>f(</w:t>
      </w:r>
      <w:proofErr w:type="gramEnd"/>
      <w:r w:rsidR="00AD63E2">
        <w:t xml:space="preserve">well, </w:t>
      </w:r>
      <w:proofErr w:type="spellStart"/>
      <w:r w:rsidR="00AD63E2">
        <w:t>whp</w:t>
      </w:r>
      <w:proofErr w:type="spellEnd"/>
      <w:r w:rsidR="00AD63E2">
        <w:t>, date)</w:t>
      </w:r>
    </w:p>
    <w:p w14:paraId="7588E22A" w14:textId="26C34886" w:rsidR="00970F98" w:rsidRDefault="00970F98" w:rsidP="00A47A98">
      <w:pPr>
        <w:pStyle w:val="NormalBullet"/>
      </w:pPr>
      <w:r>
        <w:t>Road trip!! To see all there is to see in Wairakei. Second week of break, sometime April 12</w:t>
      </w:r>
      <w:r w:rsidRPr="00970F98">
        <w:rPr>
          <w:vertAlign w:val="superscript"/>
        </w:rPr>
        <w:t>th</w:t>
      </w:r>
      <w:r>
        <w:t>-15</w:t>
      </w:r>
      <w:r w:rsidRPr="00970F98">
        <w:rPr>
          <w:vertAlign w:val="superscript"/>
        </w:rPr>
        <w:t>th</w:t>
      </w:r>
      <w:r>
        <w:t>?</w:t>
      </w:r>
    </w:p>
    <w:p w14:paraId="60AF37D8" w14:textId="0FBDDDB4" w:rsidR="004067FA" w:rsidRDefault="00196DBD" w:rsidP="00196DBD">
      <w:pPr>
        <w:pStyle w:val="Heading3"/>
      </w:pPr>
      <w:r>
        <w:lastRenderedPageBreak/>
        <w:t>Meeting with Julian</w:t>
      </w:r>
      <w:r w:rsidR="0037648F">
        <w:t xml:space="preserve"> March 28th</w:t>
      </w:r>
    </w:p>
    <w:p w14:paraId="0DD55CB1" w14:textId="52E0F77A" w:rsidR="00196DBD" w:rsidRPr="0037648F" w:rsidRDefault="00196DBD" w:rsidP="00196DBD">
      <w:pPr>
        <w:rPr>
          <w:b/>
        </w:rPr>
      </w:pPr>
      <w:r w:rsidRPr="0037648F">
        <w:rPr>
          <w:b/>
        </w:rPr>
        <w:t>Operations</w:t>
      </w:r>
    </w:p>
    <w:p w14:paraId="602F987B" w14:textId="0AECC089" w:rsidR="00196DBD" w:rsidRDefault="00196DBD" w:rsidP="00196DBD">
      <w:pPr>
        <w:pStyle w:val="NormalBullet"/>
      </w:pPr>
      <w:r w:rsidRPr="00196DBD">
        <w:t>Decline rate done by operator</w:t>
      </w:r>
      <w:r>
        <w:t xml:space="preserve"> (Christine). Can indicate if</w:t>
      </w:r>
      <w:r w:rsidRPr="00196DBD">
        <w:t xml:space="preserve"> something happened in the well (</w:t>
      </w:r>
      <w:r>
        <w:t xml:space="preserve">e.g. </w:t>
      </w:r>
      <w:r w:rsidRPr="00196DBD">
        <w:t xml:space="preserve">scaling) to cause </w:t>
      </w:r>
      <w:r>
        <w:t xml:space="preserve">observed long-term </w:t>
      </w:r>
      <w:r w:rsidRPr="00196DBD">
        <w:t>changes</w:t>
      </w:r>
      <w:r>
        <w:t xml:space="preserve"> in the decline rate</w:t>
      </w:r>
    </w:p>
    <w:p w14:paraId="449B0A73" w14:textId="37A30AAE" w:rsidR="00196DBD" w:rsidRDefault="00196DBD" w:rsidP="00196DBD">
      <w:pPr>
        <w:pStyle w:val="NormalBullet"/>
      </w:pPr>
      <w:r>
        <w:t>A workover (de-scaling) increases mass flow and pressure</w:t>
      </w:r>
    </w:p>
    <w:p w14:paraId="2ED549BD" w14:textId="477A93C1" w:rsidR="00196DBD" w:rsidRDefault="00196DBD" w:rsidP="00196DBD">
      <w:pPr>
        <w:pStyle w:val="NormalBullet"/>
      </w:pPr>
      <w:r>
        <w:t>Separation pressure determines the fraction of steam and fluid in the mass flow, where mf = f(</w:t>
      </w:r>
      <w:proofErr w:type="spellStart"/>
      <w:r>
        <w:t>sep_p</w:t>
      </w:r>
      <w:proofErr w:type="spellEnd"/>
      <w:r>
        <w:t>). Christine may explain why all the inconsistent equations.</w:t>
      </w:r>
    </w:p>
    <w:p w14:paraId="02B96686" w14:textId="0264D9B6" w:rsidR="00196DBD" w:rsidRDefault="00196DBD" w:rsidP="00196DBD">
      <w:pPr>
        <w:pStyle w:val="NormalBullet"/>
      </w:pPr>
      <w:r>
        <w:t>Begin by looking at one or two flash vessels and calculating enthalpy.</w:t>
      </w:r>
    </w:p>
    <w:p w14:paraId="387943CE" w14:textId="52CDB74F" w:rsidR="00196DBD" w:rsidRDefault="00196DBD" w:rsidP="00196DBD">
      <w:pPr>
        <w:pStyle w:val="NormalBullet"/>
      </w:pPr>
      <w:r>
        <w:t>(Out-of-scope) considerations could also include variability in power prices (affects objective) and air temperature (affects efficiency).</w:t>
      </w:r>
    </w:p>
    <w:p w14:paraId="38FE2C10" w14:textId="6D6C8375" w:rsidR="00196DBD" w:rsidRDefault="00196DBD" w:rsidP="00196DBD">
      <w:pPr>
        <w:pStyle w:val="NormalBullet"/>
      </w:pPr>
      <w:r>
        <w:t>One goal (objective function) is to get less brine as a proportion of mass flow.</w:t>
      </w:r>
    </w:p>
    <w:p w14:paraId="170628E8" w14:textId="625C0BE5" w:rsidR="00196DBD" w:rsidRPr="0037648F" w:rsidRDefault="00196DBD" w:rsidP="00196DBD">
      <w:pPr>
        <w:rPr>
          <w:b/>
        </w:rPr>
      </w:pPr>
      <w:r w:rsidRPr="0037648F">
        <w:rPr>
          <w:b/>
        </w:rPr>
        <w:t>Data</w:t>
      </w:r>
    </w:p>
    <w:p w14:paraId="74288FF7" w14:textId="66C01972" w:rsidR="00196DBD" w:rsidRDefault="00196DBD" w:rsidP="00196DBD">
      <w:pPr>
        <w:pStyle w:val="NormalBullet"/>
      </w:pPr>
      <w:r>
        <w:t>Well numbers indicate age (lower numbers are older) – wells from similar periods will act similarly</w:t>
      </w:r>
    </w:p>
    <w:p w14:paraId="6DF84886" w14:textId="70D47E11" w:rsidR="00196DBD" w:rsidRDefault="00196DBD" w:rsidP="00196DBD">
      <w:pPr>
        <w:pStyle w:val="NormalBullet"/>
      </w:pPr>
      <w:r>
        <w:t xml:space="preserve">‘PI’ sheet: gives </w:t>
      </w:r>
      <w:proofErr w:type="spellStart"/>
      <w:r>
        <w:t>whp</w:t>
      </w:r>
      <w:proofErr w:type="spellEnd"/>
      <w:r>
        <w:t>. ‘Equation’ sheet: gives decline rates</w:t>
      </w:r>
    </w:p>
    <w:p w14:paraId="01EEEA42" w14:textId="3DCE6DD1" w:rsidR="0037648F" w:rsidRDefault="0037648F" w:rsidP="00196DBD">
      <w:pPr>
        <w:pStyle w:val="NormalBullet"/>
      </w:pPr>
      <w:r>
        <w:t>Try to extract data into Python for a more readable form? [Note: crashed my laptop trying to do this and haven’t tried again yet – Logan]</w:t>
      </w:r>
    </w:p>
    <w:p w14:paraId="1B82F032" w14:textId="454F874B" w:rsidR="00196DBD" w:rsidRPr="0037648F" w:rsidRDefault="00196DBD" w:rsidP="00196DBD">
      <w:pPr>
        <w:rPr>
          <w:b/>
        </w:rPr>
      </w:pPr>
      <w:r w:rsidRPr="0037648F">
        <w:rPr>
          <w:b/>
        </w:rPr>
        <w:t>Mathematical modelling</w:t>
      </w:r>
    </w:p>
    <w:p w14:paraId="729D27B1" w14:textId="642728A6" w:rsidR="00196DBD" w:rsidRDefault="00196DBD" w:rsidP="00196DBD">
      <w:pPr>
        <w:pStyle w:val="NormalBullet"/>
      </w:pPr>
      <w:r>
        <w:t>Try to predict what decisions would be made</w:t>
      </w:r>
    </w:p>
    <w:p w14:paraId="70D98744" w14:textId="754A4FDE" w:rsidR="00196DBD" w:rsidRDefault="00196DBD" w:rsidP="00196DBD">
      <w:pPr>
        <w:pStyle w:val="NormalBullet"/>
      </w:pPr>
      <w:r>
        <w:t>Predict causes of pressure decline (e.g. decision tree / tree classifier) e.g. local scaling, global pressure drawdown</w:t>
      </w:r>
    </w:p>
    <w:p w14:paraId="1208A61E" w14:textId="64D7A68D" w:rsidR="00196DBD" w:rsidRPr="00196DBD" w:rsidRDefault="00196DBD" w:rsidP="00196DBD">
      <w:pPr>
        <w:pStyle w:val="NormalBullet"/>
      </w:pPr>
      <w:r>
        <w:t>Make a new spreadsheet (General Projection [note: can’t remember what this was])</w:t>
      </w:r>
    </w:p>
    <w:p w14:paraId="75B88EF8" w14:textId="04E04532" w:rsidR="00937322" w:rsidRDefault="00213A3D" w:rsidP="00196DBD">
      <w:pPr>
        <w:pStyle w:val="NormalBullet"/>
      </w:pPr>
      <w:r w:rsidRPr="00196DBD">
        <w:t>Enthalpy: Maybe just do a</w:t>
      </w:r>
      <w:r w:rsidR="00196DBD">
        <w:t xml:space="preserve"> user-controlled</w:t>
      </w:r>
      <w:r w:rsidRPr="00196DBD">
        <w:t xml:space="preserve"> constant</w:t>
      </w:r>
      <w:r w:rsidR="00196DBD">
        <w:t xml:space="preserve"> (as indicated by no trend in the enthalpy graphs). Also make mass flow / enthalpy decline rate manual from regression. It can change periodically.</w:t>
      </w:r>
    </w:p>
    <w:p w14:paraId="44832084" w14:textId="017BBAC9" w:rsidR="00196DBD" w:rsidRDefault="00196DBD" w:rsidP="00196DBD">
      <w:pPr>
        <w:pStyle w:val="NormalBullet"/>
      </w:pPr>
      <w:r>
        <w:t>Create a well operating schedule and predict steam flow.</w:t>
      </w:r>
    </w:p>
    <w:p w14:paraId="6943F2C0" w14:textId="6F4DFF1A" w:rsidR="00331597" w:rsidRPr="00D52BB5" w:rsidRDefault="00196DBD" w:rsidP="00196DBD">
      <w:pPr>
        <w:pStyle w:val="NormalBullet"/>
      </w:pPr>
      <w:r>
        <w:t xml:space="preserve">WHP </w:t>
      </w:r>
      <w:r w:rsidRPr="00196DBD">
        <w:rPr>
          <w:rFonts w:ascii="Calibri" w:eastAsia="Calibri" w:hAnsi="Calibri" w:cs="Calibri"/>
        </w:rPr>
        <w:t>→</w:t>
      </w:r>
      <w:r>
        <w:t xml:space="preserve"> </w:t>
      </w:r>
      <w:r w:rsidRPr="00196DBD">
        <w:t xml:space="preserve">mass flow </w:t>
      </w:r>
      <w:r w:rsidRPr="00196DBD">
        <w:rPr>
          <w:rFonts w:ascii="Calibri" w:eastAsia="Calibri" w:hAnsi="Calibri" w:cs="Calibri"/>
        </w:rPr>
        <w:t>→</w:t>
      </w:r>
      <w:r w:rsidRPr="00196DBD">
        <w:rPr>
          <w:rFonts w:eastAsia="Calibri"/>
        </w:rPr>
        <w:t xml:space="preserve"> steam flow </w:t>
      </w:r>
      <w:r w:rsidRPr="00196DBD">
        <w:rPr>
          <w:rFonts w:ascii="Calibri" w:eastAsia="Calibri" w:hAnsi="Calibri" w:cs="Calibri"/>
        </w:rPr>
        <w:t>→</w:t>
      </w:r>
      <w:r w:rsidRPr="00196DBD">
        <w:rPr>
          <w:rFonts w:eastAsia="Calibri"/>
        </w:rPr>
        <w:t xml:space="preserve"> enthalpy </w:t>
      </w:r>
      <w:r w:rsidRPr="00196DBD">
        <w:rPr>
          <w:rFonts w:ascii="Calibri" w:eastAsia="Calibri" w:hAnsi="Calibri" w:cs="Calibri"/>
        </w:rPr>
        <w:t>→</w:t>
      </w:r>
      <w:r w:rsidRPr="00196DBD">
        <w:rPr>
          <w:rFonts w:eastAsia="Calibri"/>
        </w:rPr>
        <w:t xml:space="preserve"> power</w:t>
      </w:r>
      <w:r>
        <w:rPr>
          <w:rFonts w:eastAsia="Calibri"/>
        </w:rPr>
        <w:t xml:space="preserve">. Predict for one year and optimise steam flow </w:t>
      </w:r>
      <w:proofErr w:type="spellStart"/>
      <w:r>
        <w:rPr>
          <w:rFonts w:eastAsia="Calibri"/>
        </w:rPr>
        <w:t>s.t.</w:t>
      </w:r>
      <w:proofErr w:type="spellEnd"/>
      <w:r>
        <w:rPr>
          <w:rFonts w:eastAsia="Calibri"/>
        </w:rPr>
        <w:t xml:space="preserve"> total mass constraints. </w:t>
      </w:r>
      <w:proofErr w:type="spellStart"/>
      <w:r>
        <w:rPr>
          <w:rFonts w:eastAsia="Calibri"/>
        </w:rPr>
        <w:t>Discretise</w:t>
      </w:r>
      <w:proofErr w:type="spellEnd"/>
      <w:r>
        <w:rPr>
          <w:rFonts w:eastAsia="Calibri"/>
        </w:rPr>
        <w:t xml:space="preserve"> over large time periods (e.g. 3 months to begin)</w:t>
      </w:r>
    </w:p>
    <w:p w14:paraId="69E35B17" w14:textId="77777777" w:rsidR="00D52BB5" w:rsidRDefault="00D52BB5" w:rsidP="00D52BB5">
      <w:pPr>
        <w:pStyle w:val="Heading3"/>
      </w:pPr>
      <w:r>
        <w:t>Notes</w:t>
      </w:r>
    </w:p>
    <w:p w14:paraId="4A062C6E" w14:textId="46EBE8B0" w:rsidR="00D52BB5" w:rsidRDefault="00D52BB5" w:rsidP="00D52BB5">
      <w:pPr>
        <w:pStyle w:val="NormalBullet"/>
      </w:pPr>
      <w:r>
        <w:t>Modify regression and plots to operate on multiple wells simultaneously</w:t>
      </w:r>
    </w:p>
    <w:p w14:paraId="634A7D47" w14:textId="01277053" w:rsidR="00D52BB5" w:rsidRPr="00D52BB5" w:rsidRDefault="00D52BB5" w:rsidP="00D52BB5">
      <w:pPr>
        <w:pStyle w:val="NormalBullet"/>
        <w:ind w:left="720"/>
      </w:pPr>
      <w:r>
        <w:t xml:space="preserve">Remove formulae from Generation Projection spreadsheet to make it run faster </w:t>
      </w:r>
    </w:p>
    <w:p w14:paraId="6F079D0A" w14:textId="015FD742" w:rsidR="00D52BB5" w:rsidRDefault="00D52BB5" w:rsidP="00D52BB5">
      <w:pPr>
        <w:pStyle w:val="Heading2"/>
      </w:pPr>
      <w:r>
        <w:lastRenderedPageBreak/>
        <w:t>Week starting April 12</w:t>
      </w:r>
      <w:r w:rsidRPr="00D52BB5">
        <w:rPr>
          <w:vertAlign w:val="superscript"/>
        </w:rPr>
        <w:t>th</w:t>
      </w:r>
    </w:p>
    <w:p w14:paraId="54D1C1F6" w14:textId="52B4F8C8" w:rsidR="00D52BB5" w:rsidRDefault="00D52BB5" w:rsidP="00D52BB5">
      <w:pPr>
        <w:pStyle w:val="Heading3"/>
      </w:pPr>
      <w:r>
        <w:t>Meeting with Contact in Taupo</w:t>
      </w:r>
    </w:p>
    <w:p w14:paraId="0E0AE30C" w14:textId="413934A7" w:rsidR="00D52BB5" w:rsidRDefault="007730BB" w:rsidP="00D52BB5">
      <w:pPr>
        <w:rPr>
          <w:b/>
        </w:rPr>
      </w:pPr>
      <w:r>
        <w:rPr>
          <w:b/>
        </w:rPr>
        <w:t>Current State</w:t>
      </w:r>
    </w:p>
    <w:p w14:paraId="28B84B9B" w14:textId="26E4D528" w:rsidR="007730BB" w:rsidRDefault="001443DF" w:rsidP="007730BB">
      <w:pPr>
        <w:pStyle w:val="NormalBullet"/>
      </w:pPr>
      <w:r>
        <w:t>GE (General Electric) is currently working on a similar project which includes trading – out of scope for us.</w:t>
      </w:r>
      <w:r w:rsidR="00B3421A">
        <w:t xml:space="preserve"> </w:t>
      </w:r>
      <w:r w:rsidR="00B3421A" w:rsidRPr="00B3421A">
        <w:rPr>
          <w:b/>
        </w:rPr>
        <w:t>CSV-formatted data has been made available to them and has been requested for us.</w:t>
      </w:r>
    </w:p>
    <w:p w14:paraId="2BE28F61" w14:textId="20503918" w:rsidR="001443DF" w:rsidRDefault="001443DF" w:rsidP="007730BB">
      <w:pPr>
        <w:pStyle w:val="NormalBullet"/>
      </w:pPr>
      <w:r>
        <w:t xml:space="preserve">Well test data comes from two sources: bore tests and tracer flow tests (TFTs). Bore tests are denoted by three simultaneous data points and are expensive. TFTs are identified by a single test on a day, and are </w:t>
      </w:r>
      <w:r w:rsidRPr="001443DF">
        <w:rPr>
          <w:i/>
        </w:rPr>
        <w:t>run under normal operating conditions</w:t>
      </w:r>
      <w:r>
        <w:t>.</w:t>
      </w:r>
    </w:p>
    <w:p w14:paraId="3EEF7C57" w14:textId="0481DA9E" w:rsidR="004522A3" w:rsidRDefault="004522A3" w:rsidP="007730BB">
      <w:pPr>
        <w:pStyle w:val="NormalBullet"/>
      </w:pPr>
      <w:r>
        <w:t>Liquid wells regression is satisfactory in its current state. Modifying to fit w269 is unnecessary right now.</w:t>
      </w:r>
    </w:p>
    <w:p w14:paraId="01099BA4" w14:textId="0FDF593A" w:rsidR="00C02CC4" w:rsidRDefault="000852A0" w:rsidP="00C02CC4">
      <w:pPr>
        <w:pStyle w:val="NormalBullet"/>
        <w:numPr>
          <w:ilvl w:val="0"/>
          <w:numId w:val="0"/>
        </w:numPr>
      </w:pPr>
      <w:r w:rsidRPr="000852A0">
        <w:rPr>
          <w:b/>
        </w:rPr>
        <w:t>Modelling</w:t>
      </w:r>
    </w:p>
    <w:p w14:paraId="066EB08F" w14:textId="53AE644D" w:rsidR="000852A0" w:rsidRDefault="001D1D48" w:rsidP="000852A0">
      <w:pPr>
        <w:pStyle w:val="NormalBullet"/>
      </w:pPr>
      <w:r>
        <w:t xml:space="preserve">Validation (regression): check that mass flow predictions match TFTs. </w:t>
      </w:r>
      <w:r>
        <w:rPr>
          <w:b/>
        </w:rPr>
        <w:t>N/A, we use the TFTs in the regression training set.</w:t>
      </w:r>
    </w:p>
    <w:p w14:paraId="644AD123" w14:textId="2E848078" w:rsidR="001D1D48" w:rsidRDefault="001D1D48" w:rsidP="000852A0">
      <w:pPr>
        <w:pStyle w:val="NormalBullet"/>
      </w:pPr>
      <w:r>
        <w:t>Validation (model): check that flow meters downstream from FPs matches FP input flows.</w:t>
      </w:r>
    </w:p>
    <w:p w14:paraId="71A8A793" w14:textId="672E4492" w:rsidR="001D1D48" w:rsidRDefault="001D1D48" w:rsidP="000852A0">
      <w:pPr>
        <w:pStyle w:val="NormalBullet"/>
      </w:pPr>
      <w:r>
        <w:t xml:space="preserve">Variables (well head pressure): </w:t>
      </w:r>
      <w:proofErr w:type="spellStart"/>
      <w:r>
        <w:rPr>
          <w:i/>
        </w:rPr>
        <w:t>whp</w:t>
      </w:r>
      <w:proofErr w:type="spellEnd"/>
      <w:r>
        <w:t xml:space="preserve"> is not a decision variable. It is usually taken from the most recent TFT, representing full load.</w:t>
      </w:r>
    </w:p>
    <w:p w14:paraId="6F6BD7F6" w14:textId="2F01C328" w:rsidR="001D1D48" w:rsidRDefault="001D1D48" w:rsidP="000852A0">
      <w:pPr>
        <w:pStyle w:val="NormalBullet"/>
      </w:pPr>
      <w:r>
        <w:t xml:space="preserve">Variables (enthalpy): </w:t>
      </w:r>
      <w:r>
        <w:rPr>
          <w:i/>
        </w:rPr>
        <w:t>h</w:t>
      </w:r>
      <w:r>
        <w:t xml:space="preserve"> is often independent of </w:t>
      </w:r>
      <w:proofErr w:type="spellStart"/>
      <w:r>
        <w:rPr>
          <w:i/>
        </w:rPr>
        <w:t>whp</w:t>
      </w:r>
      <w:proofErr w:type="spellEnd"/>
      <w:r>
        <w:t xml:space="preserve"> in watery wells, but confirm for all wells in use before going forward with a constant. </w:t>
      </w:r>
      <w:r>
        <w:rPr>
          <w:i/>
        </w:rPr>
        <w:t>h</w:t>
      </w:r>
      <w:r>
        <w:t xml:space="preserve"> also has variability, so confirm with the FP in case there are any short-term fluctuations.</w:t>
      </w:r>
    </w:p>
    <w:p w14:paraId="7C745FAE" w14:textId="4CE4C9AD" w:rsidR="004522A3" w:rsidRDefault="004522A3" w:rsidP="000852A0">
      <w:pPr>
        <w:pStyle w:val="NormalBullet"/>
      </w:pPr>
      <w:r>
        <w:t>Constraints (consent): bioreactor</w:t>
      </w:r>
      <w:r w:rsidR="004A30D0">
        <w:t xml:space="preserve"> (did I hear this correctly?)</w:t>
      </w:r>
      <w:r>
        <w:t xml:space="preserve"> limits, mass limits,</w:t>
      </w:r>
      <w:r w:rsidR="00B573B7">
        <w:t xml:space="preserve"> temperature (heat energy) limits,</w:t>
      </w:r>
      <w:r>
        <w:t xml:space="preserve"> temporal limits</w:t>
      </w:r>
    </w:p>
    <w:p w14:paraId="32408C14" w14:textId="4BE40B83" w:rsidR="004522A3" w:rsidRDefault="004522A3" w:rsidP="000852A0">
      <w:pPr>
        <w:pStyle w:val="NormalBullet"/>
      </w:pPr>
      <w:r>
        <w:t xml:space="preserve">Constraints (physical): FP min/max </w:t>
      </w:r>
      <w:r>
        <w:rPr>
          <w:i/>
        </w:rPr>
        <w:t>h</w:t>
      </w:r>
      <w:r>
        <w:t>, network connectivity, LP/IP FP capacity</w:t>
      </w:r>
    </w:p>
    <w:p w14:paraId="57396EFF" w14:textId="0672FB52" w:rsidR="008538DD" w:rsidRDefault="008538DD" w:rsidP="000852A0">
      <w:pPr>
        <w:pStyle w:val="NormalBullet"/>
      </w:pPr>
      <w:r>
        <w:t xml:space="preserve">Scope: For actual optimisation, the entire system (e.g. including </w:t>
      </w:r>
      <w:proofErr w:type="spellStart"/>
      <w:r>
        <w:t>Te</w:t>
      </w:r>
      <w:proofErr w:type="spellEnd"/>
      <w:r>
        <w:t xml:space="preserve"> </w:t>
      </w:r>
      <w:proofErr w:type="spellStart"/>
      <w:r>
        <w:t>Mihi</w:t>
      </w:r>
      <w:proofErr w:type="spellEnd"/>
      <w:r>
        <w:t>) has to be considered because it is all interconnected.</w:t>
      </w:r>
    </w:p>
    <w:p w14:paraId="0D130A72" w14:textId="6209EE66" w:rsidR="001D1D48" w:rsidRDefault="001D1D48" w:rsidP="001D1D48">
      <w:pPr>
        <w:pStyle w:val="NormalBullet"/>
        <w:numPr>
          <w:ilvl w:val="0"/>
          <w:numId w:val="0"/>
        </w:numPr>
        <w:ind w:left="360" w:hanging="360"/>
        <w:rPr>
          <w:b/>
        </w:rPr>
      </w:pPr>
      <w:r>
        <w:rPr>
          <w:b/>
        </w:rPr>
        <w:t>Decisions</w:t>
      </w:r>
    </w:p>
    <w:p w14:paraId="2C415941" w14:textId="5926ACEE" w:rsidR="001D1D48" w:rsidRDefault="004522A3" w:rsidP="001D1D48">
      <w:pPr>
        <w:pStyle w:val="NormalBullet"/>
      </w:pPr>
      <w:r>
        <w:t>Workover: w</w:t>
      </w:r>
      <w:r w:rsidR="001D1D48">
        <w:t>hether to do a workover (out of scope or later on)</w:t>
      </w:r>
    </w:p>
    <w:p w14:paraId="0F2E79FB" w14:textId="4E0C3FB2" w:rsidR="004522A3" w:rsidRDefault="004522A3" w:rsidP="001D1D48">
      <w:pPr>
        <w:pStyle w:val="NormalBullet"/>
      </w:pPr>
      <w:r>
        <w:t xml:space="preserve">Flipping: which plant to send a well to. High </w:t>
      </w:r>
      <w:r>
        <w:rPr>
          <w:i/>
        </w:rPr>
        <w:t>h</w:t>
      </w:r>
      <w:r>
        <w:t xml:space="preserve"> wells are usually sent to </w:t>
      </w:r>
      <w:proofErr w:type="spellStart"/>
      <w:r>
        <w:t>Te</w:t>
      </w:r>
      <w:proofErr w:type="spellEnd"/>
      <w:r>
        <w:t xml:space="preserve"> </w:t>
      </w:r>
      <w:proofErr w:type="spellStart"/>
      <w:r>
        <w:t>Mihi</w:t>
      </w:r>
      <w:proofErr w:type="spellEnd"/>
      <w:r>
        <w:t xml:space="preserve">, ranked in order of </w:t>
      </w:r>
      <w:r>
        <w:rPr>
          <w:i/>
        </w:rPr>
        <w:t>h</w:t>
      </w:r>
      <w:r>
        <w:t>. Flips only happen when turning a well on (not one that is already running).</w:t>
      </w:r>
    </w:p>
    <w:p w14:paraId="6784004C" w14:textId="783DF888" w:rsidR="004522A3" w:rsidRDefault="004522A3" w:rsidP="001D1D48">
      <w:pPr>
        <w:pStyle w:val="NormalBullet"/>
      </w:pPr>
      <w:r>
        <w:t>Well on/off: in general, almost all wells are used.</w:t>
      </w:r>
    </w:p>
    <w:p w14:paraId="069A6B39" w14:textId="014C17D6" w:rsidR="004522A3" w:rsidRDefault="004522A3" w:rsidP="004522A3">
      <w:pPr>
        <w:pStyle w:val="NormalBullet"/>
        <w:numPr>
          <w:ilvl w:val="0"/>
          <w:numId w:val="0"/>
        </w:numPr>
        <w:rPr>
          <w:b/>
        </w:rPr>
      </w:pPr>
      <w:r>
        <w:rPr>
          <w:b/>
        </w:rPr>
        <w:t>Objective</w:t>
      </w:r>
      <w:r w:rsidR="00986212">
        <w:rPr>
          <w:b/>
        </w:rPr>
        <w:t>s</w:t>
      </w:r>
    </w:p>
    <w:p w14:paraId="6D1019E2" w14:textId="19FDF6BD" w:rsidR="004522A3" w:rsidRDefault="004522A3" w:rsidP="004522A3">
      <w:pPr>
        <w:pStyle w:val="NormalBullet"/>
      </w:pPr>
      <w:r>
        <w:t>Maximise power</w:t>
      </w:r>
    </w:p>
    <w:p w14:paraId="0AFB9965" w14:textId="31255C20" w:rsidR="00736FC1" w:rsidRDefault="00736FC1" w:rsidP="004522A3">
      <w:pPr>
        <w:pStyle w:val="NormalBullet"/>
      </w:pPr>
      <w:r>
        <w:lastRenderedPageBreak/>
        <w:t xml:space="preserve">Minimise </w:t>
      </w:r>
      <w:r w:rsidR="00986212">
        <w:t xml:space="preserve">wasted mass from </w:t>
      </w:r>
      <w:r>
        <w:t>disk</w:t>
      </w:r>
      <w:r w:rsidR="00FD2980">
        <w:t xml:space="preserve"> blowout events</w:t>
      </w:r>
      <w:r w:rsidR="00A03B5A">
        <w:t xml:space="preserve"> (difficult to quantify because there </w:t>
      </w:r>
      <w:proofErr w:type="gramStart"/>
      <w:r w:rsidR="00A03B5A">
        <w:t>are</w:t>
      </w:r>
      <w:proofErr w:type="gramEnd"/>
      <w:r w:rsidR="00A03B5A">
        <w:t xml:space="preserve"> random system trips)</w:t>
      </w:r>
    </w:p>
    <w:p w14:paraId="04D073D9" w14:textId="3C874A79" w:rsidR="00CA4CE0" w:rsidRDefault="00CA4CE0" w:rsidP="00CA4CE0">
      <w:pPr>
        <w:pStyle w:val="Heading2"/>
        <w:rPr>
          <w:vertAlign w:val="superscript"/>
        </w:rPr>
      </w:pPr>
      <w:r>
        <w:t>Week starting April 26</w:t>
      </w:r>
      <w:r w:rsidRPr="00CA4CE0">
        <w:rPr>
          <w:vertAlign w:val="superscript"/>
        </w:rPr>
        <w:t>th</w:t>
      </w:r>
    </w:p>
    <w:p w14:paraId="163404BB" w14:textId="194F69A6" w:rsidR="006A2D9D" w:rsidRDefault="008A1FC6" w:rsidP="006A2D9D">
      <w:r>
        <w:t>Make one-day plan</w:t>
      </w:r>
    </w:p>
    <w:p w14:paraId="28C08627" w14:textId="3C54CD51" w:rsidR="00A8294D" w:rsidRDefault="00A8294D" w:rsidP="006A2D9D">
      <w:r>
        <w:t>Lit review: Don’t expect 10 pages</w:t>
      </w:r>
      <w:r w:rsidR="0039593D">
        <w:t>/30refs</w:t>
      </w:r>
    </w:p>
    <w:p w14:paraId="51EE6EDD" w14:textId="431FFA1D" w:rsidR="00C122E1" w:rsidRDefault="00C122E1" w:rsidP="006A2D9D">
      <w:r>
        <w:t xml:space="preserve">WHP: More realistic one might take varying </w:t>
      </w:r>
      <w:proofErr w:type="spellStart"/>
      <w:r>
        <w:t>whps</w:t>
      </w:r>
      <w:proofErr w:type="spellEnd"/>
      <w:r>
        <w:t>.</w:t>
      </w:r>
    </w:p>
    <w:p w14:paraId="723C2A8D" w14:textId="7655449F" w:rsidR="00657F3B" w:rsidRDefault="00657F3B" w:rsidP="00416C64">
      <w:pPr>
        <w:pStyle w:val="Heading3"/>
      </w:pPr>
      <w:r>
        <w:t>Notes:</w:t>
      </w:r>
    </w:p>
    <w:p w14:paraId="09394D40" w14:textId="1C400D78" w:rsidR="00657F3B" w:rsidRDefault="00657F3B" w:rsidP="00657F3B">
      <w:pPr>
        <w:pStyle w:val="NormalBullet"/>
      </w:pPr>
      <w:r>
        <w:t xml:space="preserve">What about a greedy heuristic / </w:t>
      </w:r>
      <w:r w:rsidR="004F553F">
        <w:t xml:space="preserve">complete enumeration? Would make it easier to </w:t>
      </w:r>
      <w:r w:rsidR="00CB29A3">
        <w:t>do the stochastic simulation if every component is represented by an object</w:t>
      </w:r>
    </w:p>
    <w:p w14:paraId="7D6CC223" w14:textId="26642692" w:rsidR="005222F7" w:rsidRDefault="005222F7" w:rsidP="00657F3B">
      <w:pPr>
        <w:pStyle w:val="NormalBullet"/>
      </w:pPr>
      <w:r>
        <w:t>Resource consent?</w:t>
      </w:r>
    </w:p>
    <w:p w14:paraId="5060A343" w14:textId="1FC5A46B" w:rsidR="005222F7" w:rsidRDefault="00633DA9" w:rsidP="00657F3B">
      <w:pPr>
        <w:pStyle w:val="NormalBullet"/>
      </w:pPr>
      <w:r>
        <w:t>Get all the data</w:t>
      </w:r>
    </w:p>
    <w:p w14:paraId="3E1DFED2" w14:textId="7C416673" w:rsidR="00633DA9" w:rsidRDefault="00633DA9" w:rsidP="00657F3B">
      <w:pPr>
        <w:pStyle w:val="NormalBullet"/>
      </w:pPr>
      <w:r>
        <w:t>Split tasks</w:t>
      </w:r>
    </w:p>
    <w:p w14:paraId="02D56FE5" w14:textId="0CB895EA" w:rsidR="00D248B8" w:rsidRDefault="00D248B8" w:rsidP="00657F3B">
      <w:pPr>
        <w:pStyle w:val="NormalBullet"/>
      </w:pPr>
      <w:r>
        <w:t>What constraints exist? Chemical/mass</w:t>
      </w:r>
      <w:r w:rsidR="008A7371">
        <w:t>/physical</w:t>
      </w:r>
      <w:r w:rsidR="00C61C31">
        <w:t>(fractions)</w:t>
      </w:r>
    </w:p>
    <w:p w14:paraId="3B5ADDFB" w14:textId="2802C126" w:rsidR="00C61C31" w:rsidRDefault="00C61C31" w:rsidP="00657F3B">
      <w:pPr>
        <w:pStyle w:val="NormalBullet"/>
      </w:pPr>
      <w:r>
        <w:t>Data for each well on chemicals</w:t>
      </w:r>
    </w:p>
    <w:p w14:paraId="199CF09A" w14:textId="53E00FEF" w:rsidR="008A7371" w:rsidRDefault="008A7371" w:rsidP="00657F3B">
      <w:pPr>
        <w:pStyle w:val="NormalBullet"/>
      </w:pPr>
      <w:r>
        <w:t>Parasitic power needs</w:t>
      </w:r>
    </w:p>
    <w:p w14:paraId="205BF3F2" w14:textId="17D2D2ED" w:rsidR="00C61C31" w:rsidRDefault="002E4711" w:rsidP="00657F3B">
      <w:pPr>
        <w:pStyle w:val="NormalBullet"/>
      </w:pPr>
      <w:proofErr w:type="spellStart"/>
      <w:r>
        <w:t>Confints</w:t>
      </w:r>
      <w:proofErr w:type="spellEnd"/>
      <w:r>
        <w:t xml:space="preserve">/prior </w:t>
      </w:r>
      <w:proofErr w:type="spellStart"/>
      <w:r>
        <w:t>dists</w:t>
      </w:r>
      <w:proofErr w:type="spellEnd"/>
    </w:p>
    <w:p w14:paraId="5ECD5B82" w14:textId="04924D26" w:rsidR="00416C64" w:rsidRDefault="00416C64" w:rsidP="00416C64">
      <w:pPr>
        <w:pStyle w:val="Heading3"/>
      </w:pPr>
      <w:r>
        <w:t>Questions</w:t>
      </w:r>
    </w:p>
    <w:p w14:paraId="0DE75C9D" w14:textId="77777777" w:rsidR="00416C64" w:rsidRPr="00416C64" w:rsidRDefault="00416C64" w:rsidP="00416C64">
      <w:r w:rsidRPr="00416C64">
        <w:t>The project is focusing in on flash plants 14, 15, and 16:</w:t>
      </w:r>
    </w:p>
    <w:p w14:paraId="7FD8BA97" w14:textId="3FFA963E" w:rsidR="00416C64" w:rsidRPr="00416C64" w:rsidRDefault="00416C64" w:rsidP="00416C64">
      <w:pPr>
        <w:pStyle w:val="NormalBullet"/>
      </w:pPr>
      <w:r w:rsidRPr="00416C64">
        <w:t>What constraints are there on the maximum mass flows entering these plants? (for instance, they presumably couldn’t handle a million tons per hour…)</w:t>
      </w:r>
    </w:p>
    <w:p w14:paraId="6651DB93" w14:textId="2FBC1DBB" w:rsidR="00416C64" w:rsidRPr="00416C64" w:rsidRDefault="00416C64" w:rsidP="00416C64">
      <w:pPr>
        <w:pStyle w:val="NormalBullet"/>
      </w:pPr>
      <w:r w:rsidRPr="00416C64">
        <w:t>What constraints are there on steam flow exiting the plant? Condensed water?</w:t>
      </w:r>
    </w:p>
    <w:p w14:paraId="6D618A3D" w14:textId="77777777" w:rsidR="00416C64" w:rsidRPr="00416C64" w:rsidRDefault="00416C64" w:rsidP="00416C64">
      <w:pPr>
        <w:rPr>
          <w:i/>
        </w:rPr>
      </w:pPr>
      <w:r w:rsidRPr="00416C64">
        <w:rPr>
          <w:i/>
        </w:rPr>
        <w:t xml:space="preserve">The current </w:t>
      </w:r>
      <w:proofErr w:type="spellStart"/>
      <w:r w:rsidRPr="00416C64">
        <w:rPr>
          <w:i/>
        </w:rPr>
        <w:t>steamflow</w:t>
      </w:r>
      <w:proofErr w:type="spellEnd"/>
      <w:r w:rsidRPr="00416C64">
        <w:rPr>
          <w:i/>
        </w:rPr>
        <w:t xml:space="preserve"> limit of the vessels:</w:t>
      </w:r>
    </w:p>
    <w:p w14:paraId="52013F52" w14:textId="77777777" w:rsidR="00416C64" w:rsidRPr="00416C64" w:rsidRDefault="00416C64" w:rsidP="00416C64">
      <w:pPr>
        <w:pStyle w:val="NormalBullet"/>
        <w:rPr>
          <w:i/>
        </w:rPr>
      </w:pPr>
      <w:r w:rsidRPr="00416C64">
        <w:rPr>
          <w:i/>
        </w:rPr>
        <w:t>FP14 - 525 t/h</w:t>
      </w:r>
    </w:p>
    <w:p w14:paraId="14E6FBB1" w14:textId="77777777" w:rsidR="00416C64" w:rsidRPr="00416C64" w:rsidRDefault="00416C64" w:rsidP="00416C64">
      <w:pPr>
        <w:pStyle w:val="NormalBullet"/>
        <w:rPr>
          <w:i/>
        </w:rPr>
      </w:pPr>
      <w:r w:rsidRPr="00416C64">
        <w:rPr>
          <w:i/>
        </w:rPr>
        <w:t>FP15 – 775 t/h</w:t>
      </w:r>
    </w:p>
    <w:p w14:paraId="7C52730A" w14:textId="77777777" w:rsidR="00416C64" w:rsidRPr="00416C64" w:rsidRDefault="00416C64" w:rsidP="00416C64">
      <w:pPr>
        <w:pStyle w:val="NormalBullet"/>
        <w:rPr>
          <w:i/>
        </w:rPr>
      </w:pPr>
      <w:r w:rsidRPr="00416C64">
        <w:rPr>
          <w:i/>
        </w:rPr>
        <w:t>FP16 IP – 420 t/h</w:t>
      </w:r>
    </w:p>
    <w:p w14:paraId="5D0B6737" w14:textId="7955BB28" w:rsidR="00416C64" w:rsidRPr="00416C64" w:rsidRDefault="00416C64" w:rsidP="00416C64">
      <w:pPr>
        <w:pStyle w:val="NormalBullet"/>
        <w:rPr>
          <w:i/>
        </w:rPr>
      </w:pPr>
      <w:r w:rsidRPr="00416C64">
        <w:rPr>
          <w:i/>
        </w:rPr>
        <w:t>FP16 IP+ - 450 t/h</w:t>
      </w:r>
    </w:p>
    <w:p w14:paraId="19838B24" w14:textId="77777777" w:rsidR="00416C64" w:rsidRPr="00416C64" w:rsidRDefault="00416C64" w:rsidP="00416C64">
      <w:r w:rsidRPr="00416C64">
        <w:t> The tools used to monitor mass flow in and out of the flash plants:</w:t>
      </w:r>
    </w:p>
    <w:p w14:paraId="667DAC9B" w14:textId="2DF49C46" w:rsidR="00416C64" w:rsidRPr="00416C64" w:rsidRDefault="00416C64" w:rsidP="00C3494F">
      <w:pPr>
        <w:pStyle w:val="NormalBullet"/>
        <w:numPr>
          <w:ilvl w:val="1"/>
          <w:numId w:val="32"/>
        </w:numPr>
      </w:pPr>
      <w:r w:rsidRPr="00416C64">
        <w:t>What uncertainty is attached to these measurements? +/- 1%?   10%?   0.01%? </w:t>
      </w:r>
      <w:r w:rsidRPr="00416C64">
        <w:rPr>
          <w:i/>
        </w:rPr>
        <w:t>in terms of value-10% is acceptable; in terms of trend- it has to be 100% accurate</w:t>
      </w:r>
    </w:p>
    <w:p w14:paraId="6B909CA4" w14:textId="1C1BEB25" w:rsidR="00416C64" w:rsidRPr="00416C64" w:rsidRDefault="00416C64" w:rsidP="00C3494F">
      <w:pPr>
        <w:pStyle w:val="NormalBullet"/>
        <w:numPr>
          <w:ilvl w:val="1"/>
          <w:numId w:val="32"/>
        </w:numPr>
      </w:pPr>
      <w:r w:rsidRPr="00416C64">
        <w:t>What change in mass flow is required to trip the automatic data logger, so that it begins recording a new value? (I forgot the name of this system…)-</w:t>
      </w:r>
      <w:r w:rsidRPr="00416C64">
        <w:rPr>
          <w:i/>
        </w:rPr>
        <w:lastRenderedPageBreak/>
        <w:t>we don’t have this and I have never heard of this. We do the accuracy check manually using spreadsheets </w:t>
      </w:r>
    </w:p>
    <w:p w14:paraId="25D62A81" w14:textId="77777777" w:rsidR="00416C64" w:rsidRPr="00416C64" w:rsidRDefault="00416C64" w:rsidP="00416C64">
      <w:pPr>
        <w:pStyle w:val="NormalBullet"/>
      </w:pPr>
      <w:r w:rsidRPr="00416C64">
        <w:t xml:space="preserve">Regarding the power plants (Wairakei, </w:t>
      </w:r>
      <w:proofErr w:type="spellStart"/>
      <w:r w:rsidRPr="00416C64">
        <w:t>Te</w:t>
      </w:r>
      <w:proofErr w:type="spellEnd"/>
      <w:r w:rsidRPr="00416C64">
        <w:t xml:space="preserve"> </w:t>
      </w:r>
      <w:proofErr w:type="spellStart"/>
      <w:r w:rsidRPr="00416C64">
        <w:t>Mihi</w:t>
      </w:r>
      <w:proofErr w:type="spellEnd"/>
      <w:r w:rsidRPr="00416C64">
        <w:t xml:space="preserve"> and </w:t>
      </w:r>
      <w:proofErr w:type="spellStart"/>
      <w:r w:rsidRPr="00416C64">
        <w:t>Poihipi</w:t>
      </w:r>
      <w:proofErr w:type="spellEnd"/>
      <w:r w:rsidRPr="00416C64">
        <w:t>):</w:t>
      </w:r>
    </w:p>
    <w:p w14:paraId="24295222" w14:textId="4DADDD9D" w:rsidR="00416C64" w:rsidRPr="00416C64" w:rsidRDefault="00416C64" w:rsidP="00416C64">
      <w:pPr>
        <w:pStyle w:val="NormalBullet"/>
      </w:pPr>
      <w:r w:rsidRPr="00416C64">
        <w:t>We have some numbers for the conversion factor from steam to MW – what uncertainty is attached to these? +/- 5%?  </w:t>
      </w:r>
      <w:proofErr w:type="gramStart"/>
      <w:r w:rsidRPr="00416C64">
        <w:rPr>
          <w:i/>
        </w:rPr>
        <w:t>Yes</w:t>
      </w:r>
      <w:proofErr w:type="gramEnd"/>
      <w:r w:rsidRPr="00416C64">
        <w:rPr>
          <w:i/>
        </w:rPr>
        <w:t xml:space="preserve"> t</w:t>
      </w:r>
      <w:bookmarkStart w:id="0" w:name="_GoBack"/>
      <w:bookmarkEnd w:id="0"/>
      <w:r w:rsidRPr="00416C64">
        <w:rPr>
          <w:i/>
        </w:rPr>
        <w:t>he changes to this number is up to 5%, although this number if often calibrated with actual values.   </w:t>
      </w:r>
      <w:r w:rsidRPr="00416C64">
        <w:t>Does it depend on the time of year (ambient temperature)? </w:t>
      </w:r>
      <w:r w:rsidRPr="00416C64">
        <w:rPr>
          <w:i/>
        </w:rPr>
        <w:t>No, we do a different correction for ambient temperature and seasonal changes</w:t>
      </w:r>
    </w:p>
    <w:p w14:paraId="2CA62AD0" w14:textId="47968EA0" w:rsidR="00416C64" w:rsidRPr="00416C64" w:rsidRDefault="00416C64" w:rsidP="00416C64">
      <w:pPr>
        <w:pStyle w:val="NormalBullet"/>
      </w:pPr>
      <w:r w:rsidRPr="00416C64">
        <w:t>What constraints are there operating the power plants?  I remember discussing that turbines were MW rated and you couldn’t go much above the rating – how much above? </w:t>
      </w:r>
      <w:r w:rsidRPr="00416C64">
        <w:rPr>
          <w:i/>
        </w:rPr>
        <w:t xml:space="preserve">The max MWE is the equivalent of the </w:t>
      </w:r>
      <w:proofErr w:type="spellStart"/>
      <w:r w:rsidRPr="00416C64">
        <w:rPr>
          <w:i/>
        </w:rPr>
        <w:t>steamflow</w:t>
      </w:r>
      <w:proofErr w:type="spellEnd"/>
      <w:r w:rsidRPr="00416C64">
        <w:rPr>
          <w:i/>
        </w:rPr>
        <w:t xml:space="preserve"> limits</w:t>
      </w:r>
    </w:p>
    <w:p w14:paraId="7DC53C62" w14:textId="77777777" w:rsidR="00416C64" w:rsidRPr="00416C64" w:rsidRDefault="00416C64" w:rsidP="00416C64">
      <w:r w:rsidRPr="00416C64">
        <w:t>Regarding the TFT and well test measurements:</w:t>
      </w:r>
    </w:p>
    <w:p w14:paraId="31DAD9E5" w14:textId="31FE87EE" w:rsidR="00416C64" w:rsidRPr="00416C64" w:rsidRDefault="00416C64" w:rsidP="00416C64">
      <w:pPr>
        <w:pStyle w:val="NormalBullet"/>
      </w:pPr>
      <w:r w:rsidRPr="00416C64">
        <w:t xml:space="preserve">What level of confidence/uncertainty would you attach that these numbers are correct? </w:t>
      </w:r>
      <w:r w:rsidR="00AC2998">
        <w:rPr>
          <w:i/>
        </w:rPr>
        <w:t>+/- 5%-</w:t>
      </w:r>
      <w:r w:rsidRPr="00416C64">
        <w:rPr>
          <w:i/>
        </w:rPr>
        <w:t>10% is acceptable as long as the trend is similar</w:t>
      </w:r>
    </w:p>
    <w:p w14:paraId="33E5EAAD" w14:textId="77777777" w:rsidR="00416C64" w:rsidRPr="00416C64" w:rsidRDefault="00416C64" w:rsidP="00416C64">
      <w:r w:rsidRPr="00416C64">
        <w:t>Regarding consenting documents:</w:t>
      </w:r>
    </w:p>
    <w:p w14:paraId="7E18454C" w14:textId="7DAE60FE" w:rsidR="00416C64" w:rsidRPr="00416C64" w:rsidRDefault="00416C64" w:rsidP="00416C64">
      <w:pPr>
        <w:pStyle w:val="NormalBullet"/>
      </w:pPr>
      <w:r w:rsidRPr="00416C64">
        <w:t>Do you know if these are publically available? We have been unable to find them. </w:t>
      </w:r>
      <w:r w:rsidRPr="00416C64">
        <w:rPr>
          <w:i/>
        </w:rPr>
        <w:t>Maybe not. I will confirm with Warren</w:t>
      </w:r>
    </w:p>
    <w:p w14:paraId="26C6731E" w14:textId="0B28574A" w:rsidR="00194469" w:rsidRDefault="00194469" w:rsidP="00194469">
      <w:pPr>
        <w:pStyle w:val="Heading2"/>
        <w:rPr>
          <w:vertAlign w:val="superscript"/>
        </w:rPr>
      </w:pPr>
      <w:r>
        <w:t>Week starting July 19</w:t>
      </w:r>
      <w:r w:rsidRPr="00CA4CE0">
        <w:rPr>
          <w:vertAlign w:val="superscript"/>
        </w:rPr>
        <w:t>th</w:t>
      </w:r>
    </w:p>
    <w:p w14:paraId="44DD1CBD" w14:textId="25A9729F" w:rsidR="0031262C" w:rsidRDefault="00194469" w:rsidP="0031262C">
      <w:pPr>
        <w:pStyle w:val="NormalBullet"/>
        <w:numPr>
          <w:ilvl w:val="0"/>
          <w:numId w:val="0"/>
        </w:numPr>
        <w:ind w:left="360" w:hanging="360"/>
      </w:pPr>
      <w:r>
        <w:t>Well MFs are calculated. Only FP mass flows are measured</w:t>
      </w:r>
    </w:p>
    <w:p w14:paraId="19D43EC3" w14:textId="77777777" w:rsidR="00240B88" w:rsidRDefault="00240B88" w:rsidP="0031262C">
      <w:pPr>
        <w:pStyle w:val="NormalBullet"/>
        <w:numPr>
          <w:ilvl w:val="0"/>
          <w:numId w:val="0"/>
        </w:numPr>
        <w:ind w:left="360" w:hanging="360"/>
      </w:pPr>
    </w:p>
    <w:p w14:paraId="7E787875" w14:textId="7B0B6FE1" w:rsidR="00240B88" w:rsidRDefault="00240B88" w:rsidP="00B348FB">
      <w:pPr>
        <w:pStyle w:val="Heading2"/>
      </w:pPr>
      <w:r>
        <w:t>Week starting August 9</w:t>
      </w:r>
      <w:r w:rsidRPr="00240B88">
        <w:rPr>
          <w:vertAlign w:val="superscript"/>
        </w:rPr>
        <w:t>th</w:t>
      </w:r>
    </w:p>
    <w:p w14:paraId="40C90682" w14:textId="00D015F6" w:rsidR="00240B88" w:rsidRDefault="00240B88" w:rsidP="00847237">
      <w:pPr>
        <w:pStyle w:val="NormalBullet"/>
      </w:pPr>
      <w:r>
        <w:t>Verify Bayesian with analytic calculations</w:t>
      </w:r>
    </w:p>
    <w:p w14:paraId="54B5A80E" w14:textId="77777777" w:rsidR="004E45DA" w:rsidRDefault="004E45DA" w:rsidP="004E45DA">
      <w:pPr>
        <w:spacing w:before="0" w:after="0" w:line="240" w:lineRule="auto"/>
        <w:jc w:val="left"/>
      </w:pPr>
      <w:r w:rsidRPr="004E45DA">
        <w:t xml:space="preserve">Can I please confirm there are only steam flow limits on </w:t>
      </w:r>
      <w:proofErr w:type="spellStart"/>
      <w:r w:rsidRPr="004E45DA">
        <w:t>flashplants</w:t>
      </w:r>
      <w:proofErr w:type="spellEnd"/>
      <w:r w:rsidRPr="004E45DA">
        <w:t xml:space="preserve"> 14, 15 and 16? not any water flow limits? </w:t>
      </w:r>
    </w:p>
    <w:p w14:paraId="31C9B637" w14:textId="57FD0497" w:rsidR="004E45DA" w:rsidRPr="004E45DA" w:rsidRDefault="004E45DA" w:rsidP="004E45DA">
      <w:pPr>
        <w:rPr>
          <w:i/>
        </w:rPr>
      </w:pPr>
      <w:r w:rsidRPr="004E45DA">
        <w:rPr>
          <w:i/>
        </w:rPr>
        <w:t xml:space="preserve">The limits of the flash plants are specified in terms of </w:t>
      </w:r>
      <w:proofErr w:type="spellStart"/>
      <w:r w:rsidRPr="004E45DA">
        <w:rPr>
          <w:i/>
        </w:rPr>
        <w:t>steamflow</w:t>
      </w:r>
      <w:proofErr w:type="spellEnd"/>
      <w:r w:rsidRPr="004E45DA">
        <w:rPr>
          <w:i/>
        </w:rPr>
        <w:t xml:space="preserve"> values and not in water flow. This means that if the wells become watery overtime, there will be a lot of excess water flow to be dealt with when fully loading the vessels.</w:t>
      </w:r>
    </w:p>
    <w:p w14:paraId="22602291" w14:textId="77777777" w:rsidR="004E45DA" w:rsidRPr="004E45DA" w:rsidRDefault="004E45DA" w:rsidP="004E45DA">
      <w:pPr>
        <w:spacing w:before="0" w:after="0" w:line="240" w:lineRule="auto"/>
        <w:jc w:val="left"/>
        <w:rPr>
          <w:rFonts w:ascii="Arial" w:hAnsi="Arial" w:cs="Arial"/>
          <w:color w:val="222222"/>
          <w:sz w:val="24"/>
        </w:rPr>
      </w:pPr>
      <w:r w:rsidRPr="004E45DA">
        <w:rPr>
          <w:rFonts w:ascii="Arial" w:hAnsi="Arial" w:cs="Arial"/>
          <w:color w:val="222222"/>
          <w:sz w:val="24"/>
        </w:rPr>
        <w:t> </w:t>
      </w:r>
    </w:p>
    <w:p w14:paraId="196C803F" w14:textId="77777777" w:rsidR="004E45DA" w:rsidRPr="004E45DA" w:rsidRDefault="004E45DA" w:rsidP="004E45DA">
      <w:r w:rsidRPr="004E45DA">
        <w:t xml:space="preserve">With FP16 we have been given limits for FP16 IP and IP+, I can see from the </w:t>
      </w:r>
      <w:proofErr w:type="spellStart"/>
      <w:r w:rsidRPr="004E45DA">
        <w:t>steamfield</w:t>
      </w:r>
      <w:proofErr w:type="spellEnd"/>
      <w:r w:rsidRPr="004E45DA">
        <w:t xml:space="preserve"> schematic diagram that it seems as though some wells feed to FP16 IP and some to FP16 IP+ and then some also goes from FP16 IP+ to FP16 IP. Would it be possible to get a bit more an explanation as to how this works, I can't seem to discern anything from the 'Data for AU' spreadsheet provided, this spreadsheet seems to just treat it as one FP.</w:t>
      </w:r>
    </w:p>
    <w:p w14:paraId="5D1ACC32" w14:textId="7280B764" w:rsidR="004E45DA" w:rsidRPr="004E45DA" w:rsidRDefault="004E45DA" w:rsidP="004E45DA">
      <w:pPr>
        <w:rPr>
          <w:i/>
        </w:rPr>
      </w:pPr>
      <w:proofErr w:type="spellStart"/>
      <w:r w:rsidRPr="004E45DA">
        <w:rPr>
          <w:i/>
        </w:rPr>
        <w:t>Te</w:t>
      </w:r>
      <w:proofErr w:type="spellEnd"/>
      <w:r w:rsidRPr="004E45DA">
        <w:rPr>
          <w:i/>
        </w:rPr>
        <w:t xml:space="preserve"> </w:t>
      </w:r>
      <w:proofErr w:type="spellStart"/>
      <w:r w:rsidRPr="004E45DA">
        <w:rPr>
          <w:i/>
        </w:rPr>
        <w:t>Mihi</w:t>
      </w:r>
      <w:proofErr w:type="spellEnd"/>
      <w:r w:rsidRPr="004E45DA">
        <w:rPr>
          <w:i/>
        </w:rPr>
        <w:t xml:space="preserve"> can be a 3-flash system or a 2-flash system. </w:t>
      </w:r>
    </w:p>
    <w:p w14:paraId="68188ADB" w14:textId="77777777" w:rsidR="004E45DA" w:rsidRPr="004E45DA" w:rsidRDefault="004E45DA" w:rsidP="004E45DA">
      <w:pPr>
        <w:rPr>
          <w:i/>
        </w:rPr>
      </w:pPr>
      <w:r w:rsidRPr="004E45DA">
        <w:rPr>
          <w:i/>
        </w:rPr>
        <w:lastRenderedPageBreak/>
        <w:t> </w:t>
      </w:r>
    </w:p>
    <w:p w14:paraId="076151F7" w14:textId="77777777" w:rsidR="004E45DA" w:rsidRPr="004E45DA" w:rsidRDefault="004E45DA" w:rsidP="004E45DA">
      <w:pPr>
        <w:rPr>
          <w:i/>
        </w:rPr>
      </w:pPr>
      <w:r w:rsidRPr="004E45DA">
        <w:rPr>
          <w:i/>
        </w:rPr>
        <w:t>If configured as a 3-flash system: </w:t>
      </w:r>
    </w:p>
    <w:p w14:paraId="4618A5F4" w14:textId="36402950" w:rsidR="004E45DA" w:rsidRPr="0068678E" w:rsidRDefault="004E45DA" w:rsidP="0068678E">
      <w:pPr>
        <w:pStyle w:val="ListParagraph"/>
        <w:numPr>
          <w:ilvl w:val="0"/>
          <w:numId w:val="38"/>
        </w:numPr>
        <w:rPr>
          <w:i/>
        </w:rPr>
      </w:pPr>
      <w:r w:rsidRPr="0068678E">
        <w:rPr>
          <w:i/>
        </w:rPr>
        <w:t>FP16ip+ having the highest separation pressure </w:t>
      </w:r>
    </w:p>
    <w:p w14:paraId="29ED78DB" w14:textId="49C93C88" w:rsidR="004E45DA" w:rsidRPr="0068678E" w:rsidRDefault="004E45DA" w:rsidP="0068678E">
      <w:pPr>
        <w:pStyle w:val="ListParagraph"/>
        <w:numPr>
          <w:ilvl w:val="0"/>
          <w:numId w:val="38"/>
        </w:numPr>
        <w:rPr>
          <w:i/>
        </w:rPr>
      </w:pPr>
      <w:r w:rsidRPr="0068678E">
        <w:rPr>
          <w:i/>
        </w:rPr>
        <w:t>FP16 IP &amp; FP15 IP second highest </w:t>
      </w:r>
    </w:p>
    <w:p w14:paraId="124F8750" w14:textId="0088F294" w:rsidR="004E45DA" w:rsidRPr="0068678E" w:rsidRDefault="004E45DA" w:rsidP="0068678E">
      <w:pPr>
        <w:pStyle w:val="ListParagraph"/>
        <w:numPr>
          <w:ilvl w:val="0"/>
          <w:numId w:val="38"/>
        </w:numPr>
        <w:rPr>
          <w:i/>
        </w:rPr>
      </w:pPr>
      <w:r w:rsidRPr="0068678E">
        <w:rPr>
          <w:i/>
        </w:rPr>
        <w:t>LP vessels. The water from IP+ will join the mass going to FP16 &amp; FP15, and then the water from the latter will go to the LP vessel.</w:t>
      </w:r>
    </w:p>
    <w:p w14:paraId="0B2E8449" w14:textId="13DA38EE" w:rsidR="004E45DA" w:rsidRPr="004E45DA" w:rsidRDefault="004E45DA" w:rsidP="004E45DA">
      <w:pPr>
        <w:rPr>
          <w:i/>
        </w:rPr>
      </w:pPr>
      <w:r w:rsidRPr="004E45DA">
        <w:rPr>
          <w:i/>
        </w:rPr>
        <w:t>If configured as a 2-flash system, IP+ water will join the water coming out from FP16 &amp; FP</w:t>
      </w:r>
      <w:proofErr w:type="gramStart"/>
      <w:r w:rsidRPr="004E45DA">
        <w:rPr>
          <w:i/>
        </w:rPr>
        <w:t>15 .</w:t>
      </w:r>
      <w:proofErr w:type="gramEnd"/>
      <w:r w:rsidRPr="004E45DA">
        <w:rPr>
          <w:i/>
        </w:rPr>
        <w:t xml:space="preserve"> The combined water will go to the LP vessel.</w:t>
      </w:r>
    </w:p>
    <w:p w14:paraId="35C6B82F" w14:textId="77777777" w:rsidR="004E45DA" w:rsidRPr="004E45DA" w:rsidRDefault="004E45DA" w:rsidP="004E45DA">
      <w:pPr>
        <w:spacing w:before="0" w:after="0" w:line="240" w:lineRule="auto"/>
        <w:jc w:val="left"/>
        <w:rPr>
          <w:i/>
          <w:iCs/>
          <w:color w:val="44546A" w:themeColor="text2"/>
        </w:rPr>
      </w:pPr>
    </w:p>
    <w:p w14:paraId="0CB3CC66" w14:textId="77777777" w:rsidR="004E45DA" w:rsidRPr="004E45DA" w:rsidRDefault="004E45DA" w:rsidP="004E45DA">
      <w:r w:rsidRPr="004E45DA">
        <w:t xml:space="preserve">How do we determine the amount of steam going to </w:t>
      </w:r>
      <w:proofErr w:type="spellStart"/>
      <w:r w:rsidRPr="004E45DA">
        <w:t>Poihipi</w:t>
      </w:r>
      <w:proofErr w:type="spellEnd"/>
      <w:r w:rsidRPr="004E45DA">
        <w:t xml:space="preserve">, from the 'Data for AU' spreadsheet it seems that wells 253, 258, 259, 260 go to </w:t>
      </w:r>
      <w:proofErr w:type="spellStart"/>
      <w:r w:rsidRPr="004E45DA">
        <w:t>Poihipi</w:t>
      </w:r>
      <w:proofErr w:type="spellEnd"/>
      <w:r w:rsidRPr="004E45DA">
        <w:t xml:space="preserve">, but without clarification on the question above I am unsure about </w:t>
      </w:r>
      <w:proofErr w:type="gramStart"/>
      <w:r w:rsidRPr="004E45DA">
        <w:t>this.</w:t>
      </w:r>
      <w:proofErr w:type="gramEnd"/>
    </w:p>
    <w:p w14:paraId="68B51B87" w14:textId="77777777" w:rsidR="004E45DA" w:rsidRPr="004E45DA" w:rsidRDefault="004E45DA" w:rsidP="004E45DA">
      <w:pPr>
        <w:rPr>
          <w:i/>
        </w:rPr>
      </w:pPr>
      <w:r w:rsidRPr="004E45DA">
        <w:rPr>
          <w:i/>
        </w:rPr>
        <w:t xml:space="preserve">Steam going to </w:t>
      </w:r>
      <w:proofErr w:type="spellStart"/>
      <w:r w:rsidRPr="004E45DA">
        <w:rPr>
          <w:i/>
        </w:rPr>
        <w:t>Poihipi</w:t>
      </w:r>
      <w:proofErr w:type="spellEnd"/>
      <w:r w:rsidRPr="004E45DA">
        <w:rPr>
          <w:i/>
        </w:rPr>
        <w:t xml:space="preserve"> will be the steam from IP+, which </w:t>
      </w:r>
      <w:proofErr w:type="gramStart"/>
      <w:r w:rsidRPr="004E45DA">
        <w:rPr>
          <w:i/>
        </w:rPr>
        <w:t>is  NOT</w:t>
      </w:r>
      <w:proofErr w:type="gramEnd"/>
      <w:r w:rsidRPr="004E45DA">
        <w:rPr>
          <w:i/>
        </w:rPr>
        <w:t xml:space="preserve"> ONLY WK253 WK258 WK259 WK260 but also the swinging wells WK270 WK271 WK272 WK245 WK263 WK264 WK265 if they are swung to </w:t>
      </w:r>
      <w:proofErr w:type="spellStart"/>
      <w:r w:rsidRPr="004E45DA">
        <w:rPr>
          <w:i/>
        </w:rPr>
        <w:t>Te</w:t>
      </w:r>
      <w:proofErr w:type="spellEnd"/>
      <w:r w:rsidRPr="004E45DA">
        <w:rPr>
          <w:i/>
        </w:rPr>
        <w:t xml:space="preserve"> </w:t>
      </w:r>
      <w:proofErr w:type="spellStart"/>
      <w:r w:rsidRPr="004E45DA">
        <w:rPr>
          <w:i/>
        </w:rPr>
        <w:t>Mihi</w:t>
      </w:r>
      <w:proofErr w:type="spellEnd"/>
      <w:r w:rsidRPr="004E45DA">
        <w:rPr>
          <w:i/>
        </w:rPr>
        <w:t>/</w:t>
      </w:r>
      <w:proofErr w:type="spellStart"/>
      <w:r w:rsidRPr="004E45DA">
        <w:rPr>
          <w:i/>
        </w:rPr>
        <w:t>ip</w:t>
      </w:r>
      <w:proofErr w:type="spellEnd"/>
      <w:r w:rsidRPr="004E45DA">
        <w:rPr>
          <w:i/>
        </w:rPr>
        <w:t>+.</w:t>
      </w:r>
    </w:p>
    <w:p w14:paraId="06EDE5E9" w14:textId="77777777" w:rsidR="004E45DA" w:rsidRPr="004E45DA" w:rsidRDefault="004E45DA" w:rsidP="004E45DA">
      <w:pPr>
        <w:spacing w:before="0" w:after="0" w:line="240" w:lineRule="auto"/>
        <w:jc w:val="left"/>
        <w:rPr>
          <w:rFonts w:ascii="Arial" w:hAnsi="Arial" w:cs="Arial"/>
          <w:color w:val="222222"/>
          <w:sz w:val="24"/>
        </w:rPr>
      </w:pPr>
      <w:r w:rsidRPr="004E45DA">
        <w:rPr>
          <w:rFonts w:ascii="Calibri" w:hAnsi="Calibri" w:cs="Arial"/>
          <w:color w:val="FF0000"/>
          <w:szCs w:val="22"/>
        </w:rPr>
        <w:t> </w:t>
      </w:r>
    </w:p>
    <w:p w14:paraId="6F99C347" w14:textId="77777777" w:rsidR="004E45DA" w:rsidRPr="004E45DA" w:rsidRDefault="004E45DA" w:rsidP="004E45DA">
      <w:r w:rsidRPr="004E45DA">
        <w:t xml:space="preserve">On the schematic diagram there is a well numbered 249 that </w:t>
      </w:r>
      <w:proofErr w:type="spellStart"/>
      <w:r w:rsidRPr="004E45DA">
        <w:t>isnt</w:t>
      </w:r>
      <w:proofErr w:type="spellEnd"/>
      <w:r w:rsidRPr="004E45DA">
        <w:t xml:space="preserve"> in </w:t>
      </w:r>
      <w:proofErr w:type="gramStart"/>
      <w:r w:rsidRPr="004E45DA">
        <w:t>the  '</w:t>
      </w:r>
      <w:proofErr w:type="gramEnd"/>
      <w:r w:rsidRPr="004E45DA">
        <w:t xml:space="preserve">Data for AU' spreadsheet and conversely there is a well 238 on the 'Data for AU' spreadsheet that </w:t>
      </w:r>
      <w:proofErr w:type="spellStart"/>
      <w:r w:rsidRPr="004E45DA">
        <w:t>isnt</w:t>
      </w:r>
      <w:proofErr w:type="spellEnd"/>
      <w:r w:rsidRPr="004E45DA">
        <w:t xml:space="preserve"> on the schematic.</w:t>
      </w:r>
    </w:p>
    <w:p w14:paraId="78E57E5D" w14:textId="77777777" w:rsidR="004E45DA" w:rsidRPr="004E45DA" w:rsidRDefault="004E45DA" w:rsidP="004E45DA">
      <w:pPr>
        <w:rPr>
          <w:i/>
        </w:rPr>
      </w:pPr>
      <w:r w:rsidRPr="004E45DA">
        <w:rPr>
          <w:i/>
        </w:rPr>
        <w:t>WK249 has never been used due to high gas. WK238 is actually in the schematic diagram (above WK247 in figure below), although I am not sure if we are referring to the same diagram.</w:t>
      </w:r>
    </w:p>
    <w:p w14:paraId="172DB47E" w14:textId="77777777" w:rsidR="004E45DA" w:rsidRPr="004E45DA" w:rsidRDefault="004E45DA" w:rsidP="004E45DA">
      <w:pPr>
        <w:spacing w:before="0" w:after="0" w:line="240" w:lineRule="auto"/>
        <w:jc w:val="left"/>
        <w:rPr>
          <w:rFonts w:ascii="Arial" w:hAnsi="Arial" w:cs="Arial"/>
          <w:color w:val="222222"/>
          <w:sz w:val="24"/>
        </w:rPr>
      </w:pPr>
      <w:r w:rsidRPr="004E45DA">
        <w:rPr>
          <w:rFonts w:ascii="Arial" w:hAnsi="Arial" w:cs="Arial"/>
          <w:color w:val="FF0000"/>
          <w:sz w:val="24"/>
        </w:rPr>
        <w:t> </w:t>
      </w:r>
    </w:p>
    <w:p w14:paraId="2394C5FB" w14:textId="4A0C6FDB" w:rsidR="004E45DA" w:rsidRPr="004E45DA" w:rsidRDefault="004E45DA" w:rsidP="004E45DA">
      <w:r w:rsidRPr="004E45DA">
        <w:t>If there is a way to determine how much water goes from FP14 to the binary power plant, for example is it a set proportion of the water, or a set number of tonnes per hour?</w:t>
      </w:r>
    </w:p>
    <w:p w14:paraId="7BC972FF" w14:textId="357772EA" w:rsidR="004E45DA" w:rsidRPr="004E45DA" w:rsidRDefault="004E45DA" w:rsidP="004E45DA">
      <w:pPr>
        <w:rPr>
          <w:i/>
        </w:rPr>
      </w:pPr>
      <w:r w:rsidRPr="004E45DA">
        <w:rPr>
          <w:i/>
        </w:rPr>
        <w:t xml:space="preserve">That water should be the total water flow coming out from the LP vessel, which will be dictated by the LP vessel limit. As already provided to you, FP14 LP vessel is limited to 120t/h from 15Mar2018. Prior to 15Mar18, the limit was 40t/h. Water in excess of the LP vessel limit is not included in the calculation for the flow to the binary. I would also like to add a new limit to the FP14 </w:t>
      </w:r>
      <w:proofErr w:type="gramStart"/>
      <w:r w:rsidRPr="004E45DA">
        <w:rPr>
          <w:i/>
        </w:rPr>
        <w:t>total  IP</w:t>
      </w:r>
      <w:proofErr w:type="gramEnd"/>
      <w:r w:rsidRPr="004E45DA">
        <w:rPr>
          <w:i/>
        </w:rPr>
        <w:t xml:space="preserve"> SF=525 t/h.</w:t>
      </w:r>
    </w:p>
    <w:p w14:paraId="6FEF3908" w14:textId="0F0DEA71" w:rsidR="00B348FB" w:rsidRDefault="00B348FB" w:rsidP="00B348FB">
      <w:pPr>
        <w:pStyle w:val="Heading2"/>
      </w:pPr>
      <w:r>
        <w:t>Week starting August 16</w:t>
      </w:r>
      <w:r w:rsidRPr="00B348FB">
        <w:rPr>
          <w:vertAlign w:val="superscript"/>
        </w:rPr>
        <w:t>th</w:t>
      </w:r>
    </w:p>
    <w:p w14:paraId="0E8FA90B" w14:textId="77777777" w:rsidR="00B348FB" w:rsidRDefault="00B348FB" w:rsidP="00B348FB">
      <w:r>
        <w:t>discussion of recommendation and model</w:t>
      </w:r>
    </w:p>
    <w:p w14:paraId="476BD66D" w14:textId="3854D0C1" w:rsidR="00B348FB" w:rsidRDefault="00B348FB" w:rsidP="00B348FB">
      <w:r>
        <w:t>discussion of internal and external considerations/factors</w:t>
      </w:r>
    </w:p>
    <w:p w14:paraId="7EC2CD7B" w14:textId="6A6ACA85" w:rsidR="00847237" w:rsidRDefault="00847237" w:rsidP="00847237">
      <w:pPr>
        <w:pStyle w:val="Heading2"/>
      </w:pPr>
      <w:r>
        <w:t>Week starting September 6</w:t>
      </w:r>
      <w:r w:rsidRPr="00847237">
        <w:rPr>
          <w:vertAlign w:val="superscript"/>
        </w:rPr>
        <w:t>th</w:t>
      </w:r>
    </w:p>
    <w:p w14:paraId="1251E27F" w14:textId="77777777" w:rsidR="00847237" w:rsidRPr="00847237" w:rsidRDefault="00847237" w:rsidP="00847237"/>
    <w:sectPr w:rsidR="00847237" w:rsidRPr="00847237" w:rsidSect="004B3B7B">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2147F" w14:textId="77777777" w:rsidR="005E78AA" w:rsidRDefault="005E78AA" w:rsidP="003263ED">
      <w:pPr>
        <w:spacing w:after="0"/>
      </w:pPr>
      <w:r>
        <w:separator/>
      </w:r>
    </w:p>
  </w:endnote>
  <w:endnote w:type="continuationSeparator" w:id="0">
    <w:p w14:paraId="5E18022A" w14:textId="77777777" w:rsidR="005E78AA" w:rsidRDefault="005E78AA" w:rsidP="003263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 Sans">
    <w:panose1 w:val="020B0606030504020204"/>
    <w:charset w:val="00"/>
    <w:family w:val="auto"/>
    <w:pitch w:val="variable"/>
    <w:sig w:usb0="E00002EF" w:usb1="4000205B" w:usb2="00000028"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Open Sans Extrabold">
    <w:panose1 w:val="020B0906030804020204"/>
    <w:charset w:val="00"/>
    <w:family w:val="auto"/>
    <w:pitch w:val="variable"/>
    <w:sig w:usb0="E00002EF" w:usb1="4000205B" w:usb2="00000028" w:usb3="00000000" w:csb0="0000019F" w:csb1="00000000"/>
  </w:font>
  <w:font w:name="Verdana">
    <w:panose1 w:val="020B0604030504040204"/>
    <w:charset w:val="00"/>
    <w:family w:val="auto"/>
    <w:pitch w:val="variable"/>
    <w:sig w:usb0="A10006FF" w:usb1="4000205B" w:usb2="00000010" w:usb3="00000000" w:csb0="0000019F" w:csb1="00000000"/>
  </w:font>
  <w:font w:name="Gotham Narrow Medium">
    <w:panose1 w:val="00000000000000000000"/>
    <w:charset w:val="00"/>
    <w:family w:val="auto"/>
    <w:pitch w:val="variable"/>
    <w:sig w:usb0="A000007F" w:usb1="4000004A" w:usb2="00000000" w:usb3="00000000" w:csb0="0000009B"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otham Narrow Ultra">
    <w:panose1 w:val="00000000000000000000"/>
    <w:charset w:val="00"/>
    <w:family w:val="auto"/>
    <w:pitch w:val="variable"/>
    <w:sig w:usb0="A000007F" w:usb1="4000004A" w:usb2="00000000" w:usb3="00000000" w:csb0="0000009B" w:csb1="00000000"/>
  </w:font>
  <w:font w:name="Gotham Narrow Thin">
    <w:panose1 w:val="00000000000000000000"/>
    <w:charset w:val="00"/>
    <w:family w:val="auto"/>
    <w:pitch w:val="variable"/>
    <w:sig w:usb0="A000007F" w:usb1="4000004A" w:usb2="00000000" w:usb3="00000000" w:csb0="0000009B" w:csb1="00000000"/>
  </w:font>
  <w:font w:name="Gotham Narrow Light">
    <w:panose1 w:val="00000000000000000000"/>
    <w:charset w:val="00"/>
    <w:family w:val="auto"/>
    <w:pitch w:val="variable"/>
    <w:sig w:usb0="A000007F" w:usb1="4000004A" w:usb2="00000000" w:usb3="00000000" w:csb0="0000009B" w:csb1="00000000"/>
  </w:font>
  <w:font w:name="Open Sans Light">
    <w:panose1 w:val="020B0306030504020204"/>
    <w:charset w:val="00"/>
    <w:family w:val="auto"/>
    <w:pitch w:val="variable"/>
    <w:sig w:usb0="E00002EF" w:usb1="4000205B" w:usb2="00000028" w:usb3="00000000" w:csb0="0000019F" w:csb1="00000000"/>
  </w:font>
  <w:font w:name="DengXian">
    <w:panose1 w:val="02010600030101010101"/>
    <w:charset w:val="86"/>
    <w:family w:val="auto"/>
    <w:pitch w:val="variable"/>
    <w:sig w:usb0="A00002BF" w:usb1="38CF7CFA" w:usb2="00000016" w:usb3="00000000" w:csb0="0004000F" w:csb1="00000000"/>
  </w:font>
  <w:font w:name="Gotham Narrow Book">
    <w:panose1 w:val="00000000000000000000"/>
    <w:charset w:val="00"/>
    <w:family w:val="auto"/>
    <w:pitch w:val="variable"/>
    <w:sig w:usb0="A000007F" w:usb1="4000004A" w:usb2="00000000" w:usb3="00000000" w:csb0="0000009B"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A0A10" w14:textId="77777777" w:rsidR="00913F34" w:rsidRDefault="00913F34" w:rsidP="00D1712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30BCCA" w14:textId="77777777" w:rsidR="00913F34" w:rsidRDefault="00913F34" w:rsidP="00913F3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2C754F9" w14:textId="77777777" w:rsidR="00913F34" w:rsidRDefault="00913F34" w:rsidP="00913F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6F819" w14:textId="77777777" w:rsidR="00913F34" w:rsidRPr="00F93201" w:rsidRDefault="00913F34" w:rsidP="00D17126">
    <w:pPr>
      <w:pStyle w:val="Footer"/>
      <w:framePr w:wrap="none" w:vAnchor="text" w:hAnchor="margin" w:xAlign="right" w:y="1"/>
      <w:rPr>
        <w:rStyle w:val="PageNumber"/>
        <w:rFonts w:ascii="Gotham Narrow Ultra" w:hAnsi="Gotham Narrow Ultra"/>
        <w:b/>
        <w:bCs/>
        <w:sz w:val="24"/>
      </w:rPr>
    </w:pPr>
    <w:r w:rsidRPr="00F93201">
      <w:rPr>
        <w:rStyle w:val="PageNumber"/>
        <w:rFonts w:ascii="Gotham Narrow Ultra" w:hAnsi="Gotham Narrow Ultra"/>
        <w:b/>
        <w:bCs/>
        <w:sz w:val="24"/>
      </w:rPr>
      <w:fldChar w:fldCharType="begin"/>
    </w:r>
    <w:r w:rsidRPr="00F93201">
      <w:rPr>
        <w:rStyle w:val="PageNumber"/>
        <w:rFonts w:ascii="Gotham Narrow Ultra" w:hAnsi="Gotham Narrow Ultra"/>
        <w:b/>
        <w:bCs/>
        <w:sz w:val="24"/>
      </w:rPr>
      <w:instrText xml:space="preserve">PAGE  </w:instrText>
    </w:r>
    <w:r w:rsidRPr="00F93201">
      <w:rPr>
        <w:rStyle w:val="PageNumber"/>
        <w:rFonts w:ascii="Gotham Narrow Ultra" w:hAnsi="Gotham Narrow Ultra"/>
        <w:b/>
        <w:bCs/>
        <w:sz w:val="24"/>
      </w:rPr>
      <w:fldChar w:fldCharType="separate"/>
    </w:r>
    <w:r w:rsidR="00A361AE">
      <w:rPr>
        <w:rStyle w:val="PageNumber"/>
        <w:rFonts w:ascii="Gotham Narrow Ultra" w:hAnsi="Gotham Narrow Ultra"/>
        <w:b/>
        <w:bCs/>
        <w:noProof/>
        <w:sz w:val="24"/>
      </w:rPr>
      <w:t>6</w:t>
    </w:r>
    <w:r w:rsidRPr="00F93201">
      <w:rPr>
        <w:rStyle w:val="PageNumber"/>
        <w:rFonts w:ascii="Gotham Narrow Ultra" w:hAnsi="Gotham Narrow Ultra"/>
        <w:b/>
        <w:bCs/>
        <w:sz w:val="24"/>
      </w:rPr>
      <w:fldChar w:fldCharType="end"/>
    </w:r>
  </w:p>
  <w:p w14:paraId="3848CF7E" w14:textId="77777777" w:rsidR="00913F34" w:rsidRDefault="00913F34" w:rsidP="00913F34">
    <w:pPr>
      <w:pStyle w:val="Footer"/>
      <w:ind w:right="360"/>
    </w:pPr>
    <w:r w:rsidRPr="00913F34">
      <w:rPr>
        <w:rFonts w:ascii="Gotham Narrow Ultra" w:hAnsi="Gotham Narrow Ultra"/>
        <w:b/>
        <w:bCs/>
        <w:noProof/>
        <w:sz w:val="24"/>
      </w:rPr>
      <mc:AlternateContent>
        <mc:Choice Requires="wps">
          <w:drawing>
            <wp:anchor distT="0" distB="0" distL="114300" distR="114300" simplePos="0" relativeHeight="251661312" behindDoc="1" locked="0" layoutInCell="1" allowOverlap="1" wp14:anchorId="709888AF" wp14:editId="169120A2">
              <wp:simplePos x="0" y="0"/>
              <wp:positionH relativeFrom="column">
                <wp:posOffset>5567680</wp:posOffset>
              </wp:positionH>
              <wp:positionV relativeFrom="paragraph">
                <wp:posOffset>12700</wp:posOffset>
              </wp:positionV>
              <wp:extent cx="1116631" cy="228600"/>
              <wp:effectExtent l="0" t="0" r="1270" b="0"/>
              <wp:wrapNone/>
              <wp:docPr id="2" name="Rectangle 2"/>
              <wp:cNvGraphicFramePr/>
              <a:graphic xmlns:a="http://schemas.openxmlformats.org/drawingml/2006/main">
                <a:graphicData uri="http://schemas.microsoft.com/office/word/2010/wordprocessingShape">
                  <wps:wsp>
                    <wps:cNvSpPr/>
                    <wps:spPr>
                      <a:xfrm>
                        <a:off x="0" y="0"/>
                        <a:ext cx="1116631" cy="228600"/>
                      </a:xfrm>
                      <a:prstGeom prst="rect">
                        <a:avLst/>
                      </a:prstGeom>
                      <a:solidFill>
                        <a:srgbClr val="5BA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0060F4" id="Rectangle 2" o:spid="_x0000_s1026" style="position:absolute;margin-left:438.4pt;margin-top:1pt;width:87.9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" fillcolor="#5ba5e3" stroked="f" strokeweight="1p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8681B" w14:textId="77777777" w:rsidR="005E78AA" w:rsidRDefault="005E78AA" w:rsidP="003263ED">
      <w:pPr>
        <w:spacing w:after="0"/>
      </w:pPr>
      <w:r>
        <w:separator/>
      </w:r>
    </w:p>
  </w:footnote>
  <w:footnote w:type="continuationSeparator" w:id="0">
    <w:p w14:paraId="0813F9FC" w14:textId="77777777" w:rsidR="005E78AA" w:rsidRDefault="005E78AA" w:rsidP="003263E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3330A" w14:textId="77777777" w:rsidR="003263ED" w:rsidRPr="00913F34" w:rsidRDefault="00913F34" w:rsidP="000259DB">
    <w:pPr>
      <w:pStyle w:val="HeaderRight"/>
    </w:pPr>
    <w:r w:rsidRPr="000259DB">
      <w:rPr>
        <w:noProof/>
      </w:rPr>
      <mc:AlternateContent>
        <mc:Choice Requires="wps">
          <w:drawing>
            <wp:anchor distT="0" distB="0" distL="114300" distR="114300" simplePos="0" relativeHeight="251659264" behindDoc="1" locked="0" layoutInCell="1" allowOverlap="1" wp14:anchorId="4C3B4CD4" wp14:editId="35412BA2">
              <wp:simplePos x="0" y="0"/>
              <wp:positionH relativeFrom="column">
                <wp:posOffset>-1038860</wp:posOffset>
              </wp:positionH>
              <wp:positionV relativeFrom="paragraph">
                <wp:posOffset>25400</wp:posOffset>
              </wp:positionV>
              <wp:extent cx="1932709" cy="228600"/>
              <wp:effectExtent l="0" t="0" r="0" b="0"/>
              <wp:wrapNone/>
              <wp:docPr id="1" name="Rectangle 1"/>
              <wp:cNvGraphicFramePr/>
              <a:graphic xmlns:a="http://schemas.openxmlformats.org/drawingml/2006/main">
                <a:graphicData uri="http://schemas.microsoft.com/office/word/2010/wordprocessingShape">
                  <wps:wsp>
                    <wps:cNvSpPr/>
                    <wps:spPr>
                      <a:xfrm>
                        <a:off x="0" y="0"/>
                        <a:ext cx="1932709" cy="228600"/>
                      </a:xfrm>
                      <a:prstGeom prst="rect">
                        <a:avLst/>
                      </a:prstGeom>
                      <a:solidFill>
                        <a:srgbClr val="5BA5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3E0BC" id="Rectangle 1" o:spid="_x0000_s1026" style="position:absolute;margin-left:-81.8pt;margin-top:2pt;width:152.2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" fillcolor="#5ba5e3" stroked="f" strokeweight="1pt"/>
          </w:pict>
        </mc:Fallback>
      </mc:AlternateContent>
    </w:r>
    <w:r w:rsidR="005E78AA">
      <w:fldChar w:fldCharType="begin"/>
    </w:r>
    <w:r w:rsidR="005E78AA">
      <w:instrText xml:space="preserve"> SUBJECT  \* MERGEFORMAT </w:instrText>
    </w:r>
    <w:r w:rsidR="005E78AA">
      <w:fldChar w:fldCharType="separate"/>
    </w:r>
    <w:r w:rsidR="0052355E">
      <w:t>ENGSCI 700</w:t>
    </w:r>
    <w:r w:rsidR="005E78AA">
      <w:fldChar w:fldCharType="end"/>
    </w:r>
    <w:r w:rsidR="003263ED" w:rsidRPr="00913F34">
      <w:ptab w:relativeTo="margin" w:alignment="center" w:leader="none"/>
    </w:r>
    <w:r w:rsidR="005E78AA">
      <w:fldChar w:fldCharType="begin"/>
    </w:r>
    <w:r w:rsidR="005E78AA">
      <w:instrText xml:space="preserve"> TITLE   \* MERGEFORMAT </w:instrText>
    </w:r>
    <w:r w:rsidR="005E78AA">
      <w:fldChar w:fldCharType="separate"/>
    </w:r>
    <w:r w:rsidR="0052355E">
      <w:t>Research Journal</w:t>
    </w:r>
    <w:r w:rsidR="005E78AA">
      <w:fldChar w:fldCharType="end"/>
    </w:r>
    <w:r w:rsidR="003263ED" w:rsidRPr="00913F34">
      <w:ptab w:relativeTo="margin" w:alignment="right" w:leader="none"/>
    </w:r>
    <w:r w:rsidR="005E78AA">
      <w:fldChar w:fldCharType="begin"/>
    </w:r>
    <w:r w:rsidR="005E78AA">
      <w:instrText xml:space="preserve"> AUTHOR   \* MERGEFORMAT </w:instrText>
    </w:r>
    <w:r w:rsidR="005E78AA">
      <w:fldChar w:fldCharType="separate"/>
    </w:r>
    <w:r w:rsidR="0052355E">
      <w:rPr>
        <w:noProof/>
      </w:rPr>
      <w:t>Logan Wu</w:t>
    </w:r>
    <w:r w:rsidR="005E78AA">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1888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FFFFFF7C"/>
    <w:multiLevelType w:val="singleLevel"/>
    <w:tmpl w:val="1124D876"/>
    <w:lvl w:ilvl="0">
      <w:start w:val="1"/>
      <w:numFmt w:val="decimal"/>
      <w:lvlText w:val="%1."/>
      <w:lvlJc w:val="left"/>
      <w:pPr>
        <w:tabs>
          <w:tab w:val="num" w:pos="1492"/>
        </w:tabs>
        <w:ind w:left="1492" w:hanging="360"/>
      </w:pPr>
    </w:lvl>
  </w:abstractNum>
  <w:abstractNum w:abstractNumId="2">
    <w:nsid w:val="FFFFFF7D"/>
    <w:multiLevelType w:val="singleLevel"/>
    <w:tmpl w:val="A8ECECC2"/>
    <w:lvl w:ilvl="0">
      <w:start w:val="1"/>
      <w:numFmt w:val="decimal"/>
      <w:lvlText w:val="%1."/>
      <w:lvlJc w:val="left"/>
      <w:pPr>
        <w:tabs>
          <w:tab w:val="num" w:pos="1209"/>
        </w:tabs>
        <w:ind w:left="1209" w:hanging="360"/>
      </w:pPr>
    </w:lvl>
  </w:abstractNum>
  <w:abstractNum w:abstractNumId="3">
    <w:nsid w:val="FFFFFF7E"/>
    <w:multiLevelType w:val="singleLevel"/>
    <w:tmpl w:val="97949AA6"/>
    <w:lvl w:ilvl="0">
      <w:start w:val="1"/>
      <w:numFmt w:val="decimal"/>
      <w:lvlText w:val="%1."/>
      <w:lvlJc w:val="left"/>
      <w:pPr>
        <w:tabs>
          <w:tab w:val="num" w:pos="926"/>
        </w:tabs>
        <w:ind w:left="926" w:hanging="360"/>
      </w:pPr>
    </w:lvl>
  </w:abstractNum>
  <w:abstractNum w:abstractNumId="4">
    <w:nsid w:val="FFFFFF7F"/>
    <w:multiLevelType w:val="singleLevel"/>
    <w:tmpl w:val="82C8D19E"/>
    <w:lvl w:ilvl="0">
      <w:start w:val="1"/>
      <w:numFmt w:val="decimal"/>
      <w:lvlText w:val="%1."/>
      <w:lvlJc w:val="left"/>
      <w:pPr>
        <w:tabs>
          <w:tab w:val="num" w:pos="643"/>
        </w:tabs>
        <w:ind w:left="643" w:hanging="360"/>
      </w:pPr>
    </w:lvl>
  </w:abstractNum>
  <w:abstractNum w:abstractNumId="5">
    <w:nsid w:val="FFFFFF80"/>
    <w:multiLevelType w:val="singleLevel"/>
    <w:tmpl w:val="00E837D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848AB1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1386A7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DE6314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3B00FDEC"/>
    <w:lvl w:ilvl="0">
      <w:start w:val="1"/>
      <w:numFmt w:val="decimal"/>
      <w:lvlText w:val="%1."/>
      <w:lvlJc w:val="left"/>
      <w:pPr>
        <w:tabs>
          <w:tab w:val="num" w:pos="360"/>
        </w:tabs>
        <w:ind w:left="360" w:hanging="360"/>
      </w:pPr>
    </w:lvl>
  </w:abstractNum>
  <w:abstractNum w:abstractNumId="10">
    <w:nsid w:val="FFFFFF89"/>
    <w:multiLevelType w:val="singleLevel"/>
    <w:tmpl w:val="07AE025A"/>
    <w:lvl w:ilvl="0">
      <w:start w:val="1"/>
      <w:numFmt w:val="bullet"/>
      <w:lvlText w:val=""/>
      <w:lvlJc w:val="left"/>
      <w:pPr>
        <w:tabs>
          <w:tab w:val="num" w:pos="360"/>
        </w:tabs>
        <w:ind w:left="360" w:hanging="360"/>
      </w:pPr>
      <w:rPr>
        <w:rFonts w:ascii="Symbol" w:hAnsi="Symbol" w:hint="default"/>
      </w:rPr>
    </w:lvl>
  </w:abstractNum>
  <w:abstractNum w:abstractNumId="11">
    <w:nsid w:val="05F245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94E2907"/>
    <w:multiLevelType w:val="hybridMultilevel"/>
    <w:tmpl w:val="5540F264"/>
    <w:lvl w:ilvl="0" w:tplc="A622D7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626320"/>
    <w:multiLevelType w:val="hybridMultilevel"/>
    <w:tmpl w:val="930476FE"/>
    <w:lvl w:ilvl="0" w:tplc="E2C64FC4">
      <w:numFmt w:val="bullet"/>
      <w:lvlText w:val="-"/>
      <w:lvlJc w:val="left"/>
      <w:pPr>
        <w:ind w:left="1000" w:hanging="640"/>
      </w:pPr>
      <w:rPr>
        <w:rFonts w:ascii="Open Sans" w:eastAsia="Times New Roman" w:hAnsi="Open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CC058ED"/>
    <w:multiLevelType w:val="hybridMultilevel"/>
    <w:tmpl w:val="0B668FE2"/>
    <w:lvl w:ilvl="0" w:tplc="ABCE9C58">
      <w:start w:val="1"/>
      <w:numFmt w:val="upperLetter"/>
      <w:pStyle w:val="Heading1Alph"/>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0F53B8B"/>
    <w:multiLevelType w:val="multilevel"/>
    <w:tmpl w:val="AF5E4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6">
    <w:nsid w:val="15A465A3"/>
    <w:multiLevelType w:val="multilevel"/>
    <w:tmpl w:val="C280260C"/>
    <w:numStyleLink w:val="Style1"/>
  </w:abstractNum>
  <w:abstractNum w:abstractNumId="17">
    <w:nsid w:val="18C56B11"/>
    <w:multiLevelType w:val="hybridMultilevel"/>
    <w:tmpl w:val="7C32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E42A31"/>
    <w:multiLevelType w:val="multilevel"/>
    <w:tmpl w:val="135E72D6"/>
    <w:lvl w:ilvl="0">
      <w:start w:val="1"/>
      <w:numFmt w:val="decimal"/>
      <w:lvlText w:val="%1."/>
      <w:lvlJc w:val="left"/>
      <w:pPr>
        <w:ind w:left="0" w:firstLine="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nsid w:val="1AFC7A0E"/>
    <w:multiLevelType w:val="hybridMultilevel"/>
    <w:tmpl w:val="9ED86066"/>
    <w:lvl w:ilvl="0" w:tplc="FC26DF76">
      <w:start w:val="1"/>
      <w:numFmt w:val="decimal"/>
      <w:pStyle w:val="Heading1-unindexed"/>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C703C9"/>
    <w:multiLevelType w:val="multilevel"/>
    <w:tmpl w:val="C280260C"/>
    <w:numStyleLink w:val="Style1"/>
  </w:abstractNum>
  <w:abstractNum w:abstractNumId="21">
    <w:nsid w:val="2D3B763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A8F4A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B29563C"/>
    <w:multiLevelType w:val="hybridMultilevel"/>
    <w:tmpl w:val="0090125C"/>
    <w:lvl w:ilvl="0" w:tplc="72FA4550">
      <w:start w:val="1"/>
      <w:numFmt w:val="decimal"/>
      <w:pStyle w:val="Heading1"/>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997385"/>
    <w:multiLevelType w:val="hybridMultilevel"/>
    <w:tmpl w:val="E8909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E17CBF"/>
    <w:multiLevelType w:val="multilevel"/>
    <w:tmpl w:val="C280260C"/>
    <w:styleLink w:val="Style1"/>
    <w:lvl w:ilvl="0">
      <w:start w:val="1"/>
      <w:numFmt w:val="bullet"/>
      <w:pStyle w:val="NormalBullet"/>
      <w:lvlText w:val="&gt;"/>
      <w:lvlJc w:val="left"/>
      <w:pPr>
        <w:ind w:left="720" w:hanging="360"/>
      </w:pPr>
      <w:rPr>
        <w:rFonts w:ascii="Consolas" w:hAnsi="Consolas" w:hint="default"/>
        <w:color w:val="5B9BD5" w:themeColor="accent1"/>
      </w:rPr>
    </w:lvl>
    <w:lvl w:ilvl="1">
      <w:start w:val="1"/>
      <w:numFmt w:val="bullet"/>
      <w:lvlText w:val="o"/>
      <w:lvlJc w:val="left"/>
      <w:pPr>
        <w:ind w:left="1440" w:hanging="360"/>
      </w:pPr>
      <w:rPr>
        <w:rFonts w:ascii="Courier New" w:hAnsi="Courier New" w:hint="default"/>
        <w:color w:val="5B9BD5" w:themeColor="accent1"/>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nsid w:val="567D3119"/>
    <w:multiLevelType w:val="hybridMultilevel"/>
    <w:tmpl w:val="11F09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070CE6"/>
    <w:multiLevelType w:val="hybridMultilevel"/>
    <w:tmpl w:val="F13E88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37F443A"/>
    <w:multiLevelType w:val="multilevel"/>
    <w:tmpl w:val="4F5CD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nsid w:val="67B4411D"/>
    <w:multiLevelType w:val="multilevel"/>
    <w:tmpl w:val="C280260C"/>
    <w:numStyleLink w:val="Style1"/>
  </w:abstractNum>
  <w:abstractNum w:abstractNumId="30">
    <w:nsid w:val="7D5A32F2"/>
    <w:multiLevelType w:val="hybridMultilevel"/>
    <w:tmpl w:val="4F5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4"/>
  </w:num>
  <w:num w:numId="13">
    <w:abstractNumId w:val="18"/>
  </w:num>
  <w:num w:numId="14">
    <w:abstractNumId w:val="14"/>
  </w:num>
  <w:num w:numId="15">
    <w:abstractNumId w:val="15"/>
  </w:num>
  <w:num w:numId="16">
    <w:abstractNumId w:val="0"/>
  </w:num>
  <w:num w:numId="17">
    <w:abstractNumId w:val="14"/>
  </w:num>
  <w:num w:numId="18">
    <w:abstractNumId w:val="0"/>
  </w:num>
  <w:num w:numId="19">
    <w:abstractNumId w:val="14"/>
  </w:num>
  <w:num w:numId="20">
    <w:abstractNumId w:val="27"/>
  </w:num>
  <w:num w:numId="21">
    <w:abstractNumId w:val="30"/>
  </w:num>
  <w:num w:numId="22">
    <w:abstractNumId w:val="28"/>
  </w:num>
  <w:num w:numId="23">
    <w:abstractNumId w:val="21"/>
  </w:num>
  <w:num w:numId="24">
    <w:abstractNumId w:val="22"/>
  </w:num>
  <w:num w:numId="25">
    <w:abstractNumId w:val="0"/>
  </w:num>
  <w:num w:numId="26">
    <w:abstractNumId w:val="14"/>
  </w:num>
  <w:num w:numId="27">
    <w:abstractNumId w:val="23"/>
  </w:num>
  <w:num w:numId="28">
    <w:abstractNumId w:val="19"/>
  </w:num>
  <w:num w:numId="29">
    <w:abstractNumId w:val="16"/>
  </w:num>
  <w:num w:numId="30">
    <w:abstractNumId w:val="25"/>
  </w:num>
  <w:num w:numId="31">
    <w:abstractNumId w:val="29"/>
  </w:num>
  <w:num w:numId="32">
    <w:abstractNumId w:val="20"/>
  </w:num>
  <w:num w:numId="33">
    <w:abstractNumId w:val="11"/>
  </w:num>
  <w:num w:numId="34">
    <w:abstractNumId w:val="12"/>
  </w:num>
  <w:num w:numId="35">
    <w:abstractNumId w:val="17"/>
  </w:num>
  <w:num w:numId="36">
    <w:abstractNumId w:val="13"/>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843"/>
    <w:rsid w:val="00012BF5"/>
    <w:rsid w:val="000259DB"/>
    <w:rsid w:val="00044B6F"/>
    <w:rsid w:val="000451A2"/>
    <w:rsid w:val="00045B2E"/>
    <w:rsid w:val="00065F99"/>
    <w:rsid w:val="00084E8C"/>
    <w:rsid w:val="000852A0"/>
    <w:rsid w:val="00086B9E"/>
    <w:rsid w:val="00092EC3"/>
    <w:rsid w:val="000A25CC"/>
    <w:rsid w:val="000B3D1D"/>
    <w:rsid w:val="000D0653"/>
    <w:rsid w:val="000D1CB4"/>
    <w:rsid w:val="000D263D"/>
    <w:rsid w:val="000F142A"/>
    <w:rsid w:val="000F7024"/>
    <w:rsid w:val="0010536F"/>
    <w:rsid w:val="00110CFA"/>
    <w:rsid w:val="00110F9C"/>
    <w:rsid w:val="00130248"/>
    <w:rsid w:val="001443DF"/>
    <w:rsid w:val="00146504"/>
    <w:rsid w:val="00151466"/>
    <w:rsid w:val="0015743B"/>
    <w:rsid w:val="00160E8A"/>
    <w:rsid w:val="001646C3"/>
    <w:rsid w:val="001762DF"/>
    <w:rsid w:val="001842C6"/>
    <w:rsid w:val="00192C48"/>
    <w:rsid w:val="001933F9"/>
    <w:rsid w:val="00194469"/>
    <w:rsid w:val="00194F6F"/>
    <w:rsid w:val="00196DBD"/>
    <w:rsid w:val="001B3FFA"/>
    <w:rsid w:val="001B68EA"/>
    <w:rsid w:val="001C026C"/>
    <w:rsid w:val="001C47A2"/>
    <w:rsid w:val="001D1D48"/>
    <w:rsid w:val="001E3286"/>
    <w:rsid w:val="001E5C38"/>
    <w:rsid w:val="001F31DD"/>
    <w:rsid w:val="002011FF"/>
    <w:rsid w:val="00210EDF"/>
    <w:rsid w:val="00213A3D"/>
    <w:rsid w:val="00214CA7"/>
    <w:rsid w:val="00217EFB"/>
    <w:rsid w:val="00221AAC"/>
    <w:rsid w:val="00227F1F"/>
    <w:rsid w:val="00237895"/>
    <w:rsid w:val="00240B88"/>
    <w:rsid w:val="00256A73"/>
    <w:rsid w:val="00275B23"/>
    <w:rsid w:val="0027636B"/>
    <w:rsid w:val="00293529"/>
    <w:rsid w:val="0029365C"/>
    <w:rsid w:val="002D2350"/>
    <w:rsid w:val="002D370B"/>
    <w:rsid w:val="002D7577"/>
    <w:rsid w:val="002E4711"/>
    <w:rsid w:val="00305F90"/>
    <w:rsid w:val="0031262C"/>
    <w:rsid w:val="003263ED"/>
    <w:rsid w:val="00331597"/>
    <w:rsid w:val="00346D27"/>
    <w:rsid w:val="0035212B"/>
    <w:rsid w:val="00360A31"/>
    <w:rsid w:val="00373C04"/>
    <w:rsid w:val="0037648F"/>
    <w:rsid w:val="0039593D"/>
    <w:rsid w:val="003B058A"/>
    <w:rsid w:val="003B3271"/>
    <w:rsid w:val="003C3FC4"/>
    <w:rsid w:val="003D104C"/>
    <w:rsid w:val="003E023F"/>
    <w:rsid w:val="0040021A"/>
    <w:rsid w:val="00400226"/>
    <w:rsid w:val="0040633D"/>
    <w:rsid w:val="004067FA"/>
    <w:rsid w:val="00416C64"/>
    <w:rsid w:val="00435614"/>
    <w:rsid w:val="004522A3"/>
    <w:rsid w:val="004640D9"/>
    <w:rsid w:val="004752D2"/>
    <w:rsid w:val="0048185B"/>
    <w:rsid w:val="00482B78"/>
    <w:rsid w:val="004A2CDD"/>
    <w:rsid w:val="004A30D0"/>
    <w:rsid w:val="004A6D51"/>
    <w:rsid w:val="004B2A64"/>
    <w:rsid w:val="004B3B7B"/>
    <w:rsid w:val="004C3E3B"/>
    <w:rsid w:val="004D488F"/>
    <w:rsid w:val="004E1560"/>
    <w:rsid w:val="004E45DA"/>
    <w:rsid w:val="004F553F"/>
    <w:rsid w:val="0050280F"/>
    <w:rsid w:val="005222F7"/>
    <w:rsid w:val="00522A90"/>
    <w:rsid w:val="0052355E"/>
    <w:rsid w:val="005432B9"/>
    <w:rsid w:val="00543A2A"/>
    <w:rsid w:val="00545A25"/>
    <w:rsid w:val="00557BC3"/>
    <w:rsid w:val="00562D98"/>
    <w:rsid w:val="00563654"/>
    <w:rsid w:val="00567AE5"/>
    <w:rsid w:val="005958C1"/>
    <w:rsid w:val="005A2CDB"/>
    <w:rsid w:val="005B0C13"/>
    <w:rsid w:val="005B5FC2"/>
    <w:rsid w:val="005C32DD"/>
    <w:rsid w:val="005E78AA"/>
    <w:rsid w:val="005F7D18"/>
    <w:rsid w:val="00627F32"/>
    <w:rsid w:val="006309EE"/>
    <w:rsid w:val="00630FF0"/>
    <w:rsid w:val="006310A0"/>
    <w:rsid w:val="00633DA9"/>
    <w:rsid w:val="00655A85"/>
    <w:rsid w:val="00657F3B"/>
    <w:rsid w:val="00663782"/>
    <w:rsid w:val="00664B11"/>
    <w:rsid w:val="0068678E"/>
    <w:rsid w:val="00690359"/>
    <w:rsid w:val="00693476"/>
    <w:rsid w:val="006A2D9D"/>
    <w:rsid w:val="006A4D7F"/>
    <w:rsid w:val="006A7B2F"/>
    <w:rsid w:val="006B081E"/>
    <w:rsid w:val="006C1B04"/>
    <w:rsid w:val="006D2B27"/>
    <w:rsid w:val="006F5727"/>
    <w:rsid w:val="006F6AA9"/>
    <w:rsid w:val="007228F1"/>
    <w:rsid w:val="00735998"/>
    <w:rsid w:val="00736FC1"/>
    <w:rsid w:val="007449E9"/>
    <w:rsid w:val="00763F13"/>
    <w:rsid w:val="007730BB"/>
    <w:rsid w:val="00796BD3"/>
    <w:rsid w:val="007A6E84"/>
    <w:rsid w:val="007A7C59"/>
    <w:rsid w:val="007B6741"/>
    <w:rsid w:val="007C42B0"/>
    <w:rsid w:val="007C7F69"/>
    <w:rsid w:val="007E5460"/>
    <w:rsid w:val="0080112D"/>
    <w:rsid w:val="00806C13"/>
    <w:rsid w:val="00830797"/>
    <w:rsid w:val="0083537C"/>
    <w:rsid w:val="0083783D"/>
    <w:rsid w:val="00847237"/>
    <w:rsid w:val="0084732B"/>
    <w:rsid w:val="008538DD"/>
    <w:rsid w:val="00857606"/>
    <w:rsid w:val="00866208"/>
    <w:rsid w:val="00876551"/>
    <w:rsid w:val="008A14D1"/>
    <w:rsid w:val="008A1FC6"/>
    <w:rsid w:val="008A7371"/>
    <w:rsid w:val="008C7843"/>
    <w:rsid w:val="008E3887"/>
    <w:rsid w:val="008E6F3F"/>
    <w:rsid w:val="008F0AFF"/>
    <w:rsid w:val="008F2B7D"/>
    <w:rsid w:val="008F6DB9"/>
    <w:rsid w:val="008F708E"/>
    <w:rsid w:val="00906DAD"/>
    <w:rsid w:val="00912562"/>
    <w:rsid w:val="00913F34"/>
    <w:rsid w:val="00916E9D"/>
    <w:rsid w:val="0091705E"/>
    <w:rsid w:val="009200BF"/>
    <w:rsid w:val="00937322"/>
    <w:rsid w:val="00942594"/>
    <w:rsid w:val="009506FC"/>
    <w:rsid w:val="0095300F"/>
    <w:rsid w:val="00960FC0"/>
    <w:rsid w:val="00963FBA"/>
    <w:rsid w:val="0097019F"/>
    <w:rsid w:val="00970F98"/>
    <w:rsid w:val="00981F04"/>
    <w:rsid w:val="00985A19"/>
    <w:rsid w:val="00986212"/>
    <w:rsid w:val="009A7270"/>
    <w:rsid w:val="009C5779"/>
    <w:rsid w:val="009E185E"/>
    <w:rsid w:val="00A03B5A"/>
    <w:rsid w:val="00A04EA5"/>
    <w:rsid w:val="00A1225D"/>
    <w:rsid w:val="00A21DDA"/>
    <w:rsid w:val="00A22A7A"/>
    <w:rsid w:val="00A31CEC"/>
    <w:rsid w:val="00A3529F"/>
    <w:rsid w:val="00A361AE"/>
    <w:rsid w:val="00A3676D"/>
    <w:rsid w:val="00A45AAF"/>
    <w:rsid w:val="00A47A98"/>
    <w:rsid w:val="00A5352C"/>
    <w:rsid w:val="00A54B0C"/>
    <w:rsid w:val="00A676C0"/>
    <w:rsid w:val="00A75979"/>
    <w:rsid w:val="00A8294D"/>
    <w:rsid w:val="00A82AF2"/>
    <w:rsid w:val="00A86734"/>
    <w:rsid w:val="00AC0A86"/>
    <w:rsid w:val="00AC2998"/>
    <w:rsid w:val="00AC2E8E"/>
    <w:rsid w:val="00AD63E2"/>
    <w:rsid w:val="00AD63FC"/>
    <w:rsid w:val="00AF23FE"/>
    <w:rsid w:val="00B3067A"/>
    <w:rsid w:val="00B3421A"/>
    <w:rsid w:val="00B348FB"/>
    <w:rsid w:val="00B366CC"/>
    <w:rsid w:val="00B53918"/>
    <w:rsid w:val="00B5426D"/>
    <w:rsid w:val="00B573B7"/>
    <w:rsid w:val="00B83028"/>
    <w:rsid w:val="00B833A1"/>
    <w:rsid w:val="00B90562"/>
    <w:rsid w:val="00BA4D88"/>
    <w:rsid w:val="00BD3DCC"/>
    <w:rsid w:val="00BE24B5"/>
    <w:rsid w:val="00BF1B93"/>
    <w:rsid w:val="00BF3DAA"/>
    <w:rsid w:val="00C02CC4"/>
    <w:rsid w:val="00C0306E"/>
    <w:rsid w:val="00C044EB"/>
    <w:rsid w:val="00C07C19"/>
    <w:rsid w:val="00C122E1"/>
    <w:rsid w:val="00C3494F"/>
    <w:rsid w:val="00C61C31"/>
    <w:rsid w:val="00C9549A"/>
    <w:rsid w:val="00CA1E70"/>
    <w:rsid w:val="00CA4CE0"/>
    <w:rsid w:val="00CB29A3"/>
    <w:rsid w:val="00CD0344"/>
    <w:rsid w:val="00CD11E5"/>
    <w:rsid w:val="00CD58F1"/>
    <w:rsid w:val="00CE14B5"/>
    <w:rsid w:val="00CE48C6"/>
    <w:rsid w:val="00CF13FA"/>
    <w:rsid w:val="00CF7301"/>
    <w:rsid w:val="00D13EFD"/>
    <w:rsid w:val="00D14E5E"/>
    <w:rsid w:val="00D248B8"/>
    <w:rsid w:val="00D336A5"/>
    <w:rsid w:val="00D50EF6"/>
    <w:rsid w:val="00D511CC"/>
    <w:rsid w:val="00D52BB5"/>
    <w:rsid w:val="00DA0720"/>
    <w:rsid w:val="00DB595B"/>
    <w:rsid w:val="00DC3A92"/>
    <w:rsid w:val="00DE7858"/>
    <w:rsid w:val="00DF34C3"/>
    <w:rsid w:val="00DF5DD0"/>
    <w:rsid w:val="00E05154"/>
    <w:rsid w:val="00E25E68"/>
    <w:rsid w:val="00E40E6C"/>
    <w:rsid w:val="00E40E91"/>
    <w:rsid w:val="00E45F4C"/>
    <w:rsid w:val="00EA5C4B"/>
    <w:rsid w:val="00EC3B36"/>
    <w:rsid w:val="00EE1E02"/>
    <w:rsid w:val="00EE737B"/>
    <w:rsid w:val="00F11459"/>
    <w:rsid w:val="00F243FD"/>
    <w:rsid w:val="00F4076E"/>
    <w:rsid w:val="00F91715"/>
    <w:rsid w:val="00F93201"/>
    <w:rsid w:val="00FA6348"/>
    <w:rsid w:val="00FD2980"/>
    <w:rsid w:val="00FF4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8D3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7843"/>
    <w:pPr>
      <w:spacing w:before="90" w:after="90" w:line="274" w:lineRule="auto"/>
      <w:jc w:val="both"/>
    </w:pPr>
    <w:rPr>
      <w:rFonts w:ascii="Open Sans" w:hAnsi="Open Sans"/>
      <w:sz w:val="22"/>
    </w:rPr>
  </w:style>
  <w:style w:type="paragraph" w:styleId="Heading1">
    <w:name w:val="heading 1"/>
    <w:next w:val="Normal"/>
    <w:link w:val="Heading1Char"/>
    <w:uiPriority w:val="9"/>
    <w:qFormat/>
    <w:rsid w:val="008C7843"/>
    <w:pPr>
      <w:keepNext/>
      <w:numPr>
        <w:numId w:val="27"/>
      </w:numPr>
      <w:suppressAutoHyphens/>
      <w:outlineLvl w:val="0"/>
    </w:pPr>
    <w:rPr>
      <w:rFonts w:ascii="Open Sans Extrabold" w:eastAsia="Verdana" w:hAnsi="Open Sans Extrabold" w:cs="Verdana"/>
      <w:b/>
      <w:bCs/>
      <w:caps/>
      <w:color w:val="4B92DB"/>
      <w:sz w:val="64"/>
      <w:szCs w:val="48"/>
      <w14:ligatures w14:val="standard"/>
    </w:rPr>
  </w:style>
  <w:style w:type="paragraph" w:styleId="Heading2">
    <w:name w:val="heading 2"/>
    <w:basedOn w:val="Heading1"/>
    <w:next w:val="Normal"/>
    <w:link w:val="Heading2Char"/>
    <w:qFormat/>
    <w:rsid w:val="003D104C"/>
    <w:pPr>
      <w:numPr>
        <w:numId w:val="0"/>
      </w:numPr>
      <w:outlineLvl w:val="1"/>
    </w:pPr>
    <w:rPr>
      <w:color w:val="000000" w:themeColor="text1"/>
      <w:sz w:val="48"/>
    </w:rPr>
  </w:style>
  <w:style w:type="paragraph" w:styleId="Heading3">
    <w:name w:val="heading 3"/>
    <w:basedOn w:val="Heading2"/>
    <w:next w:val="Normal"/>
    <w:link w:val="Heading3Char"/>
    <w:qFormat/>
    <w:rsid w:val="003D104C"/>
    <w:pPr>
      <w:outlineLvl w:val="2"/>
    </w:pPr>
    <w:rPr>
      <w:color w:val="000000"/>
      <w:sz w:val="30"/>
      <w:szCs w:val="30"/>
    </w:rPr>
  </w:style>
  <w:style w:type="paragraph" w:styleId="Heading4">
    <w:name w:val="heading 4"/>
    <w:basedOn w:val="Heading3"/>
    <w:next w:val="Normal"/>
    <w:link w:val="Heading4Char"/>
    <w:qFormat/>
    <w:rsid w:val="003D104C"/>
    <w:pPr>
      <w:spacing w:before="240" w:after="60"/>
      <w:outlineLvl w:val="3"/>
    </w:pPr>
    <w:rPr>
      <w:bCs w:val="0"/>
      <w:sz w:val="24"/>
      <w:szCs w:val="28"/>
    </w:rPr>
  </w:style>
  <w:style w:type="paragraph" w:styleId="Heading5">
    <w:name w:val="heading 5"/>
    <w:basedOn w:val="Normal"/>
    <w:next w:val="Normal"/>
    <w:link w:val="Heading5Char"/>
    <w:qFormat/>
    <w:rsid w:val="008E6F3F"/>
    <w:pPr>
      <w:spacing w:before="240" w:after="60" w:line="240" w:lineRule="auto"/>
      <w:outlineLvl w:val="4"/>
    </w:pPr>
    <w:rPr>
      <w:rFonts w:ascii="Gotham Narrow Medium" w:eastAsia="Verdana" w:hAnsi="Gotham Narrow Medium" w:cs="Verdana"/>
      <w:b/>
      <w:bCs/>
      <w:i/>
      <w:iCs/>
      <w:color w:val="000000"/>
      <w:sz w:val="26"/>
      <w:szCs w:val="26"/>
    </w:rPr>
  </w:style>
  <w:style w:type="paragraph" w:styleId="Heading6">
    <w:name w:val="heading 6"/>
    <w:basedOn w:val="Normal"/>
    <w:next w:val="Normal"/>
    <w:link w:val="Heading6Char"/>
    <w:qFormat/>
    <w:rsid w:val="008E6F3F"/>
    <w:pPr>
      <w:spacing w:before="240" w:after="60" w:line="240" w:lineRule="auto"/>
      <w:outlineLvl w:val="5"/>
    </w:pPr>
    <w:rPr>
      <w:rFonts w:ascii="Gotham Narrow Medium" w:eastAsia="Verdana" w:hAnsi="Gotham Narrow Medium" w:cs="Verdana"/>
      <w:b/>
      <w:bCs/>
      <w:color w:val="000000"/>
      <w:szCs w:val="22"/>
    </w:rPr>
  </w:style>
  <w:style w:type="paragraph" w:styleId="Heading7">
    <w:name w:val="heading 7"/>
    <w:basedOn w:val="Normal"/>
    <w:next w:val="Normal"/>
    <w:link w:val="Heading7Char"/>
    <w:semiHidden/>
    <w:unhideWhenUsed/>
    <w:qFormat/>
    <w:rsid w:val="008E6F3F"/>
    <w:pPr>
      <w:keepNext/>
      <w:keepLines/>
      <w:spacing w:before="40" w:after="0" w:line="240" w:lineRule="auto"/>
      <w:outlineLvl w:val="6"/>
    </w:pPr>
    <w:rPr>
      <w:rFonts w:asciiTheme="majorHAnsi" w:eastAsiaTheme="majorEastAsia" w:hAnsiTheme="majorHAnsi" w:cstheme="majorBidi"/>
      <w:i/>
      <w:iCs/>
      <w:color w:val="1F4D78" w:themeColor="accent1" w:themeShade="7F"/>
      <w:szCs w:val="18"/>
    </w:rPr>
  </w:style>
  <w:style w:type="paragraph" w:styleId="Heading8">
    <w:name w:val="heading 8"/>
    <w:basedOn w:val="Normal"/>
    <w:next w:val="Normal"/>
    <w:link w:val="Heading8Char"/>
    <w:semiHidden/>
    <w:unhideWhenUsed/>
    <w:qFormat/>
    <w:rsid w:val="008E6F3F"/>
    <w:pPr>
      <w:keepNext/>
      <w:keepLines/>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8E6F3F"/>
    <w:pPr>
      <w:keepNext/>
      <w:keepLines/>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3ED"/>
    <w:pPr>
      <w:tabs>
        <w:tab w:val="center" w:pos="4513"/>
        <w:tab w:val="right" w:pos="9026"/>
      </w:tabs>
    </w:pPr>
  </w:style>
  <w:style w:type="character" w:customStyle="1" w:styleId="HeaderChar">
    <w:name w:val="Header Char"/>
    <w:basedOn w:val="DefaultParagraphFont"/>
    <w:link w:val="Header"/>
    <w:uiPriority w:val="99"/>
    <w:rsid w:val="003263ED"/>
  </w:style>
  <w:style w:type="paragraph" w:styleId="Footer">
    <w:name w:val="footer"/>
    <w:basedOn w:val="Normal"/>
    <w:link w:val="FooterChar"/>
    <w:uiPriority w:val="99"/>
    <w:unhideWhenUsed/>
    <w:rsid w:val="003263ED"/>
    <w:pPr>
      <w:tabs>
        <w:tab w:val="center" w:pos="4513"/>
        <w:tab w:val="right" w:pos="9026"/>
      </w:tabs>
    </w:pPr>
  </w:style>
  <w:style w:type="character" w:customStyle="1" w:styleId="FooterChar">
    <w:name w:val="Footer Char"/>
    <w:basedOn w:val="DefaultParagraphFont"/>
    <w:link w:val="Footer"/>
    <w:uiPriority w:val="99"/>
    <w:rsid w:val="003263ED"/>
  </w:style>
  <w:style w:type="character" w:customStyle="1" w:styleId="Heading1Char">
    <w:name w:val="Heading 1 Char"/>
    <w:basedOn w:val="DefaultParagraphFont"/>
    <w:link w:val="Heading1"/>
    <w:uiPriority w:val="9"/>
    <w:rsid w:val="008C7843"/>
    <w:rPr>
      <w:rFonts w:ascii="Open Sans Extrabold" w:eastAsia="Verdana" w:hAnsi="Open Sans Extrabold" w:cs="Verdana"/>
      <w:b/>
      <w:bCs/>
      <w:caps/>
      <w:color w:val="4B92DB"/>
      <w:sz w:val="64"/>
      <w:szCs w:val="48"/>
      <w14:ligatures w14:val="standard"/>
    </w:rPr>
  </w:style>
  <w:style w:type="character" w:customStyle="1" w:styleId="Heading2Char">
    <w:name w:val="Heading 2 Char"/>
    <w:basedOn w:val="DefaultParagraphFont"/>
    <w:link w:val="Heading2"/>
    <w:rsid w:val="003D104C"/>
    <w:rPr>
      <w:rFonts w:ascii="Gotham Narrow Ultra" w:eastAsia="Verdana" w:hAnsi="Gotham Narrow Ultra" w:cs="Verdana"/>
      <w:caps/>
      <w:color w:val="000000" w:themeColor="text1"/>
      <w:sz w:val="48"/>
      <w:szCs w:val="48"/>
      <w14:ligatures w14:val="standard"/>
    </w:rPr>
  </w:style>
  <w:style w:type="paragraph" w:styleId="Quote">
    <w:name w:val="Quote"/>
    <w:basedOn w:val="Normal"/>
    <w:next w:val="Normal"/>
    <w:link w:val="QuoteChar"/>
    <w:uiPriority w:val="29"/>
    <w:qFormat/>
    <w:rsid w:val="00F93201"/>
    <w:pPr>
      <w:spacing w:before="200" w:after="160" w:line="240" w:lineRule="auto"/>
      <w:ind w:left="864" w:right="864"/>
      <w:jc w:val="center"/>
    </w:pPr>
    <w:rPr>
      <w:rFonts w:ascii="Gotham Narrow Thin" w:eastAsia="Verdana" w:hAnsi="Gotham Narrow Thin" w:cs="Verdana"/>
      <w:iCs/>
      <w:color w:val="404040" w:themeColor="text1" w:themeTint="BF"/>
      <w:sz w:val="24"/>
      <w:szCs w:val="18"/>
    </w:rPr>
  </w:style>
  <w:style w:type="character" w:customStyle="1" w:styleId="QuoteChar">
    <w:name w:val="Quote Char"/>
    <w:basedOn w:val="DefaultParagraphFont"/>
    <w:link w:val="Quote"/>
    <w:uiPriority w:val="29"/>
    <w:rsid w:val="00F93201"/>
    <w:rPr>
      <w:rFonts w:ascii="Gotham Narrow Thin" w:eastAsia="Verdana" w:hAnsi="Gotham Narrow Thin" w:cs="Verdana"/>
      <w:iCs/>
      <w:color w:val="404040" w:themeColor="text1" w:themeTint="BF"/>
      <w:szCs w:val="18"/>
    </w:rPr>
  </w:style>
  <w:style w:type="paragraph" w:customStyle="1" w:styleId="HeadingDoubleBar">
    <w:name w:val="Heading Double Bar"/>
    <w:basedOn w:val="Heading3"/>
    <w:qFormat/>
    <w:rsid w:val="003D104C"/>
    <w:pPr>
      <w:pBdr>
        <w:top w:val="single" w:sz="12" w:space="1" w:color="auto"/>
        <w:bottom w:val="single" w:sz="12" w:space="1" w:color="auto"/>
      </w:pBdr>
      <w:jc w:val="center"/>
    </w:pPr>
    <w:rPr>
      <w:sz w:val="32"/>
    </w:rPr>
  </w:style>
  <w:style w:type="character" w:customStyle="1" w:styleId="Heading3Char">
    <w:name w:val="Heading 3 Char"/>
    <w:basedOn w:val="DefaultParagraphFont"/>
    <w:link w:val="Heading3"/>
    <w:rsid w:val="003D104C"/>
    <w:rPr>
      <w:rFonts w:ascii="Gotham Narrow Ultra" w:eastAsia="Verdana" w:hAnsi="Gotham Narrow Ultra" w:cs="Verdana"/>
      <w:caps/>
      <w:color w:val="000000"/>
      <w:sz w:val="30"/>
      <w:szCs w:val="30"/>
      <w14:ligatures w14:val="standard"/>
    </w:rPr>
  </w:style>
  <w:style w:type="paragraph" w:customStyle="1" w:styleId="Heading1-unindexed">
    <w:name w:val="Heading 1-unindexed"/>
    <w:basedOn w:val="Heading1"/>
    <w:next w:val="Normal"/>
    <w:rsid w:val="00EE737B"/>
    <w:pPr>
      <w:numPr>
        <w:numId w:val="28"/>
      </w:numPr>
    </w:pPr>
  </w:style>
  <w:style w:type="paragraph" w:customStyle="1" w:styleId="Heading1Alph">
    <w:name w:val="Heading 1 Alph"/>
    <w:basedOn w:val="Heading1"/>
    <w:qFormat/>
    <w:rsid w:val="00EE737B"/>
    <w:pPr>
      <w:numPr>
        <w:numId w:val="26"/>
      </w:numPr>
    </w:pPr>
    <w:rPr>
      <w:color w:val="000000" w:themeColor="text1"/>
    </w:rPr>
  </w:style>
  <w:style w:type="character" w:customStyle="1" w:styleId="Heading4Char">
    <w:name w:val="Heading 4 Char"/>
    <w:basedOn w:val="DefaultParagraphFont"/>
    <w:link w:val="Heading4"/>
    <w:rsid w:val="003D104C"/>
    <w:rPr>
      <w:rFonts w:ascii="Gotham Narrow Ultra" w:eastAsia="Verdana" w:hAnsi="Gotham Narrow Ultra" w:cs="Verdana"/>
      <w:bCs/>
      <w:caps/>
      <w:color w:val="000000"/>
      <w:szCs w:val="28"/>
      <w14:ligatures w14:val="standard"/>
    </w:rPr>
  </w:style>
  <w:style w:type="character" w:customStyle="1" w:styleId="Heading5Char">
    <w:name w:val="Heading 5 Char"/>
    <w:basedOn w:val="DefaultParagraphFont"/>
    <w:link w:val="Heading5"/>
    <w:rsid w:val="008E6F3F"/>
    <w:rPr>
      <w:rFonts w:ascii="Gotham Narrow Medium" w:eastAsia="Verdana" w:hAnsi="Gotham Narrow Medium" w:cs="Verdana"/>
      <w:b/>
      <w:bCs/>
      <w:i/>
      <w:iCs/>
      <w:color w:val="000000"/>
      <w:sz w:val="26"/>
      <w:szCs w:val="26"/>
    </w:rPr>
  </w:style>
  <w:style w:type="character" w:customStyle="1" w:styleId="Heading6Char">
    <w:name w:val="Heading 6 Char"/>
    <w:basedOn w:val="DefaultParagraphFont"/>
    <w:link w:val="Heading6"/>
    <w:rsid w:val="008E6F3F"/>
    <w:rPr>
      <w:rFonts w:ascii="Gotham Narrow Medium" w:eastAsia="Verdana" w:hAnsi="Gotham Narrow Medium" w:cs="Verdana"/>
      <w:b/>
      <w:bCs/>
      <w:color w:val="000000"/>
      <w:sz w:val="22"/>
      <w:szCs w:val="22"/>
    </w:rPr>
  </w:style>
  <w:style w:type="character" w:customStyle="1" w:styleId="Heading7Char">
    <w:name w:val="Heading 7 Char"/>
    <w:basedOn w:val="DefaultParagraphFont"/>
    <w:link w:val="Heading7"/>
    <w:semiHidden/>
    <w:rsid w:val="008E6F3F"/>
    <w:rPr>
      <w:rFonts w:asciiTheme="majorHAnsi" w:eastAsiaTheme="majorEastAsia" w:hAnsiTheme="majorHAnsi" w:cstheme="majorBidi"/>
      <w:i/>
      <w:iCs/>
      <w:color w:val="1F4D78" w:themeColor="accent1" w:themeShade="7F"/>
      <w:szCs w:val="18"/>
    </w:rPr>
  </w:style>
  <w:style w:type="character" w:customStyle="1" w:styleId="Heading8Char">
    <w:name w:val="Heading 8 Char"/>
    <w:basedOn w:val="DefaultParagraphFont"/>
    <w:link w:val="Heading8"/>
    <w:semiHidden/>
    <w:rsid w:val="008E6F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8E6F3F"/>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semiHidden/>
    <w:unhideWhenUsed/>
    <w:qFormat/>
    <w:rsid w:val="008E6F3F"/>
    <w:pPr>
      <w:spacing w:after="200" w:line="240" w:lineRule="auto"/>
      <w:jc w:val="center"/>
    </w:pPr>
    <w:rPr>
      <w:rFonts w:ascii="Gotham Narrow Light" w:eastAsia="Verdana" w:hAnsi="Gotham Narrow Light" w:cs="Verdana"/>
      <w:color w:val="44546A" w:themeColor="text2"/>
      <w:sz w:val="18"/>
      <w:szCs w:val="18"/>
    </w:rPr>
  </w:style>
  <w:style w:type="paragraph" w:styleId="Title">
    <w:name w:val="Title"/>
    <w:basedOn w:val="Normal"/>
    <w:next w:val="Normal"/>
    <w:link w:val="TitleChar"/>
    <w:qFormat/>
    <w:rsid w:val="00194F6F"/>
    <w:pPr>
      <w:spacing w:before="240" w:after="240" w:line="240" w:lineRule="auto"/>
      <w:contextualSpacing/>
    </w:pPr>
    <w:rPr>
      <w:rFonts w:ascii="Open Sans Extrabold" w:eastAsiaTheme="majorEastAsia" w:hAnsi="Open Sans Extrabold" w:cstheme="majorBidi"/>
      <w:b/>
      <w:bCs/>
      <w:caps/>
      <w:spacing w:val="-10"/>
      <w:kern w:val="28"/>
      <w:sz w:val="72"/>
      <w:szCs w:val="56"/>
    </w:rPr>
  </w:style>
  <w:style w:type="character" w:customStyle="1" w:styleId="TitleChar">
    <w:name w:val="Title Char"/>
    <w:basedOn w:val="DefaultParagraphFont"/>
    <w:link w:val="Title"/>
    <w:rsid w:val="00194F6F"/>
    <w:rPr>
      <w:rFonts w:ascii="Open Sans Extrabold" w:eastAsiaTheme="majorEastAsia" w:hAnsi="Open Sans Extrabold" w:cstheme="majorBidi"/>
      <w:b/>
      <w:bCs/>
      <w:caps/>
      <w:spacing w:val="-10"/>
      <w:kern w:val="28"/>
      <w:sz w:val="72"/>
      <w:szCs w:val="56"/>
    </w:rPr>
  </w:style>
  <w:style w:type="paragraph" w:styleId="Subtitle">
    <w:name w:val="Subtitle"/>
    <w:basedOn w:val="Normal"/>
    <w:next w:val="Normal"/>
    <w:link w:val="SubtitleChar"/>
    <w:qFormat/>
    <w:rsid w:val="00F91715"/>
    <w:pPr>
      <w:numPr>
        <w:ilvl w:val="1"/>
      </w:numPr>
      <w:spacing w:before="240" w:after="160" w:line="240" w:lineRule="auto"/>
    </w:pPr>
    <w:rPr>
      <w:rFonts w:ascii="Open Sans Light" w:eastAsiaTheme="minorEastAsia" w:hAnsi="Open Sans Light" w:cstheme="minorBidi"/>
      <w:color w:val="5A5A5A" w:themeColor="text1" w:themeTint="A5"/>
      <w:spacing w:val="15"/>
      <w:sz w:val="36"/>
      <w:szCs w:val="22"/>
    </w:rPr>
  </w:style>
  <w:style w:type="character" w:customStyle="1" w:styleId="SubtitleChar">
    <w:name w:val="Subtitle Char"/>
    <w:basedOn w:val="DefaultParagraphFont"/>
    <w:link w:val="Subtitle"/>
    <w:rsid w:val="00F91715"/>
    <w:rPr>
      <w:rFonts w:ascii="Open Sans Light" w:eastAsiaTheme="minorEastAsia" w:hAnsi="Open Sans Light" w:cstheme="minorBidi"/>
      <w:color w:val="5A5A5A" w:themeColor="text1" w:themeTint="A5"/>
      <w:spacing w:val="15"/>
      <w:sz w:val="36"/>
      <w:szCs w:val="22"/>
    </w:rPr>
  </w:style>
  <w:style w:type="character" w:styleId="Strong">
    <w:name w:val="Strong"/>
    <w:basedOn w:val="DefaultParagraphFont"/>
    <w:qFormat/>
    <w:rsid w:val="008C7843"/>
    <w:rPr>
      <w:rFonts w:ascii="Open Sans" w:hAnsi="Open Sans"/>
      <w:b/>
      <w:bCs/>
      <w:i w:val="0"/>
      <w:iCs w:val="0"/>
      <w:sz w:val="24"/>
    </w:rPr>
  </w:style>
  <w:style w:type="character" w:styleId="Emphasis">
    <w:name w:val="Emphasis"/>
    <w:basedOn w:val="DefaultParagraphFont"/>
    <w:uiPriority w:val="20"/>
    <w:rsid w:val="008C7843"/>
    <w:rPr>
      <w:rFonts w:ascii="Open Sans" w:hAnsi="Open Sans"/>
      <w:b w:val="0"/>
      <w:bCs w:val="0"/>
      <w:i/>
      <w:iCs/>
      <w:color w:val="44546A" w:themeColor="text2"/>
    </w:rPr>
  </w:style>
  <w:style w:type="paragraph" w:styleId="ListParagraph">
    <w:name w:val="List Paragraph"/>
    <w:basedOn w:val="Normal"/>
    <w:uiPriority w:val="34"/>
    <w:qFormat/>
    <w:rsid w:val="008E6F3F"/>
    <w:pPr>
      <w:spacing w:before="240" w:after="240" w:line="240" w:lineRule="auto"/>
      <w:ind w:left="720"/>
      <w:contextualSpacing/>
    </w:pPr>
    <w:rPr>
      <w:rFonts w:eastAsia="Verdana" w:cs="Verdana"/>
      <w:color w:val="000000"/>
      <w:szCs w:val="18"/>
    </w:rPr>
  </w:style>
  <w:style w:type="paragraph" w:styleId="IntenseQuote">
    <w:name w:val="Intense Quote"/>
    <w:basedOn w:val="Quote"/>
    <w:next w:val="Normal"/>
    <w:link w:val="IntenseQuoteChar"/>
    <w:uiPriority w:val="30"/>
    <w:qFormat/>
    <w:rsid w:val="008E6F3F"/>
    <w:pPr>
      <w:pBdr>
        <w:top w:val="single" w:sz="4" w:space="10" w:color="5B9BD5" w:themeColor="accent1"/>
        <w:bottom w:val="single" w:sz="4" w:space="10" w:color="5B9BD5" w:themeColor="accent1"/>
      </w:pBdr>
      <w:spacing w:before="360" w:after="360"/>
    </w:pPr>
    <w:rPr>
      <w:i/>
      <w:iCs w:val="0"/>
      <w:color w:val="5B9BD5" w:themeColor="accent1"/>
    </w:rPr>
  </w:style>
  <w:style w:type="character" w:customStyle="1" w:styleId="IntenseQuoteChar">
    <w:name w:val="Intense Quote Char"/>
    <w:basedOn w:val="DefaultParagraphFont"/>
    <w:link w:val="IntenseQuote"/>
    <w:uiPriority w:val="30"/>
    <w:rsid w:val="0083537C"/>
    <w:rPr>
      <w:rFonts w:ascii="Gotham Narrow Thin" w:eastAsia="Verdana" w:hAnsi="Gotham Narrow Thin" w:cs="Verdana"/>
      <w:i/>
      <w:color w:val="5B9BD5" w:themeColor="accent1"/>
      <w:szCs w:val="18"/>
    </w:rPr>
  </w:style>
  <w:style w:type="character" w:styleId="SubtleEmphasis">
    <w:name w:val="Subtle Emphasis"/>
    <w:basedOn w:val="DefaultParagraphFont"/>
    <w:uiPriority w:val="19"/>
    <w:qFormat/>
    <w:rsid w:val="008E6F3F"/>
    <w:rPr>
      <w:rFonts w:ascii="Gotham Narrow Thin" w:hAnsi="Gotham Narrow Thin"/>
      <w:b w:val="0"/>
      <w:bCs w:val="0"/>
      <w:i/>
      <w:iCs/>
      <w:color w:val="404040" w:themeColor="text1" w:themeTint="BF"/>
    </w:rPr>
  </w:style>
  <w:style w:type="character" w:styleId="IntenseEmphasis">
    <w:name w:val="Intense Emphasis"/>
    <w:basedOn w:val="DefaultParagraphFont"/>
    <w:uiPriority w:val="21"/>
    <w:qFormat/>
    <w:rsid w:val="008E6F3F"/>
    <w:rPr>
      <w:rFonts w:ascii="Gotham Narrow Book" w:hAnsi="Gotham Narrow Book"/>
      <w:b w:val="0"/>
      <w:bCs w:val="0"/>
      <w:i/>
      <w:iCs/>
      <w:color w:val="5B9BD5" w:themeColor="accent1"/>
    </w:rPr>
  </w:style>
  <w:style w:type="character" w:styleId="SubtleReference">
    <w:name w:val="Subtle Reference"/>
    <w:basedOn w:val="DefaultParagraphFont"/>
    <w:uiPriority w:val="31"/>
    <w:qFormat/>
    <w:rsid w:val="008E6F3F"/>
    <w:rPr>
      <w:rFonts w:ascii="Gotham Narrow Thin" w:hAnsi="Gotham Narrow Thin"/>
      <w:smallCaps/>
      <w:color w:val="5A5A5A" w:themeColor="text1" w:themeTint="A5"/>
      <w:sz w:val="72"/>
    </w:rPr>
  </w:style>
  <w:style w:type="character" w:styleId="IntenseReference">
    <w:name w:val="Intense Reference"/>
    <w:basedOn w:val="DefaultParagraphFont"/>
    <w:uiPriority w:val="32"/>
    <w:qFormat/>
    <w:rsid w:val="008E6F3F"/>
    <w:rPr>
      <w:rFonts w:ascii="Gotham Narrow Medium" w:hAnsi="Gotham Narrow Medium"/>
      <w:b w:val="0"/>
      <w:bCs w:val="0"/>
      <w:i/>
      <w:iCs/>
      <w:smallCaps/>
      <w:color w:val="5B9BD5" w:themeColor="accent1"/>
      <w:spacing w:val="5"/>
    </w:rPr>
  </w:style>
  <w:style w:type="character" w:styleId="BookTitle">
    <w:name w:val="Book Title"/>
    <w:basedOn w:val="DefaultParagraphFont"/>
    <w:uiPriority w:val="33"/>
    <w:qFormat/>
    <w:rsid w:val="008E6F3F"/>
    <w:rPr>
      <w:b/>
      <w:bCs/>
      <w:i/>
      <w:iCs/>
      <w:spacing w:val="5"/>
    </w:rPr>
  </w:style>
  <w:style w:type="paragraph" w:styleId="Bibliography">
    <w:name w:val="Bibliography"/>
    <w:basedOn w:val="Normal"/>
    <w:next w:val="Normal"/>
    <w:uiPriority w:val="37"/>
    <w:unhideWhenUsed/>
    <w:rsid w:val="00A676C0"/>
  </w:style>
  <w:style w:type="paragraph" w:styleId="NoSpacing">
    <w:name w:val="No Spacing"/>
    <w:basedOn w:val="Normal"/>
    <w:link w:val="NoSpacingChar"/>
    <w:uiPriority w:val="1"/>
    <w:qFormat/>
    <w:rsid w:val="0083537C"/>
    <w:pPr>
      <w:spacing w:line="240" w:lineRule="auto"/>
    </w:pPr>
    <w:rPr>
      <w:rFonts w:eastAsia="Verdana" w:cs="Verdana"/>
      <w:color w:val="000000"/>
      <w:szCs w:val="18"/>
    </w:rPr>
  </w:style>
  <w:style w:type="character" w:customStyle="1" w:styleId="NoSpacingChar">
    <w:name w:val="No Spacing Char"/>
    <w:basedOn w:val="DefaultParagraphFont"/>
    <w:link w:val="NoSpacing"/>
    <w:uiPriority w:val="1"/>
    <w:rsid w:val="0083537C"/>
    <w:rPr>
      <w:rFonts w:ascii="Gotham Narrow Book" w:eastAsia="Verdana" w:hAnsi="Gotham Narrow Book" w:cs="Verdana"/>
      <w:color w:val="000000"/>
      <w:sz w:val="22"/>
      <w:szCs w:val="18"/>
    </w:rPr>
  </w:style>
  <w:style w:type="paragraph" w:styleId="TOCHeading">
    <w:name w:val="TOC Heading"/>
    <w:basedOn w:val="Heading1"/>
    <w:next w:val="Normal"/>
    <w:uiPriority w:val="39"/>
    <w:semiHidden/>
    <w:unhideWhenUsed/>
    <w:qFormat/>
    <w:rsid w:val="00E40E6C"/>
    <w:pPr>
      <w:keepLines/>
      <w:numPr>
        <w:numId w:val="0"/>
      </w:numPr>
      <w:spacing w:before="240"/>
      <w:jc w:val="both"/>
      <w:outlineLvl w:val="9"/>
    </w:pPr>
    <w:rPr>
      <w:rFonts w:asciiTheme="majorHAnsi" w:eastAsiaTheme="majorEastAsia" w:hAnsiTheme="majorHAnsi" w:cstheme="majorBidi"/>
      <w:caps w:val="0"/>
      <w:color w:val="2E74B5" w:themeColor="accent1" w:themeShade="BF"/>
      <w:sz w:val="32"/>
      <w:szCs w:val="32"/>
    </w:rPr>
  </w:style>
  <w:style w:type="character" w:styleId="PageNumber">
    <w:name w:val="page number"/>
    <w:basedOn w:val="DefaultParagraphFont"/>
    <w:uiPriority w:val="99"/>
    <w:semiHidden/>
    <w:unhideWhenUsed/>
    <w:rsid w:val="00913F34"/>
  </w:style>
  <w:style w:type="character" w:styleId="Hyperlink">
    <w:name w:val="Hyperlink"/>
    <w:basedOn w:val="DefaultParagraphFont"/>
    <w:uiPriority w:val="99"/>
    <w:semiHidden/>
    <w:unhideWhenUsed/>
    <w:rsid w:val="0091705E"/>
    <w:rPr>
      <w:color w:val="0000FF"/>
      <w:u w:val="single"/>
    </w:rPr>
  </w:style>
  <w:style w:type="paragraph" w:customStyle="1" w:styleId="HeaderLeft">
    <w:name w:val="Header Left"/>
    <w:basedOn w:val="Normal"/>
    <w:qFormat/>
    <w:rsid w:val="008C7843"/>
    <w:pPr>
      <w:jc w:val="left"/>
    </w:pPr>
    <w:rPr>
      <w:rFonts w:ascii="Open Sans Extrabold" w:hAnsi="Open Sans Extrabold"/>
      <w:b/>
      <w:bCs/>
      <w:caps/>
      <w:sz w:val="24"/>
    </w:rPr>
  </w:style>
  <w:style w:type="paragraph" w:customStyle="1" w:styleId="HeaderCenter">
    <w:name w:val="Header Center"/>
    <w:basedOn w:val="HeaderLeft"/>
    <w:qFormat/>
    <w:rsid w:val="000259DB"/>
    <w:pPr>
      <w:jc w:val="center"/>
    </w:pPr>
  </w:style>
  <w:style w:type="paragraph" w:customStyle="1" w:styleId="HeaderRight">
    <w:name w:val="Header Right"/>
    <w:basedOn w:val="HeaderCenter"/>
    <w:qFormat/>
    <w:rsid w:val="00EE737B"/>
    <w:pPr>
      <w:jc w:val="right"/>
    </w:pPr>
  </w:style>
  <w:style w:type="paragraph" w:customStyle="1" w:styleId="NormalBullet">
    <w:name w:val="Normal Bullet"/>
    <w:basedOn w:val="Normal"/>
    <w:qFormat/>
    <w:rsid w:val="000852A0"/>
    <w:pPr>
      <w:numPr>
        <w:numId w:val="32"/>
      </w:numPr>
      <w:ind w:left="360"/>
      <w:jc w:val="left"/>
    </w:pPr>
  </w:style>
  <w:style w:type="table" w:styleId="TableGrid">
    <w:name w:val="Table Grid"/>
    <w:basedOn w:val="TableNormal"/>
    <w:uiPriority w:val="39"/>
    <w:rsid w:val="006309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
    <w:name w:val="Style1"/>
    <w:uiPriority w:val="99"/>
    <w:rsid w:val="006310A0"/>
    <w:pPr>
      <w:numPr>
        <w:numId w:val="30"/>
      </w:numPr>
    </w:pPr>
  </w:style>
  <w:style w:type="character" w:customStyle="1" w:styleId="apple-converted-space">
    <w:name w:val="apple-converted-space"/>
    <w:basedOn w:val="DefaultParagraphFont"/>
    <w:rsid w:val="004E4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24010">
      <w:bodyDiv w:val="1"/>
      <w:marLeft w:val="0"/>
      <w:marRight w:val="0"/>
      <w:marTop w:val="0"/>
      <w:marBottom w:val="0"/>
      <w:divBdr>
        <w:top w:val="none" w:sz="0" w:space="0" w:color="auto"/>
        <w:left w:val="none" w:sz="0" w:space="0" w:color="auto"/>
        <w:bottom w:val="none" w:sz="0" w:space="0" w:color="auto"/>
        <w:right w:val="none" w:sz="0" w:space="0" w:color="auto"/>
      </w:divBdr>
    </w:div>
    <w:div w:id="404452318">
      <w:bodyDiv w:val="1"/>
      <w:marLeft w:val="0"/>
      <w:marRight w:val="0"/>
      <w:marTop w:val="0"/>
      <w:marBottom w:val="0"/>
      <w:divBdr>
        <w:top w:val="none" w:sz="0" w:space="0" w:color="auto"/>
        <w:left w:val="none" w:sz="0" w:space="0" w:color="auto"/>
        <w:bottom w:val="none" w:sz="0" w:space="0" w:color="auto"/>
        <w:right w:val="none" w:sz="0" w:space="0" w:color="auto"/>
      </w:divBdr>
    </w:div>
    <w:div w:id="442502193">
      <w:bodyDiv w:val="1"/>
      <w:marLeft w:val="0"/>
      <w:marRight w:val="0"/>
      <w:marTop w:val="0"/>
      <w:marBottom w:val="0"/>
      <w:divBdr>
        <w:top w:val="none" w:sz="0" w:space="0" w:color="auto"/>
        <w:left w:val="none" w:sz="0" w:space="0" w:color="auto"/>
        <w:bottom w:val="none" w:sz="0" w:space="0" w:color="auto"/>
        <w:right w:val="none" w:sz="0" w:space="0" w:color="auto"/>
      </w:divBdr>
    </w:div>
    <w:div w:id="549270589">
      <w:bodyDiv w:val="1"/>
      <w:marLeft w:val="0"/>
      <w:marRight w:val="0"/>
      <w:marTop w:val="0"/>
      <w:marBottom w:val="0"/>
      <w:divBdr>
        <w:top w:val="none" w:sz="0" w:space="0" w:color="auto"/>
        <w:left w:val="none" w:sz="0" w:space="0" w:color="auto"/>
        <w:bottom w:val="none" w:sz="0" w:space="0" w:color="auto"/>
        <w:right w:val="none" w:sz="0" w:space="0" w:color="auto"/>
      </w:divBdr>
    </w:div>
    <w:div w:id="638463272">
      <w:bodyDiv w:val="1"/>
      <w:marLeft w:val="0"/>
      <w:marRight w:val="0"/>
      <w:marTop w:val="0"/>
      <w:marBottom w:val="0"/>
      <w:divBdr>
        <w:top w:val="none" w:sz="0" w:space="0" w:color="auto"/>
        <w:left w:val="none" w:sz="0" w:space="0" w:color="auto"/>
        <w:bottom w:val="none" w:sz="0" w:space="0" w:color="auto"/>
        <w:right w:val="none" w:sz="0" w:space="0" w:color="auto"/>
      </w:divBdr>
    </w:div>
    <w:div w:id="727342215">
      <w:bodyDiv w:val="1"/>
      <w:marLeft w:val="0"/>
      <w:marRight w:val="0"/>
      <w:marTop w:val="0"/>
      <w:marBottom w:val="0"/>
      <w:divBdr>
        <w:top w:val="none" w:sz="0" w:space="0" w:color="auto"/>
        <w:left w:val="none" w:sz="0" w:space="0" w:color="auto"/>
        <w:bottom w:val="none" w:sz="0" w:space="0" w:color="auto"/>
        <w:right w:val="none" w:sz="0" w:space="0" w:color="auto"/>
      </w:divBdr>
    </w:div>
    <w:div w:id="833953350">
      <w:bodyDiv w:val="1"/>
      <w:marLeft w:val="0"/>
      <w:marRight w:val="0"/>
      <w:marTop w:val="0"/>
      <w:marBottom w:val="0"/>
      <w:divBdr>
        <w:top w:val="none" w:sz="0" w:space="0" w:color="auto"/>
        <w:left w:val="none" w:sz="0" w:space="0" w:color="auto"/>
        <w:bottom w:val="none" w:sz="0" w:space="0" w:color="auto"/>
        <w:right w:val="none" w:sz="0" w:space="0" w:color="auto"/>
      </w:divBdr>
    </w:div>
    <w:div w:id="858349271">
      <w:bodyDiv w:val="1"/>
      <w:marLeft w:val="0"/>
      <w:marRight w:val="0"/>
      <w:marTop w:val="0"/>
      <w:marBottom w:val="0"/>
      <w:divBdr>
        <w:top w:val="none" w:sz="0" w:space="0" w:color="auto"/>
        <w:left w:val="none" w:sz="0" w:space="0" w:color="auto"/>
        <w:bottom w:val="none" w:sz="0" w:space="0" w:color="auto"/>
        <w:right w:val="none" w:sz="0" w:space="0" w:color="auto"/>
      </w:divBdr>
    </w:div>
    <w:div w:id="867983574">
      <w:bodyDiv w:val="1"/>
      <w:marLeft w:val="0"/>
      <w:marRight w:val="0"/>
      <w:marTop w:val="0"/>
      <w:marBottom w:val="0"/>
      <w:divBdr>
        <w:top w:val="none" w:sz="0" w:space="0" w:color="auto"/>
        <w:left w:val="none" w:sz="0" w:space="0" w:color="auto"/>
        <w:bottom w:val="none" w:sz="0" w:space="0" w:color="auto"/>
        <w:right w:val="none" w:sz="0" w:space="0" w:color="auto"/>
      </w:divBdr>
    </w:div>
    <w:div w:id="949244064">
      <w:bodyDiv w:val="1"/>
      <w:marLeft w:val="0"/>
      <w:marRight w:val="0"/>
      <w:marTop w:val="0"/>
      <w:marBottom w:val="0"/>
      <w:divBdr>
        <w:top w:val="none" w:sz="0" w:space="0" w:color="auto"/>
        <w:left w:val="none" w:sz="0" w:space="0" w:color="auto"/>
        <w:bottom w:val="none" w:sz="0" w:space="0" w:color="auto"/>
        <w:right w:val="none" w:sz="0" w:space="0" w:color="auto"/>
      </w:divBdr>
    </w:div>
    <w:div w:id="1013262679">
      <w:bodyDiv w:val="1"/>
      <w:marLeft w:val="0"/>
      <w:marRight w:val="0"/>
      <w:marTop w:val="0"/>
      <w:marBottom w:val="0"/>
      <w:divBdr>
        <w:top w:val="none" w:sz="0" w:space="0" w:color="auto"/>
        <w:left w:val="none" w:sz="0" w:space="0" w:color="auto"/>
        <w:bottom w:val="none" w:sz="0" w:space="0" w:color="auto"/>
        <w:right w:val="none" w:sz="0" w:space="0" w:color="auto"/>
      </w:divBdr>
      <w:divsChild>
        <w:div w:id="1927225173">
          <w:marLeft w:val="0"/>
          <w:marRight w:val="0"/>
          <w:marTop w:val="0"/>
          <w:marBottom w:val="0"/>
          <w:divBdr>
            <w:top w:val="none" w:sz="0" w:space="0" w:color="auto"/>
            <w:left w:val="none" w:sz="0" w:space="0" w:color="auto"/>
            <w:bottom w:val="none" w:sz="0" w:space="0" w:color="auto"/>
            <w:right w:val="none" w:sz="0" w:space="0" w:color="auto"/>
          </w:divBdr>
        </w:div>
        <w:div w:id="285620566">
          <w:marLeft w:val="0"/>
          <w:marRight w:val="0"/>
          <w:marTop w:val="0"/>
          <w:marBottom w:val="0"/>
          <w:divBdr>
            <w:top w:val="none" w:sz="0" w:space="0" w:color="auto"/>
            <w:left w:val="none" w:sz="0" w:space="0" w:color="auto"/>
            <w:bottom w:val="none" w:sz="0" w:space="0" w:color="auto"/>
            <w:right w:val="none" w:sz="0" w:space="0" w:color="auto"/>
          </w:divBdr>
        </w:div>
      </w:divsChild>
    </w:div>
    <w:div w:id="1029061378">
      <w:bodyDiv w:val="1"/>
      <w:marLeft w:val="0"/>
      <w:marRight w:val="0"/>
      <w:marTop w:val="0"/>
      <w:marBottom w:val="0"/>
      <w:divBdr>
        <w:top w:val="none" w:sz="0" w:space="0" w:color="auto"/>
        <w:left w:val="none" w:sz="0" w:space="0" w:color="auto"/>
        <w:bottom w:val="none" w:sz="0" w:space="0" w:color="auto"/>
        <w:right w:val="none" w:sz="0" w:space="0" w:color="auto"/>
      </w:divBdr>
    </w:div>
    <w:div w:id="1087843978">
      <w:bodyDiv w:val="1"/>
      <w:marLeft w:val="0"/>
      <w:marRight w:val="0"/>
      <w:marTop w:val="0"/>
      <w:marBottom w:val="0"/>
      <w:divBdr>
        <w:top w:val="none" w:sz="0" w:space="0" w:color="auto"/>
        <w:left w:val="none" w:sz="0" w:space="0" w:color="auto"/>
        <w:bottom w:val="none" w:sz="0" w:space="0" w:color="auto"/>
        <w:right w:val="none" w:sz="0" w:space="0" w:color="auto"/>
      </w:divBdr>
    </w:div>
    <w:div w:id="1102411771">
      <w:bodyDiv w:val="1"/>
      <w:marLeft w:val="0"/>
      <w:marRight w:val="0"/>
      <w:marTop w:val="0"/>
      <w:marBottom w:val="0"/>
      <w:divBdr>
        <w:top w:val="none" w:sz="0" w:space="0" w:color="auto"/>
        <w:left w:val="none" w:sz="0" w:space="0" w:color="auto"/>
        <w:bottom w:val="none" w:sz="0" w:space="0" w:color="auto"/>
        <w:right w:val="none" w:sz="0" w:space="0" w:color="auto"/>
      </w:divBdr>
    </w:div>
    <w:div w:id="1207837930">
      <w:bodyDiv w:val="1"/>
      <w:marLeft w:val="0"/>
      <w:marRight w:val="0"/>
      <w:marTop w:val="0"/>
      <w:marBottom w:val="0"/>
      <w:divBdr>
        <w:top w:val="none" w:sz="0" w:space="0" w:color="auto"/>
        <w:left w:val="none" w:sz="0" w:space="0" w:color="auto"/>
        <w:bottom w:val="none" w:sz="0" w:space="0" w:color="auto"/>
        <w:right w:val="none" w:sz="0" w:space="0" w:color="auto"/>
      </w:divBdr>
    </w:div>
    <w:div w:id="1543713864">
      <w:bodyDiv w:val="1"/>
      <w:marLeft w:val="0"/>
      <w:marRight w:val="0"/>
      <w:marTop w:val="0"/>
      <w:marBottom w:val="0"/>
      <w:divBdr>
        <w:top w:val="none" w:sz="0" w:space="0" w:color="auto"/>
        <w:left w:val="none" w:sz="0" w:space="0" w:color="auto"/>
        <w:bottom w:val="none" w:sz="0" w:space="0" w:color="auto"/>
        <w:right w:val="none" w:sz="0" w:space="0" w:color="auto"/>
      </w:divBdr>
    </w:div>
    <w:div w:id="1685548746">
      <w:bodyDiv w:val="1"/>
      <w:marLeft w:val="0"/>
      <w:marRight w:val="0"/>
      <w:marTop w:val="0"/>
      <w:marBottom w:val="0"/>
      <w:divBdr>
        <w:top w:val="none" w:sz="0" w:space="0" w:color="auto"/>
        <w:left w:val="none" w:sz="0" w:space="0" w:color="auto"/>
        <w:bottom w:val="none" w:sz="0" w:space="0" w:color="auto"/>
        <w:right w:val="none" w:sz="0" w:space="0" w:color="auto"/>
      </w:divBdr>
    </w:div>
    <w:div w:id="1774477375">
      <w:bodyDiv w:val="1"/>
      <w:marLeft w:val="0"/>
      <w:marRight w:val="0"/>
      <w:marTop w:val="0"/>
      <w:marBottom w:val="0"/>
      <w:divBdr>
        <w:top w:val="none" w:sz="0" w:space="0" w:color="auto"/>
        <w:left w:val="none" w:sz="0" w:space="0" w:color="auto"/>
        <w:bottom w:val="none" w:sz="0" w:space="0" w:color="auto"/>
        <w:right w:val="none" w:sz="0" w:space="0" w:color="auto"/>
      </w:divBdr>
    </w:div>
    <w:div w:id="1988897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342F02-B485-724D-8DE0-AB14A5B69582}">
  <we:reference id="wa104099688" version="1.3.0.0" store="en-N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NAS03</b:Tag>
    <b:SourceType>InternetSite</b:SourceType>
    <b:Guid>{3FE1C225-647C-3C4C-AC73-B109848B9C20}</b:Guid>
    <b:Author>
      <b:Author>
        <b:Corporate>NASA</b:Corporate>
      </b:Author>
    </b:Author>
    <b:Title>Space Shuttle Weather Launch Commit Criteria and KSC End of Mission Weather Landing Criteria</b:Title>
    <b:Year>2003</b:Year>
    <b:InternetSiteTitle>Kennedy Space Center</b:InternetSiteTitle>
    <b:URL>https://www.nasa.gov/centers/kennedy/news/releases/2003/release-20030128.html</b:URL>
    <b:Month>January</b:Month>
    <b:RefOrder>2</b:RefOrder>
  </b:Source>
  <b:Source>
    <b:Tag>NAS12</b:Tag>
    <b:SourceType>DocumentFromInternetSite</b:SourceType>
    <b:Guid>{2245A5CD-C77C-C446-A70A-88CEC5719827}</b:Guid>
    <b:Title>Falcon 9 Launch Weather Criteria</b:Title>
    <b:InternetSiteTitle>NASA Facts</b:InternetSiteTitle>
    <b:URL>https://www.nasa.gov/pdf/649911main_051612_falcon9_weather_criteria.pdf</b:URL>
    <b:Year>2012</b:Year>
    <b:Month>May</b:Month>
    <b:Author>
      <b:Author>
        <b:Corporate>NASA</b:Corporate>
      </b:Author>
    </b:Author>
    <b:RefOrder>1</b:RefOrder>
  </b:Source>
  <b:Source>
    <b:Tag>Wik17</b:Tag>
    <b:SourceType>InternetSite</b:SourceType>
    <b:Guid>{71F759E8-EEFB-4B47-B658-7B9791523C05}</b:Guid>
    <b:Title>Kármán vortex street</b:Title>
    <b:InternetSiteTitle>Wikipedia</b:InternetSiteTitle>
    <b:URL>https://en.wikipedia.org/wiki/Kármán_vortex_street</b:URL>
    <b:Year>2017</b:Year>
    <b:Month>August</b:Month>
    <b:Day>12</b:Day>
    <b:Author>
      <b:Author>
        <b:Corporate>Wikipedia</b:Corporate>
      </b:Author>
    </b:Author>
    <b:RefOrder>3</b:RefOrder>
  </b:Source>
</b:Sources>
</file>

<file path=customXml/itemProps1.xml><?xml version="1.0" encoding="utf-8"?>
<ds:datastoreItem xmlns:ds="http://schemas.openxmlformats.org/officeDocument/2006/customXml" ds:itemID="{D6AD5215-ED73-EE4A-963A-CFE742DF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7</Pages>
  <Words>1727</Words>
  <Characters>9845</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Research Journal</vt:lpstr>
    </vt:vector>
  </TitlesOfParts>
  <Manager/>
  <Company>Engineering Science</Company>
  <LinksUpToDate>false</LinksUpToDate>
  <CharactersWithSpaces>11549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Journal</dc:title>
  <dc:subject>ENGSCI 700</dc:subject>
  <dc:creator>Logan Wu</dc:creator>
  <cp:keywords/>
  <dc:description/>
  <cp:lastModifiedBy>Logan Wu</cp:lastModifiedBy>
  <cp:revision>28</cp:revision>
  <cp:lastPrinted>2018-03-15T03:36:00Z</cp:lastPrinted>
  <dcterms:created xsi:type="dcterms:W3CDTF">2018-03-15T03:36:00Z</dcterms:created>
  <dcterms:modified xsi:type="dcterms:W3CDTF">2018-09-07T07:03:00Z</dcterms:modified>
  <cp:category/>
</cp:coreProperties>
</file>