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5998" w14:textId="7A980484" w:rsidR="006100E9" w:rsidRDefault="0064472E" w:rsidP="0064472E">
      <w:pPr>
        <w:pStyle w:val="Title"/>
      </w:pPr>
      <w:r>
        <w:t>Buck Testing</w:t>
      </w:r>
    </w:p>
    <w:p w14:paraId="186BCC26" w14:textId="6C429005" w:rsidR="0064472E" w:rsidRDefault="0064472E" w:rsidP="0064472E">
      <w:pPr>
        <w:pStyle w:val="Heading1"/>
      </w:pPr>
      <w:r>
        <w:t>Unpowered Tests</w:t>
      </w:r>
    </w:p>
    <w:p w14:paraId="75BE8E4B" w14:textId="638FE00C" w:rsidR="0064472E" w:rsidRDefault="0064472E" w:rsidP="0064472E">
      <w:pPr>
        <w:pStyle w:val="ListParagraph"/>
        <w:numPr>
          <w:ilvl w:val="0"/>
          <w:numId w:val="1"/>
        </w:numPr>
      </w:pPr>
      <w:r>
        <w:t>10K on EN pins is actually 8.7k</w:t>
      </w:r>
      <w:r w:rsidR="003D08E5">
        <w:t xml:space="preserve"> – IDK, don’t trust this multimeter</w:t>
      </w:r>
    </w:p>
    <w:p w14:paraId="7C2F914C" w14:textId="5CBE45F1" w:rsidR="003D08E5" w:rsidRDefault="003D08E5" w:rsidP="003D08E5">
      <w:pPr>
        <w:pStyle w:val="Heading1"/>
      </w:pPr>
      <w:r>
        <w:t>Performance Tests</w:t>
      </w:r>
    </w:p>
    <w:p w14:paraId="2F821808" w14:textId="6F4E83D3" w:rsidR="003D08E5" w:rsidRDefault="003D08E5" w:rsidP="00783E8A">
      <w:pPr>
        <w:pStyle w:val="Heading2"/>
      </w:pPr>
      <w:r>
        <w:t>Line Regulation</w:t>
      </w:r>
    </w:p>
    <w:p w14:paraId="3089AD4C" w14:textId="325377F8" w:rsidR="003D08E5" w:rsidRDefault="003D08E5" w:rsidP="003D08E5">
      <w:r>
        <w:t>Line regulation is the ability of a power supply to maintain and constant output voltage, despite changes in the input voltage.</w:t>
      </w:r>
    </w:p>
    <w:p w14:paraId="2275CEEB" w14:textId="2347C35D" w:rsidR="00893029" w:rsidRDefault="00394EF7" w:rsidP="003D08E5">
      <w:r>
        <w:rPr>
          <w:noProof/>
        </w:rPr>
        <w:drawing>
          <wp:anchor distT="0" distB="0" distL="114300" distR="114300" simplePos="0" relativeHeight="251658240" behindDoc="1" locked="0" layoutInCell="1" allowOverlap="1" wp14:anchorId="76E599EE" wp14:editId="289F1D10">
            <wp:simplePos x="0" y="0"/>
            <wp:positionH relativeFrom="margin">
              <wp:align>right</wp:align>
            </wp:positionH>
            <wp:positionV relativeFrom="paragraph">
              <wp:posOffset>854710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19086E-90EC-400C-9D6A-B6952E26E5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893029" w:rsidRPr="00893029">
        <w:rPr>
          <w:highlight w:val="yellow"/>
        </w:rPr>
        <w:t>Note: should probably use a more accurate/sensitive voltmeter for this test since line regulation is expected to be &lt;0.1%.</w:t>
      </w:r>
    </w:p>
    <w:p w14:paraId="0C0FCB14" w14:textId="7962A0BB" w:rsidR="003D08E5" w:rsidRPr="00783E8A" w:rsidRDefault="003D08E5" w:rsidP="003D08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Line Regulation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Vi</m:t>
              </m:r>
            </m:den>
          </m:f>
          <m:r>
            <w:rPr>
              <w:rFonts w:ascii="Cambria Math" w:hAnsi="Cambria Math"/>
            </w:rPr>
            <m:t>∙100%</m:t>
          </m:r>
        </m:oMath>
      </m:oMathPara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7650A" w:rsidRPr="00B7650A" w14:paraId="0B7EEC25" w14:textId="77777777" w:rsidTr="00B7650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4EB1" w14:textId="77777777" w:rsidR="00B7650A" w:rsidRPr="00B7650A" w:rsidRDefault="00B7650A" w:rsidP="00B765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Vi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CDAB" w14:textId="77777777" w:rsidR="00B7650A" w:rsidRPr="00B7650A" w:rsidRDefault="00B7650A" w:rsidP="00B765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Vo</w:t>
            </w:r>
          </w:p>
        </w:tc>
      </w:tr>
      <w:tr w:rsidR="00B7650A" w:rsidRPr="00B7650A" w14:paraId="5A19A7F4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04CF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49F8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</w:tr>
      <w:tr w:rsidR="00B7650A" w:rsidRPr="00B7650A" w14:paraId="6054BE1A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1508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A222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23.76</w:t>
            </w:r>
          </w:p>
        </w:tc>
      </w:tr>
      <w:tr w:rsidR="00B7650A" w:rsidRPr="00B7650A" w14:paraId="23B39A70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DDCA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48E6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23.75</w:t>
            </w:r>
          </w:p>
        </w:tc>
      </w:tr>
      <w:tr w:rsidR="00B7650A" w:rsidRPr="00B7650A" w14:paraId="383AABFE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9055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D7F5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23.75</w:t>
            </w:r>
          </w:p>
        </w:tc>
      </w:tr>
      <w:tr w:rsidR="00B7650A" w:rsidRPr="00B7650A" w14:paraId="0F33F73A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0EE2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C540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23.75</w:t>
            </w:r>
          </w:p>
        </w:tc>
      </w:tr>
      <w:tr w:rsidR="00B7650A" w:rsidRPr="00B7650A" w14:paraId="328ED0A6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30C7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31CA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23.75</w:t>
            </w:r>
          </w:p>
        </w:tc>
      </w:tr>
      <w:tr w:rsidR="00B7650A" w:rsidRPr="00B7650A" w14:paraId="1CCC1619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47F9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E2DD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23.76</w:t>
            </w:r>
          </w:p>
        </w:tc>
      </w:tr>
      <w:tr w:rsidR="00B7650A" w:rsidRPr="00B7650A" w14:paraId="737F30F8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8071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5435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23.76</w:t>
            </w:r>
          </w:p>
        </w:tc>
      </w:tr>
      <w:tr w:rsidR="00B7650A" w:rsidRPr="00B7650A" w14:paraId="306695A2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9160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16AC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23.76</w:t>
            </w:r>
          </w:p>
        </w:tc>
      </w:tr>
      <w:tr w:rsidR="00B7650A" w:rsidRPr="00B7650A" w14:paraId="57B3D3B3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36D3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27B9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23.76</w:t>
            </w:r>
          </w:p>
        </w:tc>
      </w:tr>
      <w:tr w:rsidR="00B7650A" w:rsidRPr="00B7650A" w14:paraId="6633DC6F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5EA8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2AB2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23.76</w:t>
            </w:r>
          </w:p>
        </w:tc>
      </w:tr>
      <w:tr w:rsidR="00B7650A" w:rsidRPr="00B7650A" w14:paraId="05734422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6C22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3E14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23.78</w:t>
            </w:r>
          </w:p>
        </w:tc>
      </w:tr>
      <w:tr w:rsidR="00B7650A" w:rsidRPr="00B7650A" w14:paraId="1B1D8275" w14:textId="77777777" w:rsidTr="00B7650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8F0B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566E" w14:textId="77777777" w:rsidR="00B7650A" w:rsidRPr="00B7650A" w:rsidRDefault="00B7650A" w:rsidP="00B76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7650A">
              <w:rPr>
                <w:rFonts w:ascii="Calibri" w:eastAsia="Times New Roman" w:hAnsi="Calibri" w:cs="Calibri"/>
                <w:color w:val="000000"/>
                <w:lang w:eastAsia="en-CA"/>
              </w:rPr>
              <w:t>23.82</w:t>
            </w:r>
          </w:p>
        </w:tc>
      </w:tr>
    </w:tbl>
    <w:p w14:paraId="57BD1A12" w14:textId="2CCC9ADE" w:rsidR="00783E8A" w:rsidRDefault="00783E8A" w:rsidP="003D08E5"/>
    <w:p w14:paraId="340322AF" w14:textId="1F76953B" w:rsidR="00394EF7" w:rsidRPr="00394EF7" w:rsidRDefault="00394EF7" w:rsidP="003D08E5">
      <w:pPr>
        <w:rPr>
          <w:rFonts w:eastAsiaTheme="minorEastAsia"/>
        </w:rPr>
      </w:pPr>
    </w:p>
    <w:p w14:paraId="405E0F10" w14:textId="4F1ADB1F" w:rsidR="00783E8A" w:rsidRPr="00394EF7" w:rsidRDefault="00783E8A" w:rsidP="003D08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Line Regulation=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0.07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∙100%=0</m:t>
          </m:r>
          <m:r>
            <w:rPr>
              <w:rFonts w:ascii="Cambria Math" w:hAnsi="Cambria Math"/>
            </w:rPr>
            <m:t>.318</m:t>
          </m:r>
          <m:r>
            <w:rPr>
              <w:rFonts w:ascii="Cambria Math" w:hAnsi="Cambria Math"/>
            </w:rPr>
            <m:t>%</m:t>
          </m:r>
        </m:oMath>
      </m:oMathPara>
    </w:p>
    <w:p w14:paraId="54550436" w14:textId="2978EA8A" w:rsidR="00394EF7" w:rsidRDefault="00394EF7" w:rsidP="003D08E5">
      <w:pPr>
        <w:rPr>
          <w:rFonts w:eastAsiaTheme="minorEastAsia"/>
        </w:rPr>
      </w:pPr>
      <w:r>
        <w:rPr>
          <w:rFonts w:eastAsiaTheme="minorEastAsia"/>
        </w:rPr>
        <w:t xml:space="preserve">Given that the actual operating voltage is </w:t>
      </w:r>
      <w:r w:rsidR="00217015">
        <w:rPr>
          <w:rFonts w:eastAsiaTheme="minorEastAsia"/>
          <w:highlight w:val="yellow"/>
        </w:rPr>
        <w:t>40.8</w:t>
      </w:r>
      <w:r w:rsidRPr="00394EF7">
        <w:rPr>
          <w:rFonts w:eastAsiaTheme="minorEastAsia"/>
          <w:highlight w:val="yellow"/>
        </w:rPr>
        <w:t xml:space="preserve"> – 50.2V</w:t>
      </w:r>
      <w:r>
        <w:rPr>
          <w:rFonts w:eastAsiaTheme="minorEastAsia"/>
        </w:rPr>
        <w:t>, the line regulation across that interval would be,</w:t>
      </w:r>
    </w:p>
    <w:p w14:paraId="534F97B4" w14:textId="1F18E87E" w:rsidR="00394EF7" w:rsidRPr="00394EF7" w:rsidRDefault="00394EF7" w:rsidP="00394E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Line Regulation=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9.4</m:t>
              </m:r>
            </m:den>
          </m:f>
          <m:r>
            <w:rPr>
              <w:rFonts w:ascii="Cambria Math" w:hAnsi="Cambria Math"/>
            </w:rPr>
            <m:t>∙100%=0.</m:t>
          </m:r>
          <m:r>
            <w:rPr>
              <w:rFonts w:ascii="Cambria Math" w:hAnsi="Cambria Math"/>
            </w:rPr>
            <m:t>213</m:t>
          </m:r>
          <m:r>
            <w:rPr>
              <w:rFonts w:ascii="Cambria Math" w:hAnsi="Cambria Math"/>
            </w:rPr>
            <m:t>%</m:t>
          </m:r>
        </m:oMath>
      </m:oMathPara>
    </w:p>
    <w:p w14:paraId="097514BA" w14:textId="709D6D9A" w:rsidR="00394EF7" w:rsidRPr="00783E8A" w:rsidRDefault="005171FA" w:rsidP="003D08E5">
      <w:pPr>
        <w:rPr>
          <w:rFonts w:eastAsiaTheme="minorEastAsia"/>
        </w:rPr>
      </w:pPr>
      <w:r>
        <w:rPr>
          <w:rFonts w:eastAsiaTheme="minorEastAsia"/>
        </w:rPr>
        <w:t>d</w:t>
      </w:r>
    </w:p>
    <w:p w14:paraId="4E03D372" w14:textId="25DFEC57" w:rsidR="00783E8A" w:rsidRDefault="00783E8A" w:rsidP="00783E8A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Load Regulation</w:t>
      </w:r>
    </w:p>
    <w:p w14:paraId="1A7A91A9" w14:textId="3A520E80" w:rsidR="00783E8A" w:rsidRDefault="00783E8A" w:rsidP="00783E8A">
      <w:r>
        <w:t>Load regulation is the capability to maintain a constant voltage level at the output despite changes in the supply’s load.</w:t>
      </w:r>
    </w:p>
    <w:p w14:paraId="79032528" w14:textId="3096983F" w:rsidR="00783E8A" w:rsidRPr="004E63FB" w:rsidRDefault="004E63FB" w:rsidP="00783E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Load Redulation=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Vmin-load-Vmax-load</m:t>
              </m:r>
            </m:num>
            <m:den>
              <m:r>
                <w:rPr>
                  <w:rFonts w:ascii="Cambria Math" w:hAnsi="Cambria Math"/>
                </w:rPr>
                <m:t>Vnom-load</m:t>
              </m:r>
            </m:den>
          </m:f>
        </m:oMath>
      </m:oMathPara>
    </w:p>
    <w:p w14:paraId="5AD7A064" w14:textId="38E1EC9E" w:rsidR="004E63FB" w:rsidRDefault="004E63FB" w:rsidP="00783E8A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, </w:t>
      </w:r>
    </w:p>
    <w:p w14:paraId="158DDB3C" w14:textId="58F2554B" w:rsidR="004E63FB" w:rsidRDefault="004E63FB" w:rsidP="004E63FB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4E63FB">
        <w:rPr>
          <w:rFonts w:eastAsiaTheme="minorEastAsia"/>
        </w:rPr>
        <w:t>Vmin</w:t>
      </w:r>
      <w:proofErr w:type="spellEnd"/>
      <w:r w:rsidRPr="004E63FB">
        <w:rPr>
          <w:rFonts w:eastAsiaTheme="minorEastAsia"/>
        </w:rPr>
        <w:t>-load is the voltage when the output is open circuit</w:t>
      </w:r>
    </w:p>
    <w:p w14:paraId="63BEFA1B" w14:textId="5019462D" w:rsidR="004E63FB" w:rsidRDefault="004E63FB" w:rsidP="004E63F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Vmax-load is the maximum expected/allowable load</w:t>
      </w:r>
    </w:p>
    <w:p w14:paraId="74A60CB4" w14:textId="584BF8C0" w:rsidR="004E63FB" w:rsidRDefault="004E63FB" w:rsidP="004E63FB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Vnom</w:t>
      </w:r>
      <w:proofErr w:type="spellEnd"/>
      <w:r>
        <w:rPr>
          <w:rFonts w:eastAsiaTheme="minorEastAsia"/>
        </w:rPr>
        <w:t>-load is the voltage at a typical or specified load</w:t>
      </w:r>
    </w:p>
    <w:p w14:paraId="7592B989" w14:textId="6F6206D1" w:rsidR="00075BFE" w:rsidRDefault="00075BFE" w:rsidP="00075BFE">
      <w:pPr>
        <w:pStyle w:val="Heading2"/>
        <w:rPr>
          <w:rFonts w:eastAsiaTheme="minorEastAsia"/>
        </w:rPr>
      </w:pPr>
      <w:r>
        <w:rPr>
          <w:rFonts w:eastAsiaTheme="minorEastAsia"/>
        </w:rPr>
        <w:t>Efficiency</w:t>
      </w:r>
    </w:p>
    <w:p w14:paraId="32A3A0D3" w14:textId="2DFC1E75" w:rsidR="00075BFE" w:rsidRDefault="00075BFE" w:rsidP="00075BFE">
      <w:r>
        <w:t>Efficiency is who effectively the buck steps down the voltage, how much power is lost.</w:t>
      </w:r>
    </w:p>
    <w:p w14:paraId="3C292CEB" w14:textId="41BE5E28" w:rsidR="00075BFE" w:rsidRPr="0040567A" w:rsidRDefault="00075BFE" w:rsidP="00075B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Efficiency=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Pout</m:t>
              </m:r>
            </m:num>
            <m:den>
              <m:r>
                <w:rPr>
                  <w:rFonts w:ascii="Cambria Math" w:hAnsi="Cambria Math"/>
                </w:rPr>
                <m:t>Pin</m:t>
              </m:r>
            </m:den>
          </m:f>
          <m:r>
            <w:rPr>
              <w:rFonts w:ascii="Cambria Math" w:hAnsi="Cambria Math"/>
            </w:rPr>
            <m:t>∙100%</m:t>
          </m:r>
        </m:oMath>
      </m:oMathPara>
    </w:p>
    <w:p w14:paraId="3F2F07A9" w14:textId="6FB12C34" w:rsidR="0040567A" w:rsidRDefault="0040567A" w:rsidP="00075BFE">
      <w:pPr>
        <w:rPr>
          <w:rFonts w:eastAsiaTheme="minorEastAsia"/>
        </w:rPr>
      </w:pPr>
      <w:r>
        <w:rPr>
          <w:rFonts w:eastAsiaTheme="minorEastAsia"/>
        </w:rPr>
        <w:t>Considerations for multiphase:</w:t>
      </w:r>
    </w:p>
    <w:p w14:paraId="7AF9B03D" w14:textId="6245C378" w:rsidR="0040567A" w:rsidRDefault="0040567A" w:rsidP="0040567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40567A">
        <w:rPr>
          <w:rFonts w:eastAsiaTheme="minorEastAsia"/>
        </w:rPr>
        <w:t>PCB impedances cause voltage drops along the output trace of each phase as it routes from the switching node pins of the IC to the load</w:t>
      </w:r>
    </w:p>
    <w:p w14:paraId="2968C084" w14:textId="3B7E2418" w:rsidR="0040567A" w:rsidRDefault="0040567A" w:rsidP="0040567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40567A">
        <w:rPr>
          <w:rFonts w:eastAsiaTheme="minorEastAsia"/>
        </w:rPr>
        <w:t>A good, symmetric layout will minimize this impact. Layout asymmetries, however, can lead to imbalances in the outputs of the buck</w:t>
      </w:r>
    </w:p>
    <w:p w14:paraId="713B78EB" w14:textId="3FD1FA29" w:rsidR="00BF28B1" w:rsidRPr="0040567A" w:rsidRDefault="00BF28B1" w:rsidP="0040567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 order to properly calculate the efficiency of a multiphase buck, need to measure the current and voltage output at each phase individually.</w:t>
      </w:r>
    </w:p>
    <w:p w14:paraId="4EE79EA4" w14:textId="7576DCA5" w:rsidR="00075BFE" w:rsidRDefault="00075BFE" w:rsidP="00075BFE">
      <w:pPr>
        <w:pStyle w:val="Heading2"/>
        <w:rPr>
          <w:rFonts w:eastAsiaTheme="minorEastAsia"/>
        </w:rPr>
      </w:pPr>
      <w:r>
        <w:rPr>
          <w:rFonts w:eastAsiaTheme="minorEastAsia"/>
        </w:rPr>
        <w:t>Output Ripple</w:t>
      </w:r>
    </w:p>
    <w:p w14:paraId="6BFB9967" w14:textId="0A725DFF" w:rsidR="00BF28B1" w:rsidRDefault="00BF28B1" w:rsidP="00BF28B1">
      <w:r>
        <w:t>Output ripple is the variation in voltage at the output caused by the switching nature of the regulator.</w:t>
      </w:r>
    </w:p>
    <w:p w14:paraId="34C2A725" w14:textId="17D1A829" w:rsidR="006F2834" w:rsidRDefault="006F2834" w:rsidP="00BF28B1">
      <w:r>
        <w:t>Can measure it peak to peak.</w:t>
      </w:r>
    </w:p>
    <w:p w14:paraId="286B7589" w14:textId="2C85C28B" w:rsidR="00D23F87" w:rsidRDefault="00D23F87" w:rsidP="00BF28B1">
      <w:r>
        <w:t>Can reduce output ripple by adding:</w:t>
      </w:r>
    </w:p>
    <w:p w14:paraId="687AA7A5" w14:textId="519FA514" w:rsidR="00D23F87" w:rsidRDefault="00D23F87" w:rsidP="00D23F87">
      <w:pPr>
        <w:pStyle w:val="ListParagraph"/>
        <w:numPr>
          <w:ilvl w:val="0"/>
          <w:numId w:val="1"/>
        </w:numPr>
      </w:pPr>
      <w:r>
        <w:t>More output capacitance</w:t>
      </w:r>
    </w:p>
    <w:p w14:paraId="5788A71C" w14:textId="03C3A917" w:rsidR="00D23F87" w:rsidRDefault="00D23F87" w:rsidP="00D23F87">
      <w:pPr>
        <w:pStyle w:val="ListParagraph"/>
        <w:numPr>
          <w:ilvl w:val="0"/>
          <w:numId w:val="1"/>
        </w:numPr>
      </w:pPr>
      <w:r>
        <w:t>LC filters</w:t>
      </w:r>
    </w:p>
    <w:p w14:paraId="52D916FA" w14:textId="37A04250" w:rsidR="00D23F87" w:rsidRDefault="00D23F87" w:rsidP="00D23F87">
      <w:pPr>
        <w:pStyle w:val="ListParagraph"/>
        <w:numPr>
          <w:ilvl w:val="0"/>
          <w:numId w:val="1"/>
        </w:numPr>
      </w:pPr>
      <w:r>
        <w:t>Common Mode Chokes</w:t>
      </w:r>
    </w:p>
    <w:p w14:paraId="151526BE" w14:textId="22D51243" w:rsidR="006F2834" w:rsidRDefault="009A13AE" w:rsidP="009A13AE">
      <w:pPr>
        <w:pStyle w:val="Heading2"/>
      </w:pPr>
      <w:r>
        <w:t>Transient Response</w:t>
      </w:r>
    </w:p>
    <w:p w14:paraId="603E0320" w14:textId="075802ED" w:rsidR="009A13AE" w:rsidRDefault="00D2764D" w:rsidP="009A13AE">
      <w:r w:rsidRPr="00D2764D">
        <w:t>Load transient response is the response characteristic to a sudden load fluctuation, that is, the time until the output voltage returns to a pre-set value after having fallen or risen, and the waveform of the output voltage.</w:t>
      </w:r>
    </w:p>
    <w:p w14:paraId="66297747" w14:textId="581E367B" w:rsidR="00AA7882" w:rsidRDefault="004C1B74" w:rsidP="00C33293">
      <w:pPr>
        <w:ind w:firstLine="720"/>
      </w:pPr>
      <w:r>
        <w:t xml:space="preserve">Measuring the transient response requires </w:t>
      </w:r>
      <w:r w:rsidR="00C33293">
        <w:t>applying or removing a load suddenly and observing the effect on the output voltage.</w:t>
      </w:r>
    </w:p>
    <w:p w14:paraId="5CDA654A" w14:textId="041E6F14" w:rsidR="00402A32" w:rsidRDefault="00402A32" w:rsidP="00402A32">
      <w:r>
        <w:t xml:space="preserve">Transient </w:t>
      </w:r>
      <w:r w:rsidR="00C05F8B">
        <w:t>equation:</w:t>
      </w:r>
    </w:p>
    <w:p w14:paraId="4B23A48C" w14:textId="1E8E647B" w:rsidR="00C05F8B" w:rsidRPr="007B774D" w:rsidRDefault="0021311B" w:rsidP="00402A3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sw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den>
          </m:f>
        </m:oMath>
      </m:oMathPara>
    </w:p>
    <w:p w14:paraId="13B36F91" w14:textId="4E12649E" w:rsidR="007B774D" w:rsidRDefault="007B774D" w:rsidP="00402A32">
      <w:pPr>
        <w:rPr>
          <w:rFonts w:eastAsiaTheme="minorEastAsia"/>
        </w:rPr>
      </w:pPr>
      <w:r>
        <w:rPr>
          <w:rFonts w:eastAsiaTheme="minorEastAsia"/>
        </w:rPr>
        <w:t xml:space="preserve">Based on this equation, the transient response can be improved by either increasing the output </w:t>
      </w:r>
      <w:r w:rsidR="00FE05DF">
        <w:rPr>
          <w:rFonts w:eastAsiaTheme="minorEastAsia"/>
        </w:rPr>
        <w:t>capacitance or</w:t>
      </w:r>
      <w:r>
        <w:rPr>
          <w:rFonts w:eastAsiaTheme="minorEastAsia"/>
        </w:rPr>
        <w:t xml:space="preserve"> increasing the switching frequency.</w:t>
      </w:r>
      <w:r w:rsidR="009B0F17">
        <w:rPr>
          <w:rFonts w:eastAsiaTheme="minorEastAsia"/>
        </w:rPr>
        <w:t xml:space="preserve"> Increasing the crossover frequency </w:t>
      </w:r>
      <w:r w:rsidR="00FE05DF">
        <w:rPr>
          <w:rFonts w:eastAsiaTheme="minorEastAsia"/>
        </w:rPr>
        <w:t>can also improve transient response.</w:t>
      </w:r>
    </w:p>
    <w:p w14:paraId="62BA4186" w14:textId="78CDE17A" w:rsidR="00FE05DF" w:rsidRDefault="00752AD3" w:rsidP="00C01DC3">
      <w:pPr>
        <w:pStyle w:val="Heading2"/>
        <w:rPr>
          <w:rFonts w:eastAsiaTheme="minorEastAsia"/>
        </w:rPr>
      </w:pPr>
      <w:r>
        <w:rPr>
          <w:rFonts w:eastAsiaTheme="minorEastAsia"/>
        </w:rPr>
        <w:t>Measuring Significant Waveforms</w:t>
      </w:r>
    </w:p>
    <w:p w14:paraId="78B1F824" w14:textId="1C5A333E" w:rsidR="00487F5C" w:rsidRPr="00487F5C" w:rsidRDefault="00487F5C" w:rsidP="00487F5C">
      <w:r>
        <w:t xml:space="preserve">Once we get some </w:t>
      </w:r>
      <w:r w:rsidR="00971A8F">
        <w:t>shots of each of the waveforms, can delve into what they should look like etc.</w:t>
      </w:r>
    </w:p>
    <w:p w14:paraId="34C95B9E" w14:textId="44ACA681" w:rsidR="00C01DC3" w:rsidRDefault="00C01DC3" w:rsidP="0067247A">
      <w:pPr>
        <w:pStyle w:val="Heading3"/>
      </w:pPr>
      <w:r>
        <w:t>SW</w:t>
      </w:r>
      <w:r w:rsidR="0067247A">
        <w:t>1:</w:t>
      </w:r>
    </w:p>
    <w:p w14:paraId="4B12A9F7" w14:textId="0FB788E2" w:rsidR="00AB3902" w:rsidRPr="00AB3902" w:rsidRDefault="00AB3902" w:rsidP="00AB3902">
      <w:pPr>
        <w:pStyle w:val="Heading3"/>
      </w:pPr>
      <w:r>
        <w:t>SW2:</w:t>
      </w:r>
    </w:p>
    <w:p w14:paraId="6A576638" w14:textId="2E7C8C83" w:rsidR="00C01DC3" w:rsidRDefault="0067247A" w:rsidP="0067247A">
      <w:pPr>
        <w:pStyle w:val="Heading3"/>
      </w:pPr>
      <w:r>
        <w:t>HS1:</w:t>
      </w:r>
    </w:p>
    <w:p w14:paraId="5E910982" w14:textId="7B275BC5" w:rsidR="0067247A" w:rsidRDefault="0067247A" w:rsidP="0067247A">
      <w:pPr>
        <w:pStyle w:val="Heading3"/>
      </w:pPr>
      <w:r>
        <w:t>HS2:</w:t>
      </w:r>
    </w:p>
    <w:p w14:paraId="1A89ACB9" w14:textId="2FF8A122" w:rsidR="0067247A" w:rsidRDefault="0067247A" w:rsidP="0067247A">
      <w:pPr>
        <w:pStyle w:val="Heading3"/>
      </w:pPr>
      <w:r>
        <w:t>LS1:</w:t>
      </w:r>
    </w:p>
    <w:p w14:paraId="0A95654A" w14:textId="704A65E6" w:rsidR="0067247A" w:rsidRDefault="0067247A" w:rsidP="0067247A">
      <w:pPr>
        <w:pStyle w:val="Heading3"/>
      </w:pPr>
      <w:r>
        <w:t>LS2:</w:t>
      </w:r>
    </w:p>
    <w:p w14:paraId="26AE26D0" w14:textId="6DB818E5" w:rsidR="00AB3902" w:rsidRDefault="00487F5C" w:rsidP="00487F5C">
      <w:pPr>
        <w:pStyle w:val="Heading3"/>
      </w:pPr>
      <w:r>
        <w:t>FB1:</w:t>
      </w:r>
    </w:p>
    <w:p w14:paraId="0A060E94" w14:textId="2E0F1887" w:rsidR="00487F5C" w:rsidRDefault="00487F5C" w:rsidP="00487F5C">
      <w:pPr>
        <w:pStyle w:val="Heading3"/>
      </w:pPr>
      <w:r>
        <w:t>FB2:</w:t>
      </w:r>
    </w:p>
    <w:p w14:paraId="659433F3" w14:textId="01D9C800" w:rsidR="0039285D" w:rsidRDefault="0039285D" w:rsidP="005217F1">
      <w:pPr>
        <w:pStyle w:val="Heading2"/>
      </w:pPr>
      <w:r>
        <w:t>Outp</w:t>
      </w:r>
      <w:r w:rsidR="005217F1">
        <w:t>ut Overcurrent Protection</w:t>
      </w:r>
    </w:p>
    <w:p w14:paraId="787F3FD4" w14:textId="5A49776C" w:rsidR="009258A6" w:rsidRDefault="009258A6" w:rsidP="009258A6">
      <w:r>
        <w:t xml:space="preserve">Current limit is </w:t>
      </w:r>
      <w:r w:rsidR="004A0AA2">
        <w:t xml:space="preserve">set to 15A per channel. To test this would need to apply a load of greater than 15A and see if it </w:t>
      </w:r>
      <w:r w:rsidR="008E2A79">
        <w:t>limits it and doesn’t explode.</w:t>
      </w:r>
      <w:r w:rsidR="00A43D17">
        <w:t xml:space="preserve"> There are also two different current limit settings which are programmed </w:t>
      </w:r>
      <w:r w:rsidR="00C158AB">
        <w:t>via</w:t>
      </w:r>
      <w:r w:rsidR="00D8775A">
        <w:t xml:space="preserve"> R18. The current limiting performance in each case should be compared.</w:t>
      </w:r>
    </w:p>
    <w:p w14:paraId="318BEFC2" w14:textId="35D60840" w:rsidR="00D8775A" w:rsidRDefault="00647476" w:rsidP="00647476">
      <w:pPr>
        <w:pStyle w:val="Heading3"/>
      </w:pPr>
      <w:r>
        <w:t>Latch off Current Limit</w:t>
      </w:r>
    </w:p>
    <w:p w14:paraId="5857E59C" w14:textId="1CA8914C" w:rsidR="00647476" w:rsidRDefault="00647476" w:rsidP="00647476">
      <w:pPr>
        <w:pStyle w:val="Heading3"/>
      </w:pPr>
      <w:r>
        <w:t>Foldback Current Limit</w:t>
      </w:r>
    </w:p>
    <w:p w14:paraId="1D45190C" w14:textId="2A1C3539" w:rsidR="009D6743" w:rsidRDefault="009D6743" w:rsidP="009D6743">
      <w:pPr>
        <w:pStyle w:val="Heading2"/>
      </w:pPr>
      <w:r>
        <w:t>Output Overvoltage Protection</w:t>
      </w:r>
    </w:p>
    <w:p w14:paraId="65DE1EAC" w14:textId="581688DC" w:rsidR="005B1F53" w:rsidRDefault="005B1F53" w:rsidP="005B1F53">
      <w:r>
        <w:t>From datasheet: The output overvoltage-protection circuit protects the load under output overvoltage conditions. If the output voltage rises by more than 10% of its nominal value, the high-side MOSFET is turned off until the overvoltage condition clears.</w:t>
      </w:r>
    </w:p>
    <w:p w14:paraId="70FC84FE" w14:textId="23777667" w:rsidR="0021311B" w:rsidRDefault="0021311B" w:rsidP="0021311B">
      <w:r>
        <w:t>If PWM mode is selected, the low-side MOSFET remains on until the output overvoltage condition clears. In this case, the current through the low-side MOSFET can reach a large value depending on the amount of overvoltage and output capacitance. If DCM is selected, the low-side MOSFET is turned off whenever the inductor current reaches zero. In this mode, the low-side MOSFET is turned on every 10 clock cycles to refresh the BST_ capacitor.</w:t>
      </w:r>
    </w:p>
    <w:p w14:paraId="6BC94560" w14:textId="77777777" w:rsidR="0021311B" w:rsidRPr="005B1F53" w:rsidRDefault="0021311B" w:rsidP="0021311B"/>
    <w:p w14:paraId="611055AB" w14:textId="77777777" w:rsidR="00647476" w:rsidRPr="00647476" w:rsidRDefault="00647476" w:rsidP="00647476"/>
    <w:p w14:paraId="4797D61D" w14:textId="77777777" w:rsidR="005217F1" w:rsidRPr="0039285D" w:rsidRDefault="005217F1" w:rsidP="0039285D"/>
    <w:p w14:paraId="12055695" w14:textId="77777777" w:rsidR="00487F5C" w:rsidRPr="00AB3902" w:rsidRDefault="00487F5C" w:rsidP="00AB3902"/>
    <w:p w14:paraId="39DAA27B" w14:textId="77777777" w:rsidR="00FE05DF" w:rsidRDefault="00FE05DF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44206936" w14:textId="3210D6D9" w:rsidR="00075BFE" w:rsidRDefault="00893029" w:rsidP="00F25E60">
      <w:pPr>
        <w:pStyle w:val="ListParagraph"/>
        <w:numPr>
          <w:ilvl w:val="0"/>
          <w:numId w:val="1"/>
        </w:numPr>
      </w:pPr>
      <w:r>
        <w:lastRenderedPageBreak/>
        <w:t>How to test load regulation</w:t>
      </w:r>
      <w:r w:rsidR="00075BFE">
        <w:t xml:space="preserve"> and efficiency?</w:t>
      </w:r>
    </w:p>
    <w:p w14:paraId="1076C541" w14:textId="489A36F2" w:rsidR="00604AC6" w:rsidRDefault="00604AC6" w:rsidP="00F25E60">
      <w:pPr>
        <w:pStyle w:val="ListParagraph"/>
        <w:numPr>
          <w:ilvl w:val="0"/>
          <w:numId w:val="1"/>
        </w:numPr>
      </w:pPr>
      <w:r>
        <w:t>What is the operating voltage range for the battery?</w:t>
      </w:r>
    </w:p>
    <w:p w14:paraId="0F20C996" w14:textId="4836A9CA" w:rsidR="009D6743" w:rsidRDefault="009D6743" w:rsidP="00F25E60">
      <w:pPr>
        <w:pStyle w:val="ListParagraph"/>
        <w:numPr>
          <w:ilvl w:val="0"/>
          <w:numId w:val="1"/>
        </w:numPr>
      </w:pPr>
      <w:r>
        <w:t>Does testing the output overvoltage protection just mean applying too much voltage to the buck and see what happens at the output?</w:t>
      </w:r>
    </w:p>
    <w:p w14:paraId="07B85179" w14:textId="77777777" w:rsidR="009D6743" w:rsidRPr="00893029" w:rsidRDefault="009D6743" w:rsidP="00F25E60">
      <w:pPr>
        <w:pStyle w:val="ListParagraph"/>
        <w:numPr>
          <w:ilvl w:val="0"/>
          <w:numId w:val="1"/>
        </w:numPr>
      </w:pPr>
    </w:p>
    <w:p w14:paraId="2E5C99F7" w14:textId="77777777" w:rsidR="00075BFE" w:rsidRDefault="008A3A66" w:rsidP="008A3A66">
      <w:pPr>
        <w:pStyle w:val="Heading1"/>
      </w:pPr>
      <w:r>
        <w:t>Changes so Far</w:t>
      </w:r>
    </w:p>
    <w:p w14:paraId="70F3DD83" w14:textId="5B216BA1" w:rsidR="008A3A66" w:rsidRDefault="008A3A66" w:rsidP="008A3A66">
      <w:pPr>
        <w:pStyle w:val="ListParagraph"/>
        <w:numPr>
          <w:ilvl w:val="0"/>
          <w:numId w:val="1"/>
        </w:numPr>
      </w:pPr>
      <w:r>
        <w:t xml:space="preserve">Switched RT to 32200 </w:t>
      </w:r>
      <w:proofErr w:type="gramStart"/>
      <w:r>
        <w:t>ohm</w:t>
      </w:r>
      <w:proofErr w:type="gramEnd"/>
    </w:p>
    <w:p w14:paraId="7B84FCD8" w14:textId="6B9B3BD5" w:rsidR="008A3A66" w:rsidRDefault="008A3A66" w:rsidP="008A3A66">
      <w:pPr>
        <w:pStyle w:val="ListParagraph"/>
        <w:numPr>
          <w:ilvl w:val="0"/>
          <w:numId w:val="1"/>
        </w:numPr>
      </w:pPr>
      <w:r>
        <w:t>Removed R18</w:t>
      </w:r>
      <w:r w:rsidR="005C6667">
        <w:t>6</w:t>
      </w:r>
    </w:p>
    <w:p w14:paraId="3D53496C" w14:textId="77777777" w:rsidR="005C6667" w:rsidRPr="00893029" w:rsidRDefault="005C6667" w:rsidP="005C6667"/>
    <w:p w14:paraId="2239C4E0" w14:textId="77777777" w:rsidR="00783E8A" w:rsidRPr="003D08E5" w:rsidRDefault="00783E8A" w:rsidP="003D08E5"/>
    <w:sectPr w:rsidR="00783E8A" w:rsidRPr="003D0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70838"/>
    <w:multiLevelType w:val="hybridMultilevel"/>
    <w:tmpl w:val="BA6EC69C"/>
    <w:lvl w:ilvl="0" w:tplc="B52CE0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MTCwNDYwMTOwMDBQ0lEKTi0uzszPAykwrAUAD71UNywAAAA="/>
  </w:docVars>
  <w:rsids>
    <w:rsidRoot w:val="0064472E"/>
    <w:rsid w:val="00075BFE"/>
    <w:rsid w:val="0021311B"/>
    <w:rsid w:val="00217015"/>
    <w:rsid w:val="002506AD"/>
    <w:rsid w:val="00291B1C"/>
    <w:rsid w:val="00304A8A"/>
    <w:rsid w:val="0039285D"/>
    <w:rsid w:val="00394EF7"/>
    <w:rsid w:val="003D08E5"/>
    <w:rsid w:val="00402A32"/>
    <w:rsid w:val="0040567A"/>
    <w:rsid w:val="00484D36"/>
    <w:rsid w:val="00487F5C"/>
    <w:rsid w:val="004A0AA2"/>
    <w:rsid w:val="004C1B74"/>
    <w:rsid w:val="004C3837"/>
    <w:rsid w:val="004E63FB"/>
    <w:rsid w:val="005171FA"/>
    <w:rsid w:val="005217F1"/>
    <w:rsid w:val="005B1F53"/>
    <w:rsid w:val="005C6667"/>
    <w:rsid w:val="00604AC6"/>
    <w:rsid w:val="006100E9"/>
    <w:rsid w:val="00610779"/>
    <w:rsid w:val="0064472E"/>
    <w:rsid w:val="00647476"/>
    <w:rsid w:val="0067247A"/>
    <w:rsid w:val="006B3F67"/>
    <w:rsid w:val="006F2834"/>
    <w:rsid w:val="00752AD3"/>
    <w:rsid w:val="00783E8A"/>
    <w:rsid w:val="007B774D"/>
    <w:rsid w:val="007B7968"/>
    <w:rsid w:val="00893029"/>
    <w:rsid w:val="008A3A66"/>
    <w:rsid w:val="008A49BC"/>
    <w:rsid w:val="008E13B6"/>
    <w:rsid w:val="008E2A79"/>
    <w:rsid w:val="008F4622"/>
    <w:rsid w:val="009258A6"/>
    <w:rsid w:val="00971A8F"/>
    <w:rsid w:val="009A13AE"/>
    <w:rsid w:val="009B0F17"/>
    <w:rsid w:val="009D6743"/>
    <w:rsid w:val="00A43D17"/>
    <w:rsid w:val="00AA7882"/>
    <w:rsid w:val="00AB3902"/>
    <w:rsid w:val="00AC50D3"/>
    <w:rsid w:val="00B01F88"/>
    <w:rsid w:val="00B458A9"/>
    <w:rsid w:val="00B7650A"/>
    <w:rsid w:val="00BF28B1"/>
    <w:rsid w:val="00C01DC3"/>
    <w:rsid w:val="00C05F8B"/>
    <w:rsid w:val="00C12372"/>
    <w:rsid w:val="00C158AB"/>
    <w:rsid w:val="00C33293"/>
    <w:rsid w:val="00CC3D27"/>
    <w:rsid w:val="00D23F87"/>
    <w:rsid w:val="00D2764D"/>
    <w:rsid w:val="00D30B8B"/>
    <w:rsid w:val="00D8775A"/>
    <w:rsid w:val="00DC0632"/>
    <w:rsid w:val="00DD4EDC"/>
    <w:rsid w:val="00EF094E"/>
    <w:rsid w:val="00F25E60"/>
    <w:rsid w:val="00F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1F57"/>
  <w15:chartTrackingRefBased/>
  <w15:docId w15:val="{49B01B35-4568-4078-9800-91F87D06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4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7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08E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83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49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ofwaterloo-my.sharepoint.com/personal/laphartf_uwaterloo_ca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600"/>
              <a:t>Line Regulation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Sheet1!$B$6:$B$17</c:f>
              <c:numCache>
                <c:formatCode>General</c:formatCode>
                <c:ptCount val="12"/>
                <c:pt idx="0">
                  <c:v>30</c:v>
                </c:pt>
                <c:pt idx="1">
                  <c:v>32</c:v>
                </c:pt>
                <c:pt idx="2">
                  <c:v>34</c:v>
                </c:pt>
                <c:pt idx="3">
                  <c:v>36</c:v>
                </c:pt>
                <c:pt idx="4">
                  <c:v>38</c:v>
                </c:pt>
                <c:pt idx="5">
                  <c:v>40</c:v>
                </c:pt>
                <c:pt idx="6">
                  <c:v>42</c:v>
                </c:pt>
                <c:pt idx="7">
                  <c:v>44</c:v>
                </c:pt>
                <c:pt idx="8">
                  <c:v>46</c:v>
                </c:pt>
                <c:pt idx="9">
                  <c:v>48</c:v>
                </c:pt>
                <c:pt idx="10">
                  <c:v>50</c:v>
                </c:pt>
                <c:pt idx="11">
                  <c:v>52</c:v>
                </c:pt>
              </c:numCache>
            </c:numRef>
          </c:xVal>
          <c:yVal>
            <c:numRef>
              <c:f>Sheet1!$D$6:$D$17</c:f>
              <c:numCache>
                <c:formatCode>General</c:formatCode>
                <c:ptCount val="12"/>
                <c:pt idx="0">
                  <c:v>23.836400000000001</c:v>
                </c:pt>
                <c:pt idx="1">
                  <c:v>23.837</c:v>
                </c:pt>
                <c:pt idx="2">
                  <c:v>23.835999999999999</c:v>
                </c:pt>
                <c:pt idx="3">
                  <c:v>23.837</c:v>
                </c:pt>
                <c:pt idx="4">
                  <c:v>23.837</c:v>
                </c:pt>
                <c:pt idx="5">
                  <c:v>23.835000000000001</c:v>
                </c:pt>
                <c:pt idx="6">
                  <c:v>23.835999999999999</c:v>
                </c:pt>
                <c:pt idx="7">
                  <c:v>23.835000000000001</c:v>
                </c:pt>
                <c:pt idx="8">
                  <c:v>23.834</c:v>
                </c:pt>
                <c:pt idx="9">
                  <c:v>23.834</c:v>
                </c:pt>
                <c:pt idx="10">
                  <c:v>23.837</c:v>
                </c:pt>
                <c:pt idx="11">
                  <c:v>23.838000000000001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D7-41DC-9CFC-85771708C5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961288"/>
        <c:axId val="373243200"/>
      </c:scatterChart>
      <c:valAx>
        <c:axId val="326961288"/>
        <c:scaling>
          <c:orientation val="minMax"/>
          <c:max val="52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/>
                  <a:t>Input Voltage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243200"/>
        <c:crosses val="autoZero"/>
        <c:crossBetween val="midCat"/>
      </c:valAx>
      <c:valAx>
        <c:axId val="373243200"/>
        <c:scaling>
          <c:orientation val="minMax"/>
          <c:max val="23.9"/>
          <c:min val="23.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sz="1200"/>
                  <a:t>Output</a:t>
                </a:r>
                <a:r>
                  <a:rPr lang="en-CA" sz="1200" baseline="0"/>
                  <a:t> Voltage</a:t>
                </a:r>
                <a:endParaRPr lang="en-CA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961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0701CC1EC74147A72BE8B0F5A26E20" ma:contentTypeVersion="15" ma:contentTypeDescription="Create a new document." ma:contentTypeScope="" ma:versionID="8890386070dc09d9c1d0eb2ab7ab0a4d">
  <xsd:schema xmlns:xsd="http://www.w3.org/2001/XMLSchema" xmlns:xs="http://www.w3.org/2001/XMLSchema" xmlns:p="http://schemas.microsoft.com/office/2006/metadata/properties" xmlns:ns1="http://schemas.microsoft.com/sharepoint/v3" xmlns:ns3="c2c0239c-8015-4a2b-9cb8-188eddb0c3b1" xmlns:ns4="dc17db58-7173-4b97-a5e0-4fde46d4419d" targetNamespace="http://schemas.microsoft.com/office/2006/metadata/properties" ma:root="true" ma:fieldsID="36c114908392ff763293d2813ebf9eac" ns1:_="" ns3:_="" ns4:_="">
    <xsd:import namespace="http://schemas.microsoft.com/sharepoint/v3"/>
    <xsd:import namespace="c2c0239c-8015-4a2b-9cb8-188eddb0c3b1"/>
    <xsd:import namespace="dc17db58-7173-4b97-a5e0-4fde46d441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0239c-8015-4a2b-9cb8-188eddb0c3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7db58-7173-4b97-a5e0-4fde46d44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4C2D45D-95D0-4474-BA7B-698B78272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c0239c-8015-4a2b-9cb8-188eddb0c3b1"/>
    <ds:schemaRef ds:uri="dc17db58-7173-4b97-a5e0-4fde46d441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6FF61-1D46-4E33-8BB8-35E184019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F12D81-E71C-4570-8BCA-A3C656854581}">
  <ds:schemaRefs>
    <ds:schemaRef ds:uri="http://purl.org/dc/terms/"/>
    <ds:schemaRef ds:uri="http://schemas.microsoft.com/office/2006/documentManagement/types"/>
    <ds:schemaRef ds:uri="c2c0239c-8015-4a2b-9cb8-188eddb0c3b1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dc17db58-7173-4b97-a5e0-4fde46d4419d"/>
    <ds:schemaRef ds:uri="http://schemas.microsoft.com/sharepoint/v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26049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hartford</dc:creator>
  <cp:keywords/>
  <dc:description/>
  <cp:lastModifiedBy>Logan Hartford</cp:lastModifiedBy>
  <cp:revision>4</cp:revision>
  <dcterms:created xsi:type="dcterms:W3CDTF">2022-03-16T15:42:00Z</dcterms:created>
  <dcterms:modified xsi:type="dcterms:W3CDTF">2022-04-06T00:50:00Z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0x0101009A0701CC1EC74147A72BE8B0F5A26E20</vt:lpwstr>
  </property>
</Properties>
</file>