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3A2E"/>
          <w:sz w:val="20"/>
          <w:szCs w:val="20"/>
        </w:rPr>
        <w:t xml:space="preserve">AMSTERDAM RELOCATION</w:t>
      </w:r>
    </w:p>
    <w:p>
      <w:pPr>
        <w:spacing w:after="120"/>
      </w:pPr>
      <w:r>
        <w:rPr>
          <w:sz w:val="44"/>
          <w:szCs w:val="44"/>
        </w:rPr>
        <w:t xml:space="preserve">Portfolio Build Plan</w:t>
      </w:r>
    </w:p>
    <w:p>
      <w:pPr>
        <w:spacing w:after="120" w:line="300"/>
        <w:rPr>
          <w:i/>
          <w:iCs/>
          <w:color w:val="595959"/>
        </w:rPr>
      </w:pPr>
      <w:r>
        <w:rPr>
          <w:i/>
          <w:iCs/>
          <w:color w:val="595959"/>
        </w:rPr>
        <w:t xml:space="preserve">loganparke.com · the spec we'll hand to Claude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At a glance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b/>
                <w:bCs/>
              </w:rPr>
              <w:t xml:space="preserve">Pitch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 / Full-Stack Engineer / React / TypeScript / Node</w:t>
            </w:r>
          </w:p>
        </w:tc>
      </w:tr>
      <w:tr>
        <w:tc>
          <w:tcPr>
            <w:tcW w:type="dxa" w:w="31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b/>
                <w:bCs/>
              </w:rPr>
              <w:t xml:space="preserve">Stack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14 (App Router), TypeScript, Tailwind, MDX, Vercel</w:t>
            </w:r>
          </w:p>
        </w:tc>
      </w:tr>
      <w:tr>
        <w:tc>
          <w:tcPr>
            <w:tcW w:type="dxa" w:w="31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b/>
                <w:bCs/>
              </w:rPr>
              <w:t xml:space="preserve">Domain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loganparke.com (with .dev as redirect if also acquired)</w:t>
            </w:r>
          </w:p>
        </w:tc>
      </w:tr>
      <w:tr>
        <w:tc>
          <w:tcPr>
            <w:tcW w:type="dxa" w:w="31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b/>
                <w:bCs/>
              </w:rPr>
              <w:t xml:space="preserve">Case studies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Five — SpaceDirect, Revmatics AI Analytics, CRO Suite, #TeamWater, Vacanze</w:t>
            </w:r>
          </w:p>
        </w:tc>
      </w:tr>
      <w:tr>
        <w:tc>
          <w:tcPr>
            <w:tcW w:type="dxa" w:w="31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b/>
                <w:bCs/>
              </w:rPr>
              <w:t xml:space="preserve">Pages / routes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(home)  ·  /work/[slug] (case studies)  ·  /404</w:t>
            </w:r>
          </w:p>
        </w:tc>
      </w:tr>
      <w:tr>
        <w:tc>
          <w:tcPr>
            <w:tcW w:type="dxa" w:w="31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b/>
                <w:bCs/>
              </w:rPr>
              <w:t xml:space="preserve">Critical 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 capture → writing → build → launch</w:t>
            </w:r>
          </w:p>
        </w:tc>
      </w:tr>
      <w:tr>
        <w:tc>
          <w:tcPr>
            <w:tcW w:type="dxa" w:w="3120"/>
            <w:tcBorders>
              <w:top w:val="single" w:color="CCCCCC" w:sz="1"/>
              <w:left w:val="single" w:color="CCCCCC" w:sz="1"/>
              <w:bottom w:val="single" w:color="CCCCCC" w:sz="1"/>
              <w:right w:val="single" w:color="CCCCCC" w:sz="1"/>
            </w:tcBorders>
            <w:shd w:fill="FAF6EE" w:val="clear"/>
            <w:tcMar>
              <w:top w:type="dxa" w:w="80"/>
              <w:left w:type="dxa" w:w="120"/>
              <w:bottom w:type="dxa" w:w="80"/>
              <w:right w:type="dxa" w:w="120"/>
            </w:tcMar>
          </w:tcPr>
          <w:p>
            <w:r>
              <w:rPr>
                <w:b/>
                <w:bCs/>
              </w:rPr>
              <w:t xml:space="preserve">What this doc is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spec. Decisions locked. Claude Code builds against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How to use this document</w:t>
            </w:r>
          </w:p>
          <w:p>
            <w:pPr>
              <w:spacing w:after="120" w:line="300"/>
            </w:pPr>
            <w:r>
              <w:t xml:space="preserve">This is the plan, not the build. It locks: the site’s structure, what each case study is meant to prove, the asset list, the writing order. When you start a Claude Code session you’ll point it here and say “build this.” That makes the build session short and focused instead of becoming a design conversation.</w:t>
            </w:r>
          </w:p>
          <w:p>
            <w:pPr>
              <w:spacing w:after="120" w:line="300"/>
            </w:pPr>
            <w:r>
              <w:t xml:space="preserve">Two companion docs already live in the project: Finding Work in the Netherlands (Part 5 covers portfolio basics) and Portfolio Site Deep Dive (structure, copy patterns, pitfalls in detail). This plan doesn’t restate them. Refer back to those for the “why” behind specific moves.</w:t>
            </w:r>
          </w:p>
        </w:tc>
      </w:tr>
    </w:tbl>
    <w:p>
      <w:pPr>
        <w:spacing w:after="80"/>
      </w:pPr>
      <w:r>
        <w:t xml:space="preserve"/>
      </w:r>
    </w:p>
    <w:p>
      <w:pPr>
        <w:pStyle w:val="Heading1"/>
        <w:spacing w:after="200" w:before="360"/>
      </w:pPr>
      <w:r>
        <w:t xml:space="preserve">Part 1 — Site shape</w:t>
      </w:r>
    </w:p>
    <w:p>
      <w:pPr>
        <w:spacing w:after="120" w:line="300"/>
      </w:pPr>
      <w:r>
        <w:t xml:space="preserve">The site is intentionally small. One home page that does the heavy lifting, five case-study pages, a real 404. No blog, no about page, no contact form, no separate skills page. Everything that matters lives on the home page; the case studies expand on what the home page promises.</w:t>
      </w:r>
    </w:p>
    <w:p>
      <w:pPr>
        <w:pStyle w:val="Heading2"/>
        <w:spacing w:after="160" w:before="280"/>
      </w:pPr>
      <w:r>
        <w:t xml:space="preserve">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Route</w:t>
            </w:r>
          </w:p>
        </w:tc>
        <w:tc>
          <w:tcPr>
            <w:tcW w:type="dxa" w:w="63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What’s on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Hero · Profile · Selected work (5 case-study cards) · Skills grid · Footer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/work/spacedirect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Case study #1 — SpaceDirect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/work/revmatics-analytics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Case study #2 — Revmatics AI Analytics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/work/cro-suite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Case study #3 — CRO Suite redesign + Visual Editor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/work/teamwater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Case study #4 — MrBeast’s #TeamWater landing pages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/work/vacanze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Case study #5 — Vacanze (founded solo)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custom page, not the Next.js default</w:t>
            </w:r>
          </w:p>
        </w:tc>
      </w:tr>
    </w:tbl>
    <w:p>
      <w:pPr>
        <w:spacing w:after="80"/>
      </w:pPr>
      <w:r>
        <w:t xml:space="preserve"/>
      </w:r>
    </w:p>
    <w:p>
      <w:pPr>
        <w:pStyle w:val="Heading2"/>
        <w:spacing w:after="160" w:before="280"/>
      </w:pPr>
      <w:r>
        <w:t xml:space="preserve">Home page — section by section</w:t>
      </w:r>
    </w:p>
    <w:p>
      <w:pPr>
        <w:spacing w:after="120" w:line="300"/>
      </w:pPr>
      <w:r>
        <w:t xml:space="preserve">Five sections, in this order, all on a single scrolling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200"/>
        <w:gridCol w:w="2460"/>
      </w:tblGrid>
      <w:tr>
        <w:trPr>
          <w:tblHeader/>
        </w:trPr>
        <w:tc>
          <w:tcPr>
            <w:tcW w:type="dxa" w:w="17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Section</w:t>
            </w:r>
          </w:p>
        </w:tc>
        <w:tc>
          <w:tcPr>
            <w:tcW w:type="dxa" w:w="52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Goal</w:t>
            </w:r>
          </w:p>
        </w:tc>
        <w:tc>
          <w:tcPr>
            <w:tcW w:type="dxa" w:w="24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Approx. height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Hero</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5-second pitch. Name, role, location, contact.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Above the fold on a laptop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Profile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short paragraph (≤80 words). Founder/generalist framing.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~150px</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Selected work</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case-study cards in a grid. Each links through to /work/[slug].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~700–900px</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short rows, label + items. Same structure as the resume.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~250px</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Footer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LinkedIn, availability, location, KvK once registered.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~120px</w:t>
            </w:r>
          </w:p>
        </w:tc>
      </w:tr>
    </w:tbl>
    <w:p>
      <w:pPr>
        <w:spacing w:after="80"/>
      </w:pPr>
      <w:r>
        <w:t xml:space="preserve"/>
      </w:r>
    </w:p>
    <w:p>
      <w:pPr>
        <w:pStyle w:val="Heading2"/>
        <w:spacing w:after="160" w:before="280"/>
      </w:pPr>
      <w:r>
        <w:t xml:space="preserve">Case study page template</w:t>
      </w:r>
    </w:p>
    <w:p>
      <w:pPr>
        <w:spacing w:after="120" w:line="300"/>
      </w:pPr>
      <w:r>
        <w:t xml:space="preserve">Every case study uses the same six-section structure. Boring is good; readers learn the pattern after the first one and scan the rest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Section</w:t>
            </w:r>
          </w:p>
        </w:tc>
        <w:tc>
          <w:tcPr>
            <w:tcW w:type="dxa" w:w="17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Length</w:t>
            </w:r>
          </w:p>
        </w:tc>
        <w:tc>
          <w:tcPr>
            <w:tcW w:type="dxa" w:w="61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What goes here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Header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line title, 1 line subtitle, 1 metadata row (role, dates, stack)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 The header is a label, not the case study.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Problem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short paragraph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with a number or a constraint. “N customers were doing X. We had Y weeks before Z.”</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sentences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who you reported to, who else was on the project, what you owned vs. partnered 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Approach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paragraphs + 2–3 visuals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Chronological. What you did, in your own words, with the visuals telling parallel parts of the story.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Outcome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sentences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Numbers if you have them, qualitative if you don’t. Honesty beats vagueness.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line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Just the names: “React, TypeScript, Tailwind, Storybook, Vitest.”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Length target per case study</w:t>
            </w:r>
          </w:p>
          <w:p>
            <w:pPr>
              <w:spacing w:after="120" w:line="300"/>
            </w:pPr>
            <w:r>
              <w:t xml:space="preserve">300–500 words of body copy plus 2–3 visuals. SpaceDirect can run slightly longer (it’s the founder marquee). #TeamWater can run shorter (the engineering story is thinner; the visuals carry it). The Deep Dive guide has worked-example copy at this length — use it as a tonal reference.</w:t>
            </w:r>
          </w:p>
        </w:tc>
      </w:tr>
    </w:tbl>
    <w:p>
      <w:pPr>
        <w:spacing w:after="80"/>
      </w:pPr>
      <w:r>
        <w:t xml:space="preserve"/>
      </w:r>
    </w:p>
    <w:p>
      <w:pPr>
        <w:pStyle w:val="Heading1"/>
        <w:spacing w:after="200" w:before="360"/>
      </w:pPr>
      <w:r>
        <w:t xml:space="preserve">Part 2 — Case study specs</w:t>
      </w:r>
    </w:p>
    <w:p>
      <w:pPr>
        <w:spacing w:after="120" w:line="300"/>
      </w:pPr>
      <w:r>
        <w:t xml:space="preserve">One subsection per case study. Each names: what the case study is meant to prove, the structure of the actual writing, the visuals to capture, what numbers to dig for, and the specific risks to avoid. Read these in order before drafting; the order is the order they’ll appear on the home page.</w:t>
      </w:r>
    </w:p>
    <w:p>
      <w:pPr>
        <w:pStyle w:val="Heading2"/>
        <w:spacing w:after="160" w:before="280"/>
      </w:pPr>
      <w:r>
        <w:t xml:space="preserve">Case study #1 — SpaceDirect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Positioning</w:t>
            </w:r>
          </w:p>
          <w:p>
            <w:pPr>
              <w:spacing w:after="120" w:line="300"/>
            </w:pPr>
            <w:r>
              <w:t xml:space="preserve">This is the marquee. It leads because founder credibility is the strongest thing on the resume and the case study has to back that up. The reader should finish it thinking: “this person can be dropped into a product team and ship a multi-tenant SaaS without supervision.”</w:t>
            </w:r>
          </w:p>
        </w:tc>
      </w:tr>
    </w:tbl>
    <w:p>
      <w:pPr>
        <w:pStyle w:val="Heading3"/>
        <w:spacing w:after="120" w:before="220"/>
      </w:pPr>
      <w:r>
        <w:t xml:space="preserve">Problem to write to</w:t>
      </w:r>
    </w:p>
    <w:p>
      <w:pPr>
        <w:spacing w:after="120" w:line="300"/>
      </w:pPr>
      <w:r>
        <w:t xml:space="preserve">The opening should establish the real-world problem before the product. Commercial buildings juggle three workflows in three different tools (or worse, in spreadsheets): tenant management, short-term space rental, and work order tracking. The mental model: “what Airbnb is to residential, SpaceDirect is to commercial real estate — plus the operational glue.” The opening paragraph should land that hook in 2–3 sentences.</w:t>
      </w:r>
    </w:p>
    <w:p>
      <w:pPr>
        <w:pStyle w:val="Heading3"/>
        <w:spacing w:after="120" w:before="220"/>
      </w:pPr>
      <w:r>
        <w:t xml:space="preserve">What to emphasize in approach</w:t>
      </w:r>
    </w:p>
    <w:p>
      <w:pPr>
        <w:pStyle w:val="ListParagraph"/>
        <w:numPr>
          <w:ilvl w:val="0"/>
          <w:numId w:val="2"/>
        </w:numPr>
        <w:spacing w:after="80" w:line="290"/>
      </w:pPr>
      <w:r>
        <w:t xml:space="preserve">Multi-tenant data model — how you isolate one building’s data from another’s. This is the architectural hard part and it shows senior thinking.</w:t>
      </w:r>
    </w:p>
    <w:p>
      <w:pPr>
        <w:pStyle w:val="ListParagraph"/>
        <w:numPr>
          <w:ilvl w:val="0"/>
          <w:numId w:val="2"/>
        </w:numPr>
        <w:spacing w:after="80" w:line="290"/>
      </w:pPr>
      <w:r>
        <w:t xml:space="preserve">Three workflows in one product — the integration points between tenants, bookings, and work orders are where the design decisions live.</w:t>
      </w:r>
    </w:p>
    <w:p>
      <w:pPr>
        <w:pStyle w:val="ListParagraph"/>
        <w:numPr>
          <w:ilvl w:val="0"/>
          <w:numId w:val="2"/>
        </w:numPr>
        <w:spacing w:after="80" w:line="290"/>
      </w:pPr>
      <w:r>
        <w:t xml:space="preserve">Solo technical ownership — frontend, backend, deployment, payments, hosting. Name each.</w:t>
      </w:r>
    </w:p>
    <w:p>
      <w:pPr>
        <w:pStyle w:val="ListParagraph"/>
        <w:numPr>
          <w:ilvl w:val="0"/>
          <w:numId w:val="2"/>
        </w:numPr>
        <w:spacing w:after="80" w:line="290"/>
      </w:pPr>
      <w:r>
        <w:t xml:space="preserve">MERN + TypeScript stack choices — why MongoDB over Postgres for this specific problem (multi-tenant flexibility), why TypeScript across the stack.</w:t>
      </w:r>
    </w:p>
    <w:p>
      <w:pPr>
        <w:pStyle w:val="Heading3"/>
        <w:spacing w:after="120" w:before="220"/>
      </w:pPr>
      <w:r>
        <w:t xml:space="preserve">Visuals to capture</w:t>
      </w:r>
    </w:p>
    <w:p>
      <w:pPr>
        <w:pStyle w:val="ListParagraph"/>
        <w:numPr>
          <w:ilvl w:val="0"/>
          <w:numId w:val="2"/>
        </w:numPr>
        <w:spacing w:after="80" w:line="290"/>
      </w:pPr>
      <w:r>
        <w:rPr>
          <w:b/>
          <w:bCs/>
        </w:rPr>
        <w:t xml:space="preserve">Hero shot </w:t>
      </w:r>
      <w:r>
        <w:t xml:space="preserve">— the most polished product screenshot you have. Tenant dashboard or the booking interface, whichever looks more finished. This is the single image at the top of the case study.</w:t>
      </w:r>
    </w:p>
    <w:p>
      <w:pPr>
        <w:pStyle w:val="ListParagraph"/>
        <w:numPr>
          <w:ilvl w:val="0"/>
          <w:numId w:val="2"/>
        </w:numPr>
        <w:spacing w:after="80" w:line="290"/>
      </w:pPr>
      <w:r>
        <w:rPr>
          <w:b/>
          <w:bCs/>
        </w:rPr>
        <w:t xml:space="preserve">Architecture diagram </w:t>
      </w:r>
      <w:r>
        <w:t xml:space="preserve">— a simple boxes-and-arrows diagram showing the three workflows and how they connect. Excalidraw or Figma. Not a marketing diagram; the kind a senior engineer would sketch on a whiteboard.</w:t>
      </w:r>
    </w:p>
    <w:p>
      <w:pPr>
        <w:pStyle w:val="ListParagraph"/>
        <w:numPr>
          <w:ilvl w:val="0"/>
          <w:numId w:val="2"/>
        </w:numPr>
        <w:spacing w:after="80" w:line="290"/>
      </w:pPr>
      <w:r>
        <w:rPr>
          <w:b/>
          <w:bCs/>
        </w:rPr>
        <w:t xml:space="preserve">Booking flow screens </w:t>
      </w:r>
      <w:r>
        <w:t xml:space="preserve">— 2–3 frames showing a user finding and booking a short-term space. The flow is the most distinctive part of the product.</w:t>
      </w:r>
    </w:p>
    <w:p>
      <w:pPr>
        <w:pStyle w:val="ListParagraph"/>
        <w:numPr>
          <w:ilvl w:val="0"/>
          <w:numId w:val="2"/>
        </w:numPr>
        <w:spacing w:after="80" w:line="290"/>
      </w:pPr>
      <w:r>
        <w:rPr>
          <w:b/>
          <w:bCs/>
        </w:rPr>
        <w:t xml:space="preserve">Code snippet (optional) </w:t>
      </w:r>
      <w:r>
        <w:t xml:space="preserve">— if there’s a clever piece of the multi-tenancy logic, 15–20 lines with a one-line caption. Skip if nothing photogenic comes to mind.</w:t>
      </w:r>
    </w:p>
    <w:p>
      <w:pPr>
        <w:pStyle w:val="Heading3"/>
        <w:spacing w:after="120" w:before="220"/>
      </w:pPr>
      <w:r>
        <w:t xml:space="preserve">Numbers to dig for</w:t>
      </w:r>
    </w:p>
    <w:p>
      <w:pPr>
        <w:pStyle w:val="ListParagraph"/>
        <w:numPr>
          <w:ilvl w:val="0"/>
          <w:numId w:val="2"/>
        </w:numPr>
        <w:spacing w:after="80" w:line="290"/>
      </w:pPr>
      <w:r>
        <w:t xml:space="preserve">Buildings on the platform (even if pre-launch — “N buildings signed for pilot” works).</w:t>
      </w:r>
    </w:p>
    <w:p>
      <w:pPr>
        <w:pStyle w:val="ListParagraph"/>
        <w:numPr>
          <w:ilvl w:val="0"/>
          <w:numId w:val="2"/>
        </w:numPr>
        <w:spacing w:after="80" w:line="290"/>
      </w:pPr>
      <w:r>
        <w:t xml:space="preserve">Workflows or modules shipped vs. planned.</w:t>
      </w:r>
    </w:p>
    <w:p>
      <w:pPr>
        <w:pStyle w:val="ListParagraph"/>
        <w:numPr>
          <w:ilvl w:val="0"/>
          <w:numId w:val="2"/>
        </w:numPr>
        <w:spacing w:after="80" w:line="290"/>
      </w:pPr>
      <w:r>
        <w:t xml:space="preserve">Lines of code, number of API endpoints, number of database collections — these are scope numbers and a senior reader respects them. Not vanity.</w:t>
      </w:r>
    </w:p>
    <w:p>
      <w:pPr>
        <w:pStyle w:val="Heading3"/>
        <w:spacing w:after="120" w:before="220"/>
      </w:pPr>
      <w:r>
        <w:t xml:space="preserve">Risks</w:t>
      </w:r>
    </w:p>
    <w:p>
      <w:pPr>
        <w:pStyle w:val="ListParagraph"/>
        <w:numPr>
          <w:ilvl w:val="0"/>
          <w:numId w:val="2"/>
        </w:numPr>
        <w:spacing w:after="80" w:line="290"/>
      </w:pPr>
      <w:r>
        <w:rPr>
          <w:b/>
          <w:bCs/>
        </w:rPr>
        <w:t xml:space="preserve">Reading as vaporware. </w:t>
      </w:r>
      <w:r>
        <w:t xml:space="preserve">“In development” sets expectations low. The visuals have to dispel that — one real, populated UI screenshot with non-placeholder data does this single-handedly. If you only have Lorem-ipsum screens right now, the case study isn’t ready; capture or render real-looking data first.</w:t>
      </w:r>
    </w:p>
    <w:p>
      <w:pPr>
        <w:pStyle w:val="ListParagraph"/>
        <w:numPr>
          <w:ilvl w:val="0"/>
          <w:numId w:val="2"/>
        </w:numPr>
        <w:spacing w:after="80" w:line="290"/>
      </w:pPr>
      <w:r>
        <w:rPr>
          <w:b/>
          <w:bCs/>
        </w:rPr>
        <w:t xml:space="preserve">Overclaiming the founder role. </w:t>
      </w:r>
      <w:r>
        <w:t xml:space="preserve">You have a co-founder. The case study should say “Co-founder &amp; technical lead” in the role line and use “we” when describing product/strategy decisions, “I” when describing technical work that was solely yours. Recruiters notice the distinction.</w:t>
      </w:r>
    </w:p>
    <w:p>
      <w:pPr>
        <w:spacing w:after="80"/>
      </w:pPr>
      <w:r>
        <w:t xml:space="preserve"/>
      </w:r>
    </w:p>
    <w:p>
      <w:pPr>
        <w:pStyle w:val="Heading3"/>
        <w:spacing w:after="120" w:before="220"/>
      </w:pPr>
      <w:r>
        <w:t xml:space="preserve">Drafted case study — v1</w:t>
      </w:r>
    </w:p>
    <w:p>
      <w:pPr>
        <w:spacing w:after="120" w:line="300"/>
        <w:rPr>
          <w:i/>
          <w:iCs/>
          <w:color w:val="595959"/>
        </w:rPr>
      </w:pPr>
      <w:r>
        <w:rPr>
          <w:i/>
          <w:iCs/>
          <w:color w:val="595959"/>
        </w:rPr>
        <w:t xml:space="preserve">Revisions: Apr 2026. Slot for hosting choice still open. Final review pass needed for voice.</w:t>
      </w:r>
    </w:p>
    <w:p>
      <w:pPr>
        <w:spacing w:after="120" w:line="300"/>
      </w:pPr>
      <w:r>
        <w:rPr>
          <w:b/>
          <w:bCs/>
        </w:rPr>
        <w:t xml:space="preserve">SpaceDirect: a multi-tenant SaaS for the underserved middle of commercial real estate</w:t>
      </w:r>
    </w:p>
    <w:p>
      <w:pPr>
        <w:spacing w:after="120" w:line="300"/>
        <w:rPr>
          <w:i/>
          <w:iCs/>
          <w:color w:val="595959"/>
        </w:rPr>
      </w:pPr>
      <w:r>
        <w:rPr>
          <w:i/>
          <w:iCs/>
          <w:color w:val="595959"/>
        </w:rPr>
        <w:t xml:space="preserve">Co-founder &amp; CTO  ·  MERN + TypeScript  ·  Beta with first pilot customer  ·  2026 – present</w:t>
      </w:r>
    </w:p>
    <w:p>
      <w:pPr>
        <w:spacing w:after="120" w:line="300"/>
      </w:pPr>
      <w:r>
        <w:rPr>
          <w:b/>
          <w:bCs/>
        </w:rPr>
        <w:t xml:space="preserve">Problem</w:t>
      </w:r>
    </w:p>
    <w:p>
      <w:pPr>
        <w:spacing w:after="120" w:line="300"/>
      </w:pPr>
      <w:r>
        <w:t xml:space="preserve">Commercial buildings juggle three workflows in three different tools: tenant management here, work orders there, short-term space rental cobbled together with calendar invites and email threads. Enterprise products solve this for the Sears Towers of the world. Small landlords with one or two properties get by with spreadsheets and email. The owner with 5–15 mid-sized commercial buildings (the gap between those two) gets neither: the enterprise tools price them out, and the small-business tools don’t model commercial complexity. We built SpaceDirect for that underserved middle.</w:t>
      </w:r>
    </w:p>
    <w:p>
      <w:pPr>
        <w:spacing w:after="120" w:line="300"/>
      </w:pPr>
      <w:r>
        <w:rPr>
          <w:b/>
          <w:bCs/>
        </w:rPr>
        <w:t xml:space="preserve">Role</w:t>
      </w:r>
    </w:p>
    <w:p>
      <w:pPr>
        <w:spacing w:after="120" w:line="300"/>
      </w:pPr>
      <w:r>
        <w:t xml:space="preserve">Co-founder and CTO. I own the product, the technical architecture, the deployment, and the roadmap day-to-day. My two co-founders run business, sales, and marketing, and we make product decisions together. I write the code I’m best positioned to write and contract out the lower-level pieces that don’t need my time.</w:t>
      </w:r>
    </w:p>
    <w:p>
      <w:pPr>
        <w:spacing w:after="120" w:line="300"/>
      </w:pPr>
      <w:r>
        <w:rPr>
          <w:b/>
          <w:bCs/>
        </w:rPr>
        <w:t xml:space="preserve">Approach</w:t>
      </w:r>
    </w:p>
    <w:p>
      <w:pPr>
        <w:spacing w:after="120" w:line="300"/>
      </w:pPr>
      <w:r>
        <w:t xml:space="preserve">The architectural problem at the center of SpaceDirect is multi-tenancy with messy edges. Three distinct user types (building admins, tenants, and vendors), each moving through the system differently, and any one of them might cross building boundaries. A property manager might own five buildings. A tenant company might rent space in three of them. A vendor might service ten unrelated buildings under different ownership.</w:t>
      </w:r>
    </w:p>
    <w:p>
      <w:pPr>
        <w:spacing w:after="120" w:line="300"/>
      </w:pPr>
      <w:r>
        <w:t xml:space="preserve">The architecture I landed on uses MongoDB with a normalized join-table pattern. A BuildingMembership collection links users to buildings with a role and a granular permissions object. Domain documents like Spaces, Bookings, and WorkOrders carry a buildingId foreign key with compound indexes for efficient querying. Vendors get a separate three-layer model (User → VendorMember → Vendor → BuildingVendor) because a vendor company isn’t a tenant and shouldn’t be modeled as one.</w:t>
      </w:r>
    </w:p>
    <w:p>
      <w:pPr>
        <w:spacing w:after="120" w:line="300"/>
      </w:pPr>
      <w:r>
        <w:t xml:space="preserve">That last piece came from a refactor. The original vendor model tied each vendor account to a single building, which meant a vendor working five buildings under one property manager needed five separate logins. I caught it while testing the user journeys end-to-end before our first beta. I made fake accounts for every persona and walked through the flows. The model didn’t survive five minutes of actual use. I rebuilt it as a true many-to-many through the BuildingVendor junction, which also let vendors have building-specific configuration (preferred status, scope of services per building) without forcing it onto every account.</w:t>
      </w:r>
    </w:p>
    <w:p>
      <w:pPr>
        <w:spacing w:after="120" w:line="300"/>
      </w:pPr>
      <w:r>
        <w:t xml:space="preserve">A second refactor happened in the role system early on. The initial design encoded business hierarchy directly: six roles distinguishing owners from property managers from tenant employees. Combined with the granular permissions object already in place, this was redundant: permissions answered “what can you do,” roles only needed to answer “what kind of user are you.” I collapsed six roles into three (building_admin, building_tenant, vendor) and let permissions carry the rest. The lesson held: roles should be coarse categories, permissions should be granular.</w:t>
      </w:r>
    </w:p>
    <w:p>
      <w:pPr>
        <w:spacing w:after="120" w:line="300"/>
      </w:pPr>
      <w:r>
        <w:t xml:space="preserve">For real-time updates I picked polling over WebSockets. Sixty-second interval, fast enough for the in-app messaging to feel conversational, slow enough not to engineer for scale we don’t have yet. For notifications, in-app and email only at beta. SMS and WhatsApp are wired into the architecture but not paid for; we’ll switch them on once users tell us they want them.</w:t>
      </w:r>
    </w:p>
    <w:p>
      <w:pPr>
        <w:spacing w:after="120" w:line="300"/>
      </w:pPr>
      <w:r>
        <w:rPr>
          <w:b/>
          <w:bCs/>
        </w:rPr>
        <w:t xml:space="preserve">Outcome</w:t>
      </w:r>
    </w:p>
    <w:p>
      <w:pPr>
        <w:spacing w:after="120" w:line="300"/>
      </w:pPr>
      <w:r>
        <w:t xml:space="preserve">Three workflows live: tenants, bookings, work orders. Payments integrated. First pilot customer running on the platform. One company managing five buildings, primarily using bookings and tenant management. Active feedback loop, no major rebuilds since the vendor refactor.</w:t>
      </w:r>
    </w:p>
    <w:p>
      <w:pPr>
        <w:spacing w:after="120" w:line="300"/>
      </w:pPr>
      <w:r>
        <w:rPr>
          <w:b/>
          <w:bCs/>
        </w:rPr>
        <w:t xml:space="preserve">Stack</w:t>
      </w:r>
    </w:p>
    <w:p>
      <w:pPr>
        <w:spacing w:after="120" w:line="300"/>
        <w:rPr>
          <w:i/>
          <w:iCs/>
          <w:color w:val="595959"/>
        </w:rPr>
      </w:pPr>
      <w:r>
        <w:rPr>
          <w:i/>
          <w:iCs/>
          <w:color w:val="595959"/>
        </w:rPr>
        <w:t xml:space="preserve">MongoDB, Node.js, Express, GraphQL, React, TypeScript, Tailwind, Stripe, deployed on Render with Cloudflare for DNS and CDN.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Notes on this draft</w:t>
            </w:r>
          </w:p>
          <w:p>
            <w:pPr>
              <w:spacing w:after="120" w:line="300"/>
            </w:pPr>
            <w:r>
              <w:t xml:space="preserve">Word count is around 540 — slightly over the 400–500 target, justified because SpaceDirect is the marquee. Tighten by trimming the role section or the closing of approach if it needs to come down.</w:t>
            </w:r>
          </w:p>
          <w:p>
            <w:pPr>
              <w:spacing w:after="120" w:line="300"/>
            </w:pPr>
            <w:r>
              <w:t xml:space="preserve">Open brackets to fill: the hosting line. Adjust the date range if Q1 2026 isn’t precise. Read the full draft aloud before finalising — any sentence that doesn’t sound like you, rewrite in your own words.</w:t>
            </w:r>
          </w:p>
        </w:tc>
      </w:tr>
    </w:tbl>
    <w:p>
      <w:pPr>
        <w:spacing w:after="80"/>
      </w:pPr>
      <w:r>
        <w:t xml:space="preserve"/>
      </w:r>
    </w:p>
    <w:p>
      <w:pPr>
        <w:pStyle w:val="Heading2"/>
        <w:spacing w:after="160" w:before="280"/>
      </w:pPr>
      <w:r>
        <w:t xml:space="preserve">Case study #2 — Revmatics AI Analytics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Positioning</w:t>
            </w:r>
          </w:p>
          <w:p>
            <w:pPr>
              <w:spacing w:after="120" w:line="300"/>
            </w:pPr>
            <w:r>
              <w:t xml:space="preserve">Your strongest individual-contributor story, currently invisible publicly, sole credit on the engineering. This case study proves you can ship a non-trivial AI product at quality, on a small validation team, end-to-end. It backs up everything the resume hints at.</w:t>
            </w:r>
          </w:p>
        </w:tc>
      </w:tr>
    </w:tbl>
    <w:p>
      <w:pPr>
        <w:pStyle w:val="Heading3"/>
        <w:spacing w:after="120" w:before="220"/>
      </w:pPr>
      <w:r>
        <w:t xml:space="preserve">Problem to write to</w:t>
      </w:r>
    </w:p>
    <w:p>
      <w:pPr>
        <w:spacing w:after="120" w:line="300"/>
      </w:pPr>
      <w:r>
        <w:t xml:space="preserve">Marketing and sales teams have data scattered across landing pages (Revmatics), retail systems, and ad platforms. Pulling it together to answer “is this campaign working?” takes hours of spreadsheet work. The case study should open with that pain — ideally with a customer quote or a specific scenario. The product’s job is to unify the data, surface trends through interactive charts, and (the AI part) summarize it into actionable insights without the user having to ask the right question.</w:t>
      </w:r>
    </w:p>
    <w:p>
      <w:pPr>
        <w:pStyle w:val="Heading3"/>
        <w:spacing w:after="120" w:before="220"/>
      </w:pPr>
      <w:r>
        <w:t xml:space="preserve">What to emphasize in approach</w:t>
      </w:r>
    </w:p>
    <w:p>
      <w:pPr>
        <w:pStyle w:val="ListParagraph"/>
        <w:numPr>
          <w:ilvl w:val="0"/>
          <w:numId w:val="2"/>
        </w:numPr>
        <w:spacing w:after="80" w:line="290"/>
      </w:pPr>
      <w:r>
        <w:t xml:space="preserve">The data unification layer — how three messy data sources get normalized into one model. This is the unglamorous but senior part.</w:t>
      </w:r>
    </w:p>
    <w:p>
      <w:pPr>
        <w:pStyle w:val="ListParagraph"/>
        <w:numPr>
          <w:ilvl w:val="0"/>
          <w:numId w:val="2"/>
        </w:numPr>
        <w:spacing w:after="80" w:line="290"/>
      </w:pPr>
      <w:r>
        <w:t xml:space="preserve">The chart library and interaction design — not just “we used Recharts.” How you decided which chart for which question, what hover states reveal, how cross-filtering works.</w:t>
      </w:r>
    </w:p>
    <w:p>
      <w:pPr>
        <w:pStyle w:val="ListParagraph"/>
        <w:numPr>
          <w:ilvl w:val="0"/>
          <w:numId w:val="2"/>
        </w:numPr>
        <w:spacing w:after="80" w:line="290"/>
      </w:pPr>
      <w:r>
        <w:t xml:space="preserve">The AI insight engine — specifically, how you constrained the LLM’s output (prompt structure, schema validation, fallbacks) so the insights are reliable enough to ship to customers, not just demo-quality.</w:t>
      </w:r>
    </w:p>
    <w:p>
      <w:pPr>
        <w:pStyle w:val="ListParagraph"/>
        <w:numPr>
          <w:ilvl w:val="0"/>
          <w:numId w:val="2"/>
        </w:numPr>
        <w:spacing w:after="80" w:line="290"/>
      </w:pPr>
      <w:r>
        <w:t xml:space="preserve">Innovation Team context — small validation audience, real customers, not a hackathon project. This is the most important framing detail.</w:t>
      </w:r>
    </w:p>
    <w:p>
      <w:pPr>
        <w:pStyle w:val="Heading3"/>
        <w:spacing w:after="120" w:before="220"/>
      </w:pPr>
      <w:r>
        <w:t xml:space="preserve">Visuals to capture</w:t>
      </w:r>
    </w:p>
    <w:p>
      <w:pPr>
        <w:pStyle w:val="ListParagraph"/>
        <w:numPr>
          <w:ilvl w:val="0"/>
          <w:numId w:val="2"/>
        </w:numPr>
        <w:spacing w:after="80" w:line="290"/>
      </w:pPr>
      <w:r>
        <w:rPr>
          <w:b/>
          <w:bCs/>
        </w:rPr>
        <w:t xml:space="preserve">Dashboard hero shot </w:t>
      </w:r>
      <w:r>
        <w:t xml:space="preserve">— the most chart-rich, most populated view. This is the photogenic surface of the product. Take this on a high-resolution display and don’t crop it tight.</w:t>
      </w:r>
    </w:p>
    <w:p>
      <w:pPr>
        <w:pStyle w:val="ListParagraph"/>
        <w:numPr>
          <w:ilvl w:val="0"/>
          <w:numId w:val="2"/>
        </w:numPr>
        <w:spacing w:after="80" w:line="290"/>
      </w:pPr>
      <w:r>
        <w:rPr>
          <w:b/>
          <w:bCs/>
        </w:rPr>
        <w:t xml:space="preserve">Before/after pair </w:t>
      </w:r>
      <w:r>
        <w:t xml:space="preserve">— raw data (a CSV view or a competitor’s spreadsheet-style report) next to the same data through your dashboard. The contrast is the whole pitch.</w:t>
      </w:r>
    </w:p>
    <w:p>
      <w:pPr>
        <w:pStyle w:val="ListParagraph"/>
        <w:numPr>
          <w:ilvl w:val="0"/>
          <w:numId w:val="2"/>
        </w:numPr>
        <w:spacing w:after="80" w:line="290"/>
      </w:pPr>
      <w:r>
        <w:rPr>
          <w:b/>
          <w:bCs/>
        </w:rPr>
        <w:t xml:space="preserve">AI insight UI close-up </w:t>
      </w:r>
      <w:r>
        <w:t xml:space="preserve">— a single insight card with the AI-generated summary visible and one click-through. Annotated with what data it pulled from to generate it.</w:t>
      </w:r>
    </w:p>
    <w:p>
      <w:pPr>
        <w:pStyle w:val="ListParagraph"/>
        <w:numPr>
          <w:ilvl w:val="0"/>
          <w:numId w:val="2"/>
        </w:numPr>
        <w:spacing w:after="80" w:line="290"/>
      </w:pPr>
      <w:r>
        <w:rPr>
          <w:b/>
          <w:bCs/>
        </w:rPr>
        <w:t xml:space="preserve">Optional: short screen recording </w:t>
      </w:r>
      <w:r>
        <w:t xml:space="preserve">— 30 seconds, no audio, of cross-filtering or a drill-down. Hosted as MP4 not GIF (smaller and sharper).</w:t>
      </w:r>
    </w:p>
    <w:p>
      <w:pPr>
        <w:pStyle w:val="Heading3"/>
        <w:spacing w:after="120" w:before="220"/>
      </w:pPr>
      <w:r>
        <w:t xml:space="preserve">Numbers to dig for</w:t>
      </w:r>
    </w:p>
    <w:p>
      <w:pPr>
        <w:pStyle w:val="ListParagraph"/>
        <w:numPr>
          <w:ilvl w:val="0"/>
          <w:numId w:val="2"/>
        </w:numPr>
        <w:spacing w:after="80" w:line="290"/>
      </w:pPr>
      <w:r>
        <w:t xml:space="preserve">Customers using it (even “initial cohort of N customers” is fine).</w:t>
      </w:r>
    </w:p>
    <w:p>
      <w:pPr>
        <w:pStyle w:val="ListParagraph"/>
        <w:numPr>
          <w:ilvl w:val="0"/>
          <w:numId w:val="2"/>
        </w:numPr>
        <w:spacing w:after="80" w:line="290"/>
      </w:pPr>
      <w:r>
        <w:t xml:space="preserve">Number of charts / dashboards / data sources connected.</w:t>
      </w:r>
    </w:p>
    <w:p>
      <w:pPr>
        <w:pStyle w:val="ListParagraph"/>
        <w:numPr>
          <w:ilvl w:val="0"/>
          <w:numId w:val="2"/>
        </w:numPr>
        <w:spacing w:after="80" w:line="290"/>
      </w:pPr>
      <w:r>
        <w:t xml:space="preserve">Anything about insight quality — ratings, retention, frequency of use, customer feedback.</w:t>
      </w:r>
    </w:p>
    <w:p>
      <w:pPr>
        <w:pStyle w:val="ListParagraph"/>
        <w:numPr>
          <w:ilvl w:val="0"/>
          <w:numId w:val="2"/>
        </w:numPr>
        <w:spacing w:after="80" w:line="290"/>
      </w:pPr>
      <w:r>
        <w:t xml:space="preserve">Time saved per customer per week vs. their previous workflow (this is the hero metric if you can get it).</w:t>
      </w:r>
    </w:p>
    <w:p>
      <w:pPr>
        <w:pStyle w:val="Heading3"/>
        <w:spacing w:after="120" w:before="220"/>
      </w:pPr>
      <w:r>
        <w:t xml:space="preserve">Risks</w:t>
      </w:r>
    </w:p>
    <w:p>
      <w:pPr>
        <w:pStyle w:val="ListParagraph"/>
        <w:numPr>
          <w:ilvl w:val="0"/>
          <w:numId w:val="2"/>
        </w:numPr>
        <w:spacing w:after="80" w:line="290"/>
      </w:pPr>
      <w:r>
        <w:rPr>
          <w:b/>
          <w:bCs/>
        </w:rPr>
        <w:t xml:space="preserve">Reading as buzzwordy. </w:t>
      </w:r>
      <w:r>
        <w:t xml:space="preserve">“AI-powered” is a tell in 2026. Counter it with specifics: name the model, name the constraints, show the prompt structure if you can. Specificity is the antidote to buzz.</w:t>
      </w:r>
    </w:p>
    <w:p>
      <w:pPr>
        <w:pStyle w:val="ListParagraph"/>
        <w:numPr>
          <w:ilvl w:val="0"/>
          <w:numId w:val="2"/>
        </w:numPr>
        <w:spacing w:after="80" w:line="290"/>
      </w:pPr>
      <w:r>
        <w:rPr>
          <w:b/>
          <w:bCs/>
        </w:rPr>
        <w:t xml:space="preserve">Confidentiality on the data side. </w:t>
      </w:r>
      <w:r>
        <w:t xml:space="preserve">Scrub real customer data from screenshots. Use a demo account or anonymize. A clean fake-customer screenshot beats a real one with redacted bars all over it.</w:t>
      </w:r>
    </w:p>
    <w:p>
      <w:pPr>
        <w:spacing w:after="80"/>
      </w:pPr>
      <w:r>
        <w:t xml:space="preserve"/>
      </w:r>
    </w:p>
    <w:p>
      <w:pPr>
        <w:pStyle w:val="Heading3"/>
        <w:spacing w:after="120" w:before="220"/>
      </w:pPr>
      <w:r>
        <w:t xml:space="preserve">Drafted case study — v1</w:t>
      </w:r>
    </w:p>
    <w:p>
      <w:pPr>
        <w:spacing w:after="120" w:line="300"/>
        <w:rPr>
          <w:i/>
          <w:iCs/>
          <w:color w:val="595959"/>
        </w:rPr>
      </w:pPr>
      <w:r>
        <w:rPr>
          <w:i/>
          <w:iCs/>
          <w:color w:val="595959"/>
        </w:rPr>
        <w:t xml:space="preserve">Revisions: Apr 2026. Open brackets: hosting choice, customer count and usage metrics in Outcome.</w:t>
      </w:r>
    </w:p>
    <w:p>
      <w:pPr>
        <w:spacing w:after="120" w:line="300"/>
      </w:pPr>
      <w:r>
        <w:rPr>
          <w:b/>
          <w:bCs/>
        </w:rPr>
        <w:t xml:space="preserve">Revmatics AI Analytics: turning a data lake into action</w:t>
      </w:r>
    </w:p>
    <w:p>
      <w:pPr>
        <w:spacing w:after="120" w:line="300"/>
        <w:rPr>
          <w:i/>
          <w:iCs/>
          <w:color w:val="595959"/>
        </w:rPr>
      </w:pPr>
      <w:r>
        <w:rPr>
          <w:i/>
          <w:iCs/>
          <w:color w:val="595959"/>
        </w:rPr>
        <w:t xml:space="preserve">Lead Engineer, Innovation Team  ·  Built end-to-end  ·  Shipped to paying customers  ·  2025 – present</w:t>
      </w:r>
    </w:p>
    <w:p>
      <w:pPr>
        <w:spacing w:after="120" w:line="300"/>
      </w:pPr>
      <w:r>
        <w:rPr>
          <w:b/>
          <w:bCs/>
        </w:rPr>
        <w:t xml:space="preserve">Problem</w:t>
      </w:r>
    </w:p>
    <w:p>
      <w:pPr>
        <w:spacing w:after="120" w:line="300"/>
      </w:pPr>
      <w:r>
        <w:t xml:space="preserve">Revmatics had a data problem in reverse. We had granular live data on retail sales and inventory at the store-and-SKU level across major US retailers (Walmart, Kroger, Walgreens, others), plus the customer side: Shopify orders, landing-page conversions from our own page-builder product, Meta Ads, GA4. Customers had paid for that data. They couldn’t use it.</w:t>
      </w:r>
    </w:p>
    <w:p>
      <w:pPr>
        <w:spacing w:after="120" w:line="300"/>
      </w:pPr>
      <w:r>
        <w:t xml:space="preserve">Before this product, the workflow was: pull the data into Excel, give it to the customer, hope they could read it. We hired a data analyst to do this manually. They couldn’t scale across multiple brands. The result was a dataset we technically owned but couldn’t sell, because we had no way to turn raw numbers into something a CMO or VP of Sales could act on Monday morning.</w:t>
      </w:r>
    </w:p>
    <w:p>
      <w:pPr>
        <w:spacing w:after="120" w:line="300"/>
      </w:pPr>
      <w:r>
        <w:rPr>
          <w:b/>
          <w:bCs/>
        </w:rPr>
        <w:t xml:space="preserve">Role</w:t>
      </w:r>
    </w:p>
    <w:p>
      <w:pPr>
        <w:spacing w:after="120" w:line="300"/>
      </w:pPr>
      <w:r>
        <w:t xml:space="preserve">Lead engineer on the Innovation Team build. I owned hosting, integrations, application architecture, the entire frontend, the AI layer, and the prompt system. A data analyst contractor handled the data pipeline and JSON shape: getting the raw retail and ad data into a queryable form. Product direction came from the CRO, CMO, and CTO; engineering decisions were mine. Once we had paying customer interest I was on sales calls providing the technical demo while the sales team closed.</w:t>
      </w:r>
    </w:p>
    <w:p>
      <w:pPr>
        <w:spacing w:after="120" w:line="300"/>
      </w:pPr>
      <w:r>
        <w:rPr>
          <w:b/>
          <w:bCs/>
        </w:rPr>
        <w:t xml:space="preserve">Approach</w:t>
      </w:r>
    </w:p>
    <w:p>
      <w:pPr>
        <w:spacing w:after="120" w:line="300"/>
      </w:pPr>
      <w:r>
        <w:t xml:space="preserve">The product is a dashboard with 40+ tabs of charts surfacing the cross-channel data: restock health, retailer velocity, DMA-level performance, ad spend efficiency, demographic correlation, pricing, and so on. The charts are the substrate. The AI sits on top.</w:t>
      </w:r>
    </w:p>
    <w:p>
      <w:pPr>
        <w:spacing w:after="120" w:line="300"/>
      </w:pPr>
      <w:r>
        <w:t xml:space="preserve">The pipeline runs like this: a user opens a tab. The frontend assembles two payloads. First, the rows specific to that tab (e.g. the restock list with store names, inventory counts, days-to-stockout estimates). Second, a cross-tab context summary (~800 tokens) extracting the top-three / bottom-three of every dimension on the rest of the dashboard. That goes to Claude Haiku 4.5. The model returns 2–3 sentences. The user sees it in a “Stream” panel and can give feedback or ask follow-up questions in chat.</w:t>
      </w:r>
    </w:p>
    <w:p>
      <w:pPr>
        <w:spacing w:after="120" w:line="300"/>
      </w:pPr>
      <w:r>
        <w:t xml:space="preserve">What makes the AI output usable instead of generic is a three-layer prompt architecture. A system preamble enforces “lead with insight, include root cause, close with action” on every request. Tab-specific prompts (40+ of them, written with retail domain knowledge) tell the model what the interesting signals are for each data type. Mandatory rules appended to every request ban the words that turn LLM output into mush: consider, may want to, might, notable, significant. Decisive language is required.</w:t>
      </w:r>
    </w:p>
    <w:p>
      <w:pPr>
        <w:spacing w:after="120" w:line="300"/>
      </w:pPr>
      <w:r>
        <w:t xml:space="preserve">Here’s what an actual insight looks like:</w:t>
      </w:r>
    </w:p>
    <w:p>
      <w:pPr>
        <w:spacing w:after="120" w:line="300"/>
      </w:pPr>
      <w:r>
        <w:rPr>
          <w:i/>
          <w:iCs/>
        </w:rPr>
        <w:t xml:space="preserve">“Feastables Dark Chocolate at Kroger in DMA 539 (Tampa) will hit zero inventory within 6 days at 47 units/week, costing about $140/week in lost revenue across 3 stores. Call the Kroger Division 43 rep today to expedite a restock PO before the weekend.”</w:t>
      </w:r>
    </w:p>
    <w:p>
      <w:pPr>
        <w:spacing w:after="120" w:line="300"/>
      </w:pPr>
      <w:r>
        <w:t xml:space="preserve">That sentence drives a phone call.</w:t>
      </w:r>
    </w:p>
    <w:p>
      <w:pPr>
        <w:spacing w:after="120" w:line="300"/>
      </w:pPr>
      <w:r>
        <w:t xml:space="preserve">Hallucination defense is in the data assembly, not the model. The model can only cite numbers that exist in what we sent it; raw tables aren’t in the payload, only the trimmed top-N per dimension. We don’t post-validate output against input (that’s a known fragility) but in practice the failure mode that matters most (made-up numbers) is structurally hard to hit because the model has no other numbers to invent from. For the structured Insights Dashboard cards we use Claude’s JSON mode with a schema spelled out in the prompt: every card must have severity, category, headline, detail, tabIndex, tabLabel.</w:t>
      </w:r>
    </w:p>
    <w:p>
      <w:pPr>
        <w:spacing w:after="120" w:line="300"/>
      </w:pPr>
      <w:r>
        <w:t xml:space="preserve">The feedback loop is the one user-facing piece I’m proudest of. A thumbs-down on any insight surfaces specific reason chips: Too vague, Wrong data, Hedging language, Bad CTA, Not relevant. The chips are the failure modes, named explicitly. The data is collected for review, not yet used to fine-tune. But it tells us which way the model is failing in production, not just in our heads.</w:t>
      </w:r>
    </w:p>
    <w:p>
      <w:pPr>
        <w:spacing w:after="120" w:line="300"/>
      </w:pPr>
      <w:r>
        <w:rPr>
          <w:b/>
          <w:bCs/>
        </w:rPr>
        <w:t xml:space="preserve">Outcome</w:t>
      </w:r>
    </w:p>
    <w:p>
      <w:pPr>
        <w:spacing w:after="120" w:line="300"/>
      </w:pPr>
      <w:r>
        <w:t xml:space="preserve">Ran from “let’s try this” to working internal demo in one week. Iterated for about a month before showing it to customers. They wanted to buy it. Multiple Fortune-500 retail brands now using it as paying customers. The dashboard is the answer to the question “what do we sell on top of all this data” that Revmatics had been trying to answer with spreadsheets. [Customer count and usage metrics to be added.]</w:t>
      </w:r>
    </w:p>
    <w:p>
      <w:pPr>
        <w:spacing w:after="120" w:line="300"/>
      </w:pPr>
      <w:r>
        <w:rPr>
          <w:b/>
          <w:bCs/>
        </w:rPr>
        <w:t xml:space="preserve">Stack</w:t>
      </w:r>
    </w:p>
    <w:p>
      <w:pPr>
        <w:spacing w:after="120" w:line="300"/>
        <w:rPr>
          <w:i/>
          <w:iCs/>
          <w:color w:val="595959"/>
        </w:rPr>
      </w:pPr>
      <w:r>
        <w:rPr>
          <w:i/>
          <w:iCs/>
          <w:color w:val="595959"/>
        </w:rPr>
        <w:t xml:space="preserve">React, TypeScript, Tailwind, Node.js, Claude Haiku 4.5 (prose insights), GPT-4o-mini (alternate path), JSON mode for structured cards, deployed on Heroku.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Notes on this draft</w:t>
            </w:r>
          </w:p>
          <w:p>
            <w:pPr>
              <w:spacing w:after="120" w:line="300"/>
            </w:pPr>
            <w:r>
              <w:t xml:space="preserve">Word count is ~720 — long, but the AI section is the case study’s value. Tightening would mean cutting the pipeline description, which is what makes the senior-engineering signal land. Leave at full length.</w:t>
            </w:r>
          </w:p>
          <w:p>
            <w:pPr>
              <w:spacing w:after="120" w:line="300"/>
            </w:pPr>
            <w:r>
              <w:t xml:space="preserve">Visuals to capture (high-stakes, dashboard IS the case study): (1) Stream panel with a real AI insight visible — hero shot. (2) Insights Dashboard cards showing one of each severity. (3) The most chart-rich tab in the product. (4) Thumbs-down feedback chips UI. (5) Optional before/after — raw JSON next to dashboard. Scrub customer names from all screenshots; retail data points (Kroger, DMA codes) are fine — those are data, not customers.</w:t>
            </w:r>
          </w:p>
        </w:tc>
      </w:tr>
    </w:tbl>
    <w:p>
      <w:pPr>
        <w:spacing w:after="80"/>
      </w:pPr>
      <w:r>
        <w:t xml:space="preserve"/>
      </w:r>
    </w:p>
    <w:p>
      <w:pPr>
        <w:pStyle w:val="Heading2"/>
        <w:spacing w:after="160" w:before="280"/>
      </w:pPr>
      <w:r>
        <w:t xml:space="preserve">Case study #3 — CRO Suite redesign + Visual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Positioning</w:t>
            </w:r>
          </w:p>
          <w:p>
            <w:pPr>
              <w:spacing w:after="120" w:line="300"/>
            </w:pPr>
            <w:r>
              <w:t xml:space="preserve">Your single most product-design-heavy story. Proves the hybrid (UX + frontend) part of the pitch. This is the case study most likely to be quoted back to you in interviews because the visual editor with side-by-side preview is genuinely impressive engineering and clearly photogenic.</w:t>
            </w:r>
          </w:p>
        </w:tc>
      </w:tr>
    </w:tbl>
    <w:p>
      <w:pPr>
        <w:pStyle w:val="Heading3"/>
        <w:spacing w:after="120" w:before="220"/>
      </w:pPr>
      <w:r>
        <w:t xml:space="preserve">Problem to write to</w:t>
      </w:r>
    </w:p>
    <w:p>
      <w:pPr>
        <w:spacing w:after="120" w:line="300"/>
      </w:pPr>
      <w:r>
        <w:t xml:space="preserve">Revmatics’ CRO Suite — the platform for AI-powered landing-page creation and A/B testing — had grown organically and the UX showed it. Customers were dropping off mid-flow, the design system was fragmented, and shipping new features meant fighting the existing UI. The redesign’s job: unify the design system, simplify the core flows, and ship a live visual editor that customers had been asking for. The opening should establish how the existing UX was hurting the business, not just “it was due for a refresh.”</w:t>
      </w:r>
    </w:p>
    <w:p>
      <w:pPr>
        <w:pStyle w:val="Heading3"/>
        <w:spacing w:after="120" w:before="220"/>
      </w:pPr>
      <w:r>
        <w:t xml:space="preserve">What to emphasize in approach</w:t>
      </w:r>
    </w:p>
    <w:p>
      <w:pPr>
        <w:pStyle w:val="ListParagraph"/>
        <w:numPr>
          <w:ilvl w:val="0"/>
          <w:numId w:val="2"/>
        </w:numPr>
        <w:spacing w:after="80" w:line="290"/>
      </w:pPr>
      <w:r>
        <w:t xml:space="preserve">Discovery — how you decided what to keep vs. cut. Customer feedback, usage data, internal interviews.</w:t>
      </w:r>
    </w:p>
    <w:p>
      <w:pPr>
        <w:pStyle w:val="ListParagraph"/>
        <w:numPr>
          <w:ilvl w:val="0"/>
          <w:numId w:val="2"/>
        </w:numPr>
        <w:spacing w:after="80" w:line="290"/>
      </w:pPr>
      <w:r>
        <w:t xml:space="preserve">The design system work — components, tokens, what got consolidated. Designers love this; engineers respect it.</w:t>
      </w:r>
    </w:p>
    <w:p>
      <w:pPr>
        <w:pStyle w:val="ListParagraph"/>
        <w:numPr>
          <w:ilvl w:val="0"/>
          <w:numId w:val="2"/>
        </w:numPr>
        <w:spacing w:after="80" w:line="290"/>
      </w:pPr>
      <w:r>
        <w:t xml:space="preserve">The visual editor specifically — the technical challenge of live side-by-side preview (state sync, performance, edge cases). This is the most senior-engineering part of the case study and deserves a paragraph.</w:t>
      </w:r>
    </w:p>
    <w:p>
      <w:pPr>
        <w:pStyle w:val="ListParagraph"/>
        <w:numPr>
          <w:ilvl w:val="0"/>
          <w:numId w:val="2"/>
        </w:numPr>
        <w:spacing w:after="80" w:line="290"/>
      </w:pPr>
      <w:r>
        <w:t xml:space="preserve">Now part of the core product — the validation. Started as a redesign, ended as the foundation.</w:t>
      </w:r>
    </w:p>
    <w:p>
      <w:pPr>
        <w:pStyle w:val="Heading3"/>
        <w:spacing w:after="120" w:before="220"/>
      </w:pPr>
      <w:r>
        <w:t xml:space="preserve">Visuals to capture</w:t>
      </w:r>
    </w:p>
    <w:p>
      <w:pPr>
        <w:pStyle w:val="ListParagraph"/>
        <w:numPr>
          <w:ilvl w:val="0"/>
          <w:numId w:val="2"/>
        </w:numPr>
        <w:spacing w:after="80" w:line="290"/>
      </w:pPr>
      <w:r>
        <w:rPr>
          <w:b/>
          <w:bCs/>
        </w:rPr>
        <w:t xml:space="preserve">Before/after of the platform </w:t>
      </w:r>
      <w:r>
        <w:t xml:space="preserve">— same view, same task, two screenshots. This single image carries half the case study.</w:t>
      </w:r>
    </w:p>
    <w:p>
      <w:pPr>
        <w:pStyle w:val="ListParagraph"/>
        <w:numPr>
          <w:ilvl w:val="0"/>
          <w:numId w:val="2"/>
        </w:numPr>
        <w:spacing w:after="80" w:line="290"/>
      </w:pPr>
      <w:r>
        <w:rPr>
          <w:b/>
          <w:bCs/>
        </w:rPr>
        <w:t xml:space="preserve">Visual editor screen recording </w:t>
      </w:r>
      <w:r>
        <w:t xml:space="preserve">— 30–45 seconds of you editing a real page with the side-by-side preview updating live. This is the marquee asset. Plan to spend an hour getting it right — lighting, screen resolution, smooth cursor movement, clean test data.</w:t>
      </w:r>
    </w:p>
    <w:p>
      <w:pPr>
        <w:pStyle w:val="ListParagraph"/>
        <w:numPr>
          <w:ilvl w:val="0"/>
          <w:numId w:val="2"/>
        </w:numPr>
        <w:spacing w:after="80" w:line="290"/>
      </w:pPr>
      <w:r>
        <w:rPr>
          <w:b/>
          <w:bCs/>
        </w:rPr>
        <w:t xml:space="preserve">Design system frame </w:t>
      </w:r>
      <w:r>
        <w:t xml:space="preserve">— a Figma frame showing the unified component library. One frame, well-laid-out, with component variants visible.</w:t>
      </w:r>
    </w:p>
    <w:p>
      <w:pPr>
        <w:pStyle w:val="ListParagraph"/>
        <w:numPr>
          <w:ilvl w:val="0"/>
          <w:numId w:val="2"/>
        </w:numPr>
        <w:spacing w:after="80" w:line="290"/>
      </w:pPr>
      <w:r>
        <w:rPr>
          <w:b/>
          <w:bCs/>
        </w:rPr>
        <w:t xml:space="preserve">Process artifact </w:t>
      </w:r>
      <w:r>
        <w:t xml:space="preserve">— one early sketch, wireframe, or annotated screenshot showing how a core flow got reworked. Don’t parade five process artifacts; one well-chosen one shows process thinking without padding.</w:t>
      </w:r>
    </w:p>
    <w:p>
      <w:pPr>
        <w:pStyle w:val="Heading3"/>
        <w:spacing w:after="120" w:before="220"/>
      </w:pPr>
      <w:r>
        <w:t xml:space="preserve">Numbers to dig for</w:t>
      </w:r>
    </w:p>
    <w:p>
      <w:pPr>
        <w:pStyle w:val="ListParagraph"/>
        <w:numPr>
          <w:ilvl w:val="0"/>
          <w:numId w:val="2"/>
        </w:numPr>
        <w:spacing w:after="80" w:line="290"/>
      </w:pPr>
      <w:r>
        <w:t xml:space="preserve">Customer adoption of the visual editor — % of customers using it, frequency.</w:t>
      </w:r>
    </w:p>
    <w:p>
      <w:pPr>
        <w:pStyle w:val="ListParagraph"/>
        <w:numPr>
          <w:ilvl w:val="0"/>
          <w:numId w:val="2"/>
        </w:numPr>
        <w:spacing w:after="80" w:line="290"/>
      </w:pPr>
      <w:r>
        <w:t xml:space="preserve">Conversion or retention impact of the redesign.</w:t>
      </w:r>
    </w:p>
    <w:p>
      <w:pPr>
        <w:pStyle w:val="ListParagraph"/>
        <w:numPr>
          <w:ilvl w:val="0"/>
          <w:numId w:val="2"/>
        </w:numPr>
        <w:spacing w:after="80" w:line="290"/>
      </w:pPr>
      <w:r>
        <w:t xml:space="preserve">Design system metrics — component count, % adoption across teams, time-to-ship-new-feature change.</w:t>
      </w:r>
    </w:p>
    <w:p>
      <w:pPr>
        <w:pStyle w:val="ListParagraph"/>
        <w:numPr>
          <w:ilvl w:val="0"/>
          <w:numId w:val="2"/>
        </w:numPr>
        <w:spacing w:after="80" w:line="290"/>
      </w:pPr>
      <w:r>
        <w:t xml:space="preserve">Time-on-task improvements for the core flows.</w:t>
      </w:r>
    </w:p>
    <w:p>
      <w:pPr>
        <w:pStyle w:val="Heading3"/>
        <w:spacing w:after="120" w:before="220"/>
      </w:pPr>
      <w:r>
        <w:t xml:space="preserve">Risks</w:t>
      </w:r>
    </w:p>
    <w:p>
      <w:pPr>
        <w:pStyle w:val="ListParagraph"/>
        <w:numPr>
          <w:ilvl w:val="0"/>
          <w:numId w:val="2"/>
        </w:numPr>
        <w:spacing w:after="80" w:line="290"/>
      </w:pPr>
      <w:r>
        <w:rPr>
          <w:b/>
          <w:bCs/>
        </w:rPr>
        <w:t xml:space="preserve">Bad screen recording undersells real work. </w:t>
      </w:r>
      <w:r>
        <w:t xml:space="preserve">Of all assets across all case studies, the visual editor recording is the highest-stakes. A jittery 720p recording with a blurred cursor will make the whole platform look amateur. Worth the time to get this right — or skip it and use stills.</w:t>
      </w:r>
    </w:p>
    <w:p>
      <w:pPr>
        <w:pStyle w:val="ListParagraph"/>
        <w:numPr>
          <w:ilvl w:val="0"/>
          <w:numId w:val="2"/>
        </w:numPr>
        <w:spacing w:after="80" w:line="290"/>
      </w:pPr>
      <w:r>
        <w:rPr>
          <w:b/>
          <w:bCs/>
        </w:rPr>
        <w:t xml:space="preserve">Process-theatre. </w:t>
      </w:r>
      <w:r>
        <w:t xml:space="preserve">Don’t include the double diamond, the design sprint timeline, or sticky-note workshop photos. The Deep Dive guide is explicit on this; Dutch readers in particular have low patience for it.</w:t>
      </w:r>
    </w:p>
    <w:p>
      <w:pPr>
        <w:spacing w:after="80"/>
      </w:pPr>
      <w:r>
        <w:t xml:space="preserve"/>
      </w:r>
    </w:p>
    <w:p>
      <w:pPr>
        <w:pStyle w:val="Heading3"/>
        <w:spacing w:after="120" w:before="220"/>
      </w:pPr>
      <w:r>
        <w:t xml:space="preserve">Drafted case study — v1</w:t>
      </w:r>
    </w:p>
    <w:p>
      <w:pPr>
        <w:spacing w:after="120" w:line="300"/>
        <w:rPr>
          <w:i/>
          <w:iCs/>
          <w:color w:val="595959"/>
        </w:rPr>
      </w:pPr>
      <w:r>
        <w:rPr>
          <w:i/>
          <w:iCs/>
          <w:color w:val="595959"/>
        </w:rPr>
        <w:t xml:space="preserve">Revisions: Apr 2026. Plain voice (em dashes removed, writerly flourishes cut).</w:t>
      </w:r>
    </w:p>
    <w:p>
      <w:pPr>
        <w:spacing w:after="120" w:line="300"/>
      </w:pPr>
      <w:r>
        <w:rPr>
          <w:b/>
          <w:bCs/>
        </w:rPr>
        <w:t xml:space="preserve">CRO Suite: redesigning a proprietary platform in production</w:t>
      </w:r>
    </w:p>
    <w:p>
      <w:pPr>
        <w:spacing w:after="120" w:line="300"/>
        <w:rPr>
          <w:i/>
          <w:iCs/>
          <w:color w:val="595959"/>
        </w:rPr>
      </w:pPr>
      <w:r>
        <w:rPr>
          <w:i/>
          <w:iCs/>
          <w:color w:val="595959"/>
        </w:rPr>
        <w:t xml:space="preserve">Frontend Engineer  ·  Partnered with one designer  ·  Shipped end-to-end  ·  2025</w:t>
      </w:r>
    </w:p>
    <w:p>
      <w:pPr>
        <w:spacing w:after="120" w:line="300"/>
      </w:pPr>
      <w:r>
        <w:rPr>
          <w:b/>
          <w:bCs/>
        </w:rPr>
        <w:t xml:space="preserve">Problem</w:t>
      </w:r>
    </w:p>
    <w:p>
      <w:pPr>
        <w:spacing w:after="120" w:line="300"/>
      </w:pPr>
      <w:r>
        <w:t xml:space="preserve">Revmatics’ CRO Suite is the platform customers use to build landing pages and run A/B tests. It had been acquired from another company. The page editor was a row of unlabelled icons that opened modals nested inside modals. Saving any change refreshed the whole page, scrolled the customer back to the top, and closed every menu they’d had open. The visual styling was black and white with basic CSS. The A/B test system lived in a separate area you couldn’t reach from inside the page editor.</w:t>
      </w:r>
    </w:p>
    <w:p>
      <w:pPr>
        <w:spacing w:after="120" w:line="300"/>
      </w:pPr>
      <w:r>
        <w:t xml:space="preserve">Nobody asked us to redesign it. The product looked bad and the sales team didn’t want to demo it.</w:t>
      </w:r>
    </w:p>
    <w:p>
      <w:pPr>
        <w:spacing w:after="120" w:line="300"/>
      </w:pPr>
      <w:r>
        <w:rPr>
          <w:b/>
          <w:bCs/>
        </w:rPr>
        <w:t xml:space="preserve">Role</w:t>
      </w:r>
    </w:p>
    <w:p>
      <w:pPr>
        <w:spacing w:after="120" w:line="300"/>
      </w:pPr>
      <w:r>
        <w:t xml:space="preserve">Frontend engineer. I partnered with one designer. She owned the Figma work, I owned the implementation, and we decided scope together. The redesign extended Revmatics’ existing brand design system into a tool that had never had one.</w:t>
      </w:r>
    </w:p>
    <w:p>
      <w:pPr>
        <w:spacing w:after="120" w:line="300"/>
      </w:pPr>
      <w:r>
        <w:rPr>
          <w:b/>
          <w:bCs/>
        </w:rPr>
        <w:t xml:space="preserve">Approach</w:t>
      </w:r>
    </w:p>
    <w:p>
      <w:pPr>
        <w:spacing w:after="120" w:line="300"/>
      </w:pPr>
      <w:r>
        <w:t xml:space="preserve">CRO Suite isn’t built in React or Vue. It runs on a custom PHP framework that one engineer at the original company wrote from scratch. There was no documentation, no community, nothing to Google when something broke. Rebuilding it wasn’t an option, so the redesign had to work with what was already there.</w:t>
      </w:r>
    </w:p>
    <w:p>
      <w:pPr>
        <w:spacing w:after="120" w:line="300"/>
      </w:pPr>
      <w:r>
        <w:t xml:space="preserve">Three months of work total. About one month on the visual editor and the rest on supplementary surfaces, navigation, and the design system rollout.</w:t>
      </w:r>
    </w:p>
    <w:p>
      <w:pPr>
        <w:spacing w:after="120" w:line="300"/>
      </w:pPr>
      <w:r>
        <w:t xml:space="preserve">The page editor was the hardest piece. The full-page refresh wasn’t about styling. It was how the framework moved data. Every save round-tripped through the server. The fix was to keep the framework where it was and put a local state layer in front of it. Customer edits update the live DOM optimistically. The change fires off to the PHP backend. On success the UI shows saved; on failure it surfaces “unsaved changes” without throwing the user back to the top of the page.</w:t>
      </w:r>
    </w:p>
    <w:p>
      <w:pPr>
        <w:spacing w:after="120" w:line="300"/>
      </w:pPr>
      <w:r>
        <w:t xml:space="preserve">The visual side was a side-panel-and-canvas layout. Customers edit in a panel; changes appear on the page in real time; save commits. The unlabelled icons came out. Editor controls got real labels and consistent affordances. Roughly 15–20 components from the design system got pulled into the product, replacing the black-and-white originals. We didn’t touch the underlying data model or backend logic.</w:t>
      </w:r>
    </w:p>
    <w:p>
      <w:pPr>
        <w:spacing w:after="120" w:line="300"/>
      </w:pPr>
      <w:r>
        <w:t xml:space="preserve">Multi-user collaborative editing was out of scope.</w:t>
      </w:r>
    </w:p>
    <w:p>
      <w:pPr>
        <w:spacing w:after="120" w:line="300"/>
      </w:pPr>
      <w:r>
        <w:rPr>
          <w:b/>
          <w:bCs/>
        </w:rPr>
        <w:t xml:space="preserve">Outcome</w:t>
      </w:r>
    </w:p>
    <w:p>
      <w:pPr>
        <w:spacing w:after="120" w:line="300"/>
      </w:pPr>
      <w:r>
        <w:t xml:space="preserve">Shipped. Now part of the core product, used actively by customers. The design system rollout became the way other Revmatics products got reskinned later.</w:t>
      </w:r>
    </w:p>
    <w:p>
      <w:pPr>
        <w:spacing w:after="120" w:line="300"/>
      </w:pPr>
      <w:r>
        <w:rPr>
          <w:b/>
          <w:bCs/>
        </w:rPr>
        <w:t xml:space="preserve">Stack</w:t>
      </w:r>
    </w:p>
    <w:p>
      <w:pPr>
        <w:spacing w:after="120" w:line="300"/>
        <w:rPr>
          <w:i/>
          <w:iCs/>
          <w:color w:val="595959"/>
        </w:rPr>
      </w:pPr>
      <w:r>
        <w:rPr>
          <w:i/>
          <w:iCs/>
          <w:color w:val="595959"/>
        </w:rPr>
        <w:t xml:space="preserve">PHP (proprietary framework), JavaScript, the Revmatics brand design system, Figma.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Notes on this draft</w:t>
            </w:r>
          </w:p>
          <w:p>
            <w:pPr>
              <w:spacing w:after="120" w:line="300"/>
            </w:pPr>
            <w:r>
              <w:t xml:space="preserve">Word count ~430. Within the target band. Plain-voice rewrite from a longer first pass that read too writerly.</w:t>
            </w:r>
          </w:p>
          <w:p>
            <w:pPr>
              <w:spacing w:after="120" w:line="300"/>
            </w:pPr>
            <w:r>
              <w:t xml:space="preserve">The closing line on the stack — “No React on this one” — is optional. Keep it if it sounds like you; cut it if it reads as a flourish in a doc that’s otherwise plain.</w:t>
            </w:r>
          </w:p>
          <w:p>
            <w:pPr>
              <w:spacing w:after="120" w:line="300"/>
            </w:pPr>
            <w:r>
              <w:t xml:space="preserve">Visuals: (1) before/after of the platform side-by-side. (2) screen recording of the visual editor working with side-panel + live preview, 30–45 seconds. (3) Figma frame of the unified component library. (4) one process artifact (sketch, wireframe, or annotated screenshot of a flow being reworked) — only one. The visual editor recording is the highest-stakes asset across all five case studies.</w:t>
            </w:r>
          </w:p>
        </w:tc>
      </w:tr>
    </w:tbl>
    <w:p>
      <w:pPr>
        <w:spacing w:after="80"/>
      </w:pPr>
      <w:r>
        <w:t xml:space="preserve"/>
      </w:r>
    </w:p>
    <w:p>
      <w:pPr>
        <w:pStyle w:val="Heading2"/>
        <w:spacing w:after="160" w:before="280"/>
      </w:pPr>
      <w:r>
        <w:t xml:space="preserve">Case study #4 — MrBeast’s #TeamWater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Positioning</w:t>
            </w:r>
          </w:p>
          <w:p>
            <w:pPr>
              <w:spacing w:after="120" w:line="300"/>
            </w:pPr>
            <w:r>
              <w:t xml:space="preserve">The big-number case study. $40M raised in a single month is genuinely rare and worth keeping. But the engineering story is thinner than #1–#3, so this case study earns its place on visual impact and recognizable brand association, not on engineering depth. Frame modestly: “I shipped the pages,” not “I drove the campaign.”</w:t>
            </w:r>
          </w:p>
        </w:tc>
      </w:tr>
    </w:tbl>
    <w:p>
      <w:pPr>
        <w:pStyle w:val="Heading3"/>
        <w:spacing w:after="120" w:before="220"/>
      </w:pPr>
      <w:r>
        <w:t xml:space="preserve">Problem to write to</w:t>
      </w:r>
    </w:p>
    <w:p>
      <w:pPr>
        <w:spacing w:after="120" w:line="300"/>
      </w:pPr>
      <w:r>
        <w:t xml:space="preserve">The campaign needed conversion-optimized landing pages that could absorb millions of visitors in a 30-day window without breaking, that worked across countries and currencies, that integrated cleanly with the donation processor, and that could ship fast as the campaign’s creative direction evolved. Open with the scale (millions of viewers, $40M target) and the constraint (one month, can’t fall over). This is a performance-and-reliability case study disguised as a marketing one.</w:t>
      </w:r>
    </w:p>
    <w:p>
      <w:pPr>
        <w:pStyle w:val="Heading3"/>
        <w:spacing w:after="120" w:before="220"/>
      </w:pPr>
      <w:r>
        <w:t xml:space="preserve">What to emphasize in approach</w:t>
      </w:r>
    </w:p>
    <w:p>
      <w:pPr>
        <w:pStyle w:val="ListParagraph"/>
        <w:numPr>
          <w:ilvl w:val="0"/>
          <w:numId w:val="2"/>
        </w:numPr>
        <w:spacing w:after="80" w:line="290"/>
      </w:pPr>
      <w:r>
        <w:t xml:space="preserve">Performance under load — how the pages handled traffic spikes from MrBeast’s YouTube drops. Caching, edge delivery, lazy-loading, image optimization. Real engineering decisions.</w:t>
      </w:r>
    </w:p>
    <w:p>
      <w:pPr>
        <w:pStyle w:val="ListParagraph"/>
        <w:numPr>
          <w:ilvl w:val="0"/>
          <w:numId w:val="2"/>
        </w:numPr>
        <w:spacing w:after="80" w:line="290"/>
      </w:pPr>
      <w:r>
        <w:t xml:space="preserve">Conversion design — hero, donation CTA, trust signals, friction reduction on the donation flow.</w:t>
      </w:r>
    </w:p>
    <w:p>
      <w:pPr>
        <w:pStyle w:val="ListParagraph"/>
        <w:numPr>
          <w:ilvl w:val="0"/>
          <w:numId w:val="2"/>
        </w:numPr>
        <w:spacing w:after="80" w:line="290"/>
      </w:pPr>
      <w:r>
        <w:t xml:space="preserve">Speed of iteration — the campaign creative shifted; pages had to keep up. Show how the system was set up to ship variations fast.</w:t>
      </w:r>
    </w:p>
    <w:p>
      <w:pPr>
        <w:pStyle w:val="ListParagraph"/>
        <w:numPr>
          <w:ilvl w:val="0"/>
          <w:numId w:val="2"/>
        </w:numPr>
        <w:spacing w:after="80" w:line="290"/>
      </w:pPr>
      <w:r>
        <w:t xml:space="preserve">Integration with the donation backend — webhooks, conversion tracking, attribution.</w:t>
      </w:r>
    </w:p>
    <w:p>
      <w:pPr>
        <w:pStyle w:val="Heading3"/>
        <w:spacing w:after="120" w:before="220"/>
      </w:pPr>
      <w:r>
        <w:t xml:space="preserve">Visuals to capture</w:t>
      </w:r>
    </w:p>
    <w:p>
      <w:pPr>
        <w:pStyle w:val="ListParagraph"/>
        <w:numPr>
          <w:ilvl w:val="0"/>
          <w:numId w:val="2"/>
        </w:numPr>
        <w:spacing w:after="80" w:line="290"/>
      </w:pPr>
      <w:r>
        <w:rPr>
          <w:b/>
          <w:bCs/>
        </w:rPr>
        <w:t xml:space="preserve">The actual landing page (live or archived) </w:t>
      </w:r>
      <w:r>
        <w:t xml:space="preserve">— ideally still findable. If not, screenshot from the Wayback Machine. If even that’s gone, your own design archive.</w:t>
      </w:r>
    </w:p>
    <w:p>
      <w:pPr>
        <w:pStyle w:val="ListParagraph"/>
        <w:numPr>
          <w:ilvl w:val="0"/>
          <w:numId w:val="2"/>
        </w:numPr>
        <w:spacing w:after="80" w:line="290"/>
      </w:pPr>
      <w:r>
        <w:rPr>
          <w:b/>
          <w:bCs/>
        </w:rPr>
        <w:t xml:space="preserve">Mobile + desktop side-by-side </w:t>
      </w:r>
      <w:r>
        <w:t xml:space="preserve">— the campaign was driven by mobile traffic (YouTube). Show that the responsive work was deliberate.</w:t>
      </w:r>
    </w:p>
    <w:p>
      <w:pPr>
        <w:pStyle w:val="ListParagraph"/>
        <w:numPr>
          <w:ilvl w:val="0"/>
          <w:numId w:val="2"/>
        </w:numPr>
        <w:spacing w:after="80" w:line="290"/>
      </w:pPr>
      <w:r>
        <w:rPr>
          <w:b/>
          <w:bCs/>
        </w:rPr>
        <w:t xml:space="preserve">A traffic or performance metric visualization </w:t>
      </w:r>
      <w:r>
        <w:t xml:space="preserve">— if you have access to analytics from the campaign, even a redacted screenshot showing peak traffic shape (anonymous numbers) tells the reliability story.</w:t>
      </w:r>
    </w:p>
    <w:p>
      <w:pPr>
        <w:pStyle w:val="Heading3"/>
        <w:spacing w:after="120" w:before="220"/>
      </w:pPr>
      <w:r>
        <w:t xml:space="preserve">Numbers to dig for</w:t>
      </w:r>
    </w:p>
    <w:p>
      <w:pPr>
        <w:pStyle w:val="ListParagraph"/>
        <w:numPr>
          <w:ilvl w:val="0"/>
          <w:numId w:val="2"/>
        </w:numPr>
        <w:spacing w:after="80" w:line="290"/>
      </w:pPr>
      <w:r>
        <w:t xml:space="preserve">Page views or unique visitors during the campaign.</w:t>
      </w:r>
    </w:p>
    <w:p>
      <w:pPr>
        <w:pStyle w:val="ListParagraph"/>
        <w:numPr>
          <w:ilvl w:val="0"/>
          <w:numId w:val="2"/>
        </w:numPr>
        <w:spacing w:after="80" w:line="290"/>
      </w:pPr>
      <w:r>
        <w:t xml:space="preserve">Conversion rate from page view to donation.</w:t>
      </w:r>
    </w:p>
    <w:p>
      <w:pPr>
        <w:pStyle w:val="ListParagraph"/>
        <w:numPr>
          <w:ilvl w:val="0"/>
          <w:numId w:val="2"/>
        </w:numPr>
        <w:spacing w:after="80" w:line="290"/>
      </w:pPr>
      <w:r>
        <w:t xml:space="preserve">Peak traffic moment — requests/sec or visitors/min during a YouTube release.</w:t>
      </w:r>
    </w:p>
    <w:p>
      <w:pPr>
        <w:pStyle w:val="ListParagraph"/>
        <w:numPr>
          <w:ilvl w:val="0"/>
          <w:numId w:val="2"/>
        </w:numPr>
        <w:spacing w:after="80" w:line="290"/>
      </w:pPr>
      <w:r>
        <w:t xml:space="preserve">Lighthouse / Core Web Vitals scores — these are easy to verify and prove you cared about performance.</w:t>
      </w:r>
    </w:p>
    <w:p>
      <w:pPr>
        <w:pStyle w:val="Heading3"/>
        <w:spacing w:after="120" w:before="220"/>
      </w:pPr>
      <w:r>
        <w:t xml:space="preserve">Risks</w:t>
      </w:r>
    </w:p>
    <w:p>
      <w:pPr>
        <w:pStyle w:val="ListParagraph"/>
        <w:numPr>
          <w:ilvl w:val="0"/>
          <w:numId w:val="2"/>
        </w:numPr>
        <w:spacing w:after="80" w:line="290"/>
      </w:pPr>
      <w:r>
        <w:rPr>
          <w:b/>
          <w:bCs/>
        </w:rPr>
        <w:t xml:space="preserve">Coattail-riding. </w:t>
      </w:r>
      <w:r>
        <w:t xml:space="preserve">MrBeast’s name and the $40M number are doing heavy lifting. Be modest in framing or it reads as resume-padding. “Built the landing pages” is honest and impressive enough; “I helped raise $40M” sounds like LinkedIn.</w:t>
      </w:r>
    </w:p>
    <w:p>
      <w:pPr>
        <w:pStyle w:val="ListParagraph"/>
        <w:numPr>
          <w:ilvl w:val="0"/>
          <w:numId w:val="2"/>
        </w:numPr>
        <w:spacing w:after="80" w:line="290"/>
      </w:pPr>
      <w:r>
        <w:rPr>
          <w:b/>
          <w:bCs/>
        </w:rPr>
        <w:t xml:space="preserve">Thinness of engineering content. </w:t>
      </w:r>
      <w:r>
        <w:t xml:space="preserve">If you can’t fill 300+ words with engineering substance, drop the body copy to 200 words and let the visuals carry the rest. Shorter and confident beats longer and stretched.</w:t>
      </w:r>
    </w:p>
    <w:p>
      <w:pPr>
        <w:spacing w:after="80"/>
      </w:pPr>
      <w:r>
        <w:t xml:space="preserve"/>
      </w:r>
    </w:p>
    <w:p>
      <w:pPr>
        <w:pStyle w:val="Heading3"/>
        <w:spacing w:after="120" w:before="220"/>
      </w:pPr>
      <w:r>
        <w:t xml:space="preserve">Drafted case study — v1</w:t>
      </w:r>
    </w:p>
    <w:p>
      <w:pPr>
        <w:spacing w:after="120" w:line="300"/>
        <w:rPr>
          <w:i/>
          <w:iCs/>
          <w:color w:val="595959"/>
        </w:rPr>
      </w:pPr>
      <w:r>
        <w:rPr>
          <w:i/>
          <w:iCs/>
          <w:color w:val="595959"/>
        </w:rPr>
        <w:t xml:space="preserve">Revisions: Apr 2026. Shortest case study by design. Visuals carry it.</w:t>
      </w:r>
    </w:p>
    <w:p>
      <w:pPr>
        <w:spacing w:after="120" w:line="300"/>
      </w:pPr>
      <w:r>
        <w:rPr>
          <w:b/>
          <w:bCs/>
        </w:rPr>
        <w:t xml:space="preserve">#TeamWater: the MrBeast campaign landing page</w:t>
      </w:r>
    </w:p>
    <w:p>
      <w:pPr>
        <w:spacing w:after="120" w:line="300"/>
        <w:rPr>
          <w:i/>
          <w:iCs/>
          <w:color w:val="595959"/>
        </w:rPr>
      </w:pPr>
      <w:r>
        <w:rPr>
          <w:i/>
          <w:iCs/>
          <w:color w:val="595959"/>
        </w:rPr>
        <w:t xml:space="preserve">Frontend Engineer  ·  Partnered with one designer  ·  2025</w:t>
      </w:r>
    </w:p>
    <w:p>
      <w:pPr>
        <w:spacing w:after="120" w:line="300"/>
      </w:pPr>
      <w:r>
        <w:rPr>
          <w:b/>
          <w:bCs/>
        </w:rPr>
        <w:t xml:space="preserve">Problem</w:t>
      </w:r>
    </w:p>
    <w:p>
      <w:pPr>
        <w:spacing w:after="120" w:line="300"/>
      </w:pPr>
      <w:r>
        <w:t xml:space="preserve">I shipped the creator-recruitment landing page for MrBeast’s #TeamWater charity campaign. The campaign raised $40M in a month.</w:t>
      </w:r>
    </w:p>
    <w:p>
      <w:pPr>
        <w:spacing w:after="120" w:line="300"/>
      </w:pPr>
      <w:r>
        <w:rPr>
          <w:b/>
          <w:bCs/>
        </w:rPr>
        <w:t xml:space="preserve">Role</w:t>
      </w:r>
    </w:p>
    <w:p>
      <w:pPr>
        <w:spacing w:after="120" w:line="300"/>
      </w:pPr>
      <w:r>
        <w:t xml:space="preserve">Revmatics handed me a brand book, the campaign logo, the fonts, and a designer to partner with. MrBeast’s team handled the donation processor. The page I built was for recruiting other creators to help fundraise.</w:t>
      </w:r>
    </w:p>
    <w:p>
      <w:pPr>
        <w:spacing w:after="120" w:line="300"/>
      </w:pPr>
      <w:r>
        <w:rPr>
          <w:b/>
          <w:bCs/>
        </w:rPr>
        <w:t xml:space="preserve">Approach</w:t>
      </w:r>
    </w:p>
    <w:p>
      <w:pPr>
        <w:spacing w:after="120" w:line="300"/>
      </w:pPr>
      <w:r>
        <w:t xml:space="preserve">Custom layout on top of the page builder, custom animations, GTM and meta tag wiring, domain and subdomain setup. We shipped within a few days of getting the brief.</w:t>
      </w:r>
    </w:p>
    <w:p>
      <w:pPr>
        <w:spacing w:after="120" w:line="300"/>
      </w:pPr>
      <w:r>
        <w:t xml:space="preserve">What mattered most was performance. Mobile and desktop both had to load fast under campaign-scale traffic, and the Lighthouse scores had to back that up. Another engineer set up dedicated hosting capacity for the traffic spikes.</w:t>
      </w:r>
    </w:p>
    <w:p>
      <w:pPr>
        <w:spacing w:after="120" w:line="300"/>
      </w:pPr>
      <w:r>
        <w:t xml:space="preserve">Mid-campaign updates were small. Copy changes as the creator count climbed, refreshed hero imagery as new assets came in.</w:t>
      </w:r>
    </w:p>
    <w:p>
      <w:pPr>
        <w:spacing w:after="120" w:line="300"/>
      </w:pPr>
      <w:r>
        <w:rPr>
          <w:b/>
          <w:bCs/>
        </w:rPr>
        <w:t xml:space="preserve">Outcome</w:t>
      </w:r>
    </w:p>
    <w:p>
      <w:pPr>
        <w:spacing w:after="120" w:line="300"/>
      </w:pPr>
      <w:r>
        <w:t xml:space="preserve">Tens of thousands of pageviews a day during the campaign. Nothing broke.</w:t>
      </w:r>
    </w:p>
    <w:p>
      <w:pPr>
        <w:spacing w:after="120" w:line="300"/>
      </w:pPr>
      <w:r>
        <w:rPr>
          <w:b/>
          <w:bCs/>
        </w:rPr>
        <w:t xml:space="preserve">Stack</w:t>
      </w:r>
    </w:p>
    <w:p>
      <w:pPr>
        <w:spacing w:after="120" w:line="300"/>
        <w:rPr>
          <w:i/>
          <w:iCs/>
          <w:color w:val="595959"/>
        </w:rPr>
      </w:pPr>
      <w:r>
        <w:rPr>
          <w:i/>
          <w:iCs/>
          <w:color w:val="595959"/>
        </w:rPr>
        <w:t xml:space="preserve">JavaScript, custom animations, Google Tag Manager.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Notes on this draft</w:t>
            </w:r>
          </w:p>
          <w:p>
            <w:pPr>
              <w:spacing w:after="120" w:line="300"/>
            </w:pPr>
            <w:r>
              <w:t xml:space="preserve">Word count ~190. Shortest case study by design — the engineering scope was light, and the case study is honest about that. CRO Suite cross-reference deliberately removed at user request.</w:t>
            </w:r>
          </w:p>
          <w:p>
            <w:pPr>
              <w:spacing w:after="120" w:line="300"/>
            </w:pPr>
            <w:r>
              <w:t xml:space="preserve">Visuals: (1) desktop screenshot of the live page (you have this). (2) mobile screenshot. (3) optional: a short screen recording of one of the animations you built. Wayback Machine for backup if your saved screenshots aren’t high-res. Visuals carry this case study — weak screenshots will sink it. Get good ones.</w:t>
            </w:r>
          </w:p>
        </w:tc>
      </w:tr>
    </w:tbl>
    <w:p>
      <w:pPr>
        <w:spacing w:after="80"/>
      </w:pPr>
      <w:r>
        <w:t xml:space="preserve"/>
      </w:r>
    </w:p>
    <w:p>
      <w:pPr>
        <w:pStyle w:val="Heading2"/>
        <w:spacing w:after="160" w:before="280"/>
      </w:pPr>
      <w:r>
        <w:t xml:space="preserve">Case study #5 — Vacanze (founded solo)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Positioning</w:t>
            </w:r>
          </w:p>
          <w:p>
            <w:pPr>
              <w:spacing w:after="120" w:line="300"/>
            </w:pPr>
            <w:r>
              <w:t xml:space="preserve">Closes the portfolio with the second founder bookend. Establishes that SpaceDirect isn’t a one-off, that you’ve been doing this for years. The technical scope (built solo, all stack layers) reinforces the generalist pitch. Lower stakes than #1–#4 because expectations for solo-founded work are lower; that’s a feature, not a bug — it lets you be candid about what worked and what didn’t.</w:t>
            </w:r>
          </w:p>
        </w:tc>
      </w:tr>
    </w:tbl>
    <w:p>
      <w:pPr>
        <w:pStyle w:val="Heading3"/>
        <w:spacing w:after="120" w:before="220"/>
      </w:pPr>
      <w:r>
        <w:t xml:space="preserve">Problem to write to</w:t>
      </w:r>
    </w:p>
    <w:p>
      <w:pPr>
        <w:spacing w:after="120" w:line="300"/>
      </w:pPr>
      <w:r>
        <w:t xml:space="preserve">Travel planning across multi-stop trips means jumping between Google Maps, Booking, calendar apps, and a notes doc. Vacanze was an attempt to bring that into one PWA — plan a trip, drop pins, attach bookings, share with a partner, take it offline. The opening should be honest: this was a personal project that became a real product. Don’t oversell.</w:t>
      </w:r>
    </w:p>
    <w:p>
      <w:pPr>
        <w:pStyle w:val="Heading3"/>
        <w:spacing w:after="120" w:before="220"/>
      </w:pPr>
      <w:r>
        <w:t xml:space="preserve">What to emphasize in approach</w:t>
      </w:r>
    </w:p>
    <w:p>
      <w:pPr>
        <w:pStyle w:val="ListParagraph"/>
        <w:numPr>
          <w:ilvl w:val="0"/>
          <w:numId w:val="2"/>
        </w:numPr>
        <w:spacing w:after="80" w:line="290"/>
      </w:pPr>
      <w:r>
        <w:t xml:space="preserve">Solo full-stack scope — React + TypeScript + Tailwind frontend, Node + GraphQL backend, MongoDB, Stripe, Google Maps, Heroku deployment. Name each.</w:t>
      </w:r>
    </w:p>
    <w:p>
      <w:pPr>
        <w:pStyle w:val="ListParagraph"/>
        <w:numPr>
          <w:ilvl w:val="0"/>
          <w:numId w:val="2"/>
        </w:numPr>
        <w:spacing w:after="80" w:line="290"/>
      </w:pPr>
      <w:r>
        <w:t xml:space="preserve">PWA decisions — why a PWA over native, how the install behavior adapts to device and product context.</w:t>
      </w:r>
    </w:p>
    <w:p>
      <w:pPr>
        <w:pStyle w:val="ListParagraph"/>
        <w:numPr>
          <w:ilvl w:val="0"/>
          <w:numId w:val="2"/>
        </w:numPr>
        <w:spacing w:after="80" w:line="290"/>
      </w:pPr>
      <w:r>
        <w:t xml:space="preserve">Redux state management — specifically what was complex enough to need it (multi-stop trip state with offline sync is a legitimate Redux use-case).</w:t>
      </w:r>
    </w:p>
    <w:p>
      <w:pPr>
        <w:pStyle w:val="ListParagraph"/>
        <w:numPr>
          <w:ilvl w:val="0"/>
          <w:numId w:val="2"/>
        </w:numPr>
        <w:spacing w:after="80" w:line="290"/>
      </w:pPr>
      <w:r>
        <w:t xml:space="preserve">What you’d do differently now — one short paragraph at the end. Honesty about a shipped solo project reads as senior, not weak.</w:t>
      </w:r>
    </w:p>
    <w:p>
      <w:pPr>
        <w:pStyle w:val="Heading3"/>
        <w:spacing w:after="120" w:before="220"/>
      </w:pPr>
      <w:r>
        <w:t xml:space="preserve">Visuals to capture</w:t>
      </w:r>
    </w:p>
    <w:p>
      <w:pPr>
        <w:pStyle w:val="ListParagraph"/>
        <w:numPr>
          <w:ilvl w:val="0"/>
          <w:numId w:val="2"/>
        </w:numPr>
        <w:spacing w:after="80" w:line="290"/>
      </w:pPr>
      <w:r>
        <w:rPr>
          <w:b/>
          <w:bCs/>
        </w:rPr>
        <w:t xml:space="preserve">PWA on phone + desktop side-by-side </w:t>
      </w:r>
      <w:r>
        <w:t xml:space="preserve">— the most distinctive visual. Pick the screens that hold up best.</w:t>
      </w:r>
    </w:p>
    <w:p>
      <w:pPr>
        <w:pStyle w:val="ListParagraph"/>
        <w:numPr>
          <w:ilvl w:val="0"/>
          <w:numId w:val="2"/>
        </w:numPr>
        <w:spacing w:after="80" w:line="290"/>
      </w:pPr>
      <w:r>
        <w:rPr>
          <w:b/>
          <w:bCs/>
        </w:rPr>
        <w:t xml:space="preserve">A trip planning flow </w:t>
      </w:r>
      <w:r>
        <w:t xml:space="preserve">— 2–3 sequential frames showing the actual planning experience.</w:t>
      </w:r>
    </w:p>
    <w:p>
      <w:pPr>
        <w:pStyle w:val="ListParagraph"/>
        <w:numPr>
          <w:ilvl w:val="0"/>
          <w:numId w:val="2"/>
        </w:numPr>
        <w:spacing w:after="80" w:line="290"/>
      </w:pPr>
      <w:r>
        <w:rPr>
          <w:b/>
          <w:bCs/>
        </w:rPr>
        <w:t xml:space="preserve">Map integration close-up </w:t>
      </w:r>
      <w:r>
        <w:t xml:space="preserve">— the Google Maps work is one of the more technically interesting parts of the product. Show the route + pins + booking attachment in one frame.</w:t>
      </w:r>
    </w:p>
    <w:p>
      <w:pPr>
        <w:pStyle w:val="Heading3"/>
        <w:spacing w:after="120" w:before="220"/>
      </w:pPr>
      <w:r>
        <w:t xml:space="preserve">Honest visual planning</w:t>
      </w:r>
    </w:p>
    <w:p>
      <w:pPr>
        <w:spacing w:after="120" w:line="300"/>
      </w:pPr>
      <w:r>
        <w:t xml:space="preserve">You said earlier that some Vacanze screens look good and some need polish. Here’s the rule: only use the screens that hold up. If you have three good ones, use three. If you have one good one, the case study leans on it as a hero shot and skips secondary visuals. Do not include screens you’re not proud of — a single weak screenshot drags the whole portfolio’s perceived quality down.</w:t>
      </w:r>
    </w:p>
    <w:p>
      <w:pPr>
        <w:spacing w:after="120" w:line="300"/>
      </w:pPr>
      <w:r>
        <w:t xml:space="preserve">If after honest review fewer than two screens hold up: drop Vacanze to a brief mention in the home page Profile (“previously founded Vacanze, a vacation rental guide app”) and run with four case studies. Four is fine — the Deep Dive guide says 3–5 is the range.</w:t>
      </w:r>
    </w:p>
    <w:p>
      <w:pPr>
        <w:pStyle w:val="Heading3"/>
        <w:spacing w:after="120" w:before="220"/>
      </w:pPr>
      <w:r>
        <w:t xml:space="preserve">Numbers to dig for</w:t>
      </w:r>
    </w:p>
    <w:p>
      <w:pPr>
        <w:pStyle w:val="ListParagraph"/>
        <w:numPr>
          <w:ilvl w:val="0"/>
          <w:numId w:val="2"/>
        </w:numPr>
        <w:spacing w:after="80" w:line="290"/>
      </w:pPr>
      <w:r>
        <w:t xml:space="preserve">Users at peak (downloads, installs, monthly actives).</w:t>
      </w:r>
    </w:p>
    <w:p>
      <w:pPr>
        <w:pStyle w:val="ListParagraph"/>
        <w:numPr>
          <w:ilvl w:val="0"/>
          <w:numId w:val="2"/>
        </w:numPr>
        <w:spacing w:after="80" w:line="290"/>
      </w:pPr>
      <w:r>
        <w:t xml:space="preserve">Trips planned on the platform.</w:t>
      </w:r>
    </w:p>
    <w:p>
      <w:pPr>
        <w:pStyle w:val="ListParagraph"/>
        <w:numPr>
          <w:ilvl w:val="0"/>
          <w:numId w:val="2"/>
        </w:numPr>
        <w:spacing w:after="80" w:line="290"/>
      </w:pPr>
      <w:r>
        <w:t xml:space="preserve">Anything about retention or engagement.</w:t>
      </w:r>
    </w:p>
    <w:p>
      <w:pPr>
        <w:pStyle w:val="ListParagraph"/>
        <w:numPr>
          <w:ilvl w:val="0"/>
          <w:numId w:val="2"/>
        </w:numPr>
        <w:spacing w:after="80" w:line="290"/>
      </w:pPr>
      <w:r>
        <w:t xml:space="preserve">Or skip numbers entirely and lean on the technical scope — shipped solo is the story.</w:t>
      </w:r>
    </w:p>
    <w:p>
      <w:pPr>
        <w:spacing w:after="80"/>
      </w:pPr>
      <w:r>
        <w:t xml:space="preserve"/>
      </w:r>
    </w:p>
    <w:p>
      <w:pPr>
        <w:pStyle w:val="Heading3"/>
        <w:spacing w:after="120" w:before="220"/>
      </w:pPr>
      <w:r>
        <w:t xml:space="preserve">Drafted case study — v1</w:t>
      </w:r>
    </w:p>
    <w:p>
      <w:pPr>
        <w:spacing w:after="120" w:line="300"/>
        <w:rPr>
          <w:i/>
          <w:iCs/>
          <w:color w:val="595959"/>
        </w:rPr>
      </w:pPr>
      <w:r>
        <w:rPr>
          <w:i/>
          <w:iCs/>
          <w:color w:val="595959"/>
        </w:rPr>
        <w:t xml:space="preserve">Revisions: Apr 2026. Reframed from travel-planner (incorrect) to vacation-rental guide app (correct).</w:t>
      </w:r>
    </w:p>
    <w:p>
      <w:pPr>
        <w:spacing w:after="120" w:line="300"/>
      </w:pPr>
      <w:r>
        <w:rPr>
          <w:b/>
          <w:bCs/>
        </w:rPr>
        <w:t xml:space="preserve">Vacanze: a guest guide for vacation rentals</w:t>
      </w:r>
    </w:p>
    <w:p>
      <w:pPr>
        <w:spacing w:after="120" w:line="300"/>
        <w:rPr>
          <w:i/>
          <w:iCs/>
          <w:color w:val="595959"/>
        </w:rPr>
      </w:pPr>
      <w:r>
        <w:rPr>
          <w:i/>
          <w:iCs/>
          <w:color w:val="595959"/>
        </w:rPr>
        <w:t xml:space="preserve">Founder  ·  Built and shipped solo  ·  2022 – 2026</w:t>
      </w:r>
    </w:p>
    <w:p>
      <w:pPr>
        <w:spacing w:after="120" w:line="300"/>
      </w:pPr>
      <w:r>
        <w:rPr>
          <w:b/>
          <w:bCs/>
        </w:rPr>
        <w:t xml:space="preserve">Problem</w:t>
      </w:r>
    </w:p>
    <w:p>
      <w:pPr>
        <w:spacing w:after="120" w:line="300"/>
      </w:pPr>
      <w:r>
        <w:t xml:space="preserve">Vacation rental hosts have to communicate a lot of information to every guest. The WiFi password, house rules, trash day, where the good coffee is, which beach is the locals’ beach. Most hosts handle this with a printed binder, an email, or a stack of sticky notes by the door. None of those are easy to update, easy to share, or easy for the guest to use on their phone after check-in.</w:t>
      </w:r>
    </w:p>
    <w:p>
      <w:pPr>
        <w:spacing w:after="120" w:line="300"/>
      </w:pPr>
      <w:r>
        <w:t xml:space="preserve">I built Vacanze to fix that. My family owns a vacation rental and I’d stayed in plenty more, so the gap was personal.</w:t>
      </w:r>
    </w:p>
    <w:p>
      <w:pPr>
        <w:spacing w:after="120" w:line="300"/>
      </w:pPr>
      <w:r>
        <w:rPr>
          <w:b/>
          <w:bCs/>
        </w:rPr>
        <w:t xml:space="preserve">Role</w:t>
      </w:r>
    </w:p>
    <w:p>
      <w:pPr>
        <w:spacing w:after="120" w:line="300"/>
      </w:pPr>
      <w:r>
        <w:t xml:space="preserve">Founder. Built the entire product solo. Frontend, backend, database, payments, hosting, domain, marketing site.</w:t>
      </w:r>
    </w:p>
    <w:p>
      <w:pPr>
        <w:spacing w:after="120" w:line="300"/>
      </w:pPr>
      <w:r>
        <w:rPr>
          <w:b/>
          <w:bCs/>
        </w:rPr>
        <w:t xml:space="preserve">Approach</w:t>
      </w:r>
    </w:p>
    <w:p>
      <w:pPr>
        <w:spacing w:after="120" w:line="300"/>
      </w:pPr>
      <w:r>
        <w:t xml:space="preserve">Vacanze is a two-sided product. Hosts sign up, customize a guide for a specific property, and share it with each guest via a link or QR code. Guests open the link on their phone. No login required to view. Editing requires authentication and ownership of the property in the host’s profile.</w:t>
      </w:r>
    </w:p>
    <w:p>
      <w:pPr>
        <w:spacing w:after="120" w:line="300"/>
      </w:pPr>
      <w:r>
        <w:t xml:space="preserve">The guide itself is built around three features. A Google Maps view where the host drops pins for places worth visiting, with custom pins that adjust based on category. A chat between host and guest. Info pages for everything the host wants to put on the digital binder.</w:t>
      </w:r>
    </w:p>
    <w:p>
      <w:pPr>
        <w:spacing w:after="120" w:line="300"/>
      </w:pPr>
      <w:r>
        <w:t xml:space="preserve">Two technical pieces took the most work. The Stripe integration was the hardest, because I needed a subscription model with tiered access (one property versus multiple properties on a larger plan), and the specific shape I wanted wasn’t documented in Stripe’s standard examples. I built it from their primitives. The PWA install behavior was the other one. Getting the splash screen, app icons, and install flow to behave correctly across iOS, Android, and desktop took weeks of trial and error.</w:t>
      </w:r>
    </w:p>
    <w:p>
      <w:pPr>
        <w:spacing w:after="120" w:line="300"/>
      </w:pPr>
      <w:r>
        <w:t xml:space="preserve">The Google Maps integration also got more involved than I expected. Hosts type addresses; the app geocodes them through Google’s API and places custom pins on the map based on the category the host picked. Restaurant pins look different from beach pins.</w:t>
      </w:r>
    </w:p>
    <w:p>
      <w:pPr>
        <w:spacing w:after="120" w:line="300"/>
      </w:pPr>
      <w:r>
        <w:t xml:space="preserve">I built it with React, Tailwind, Node, GraphQL, MongoDB, and Redux for state, deployed on Heroku. Eight to ten months of focused work, then maintenance.</w:t>
      </w:r>
    </w:p>
    <w:p>
      <w:pPr>
        <w:spacing w:after="120" w:line="300"/>
      </w:pPr>
      <w:r>
        <w:rPr>
          <w:b/>
          <w:bCs/>
        </w:rPr>
        <w:t xml:space="preserve">Outcome</w:t>
      </w:r>
    </w:p>
    <w:p>
      <w:pPr>
        <w:spacing w:after="120" w:line="300"/>
      </w:pPr>
      <w:r>
        <w:t xml:space="preserve">Three paying clients ran 15–20 vacation rentals on the platform at a few dollars a month each. The product covered its own hosting costs. I wound it down to focus on Revmatics and SpaceDirect.</w:t>
      </w:r>
    </w:p>
    <w:p>
      <w:pPr>
        <w:spacing w:after="120" w:line="300"/>
      </w:pPr>
      <w:r>
        <w:rPr>
          <w:b/>
          <w:bCs/>
        </w:rPr>
        <w:t xml:space="preserve">What I’d do differently</w:t>
      </w:r>
    </w:p>
    <w:p>
      <w:pPr>
        <w:spacing w:after="120" w:line="300"/>
      </w:pPr>
      <w:r>
        <w:t xml:space="preserve">The technical scope, not much. The thing I’d change is the business side. I built first and tried to find users second. If I started Vacanze today, I’d validate demand with conversations and a landing page before writing any code, then build the smallest version a host would pay for, then expand. The skills I’ve built since at Revmatics (sales calls, customer onboarding, demoing to clients) and at SpaceDirect (working alongside two business co-founders) would have shaped how Vacanze went to market.</w:t>
      </w:r>
    </w:p>
    <w:p>
      <w:pPr>
        <w:spacing w:after="120" w:line="300"/>
      </w:pPr>
      <w:r>
        <w:rPr>
          <w:b/>
          <w:bCs/>
        </w:rPr>
        <w:t xml:space="preserve">Stack</w:t>
      </w:r>
    </w:p>
    <w:p>
      <w:pPr>
        <w:spacing w:after="120" w:line="300"/>
        <w:rPr>
          <w:i/>
          <w:iCs/>
          <w:color w:val="595959"/>
        </w:rPr>
      </w:pPr>
      <w:r>
        <w:rPr>
          <w:i/>
          <w:iCs/>
          <w:color w:val="595959"/>
        </w:rPr>
        <w:t xml:space="preserve">React, Tailwind, Node.js, Express, GraphQL, MongoDB, Redux, Stripe, Google Maps API, Heroku, GoDaddy.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Notes on this draft</w:t>
            </w:r>
          </w:p>
          <w:p>
            <w:pPr>
              <w:spacing w:after="120" w:line="300"/>
            </w:pPr>
            <w:r>
              <w:t xml:space="preserve">Word count ~470. Above the 300–400 target, justified by the “What I’d do differently” section, which the Deep Dive guide explicitly recommends for solo founder projects. Closes the portfolio with senior self-awareness.</w:t>
            </w:r>
          </w:p>
          <w:p>
            <w:pPr>
              <w:spacing w:after="120" w:line="300"/>
            </w:pPr>
            <w:r>
              <w:t xml:space="preserve">Visuals: (1) host-side editor (where they build the guide). (2) guest-side guide view with the map and custom pins. (3) Google Maps with the category-styled pins close-up. (4) the QR code or share flow. (5) Stripe payment UI. Mobile + desktop side-by-side where relevant. User confirmed all of these are showable after some visual cleanup.</w:t>
            </w:r>
          </w:p>
        </w:tc>
      </w:tr>
    </w:tbl>
    <w:p>
      <w:pPr>
        <w:spacing w:after="80"/>
      </w:pPr>
      <w:r>
        <w:t xml:space="preserve"/>
      </w:r>
    </w:p>
    <w:p>
      <w:pPr>
        <w:pStyle w:val="Heading1"/>
        <w:spacing w:after="200" w:before="360"/>
      </w:pPr>
      <w:r>
        <w:t xml:space="preserve">Part 3 — Tech build plan</w:t>
      </w:r>
    </w:p>
    <w:p>
      <w:pPr>
        <w:spacing w:after="120" w:line="300"/>
      </w:pPr>
      <w:r>
        <w:t xml:space="preserve">This is the spec for the Claude Code session. Decisions locked, dependencies named, no exploratory “what if we used X.” Build to this; iterate after launch.</w:t>
      </w:r>
    </w:p>
    <w:p>
      <w:pPr>
        <w:pStyle w:val="Heading2"/>
        <w:spacing w:after="160" w:before="280"/>
      </w:pPr>
      <w:r>
        <w:t xml:space="preserve">Stack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Layer</w:t>
            </w:r>
          </w:p>
        </w:tc>
        <w:tc>
          <w:tcPr>
            <w:tcW w:type="dxa" w:w="22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Choice</w:t>
            </w:r>
          </w:p>
        </w:tc>
        <w:tc>
          <w:tcPr>
            <w:tcW w:type="dxa" w:w="56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Why this and not the alternatives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14, App Router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Dominant Dutch framework. Site itself is evidence of the React/TS/Node pitch. App Router for RSC and modern routing.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TypeScript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Non-negotiable. The pitch says TypeScript; the site has to be TypeScript.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Tailwind CSS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Already in your stack. No design-system-from-scratch — use Tailwind’s defaults plus a custom color palette.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MDX in /content/case-studies/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case study is an .mdx file. Version controlled. No CMS.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next/image with imported paths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WebP optimization. Imported paths (not URLs) for build-time analysis.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pairing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 (body) + a serif for display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Restrained Dutch aesthetic. Fraunces or Newsreader for display; Inter for everything else.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Animations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Framer Motion — sparingly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Only for scroll-reveal on case-study cards and hero. No parallax. No custom cursors.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at this scale. Instant Git deploys. Edge image optimization.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 Analytics or Plausible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Privacy-friendly. Doesn’t tank Lighthouse. No GA4.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Cloudflare Email Routing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forwarding from logan@loganparke.com to your Outlook.</w:t>
            </w:r>
          </w:p>
        </w:tc>
      </w:tr>
    </w:tbl>
    <w:p>
      <w:pPr>
        <w:spacing w:after="80"/>
      </w:pPr>
      <w:r>
        <w:t xml:space="preserve"/>
      </w:r>
    </w:p>
    <w:p>
      <w:pPr>
        <w:pStyle w:val="Heading2"/>
        <w:spacing w:after="160" w:before="280"/>
      </w:pPr>
      <w:r>
        <w:t xml:space="preserve">Project structure</w:t>
      </w:r>
    </w:p>
    <w:p>
      <w:pPr>
        <w:spacing w:after="120" w:line="300"/>
      </w:pPr>
      <w:r>
        <w:t xml:space="preserve">This is the file tree to hand Claude Code. Don’t deviate during the build session; if a deviation is needed mid-build, finish first and refactor after.</w:t>
      </w:r>
    </w:p>
    <w:p>
      <w:pPr>
        <w:spacing w:after="120" w:line="300"/>
      </w:pPr>
      <w:r>
        <w:t xml:space="preserve">[Tree intentionally described in prose so Claude Code can replicate it without parsing ASCII art:]</w:t>
      </w:r>
    </w:p>
    <w:p>
      <w:pPr>
        <w:pStyle w:val="ListParagraph"/>
        <w:numPr>
          <w:ilvl w:val="0"/>
          <w:numId w:val="2"/>
        </w:numPr>
        <w:spacing w:after="80" w:line="290"/>
      </w:pPr>
      <w:r>
        <w:t xml:space="preserve">Top level: standard Next.js 14 App Router scaffold (app/, public/, package.json, tsconfig.json, tailwind.config.ts, next.config.js).</w:t>
      </w:r>
    </w:p>
    <w:p>
      <w:pPr>
        <w:pStyle w:val="ListParagraph"/>
        <w:numPr>
          <w:ilvl w:val="0"/>
          <w:numId w:val="2"/>
        </w:numPr>
        <w:spacing w:after="80" w:line="290"/>
      </w:pPr>
      <w:r>
        <w:t xml:space="preserve">app/ contains: page.tsx (home), layout.tsx (root layout with fonts and metadata), not-found.tsx (404), and a work/[slug]/ route folder for case studies.</w:t>
      </w:r>
    </w:p>
    <w:p>
      <w:pPr>
        <w:pStyle w:val="ListParagraph"/>
        <w:numPr>
          <w:ilvl w:val="0"/>
          <w:numId w:val="2"/>
        </w:numPr>
        <w:spacing w:after="80" w:line="290"/>
      </w:pPr>
      <w:r>
        <w:t xml:space="preserve">app/work/[slug]/page.tsx renders a single case study by reading the matching MDX file from /content/case-studies/.</w:t>
      </w:r>
    </w:p>
    <w:p>
      <w:pPr>
        <w:pStyle w:val="ListParagraph"/>
        <w:numPr>
          <w:ilvl w:val="0"/>
          <w:numId w:val="2"/>
        </w:numPr>
        <w:spacing w:after="80" w:line="290"/>
      </w:pPr>
      <w:r>
        <w:t xml:space="preserve">components/ contains: Hero, Profile, CaseStudyCard, CaseStudyLayout, Skills, Footer. Plus shared primitives: Container, Section, Heading.</w:t>
      </w:r>
    </w:p>
    <w:p>
      <w:pPr>
        <w:pStyle w:val="ListParagraph"/>
        <w:numPr>
          <w:ilvl w:val="0"/>
          <w:numId w:val="2"/>
        </w:numPr>
        <w:spacing w:after="80" w:line="290"/>
      </w:pPr>
      <w:r>
        <w:t xml:space="preserve">content/case-studies/ contains five .mdx files, one per case study, with frontmatter for title, role, dates, stack, and hero image path.</w:t>
      </w:r>
    </w:p>
    <w:p>
      <w:pPr>
        <w:pStyle w:val="ListParagraph"/>
        <w:numPr>
          <w:ilvl w:val="0"/>
          <w:numId w:val="2"/>
        </w:numPr>
        <w:spacing w:after="80" w:line="290"/>
      </w:pPr>
      <w:r>
        <w:t xml:space="preserve">public/images/ contains case-study assets organized in subfolders by slug: spacedirect/, revmatics-analytics/, cro-suite/, teamwater/, vacanze/.</w:t>
      </w:r>
    </w:p>
    <w:p>
      <w:pPr>
        <w:pStyle w:val="ListParagraph"/>
        <w:numPr>
          <w:ilvl w:val="0"/>
          <w:numId w:val="2"/>
        </w:numPr>
        <w:spacing w:after="80" w:line="290"/>
      </w:pPr>
      <w:r>
        <w:t xml:space="preserve">lib/ contains small utilities: getCaseStudies() to read MDX frontmatter and sort by display order.</w:t>
      </w:r>
    </w:p>
    <w:p>
      <w:pPr>
        <w:pStyle w:val="Heading2"/>
        <w:spacing w:after="160" w:before="280"/>
      </w:pPr>
      <w:r>
        <w:t xml:space="preserve">Performance budget</w:t>
      </w:r>
    </w:p>
    <w:p>
      <w:pPr>
        <w:spacing w:after="120" w:line="300"/>
      </w:pPr>
      <w:r>
        <w:t xml:space="preserve">Lock these targets before the build starts. They’re the minimum bar that doesn’t get negotiated down at the end of a tired evening:</w:t>
      </w:r>
    </w:p>
    <w:p>
      <w:pPr>
        <w:pStyle w:val="ListParagraph"/>
        <w:numPr>
          <w:ilvl w:val="0"/>
          <w:numId w:val="2"/>
        </w:numPr>
        <w:spacing w:after="80" w:line="290"/>
      </w:pPr>
      <w:r>
        <w:t xml:space="preserve">Lighthouse ≥ 95 across Performance, Accessibility, Best Practices, SEO.</w:t>
      </w:r>
    </w:p>
    <w:p>
      <w:pPr>
        <w:pStyle w:val="ListParagraph"/>
        <w:numPr>
          <w:ilvl w:val="0"/>
          <w:numId w:val="2"/>
        </w:numPr>
        <w:spacing w:after="80" w:line="290"/>
      </w:pPr>
      <w:r>
        <w:t xml:space="preserve">Largest Contentful Paint &lt; 1.5s on simulated mobile slow 4G.</w:t>
      </w:r>
    </w:p>
    <w:p>
      <w:pPr>
        <w:pStyle w:val="ListParagraph"/>
        <w:numPr>
          <w:ilvl w:val="0"/>
          <w:numId w:val="2"/>
        </w:numPr>
        <w:spacing w:after="80" w:line="290"/>
      </w:pPr>
      <w:r>
        <w:t xml:space="preserve">Total page weight &lt; 500kb on first load (excluding hero images, which lazy-load below the fold).</w:t>
      </w:r>
    </w:p>
    <w:p>
      <w:pPr>
        <w:pStyle w:val="ListParagraph"/>
        <w:numPr>
          <w:ilvl w:val="0"/>
          <w:numId w:val="2"/>
        </w:numPr>
        <w:spacing w:after="80" w:line="290"/>
      </w:pPr>
      <w:r>
        <w:t xml:space="preserve">Cumulative Layout Shift &lt; 0.05.</w:t>
      </w:r>
    </w:p>
    <w:p>
      <w:pPr>
        <w:pStyle w:val="ListParagraph"/>
        <w:numPr>
          <w:ilvl w:val="0"/>
          <w:numId w:val="2"/>
        </w:numPr>
        <w:spacing w:after="80" w:line="290"/>
      </w:pPr>
      <w:r>
        <w:t xml:space="preserve">All images served as WebP/AVIF via next/image with explicit width and height.</w:t>
      </w:r>
    </w:p>
    <w:p>
      <w:pPr>
        <w:pStyle w:val="ListParagraph"/>
        <w:numPr>
          <w:ilvl w:val="0"/>
          <w:numId w:val="2"/>
        </w:numPr>
        <w:spacing w:after="80" w:line="290"/>
      </w:pPr>
      <w:r>
        <w:t xml:space="preserve">Zero Google Analytics, Hotjar, or third-party tracking that costs Lighthouse points.</w:t>
      </w:r>
    </w:p>
    <w:p>
      <w:pPr>
        <w:pStyle w:val="Heading2"/>
        <w:spacing w:after="160" w:before="280"/>
      </w:pPr>
      <w:r>
        <w:t xml:space="preserve">Metadata and SEO basics</w:t>
      </w:r>
    </w:p>
    <w:p>
      <w:pPr>
        <w:pStyle w:val="ListParagraph"/>
        <w:numPr>
          <w:ilvl w:val="0"/>
          <w:numId w:val="2"/>
        </w:numPr>
        <w:spacing w:after="80" w:line="290"/>
      </w:pPr>
      <w:r>
        <w:t xml:space="preserve">Real &lt;title&gt; on every route: “Logan Parke — Founder &amp; Full-Stack Engineer” on home; “[Case Study Title] — Logan Parke” on case studies.</w:t>
      </w:r>
    </w:p>
    <w:p>
      <w:pPr>
        <w:pStyle w:val="ListParagraph"/>
        <w:numPr>
          <w:ilvl w:val="0"/>
          <w:numId w:val="2"/>
        </w:numPr>
        <w:spacing w:after="80" w:line="290"/>
      </w:pPr>
      <w:r>
        <w:t xml:space="preserve">Open Graph image (1200×630) auto-generated from the Next.js opengraph-image.tsx convention.</w:t>
      </w:r>
    </w:p>
    <w:p>
      <w:pPr>
        <w:pStyle w:val="ListParagraph"/>
        <w:numPr>
          <w:ilvl w:val="0"/>
          <w:numId w:val="2"/>
        </w:numPr>
        <w:spacing w:after="80" w:line="290"/>
      </w:pPr>
      <w:r>
        <w:t xml:space="preserve">Schema.org Person markup on the home page — name, role, location, sameAs links to LinkedIn and GitHub.</w:t>
      </w:r>
    </w:p>
    <w:p>
      <w:pPr>
        <w:pStyle w:val="ListParagraph"/>
        <w:numPr>
          <w:ilvl w:val="0"/>
          <w:numId w:val="2"/>
        </w:numPr>
        <w:spacing w:after="80" w:line="290"/>
      </w:pPr>
      <w:r>
        <w:t xml:space="preserve">Real favicon set (ICO + PNG sizes) — not the Next.js default.</w:t>
      </w:r>
    </w:p>
    <w:p>
      <w:pPr>
        <w:pStyle w:val="ListParagraph"/>
        <w:numPr>
          <w:ilvl w:val="0"/>
          <w:numId w:val="2"/>
        </w:numPr>
        <w:spacing w:after="80" w:line="290"/>
      </w:pPr>
      <w:r>
        <w:t xml:space="preserve">robots.txt and sitemap.xml — Next.js generates these from app/sitemap.ts and app/robots.ts.</w:t>
      </w:r>
    </w:p>
    <w:p>
      <w:pPr>
        <w:spacing w:after="80"/>
      </w:pPr>
      <w:r>
        <w:t xml:space="preserve"/>
      </w:r>
    </w:p>
    <w:p>
      <w:pPr>
        <w:pStyle w:val="Heading1"/>
        <w:spacing w:after="200" w:before="360"/>
      </w:pPr>
      <w:r>
        <w:t xml:space="preserve">Part 4 — Asset capture list</w:t>
      </w:r>
    </w:p>
    <w:p>
      <w:pPr>
        <w:spacing w:after="120" w:line="300"/>
      </w:pPr>
      <w:r>
        <w:t xml:space="preserve">This is the non-code work. It happens before the Claude Code build session and it’s usually what determines whether the site looks finished or thrown together. Treat each item as a checklist entry; don’t start the build session until at least the SpaceDirect, Revmatics Analytics, and CRO Suite assets are gathered. (TeamWater and Vacanze can be captured during build week.)</w:t>
      </w:r>
    </w:p>
    <w:p>
      <w:pPr>
        <w:pStyle w:val="Heading2"/>
        <w:spacing w:after="160" w:before="280"/>
      </w:pPr>
      <w:r>
        <w:t xml:space="preserve">Per-case-study capture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Case study</w:t>
            </w:r>
          </w:p>
        </w:tc>
        <w:tc>
          <w:tcPr>
            <w:tcW w:type="dxa" w:w="40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Assets needed</w:t>
            </w:r>
          </w:p>
        </w:tc>
        <w:tc>
          <w:tcPr>
            <w:tcW w:type="dxa" w:w="36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Where to get them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SpaceDirect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Hero screenshot, 2–3 booking flow screens, architecture diagram, optional code snippet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dev environment + Excalidraw for diagram. Coordinate with co-founder.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Revmatics Analytics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hero, before/after pair, AI insight close-up, optional 30s recording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Revmatics product (with confidentiality scrub). Demo account if available.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 Suite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Before/after of platform, design system Figma frame, visual editor recording, one process artifact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Revmatics product + Figma. Recording is the high-stakes asset.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#TeamWater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or archived landing page, mobile+desktop pair, optional traffic visualization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site or archive.org. Anonymized analytics if you have them.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Vacanze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PWA on phone+desktop, 2–3 trip planning frames, map integration close-up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own product. Honest review first — only screens that hold up.</w:t>
            </w:r>
          </w:p>
        </w:tc>
      </w:tr>
    </w:tbl>
    <w:p>
      <w:pPr>
        <w:spacing w:after="80"/>
      </w:pPr>
      <w:r>
        <w:t xml:space="preserve"/>
      </w:r>
    </w:p>
    <w:p>
      <w:pPr>
        <w:pStyle w:val="Heading2"/>
        <w:spacing w:after="160" w:before="280"/>
      </w:pPr>
      <w:r>
        <w:t xml:space="preserve">Personal assets</w:t>
      </w:r>
    </w:p>
    <w:p>
      <w:pPr>
        <w:pStyle w:val="ListParagraph"/>
        <w:numPr>
          <w:ilvl w:val="0"/>
          <w:numId w:val="2"/>
        </w:numPr>
        <w:spacing w:after="80" w:line="290"/>
      </w:pPr>
      <w:r>
        <w:rPr>
          <w:b/>
          <w:bCs/>
        </w:rPr>
        <w:t xml:space="preserve">Headshot. </w:t>
      </w:r>
      <w:r>
        <w:t xml:space="preserve">One real photo. Until you’re in Amsterdam: a sharp half-body photo against a plain wall, taken by a friend with a recent phone. Once in Amsterdam: budget €150–300 for a 30-minute professional shoot. Don’t ship the site without one.</w:t>
      </w:r>
    </w:p>
    <w:p>
      <w:pPr>
        <w:pStyle w:val="ListParagraph"/>
        <w:numPr>
          <w:ilvl w:val="0"/>
          <w:numId w:val="2"/>
        </w:numPr>
        <w:spacing w:after="80" w:line="290"/>
      </w:pPr>
      <w:r>
        <w:rPr>
          <w:b/>
          <w:bCs/>
        </w:rPr>
        <w:t xml:space="preserve">Open Graph image. </w:t>
      </w:r>
      <w:r>
        <w:t xml:space="preserve">Auto-generated by Next.js from your name and role line. Verify it looks correct in a Slack/LinkedIn preview before launch.</w:t>
      </w:r>
    </w:p>
    <w:p>
      <w:pPr>
        <w:pStyle w:val="ListParagraph"/>
        <w:numPr>
          <w:ilvl w:val="0"/>
          <w:numId w:val="2"/>
        </w:numPr>
        <w:spacing w:after="80" w:line="290"/>
      </w:pPr>
      <w:r>
        <w:rPr>
          <w:b/>
          <w:bCs/>
        </w:rPr>
        <w:t xml:space="preserve">CV PDF. </w:t>
      </w:r>
      <w:r>
        <w:t xml:space="preserve">Use the resume we built. Hosted as a static file in /public/, linked from the footer. Update when the resume changes.</w:t>
      </w:r>
    </w:p>
    <w:p>
      <w:pPr>
        <w:spacing w:after="80"/>
      </w:pPr>
      <w:r>
        <w:t xml:space="preserve"/>
      </w:r>
    </w:p>
    <w:p>
      <w:pPr>
        <w:pStyle w:val="Heading1"/>
        <w:spacing w:after="200" w:before="360"/>
      </w:pPr>
      <w:r>
        <w:t xml:space="preserve">Part 5 — Writing assignment</w:t>
      </w:r>
    </w:p>
    <w:p>
      <w:pPr>
        <w:spacing w:after="120" w:line="300"/>
      </w:pPr>
      <w:r>
        <w:t xml:space="preserve">The writing has to be done before Claude Code builds. The build is fast; the writing is the actual work. Draft in plain text or Markdown first — don’t draft in MDX inside the project, draft separately, then paste in once it’s good.</w:t>
      </w:r>
    </w:p>
    <w:p>
      <w:pPr>
        <w:pStyle w:val="Heading2"/>
        <w:spacing w:after="160" w:before="280"/>
      </w:pPr>
      <w:r>
        <w:t xml:space="preserve">Order to draft in</w:t>
      </w:r>
    </w:p>
    <w:p>
      <w:pPr>
        <w:spacing w:after="120" w:line="300"/>
      </w:pPr>
      <w:r>
        <w:t xml:space="preserve">Don’t write top-to-bottom. Write in the order that locks the voice first, then fills in the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200"/>
        <w:gridCol w:w="4360"/>
      </w:tblGrid>
      <w:tr>
        <w:trPr>
          <w:tblHeader/>
        </w:trPr>
        <w:tc>
          <w:tcPr>
            <w:tcW w:type="dxa" w:w="8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Draft order</w:t>
            </w:r>
          </w:p>
        </w:tc>
        <w:tc>
          <w:tcPr>
            <w:tcW w:type="dxa" w:w="30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What</w:t>
            </w:r>
          </w:p>
        </w:tc>
        <w:tc>
          <w:tcPr>
            <w:tcW w:type="dxa" w:w="12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Approx. words</w:t>
            </w:r>
          </w:p>
        </w:tc>
        <w:tc>
          <w:tcPr>
            <w:tcW w:type="dxa" w:w="43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Why this order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Hero headline + Profile paragraph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60–80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Sets the voice for everything else. Iterate on these until you’d be happy reading them aloud.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Selected work line (the highlight reel for the home 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projects, one line each. Forces brevity.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SpaceDirect case study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400–500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marquee. Hardest one. If you can write this one well the others come easier.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Revmatics AI Analytics case study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400–500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Builds on the SpaceDirect voice. Most engineering depth.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 Suite case study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400–500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territory (design-heavy). Switching gears.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#TeamWater case study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200–300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Shorter. Visuals carry 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Vacanze case study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300–400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Reflective tone. Last because it’s emotionally easier than the others.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404 page copy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sentence with personality. Last because it’s polish.</w:t>
            </w:r>
          </w:p>
        </w:tc>
      </w:tr>
    </w:tbl>
    <w:p>
      <w:pPr>
        <w:spacing w:after="80"/>
      </w:pPr>
      <w:r>
        <w:t xml:space="preserve"/>
      </w:r>
    </w:p>
    <w:p>
      <w:pPr>
        <w:pStyle w:val="Heading2"/>
        <w:spacing w:after="160" w:before="280"/>
      </w:pPr>
      <w:r>
        <w:t xml:space="preserve">Voice rules</w:t>
      </w:r>
    </w:p>
    <w:p>
      <w:pPr>
        <w:spacing w:after="120" w:line="300"/>
      </w:pPr>
      <w:r>
        <w:t xml:space="preserve">Apply these as you draft. They’re what the Deep Dive guide flagged for the Dutch market:</w:t>
      </w:r>
    </w:p>
    <w:p>
      <w:pPr>
        <w:pStyle w:val="ListParagraph"/>
        <w:numPr>
          <w:ilvl w:val="0"/>
          <w:numId w:val="2"/>
        </w:numPr>
        <w:spacing w:after="80" w:line="290"/>
      </w:pPr>
      <w:r>
        <w:t xml:space="preserve">Active voice. “I led the redesign,” not “the redesign was led.”</w:t>
      </w:r>
    </w:p>
    <w:p>
      <w:pPr>
        <w:pStyle w:val="ListParagraph"/>
        <w:numPr>
          <w:ilvl w:val="0"/>
          <w:numId w:val="2"/>
        </w:numPr>
        <w:spacing w:after="80" w:line="290"/>
      </w:pPr>
      <w:r>
        <w:t xml:space="preserve">Numbers and constraints in opening lines. “Fifty-plus pages. Six weeks.”</w:t>
      </w:r>
    </w:p>
    <w:p>
      <w:pPr>
        <w:pStyle w:val="ListParagraph"/>
        <w:numPr>
          <w:ilvl w:val="0"/>
          <w:numId w:val="2"/>
        </w:numPr>
        <w:spacing w:after="80" w:line="290"/>
      </w:pPr>
      <w:r>
        <w:t xml:space="preserve">Specific over polished. “Reduced bundle from 480kb to 290kb” beats “massively improved performance.”</w:t>
      </w:r>
    </w:p>
    <w:p>
      <w:pPr>
        <w:pStyle w:val="ListParagraph"/>
        <w:numPr>
          <w:ilvl w:val="0"/>
          <w:numId w:val="2"/>
        </w:numPr>
        <w:spacing w:after="80" w:line="290"/>
      </w:pPr>
      <w:r>
        <w:t xml:space="preserve">Modest about role. “I built the landing pages,” not “I drove the campaign.”</w:t>
      </w:r>
    </w:p>
    <w:p>
      <w:pPr>
        <w:pStyle w:val="ListParagraph"/>
        <w:numPr>
          <w:ilvl w:val="0"/>
          <w:numId w:val="2"/>
        </w:numPr>
        <w:spacing w:after="80" w:line="290"/>
      </w:pPr>
      <w:r>
        <w:t xml:space="preserve">Cut every adjective that doesn’t work. Especially: delightful, seamless, passionate, thoughtful, robust, scalable.</w:t>
      </w:r>
    </w:p>
    <w:p>
      <w:pPr>
        <w:pStyle w:val="ListParagraph"/>
        <w:numPr>
          <w:ilvl w:val="0"/>
          <w:numId w:val="2"/>
        </w:numPr>
        <w:spacing w:after="80" w:line="290"/>
      </w:pPr>
      <w:r>
        <w:t xml:space="preserve">First-person singular for solo work, plural for team work, and don’t mix them in the same paragraph.</w:t>
      </w:r>
    </w:p>
    <w:p>
      <w:pPr>
        <w:pStyle w:val="Heading2"/>
        <w:spacing w:after="160" w:before="280"/>
      </w:pPr>
      <w:r>
        <w:t xml:space="preserve">Hero headline — candidates to react to</w:t>
      </w:r>
    </w:p>
    <w:p>
      <w:pPr>
        <w:spacing w:after="120" w:line="300"/>
      </w:pPr>
      <w:r>
        <w:t xml:space="preserve">Three drafts, in increasing order of specificity. Pick the one that lands; we’ll iterate from there.</w:t>
      </w:r>
    </w:p>
    <w:p>
      <w:pPr>
        <w:pStyle w:val="ListParagraph"/>
        <w:numPr>
          <w:ilvl w:val="0"/>
          <w:numId w:val="2"/>
        </w:numPr>
        <w:spacing w:after="80" w:line="290"/>
      </w:pPr>
      <w:r>
        <w:rPr>
          <w:b/>
          <w:bCs/>
        </w:rPr>
        <w:t xml:space="preserve">Cautious: </w:t>
      </w:r>
      <w:r>
        <w:t xml:space="preserve">“Full-stack engineer and founder. I build product end-to-end — React, TypeScript, Node.”</w:t>
      </w:r>
    </w:p>
    <w:p>
      <w:pPr>
        <w:pStyle w:val="ListParagraph"/>
        <w:numPr>
          <w:ilvl w:val="0"/>
          <w:numId w:val="2"/>
        </w:numPr>
        <w:spacing w:after="80" w:line="290"/>
      </w:pPr>
      <w:r>
        <w:rPr>
          <w:b/>
          <w:bCs/>
        </w:rPr>
        <w:t xml:space="preserve">Recommended: </w:t>
      </w:r>
      <w:r>
        <w:t xml:space="preserve">“Full-stack engineer and two-time founder. I ship product end-to-end — from prototyping AI tools at Revmatics to founding a SaaS for commercial real estate.”</w:t>
      </w:r>
    </w:p>
    <w:p>
      <w:pPr>
        <w:pStyle w:val="ListParagraph"/>
        <w:numPr>
          <w:ilvl w:val="0"/>
          <w:numId w:val="2"/>
        </w:numPr>
        <w:spacing w:after="80" w:line="290"/>
      </w:pPr>
      <w:r>
        <w:rPr>
          <w:b/>
          <w:bCs/>
        </w:rPr>
        <w:t xml:space="preserve">Bold: </w:t>
      </w:r>
      <w:r>
        <w:t xml:space="preserve">“I ship product end-to-end. Founded SpaceDirect. Built the landing pages behind MrBeast’s $40M #TeamWater campaign. Currently in Salt Lake City, headed for Amsterdam.”</w:t>
      </w:r>
    </w:p>
    <w:p>
      <w:pPr>
        <w:spacing w:after="120" w:line="300"/>
      </w:pPr>
      <w:r>
        <w:t xml:space="preserve">The bold version leads with credentials and uses numbers. It’s the highest-risk highest-reward; works if the site’s tone is confident and modest in equal measure, falls flat if the rest of the writing doesn’t back it up. The recommended version is safer and still strong.</w:t>
      </w:r>
    </w:p>
    <w:p>
      <w:pPr>
        <w:spacing w:after="80"/>
      </w:pPr>
      <w:r>
        <w:t xml:space="preserve"/>
      </w:r>
    </w:p>
    <w:p>
      <w:pPr>
        <w:pStyle w:val="Heading1"/>
        <w:spacing w:after="200" w:before="360"/>
      </w:pPr>
      <w:r>
        <w:t xml:space="preserve">Part 6 — Sequencing</w:t>
      </w:r>
    </w:p>
    <w:p>
      <w:pPr>
        <w:spacing w:after="120" w:line="300"/>
      </w:pPr>
      <w:r>
        <w:t xml:space="preserve">Three phases. Don’t cross the line into the next phase without finishing the one before it; that’s how portfolios become eternal works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6660"/>
      </w:tblGrid>
      <w:tr>
        <w:trPr>
          <w:tblHeader/>
        </w:trPr>
        <w:tc>
          <w:tcPr>
            <w:tcW w:type="dxa" w:w="17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Phase</w:t>
            </w:r>
          </w:p>
        </w:tc>
        <w:tc>
          <w:tcPr>
            <w:tcW w:type="dxa" w:w="10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Days</w:t>
            </w:r>
          </w:p>
        </w:tc>
        <w:tc>
          <w:tcPr>
            <w:tcW w:type="dxa" w:w="66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What’s happening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Pre-build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 1–10</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 registered. Email forwarding set up. Vercel + GitHub set up. SpaceDirect, Revmatics Analytics, CRO Suite assets captured. Hero + Profile drafted to satisfaction. SpaceDirect case study drafted.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 Build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 11–16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Code session: scaffold the Next.js project, build the home page sections, build the case-study layout component, drop in SpaceDirect content. Iterate on visual design until the site feels like yours, not a template.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 Fill &amp; ship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 17–23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Drop in remaining case studies as you finish drafting them. Capture remaining assets (TeamWater, Vacanze). Run Lighthouse, fix anything below 95. Test on real phones. Final polish. Ship.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4: After launch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 24+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link to 5 trusted reviewers. Wait 48 hours. One revision pass on real feedback. Then leave it alone for a month while you focus on outreach.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The single biggest risk</w:t>
            </w:r>
          </w:p>
          <w:p>
            <w:pPr>
              <w:spacing w:after="120" w:line="300"/>
            </w:pPr>
            <w:r>
              <w:t xml:space="preserve">Skipping Phase 1. The temptation is going to be: “Claude Code can build the site in a weekend, let me start now and figure out the case studies later.” That’s how portfolios become beautiful empty shells. The case studies are the site. Without them, every visual decision is guessing at a brief that doesn’t exist yet. Write the SpaceDirect case study before opening Claude Code.</w:t>
            </w:r>
          </w:p>
        </w:tc>
      </w:tr>
    </w:tbl>
    <w:p>
      <w:pPr>
        <w:spacing w:after="80"/>
      </w:pPr>
      <w:r>
        <w:t xml:space="preserve"/>
      </w:r>
    </w:p>
    <w:p>
      <w:pPr>
        <w:pStyle w:val="Heading1"/>
        <w:spacing w:after="200" w:before="360"/>
      </w:pPr>
      <w:r>
        <w:t xml:space="preserve">Part 7 — Style guide</w:t>
      </w:r>
    </w:p>
    <w:p>
      <w:pPr>
        <w:spacing w:after="120" w:line="300"/>
      </w:pPr>
      <w:r>
        <w:t xml:space="preserve">This section locks the visual decisions before Claude Code touches them. Without explicit constraints, Claude Code will reach for AI-default design choices: Inter for everything, soft drop-shadows on cards, glass-morphism, gradient buttons, the Tailwind slate palette, rounded-everything. Each one looks competent in isolation; the cumulative effect is “site that looks like every other AI-built site.”</w:t>
      </w:r>
    </w:p>
    <w:p>
      <w:pPr>
        <w:spacing w:after="120" w:line="300"/>
      </w:pPr>
      <w:r>
        <w:t xml:space="preserve">The fix is to decide ahead of time. The decisions below are not preferences — they’re instructions. Claude Code implements them. If a build session starts drifting toward AI-baseline taste, point at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Direction: editorial / publication</w:t>
            </w:r>
          </w:p>
          <w:p>
            <w:pPr>
              <w:spacing w:after="120" w:line="300"/>
            </w:pPr>
            <w:r>
              <w:t xml:space="preserve">Large serif headings. Generous whitespace. Body type sized for actual reading (18px+). The site looks closer to a literary magazine’s online edition than a typical developer portfolio. Reference points: NYT online, Stripe Press, The New Yorker. Not portfolio-template energy.</w:t>
            </w:r>
          </w:p>
          <w:p>
            <w:pPr>
              <w:spacing w:after="120" w:line="300"/>
            </w:pPr>
            <w:r>
              <w:t xml:space="preserve">Editorial doesn’t mean precious. Real editorial design is restrained, not decorated. The look comes from confident type and confident whitespace, not from design moves.</w:t>
            </w:r>
          </w:p>
        </w:tc>
      </w:tr>
    </w:tbl>
    <w:p>
      <w:pPr>
        <w:spacing w:after="80"/>
      </w:pPr>
      <w:r>
        <w:t xml:space="preserve"/>
      </w:r>
    </w:p>
    <w:p>
      <w:pPr>
        <w:pStyle w:val="Heading2"/>
        <w:spacing w:after="160" w:before="280"/>
      </w:pPr>
      <w:r>
        <w:t xml:space="preserve">Color palette</w:t>
      </w:r>
    </w:p>
    <w:p>
      <w:pPr>
        <w:spacing w:after="120" w:line="300"/>
      </w:pPr>
      <w:r>
        <w:t xml:space="preserve">Three colors. Two main, one accent. Plus dark mode equivalents. No additional colors get added without a reason that justifies the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260"/>
      </w:tblGrid>
      <w:tr>
        <w:trPr>
          <w:tblHeader/>
        </w:trPr>
        <w:tc>
          <w:tcPr>
            <w:tcW w:type="dxa" w:w="17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Role</w:t>
            </w:r>
          </w:p>
        </w:tc>
        <w:tc>
          <w:tcPr>
            <w:tcW w:type="dxa" w:w="17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Hex (light)</w:t>
            </w:r>
          </w:p>
        </w:tc>
        <w:tc>
          <w:tcPr>
            <w:tcW w:type="dxa" w:w="17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Hex (dark mode)</w:t>
            </w:r>
          </w:p>
        </w:tc>
        <w:tc>
          <w:tcPr>
            <w:tcW w:type="dxa" w:w="42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Used for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Ink (primary)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#1A2820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#E8E4DA</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Body text, headings, most UI. Forest-green near-black, not pure black.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Paper (background)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#FFFFFF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#1A2820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 background. True white, not cream. Inverts to ink color in dark mode.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#B8860B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#B8860B</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Links, the one button color, active nav state, pull-quote borders. Same on both modes.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#1A2820 @ 70%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#E8E4DA @ 70%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Italic taglines, captions, dates. Just opacity-reduced ink. Not a separate color.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Hairline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#1A2820 @ 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#E8E4DA @ 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Section dividers, borders. 0.5px solid, never thicker.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What the palette is NOT</w:t>
            </w:r>
          </w:p>
          <w:p>
            <w:pPr>
              <w:spacing w:after="120" w:line="300"/>
            </w:pPr>
            <w:r>
              <w:t xml:space="preserve">Not warm cream + maroon (the AI-default editorial palette — looks like a Substack newsletter from 2022).</w:t>
            </w:r>
          </w:p>
          <w:p>
            <w:pPr>
              <w:spacing w:after="120" w:line="300"/>
            </w:pPr>
            <w:r>
              <w:t xml:space="preserve">Not pure black + pure white (cold, unfriendly, reads as default-Tailwind unstyled).</w:t>
            </w:r>
          </w:p>
          <w:p>
            <w:pPr>
              <w:spacing w:after="120" w:line="300"/>
            </w:pPr>
            <w:r>
              <w:t xml:space="preserve">Not the Tailwind slate or gray ramps. Decisions, not defaults.</w:t>
            </w:r>
          </w:p>
          <w:p>
            <w:pPr>
              <w:spacing w:after="120" w:line="300"/>
            </w:pPr>
            <w:r>
              <w:t xml:space="preserve">Not three accent colors. One. The accent earns its emphasis by being rare.</w:t>
            </w:r>
          </w:p>
          <w:p>
            <w:pPr>
              <w:spacing w:after="120" w:line="300"/>
            </w:pPr>
            <w:r>
              <w:t xml:space="preserve">Not gradients. Anywhere. No exceptions.</w:t>
            </w:r>
          </w:p>
        </w:tc>
      </w:tr>
    </w:tbl>
    <w:p>
      <w:pPr>
        <w:spacing w:after="80"/>
      </w:pPr>
      <w:r>
        <w:t xml:space="preserve"/>
      </w:r>
    </w:p>
    <w:p>
      <w:pPr>
        <w:pStyle w:val="Heading2"/>
        <w:spacing w:after="160" w:before="280"/>
      </w:pPr>
      <w:r>
        <w:t xml:space="preserve">Typography</w:t>
      </w:r>
    </w:p>
    <w:p>
      <w:pPr>
        <w:spacing w:after="120" w:line="300"/>
      </w:pPr>
      <w:r>
        <w:t xml:space="preserve">Two families. The display family carries the editorial signal; the body family does the reading work. Both load from Google Fonts (free, no licensing complications).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Role</w:t>
            </w:r>
          </w:p>
        </w:tc>
        <w:tc>
          <w:tcPr>
            <w:tcW w:type="dxa" w:w="24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Font</w:t>
            </w:r>
          </w:p>
        </w:tc>
        <w:tc>
          <w:tcPr>
            <w:tcW w:type="dxa" w:w="49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Why this and not the alternatives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(h1, h2)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Fraunces (variable)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 actual character. Variable font lets us use opsz axis for true display weight. 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Body, h3 and below, 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Geist Sans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Vercel’s sans, more character than Inter, free, modern. Not the AI-default.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 mono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Geist Mono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Companion to Geist Sans. Used for stack lines, code snippets in case studies.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Fonts NOT to use</w:t>
            </w:r>
          </w:p>
          <w:p>
            <w:pPr>
              <w:spacing w:after="120" w:line="300"/>
            </w:pPr>
            <w:r>
              <w:t xml:space="preserve">Inter for display. It’s the AI-default and uses lighter optical sizes that fight serifs.</w:t>
            </w:r>
          </w:p>
          <w:p>
            <w:pPr>
              <w:spacing w:after="120" w:line="300"/>
            </w:pPr>
            <w:r>
              <w:t xml:space="preserve">Playfair Display. Overused, stretched-condensed, reads as 2018 wedding website.</w:t>
            </w:r>
          </w:p>
          <w:p>
            <w:pPr>
              <w:spacing w:after="120" w:line="300"/>
            </w:pPr>
            <w:r>
              <w:t xml:space="preserve">Tiempos Headline. Paid licensing. Beautiful but not free.</w:t>
            </w:r>
          </w:p>
          <w:p>
            <w:pPr>
              <w:spacing w:after="120" w:line="300"/>
            </w:pPr>
            <w:r>
              <w:t xml:space="preserve">Roboto, Open Sans, Lato. Default Bootstrap energy.</w:t>
            </w:r>
          </w:p>
        </w:tc>
      </w:tr>
    </w:tbl>
    <w:p>
      <w:pPr>
        <w:pStyle w:val="Heading3"/>
        <w:spacing w:after="120" w:before="220"/>
      </w:pPr>
      <w:r>
        <w:t xml:space="preserve">Type scale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800"/>
        <w:gridCol w:w="2460"/>
      </w:tblGrid>
      <w:tr>
        <w:trPr>
          <w:tblHeader/>
        </w:trPr>
        <w:tc>
          <w:tcPr>
            <w:tcW w:type="dxa" w:w="17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Element</w:t>
            </w:r>
          </w:p>
        </w:tc>
        <w:tc>
          <w:tcPr>
            <w:tcW w:type="dxa" w:w="17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Desktop size</w:t>
            </w:r>
          </w:p>
        </w:tc>
        <w:tc>
          <w:tcPr>
            <w:tcW w:type="dxa" w:w="17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Mobile size</w:t>
            </w:r>
          </w:p>
        </w:tc>
        <w:tc>
          <w:tcPr>
            <w:tcW w:type="dxa" w:w="18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Weight</w:t>
            </w:r>
          </w:p>
        </w:tc>
        <w:tc>
          <w:tcPr>
            <w:tcW w:type="dxa" w:w="24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Line height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h1 (page title)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56px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 (light)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h2 (section)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32px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 (regular)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h3 (subsection)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22px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 (medium)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body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18px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1.65</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caption / tagline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15px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 italic</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 meta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13px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15px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Measure (line length)</w:t>
            </w:r>
          </w:p>
          <w:p>
            <w:pPr>
              <w:spacing w:after="120" w:line="300"/>
            </w:pPr>
            <w:r>
              <w:t xml:space="preserve">Body text max-width: 65 characters. About 580px at 18px Geist Sans on desktop. Most portfolios run too wide. Editorial design constrains the measure because reading wider lines is harder. The case studies live inside this measure; the home page hero can break it but section bodies don’t.</w:t>
            </w:r>
          </w:p>
        </w:tc>
      </w:tr>
    </w:tbl>
    <w:p>
      <w:pPr>
        <w:spacing w:after="80"/>
      </w:pPr>
      <w:r>
        <w:t xml:space="preserve"/>
      </w:r>
    </w:p>
    <w:p>
      <w:pPr>
        <w:pStyle w:val="Heading2"/>
        <w:spacing w:after="160" w:before="280"/>
      </w:pPr>
      <w:r>
        <w:t xml:space="preserve">Spacing rhythm</w:t>
      </w:r>
    </w:p>
    <w:p>
      <w:pPr>
        <w:spacing w:after="120" w:line="300"/>
      </w:pPr>
      <w:r>
        <w:t xml:space="preserve">Vertical rhythm based on the body line-height (about 30px at 18px/1.65). Spacing increments are multiples of 8px. Section breaks are notable gaps, not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2550"/>
        <w:gridCol w:w="2550"/>
      </w:tblGrid>
      <w:tr>
        <w:trPr>
          <w:tblHeader/>
        </w:trPr>
        <w:tc>
          <w:tcPr>
            <w:tcW w:type="dxa" w:w="42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Where</w:t>
            </w:r>
          </w:p>
        </w:tc>
        <w:tc>
          <w:tcPr>
            <w:tcW w:type="dxa" w:w="255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Desktop</w:t>
            </w:r>
          </w:p>
        </w:tc>
        <w:tc>
          <w:tcPr>
            <w:tcW w:type="dxa" w:w="255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Mobile</w:t>
            </w:r>
          </w:p>
        </w:tc>
      </w:tr>
      <w:tr>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major sections (Hero → Profile → Work)</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128px</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80px</w:t>
            </w:r>
          </w:p>
        </w:tc>
      </w:tr>
      <w:tr>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subsections within a section</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64px</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48px</w:t>
            </w:r>
          </w:p>
        </w:tc>
      </w:tr>
      <w:tr>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paragraphs</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1.65em (matches line height)</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w:t>
            </w:r>
          </w:p>
        </w:tc>
      </w:tr>
      <w:tr>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case-study cards (in a vertical list)</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48px</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32px</w:t>
            </w:r>
          </w:p>
        </w:tc>
      </w:tr>
      <w:tr>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Padding inside containers / cards</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32px</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24px</w:t>
            </w:r>
          </w:p>
        </w:tc>
      </w:tr>
      <w:tr>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 of screen to content</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min(80px, 5vw)</w:t>
            </w:r>
          </w:p>
        </w:tc>
        <w:tc>
          <w:tcPr>
            <w:tcW w:type="dxa" w:w="25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24px</w:t>
            </w:r>
          </w:p>
        </w:tc>
      </w:tr>
    </w:tbl>
    <w:p>
      <w:pPr>
        <w:spacing w:after="80"/>
      </w:pPr>
      <w:r>
        <w:t xml:space="preserve"/>
      </w:r>
    </w:p>
    <w:p>
      <w:pPr>
        <w:pStyle w:val="Heading2"/>
        <w:spacing w:after="160" w:before="280"/>
      </w:pPr>
      <w:r>
        <w:t xml:space="preserve">Component rules</w:t>
      </w:r>
    </w:p>
    <w:p>
      <w:pPr>
        <w:pStyle w:val="Heading3"/>
        <w:spacing w:after="120" w:before="220"/>
      </w:pPr>
      <w:r>
        <w:t xml:space="preserve">Buttons</w:t>
      </w:r>
    </w:p>
    <w:p>
      <w:pPr>
        <w:pStyle w:val="ListParagraph"/>
        <w:numPr>
          <w:ilvl w:val="0"/>
          <w:numId w:val="2"/>
        </w:numPr>
        <w:spacing w:after="80" w:line="290"/>
      </w:pPr>
      <w:r>
        <w:t xml:space="preserve">One button style for the whole site. Not two, not three.</w:t>
      </w:r>
    </w:p>
    <w:p>
      <w:pPr>
        <w:pStyle w:val="ListParagraph"/>
        <w:numPr>
          <w:ilvl w:val="0"/>
          <w:numId w:val="2"/>
        </w:numPr>
        <w:spacing w:after="80" w:line="290"/>
      </w:pPr>
      <w:r>
        <w:t xml:space="preserve">Solid accent (#B8860B) background, white text, 8px corner radius, 12px / 24px padding, no shadow, no gradient.</w:t>
      </w:r>
    </w:p>
    <w:p>
      <w:pPr>
        <w:pStyle w:val="ListParagraph"/>
        <w:numPr>
          <w:ilvl w:val="0"/>
          <w:numId w:val="2"/>
        </w:numPr>
        <w:spacing w:after="80" w:line="290"/>
      </w:pPr>
      <w:r>
        <w:t xml:space="preserve">Hover: darken accent to #9C7309, no transform, no shadow.</w:t>
      </w:r>
    </w:p>
    <w:p>
      <w:pPr>
        <w:pStyle w:val="ListParagraph"/>
        <w:numPr>
          <w:ilvl w:val="0"/>
          <w:numId w:val="2"/>
        </w:numPr>
        <w:spacing w:after="80" w:line="290"/>
      </w:pPr>
      <w:r>
        <w:t xml:space="preserve">Disabled: 40% opacity, default cursor.</w:t>
      </w:r>
    </w:p>
    <w:p>
      <w:pPr>
        <w:pStyle w:val="ListParagraph"/>
        <w:numPr>
          <w:ilvl w:val="0"/>
          <w:numId w:val="2"/>
        </w:numPr>
        <w:spacing w:after="80" w:line="290"/>
      </w:pPr>
      <w:r>
        <w:t xml:space="preserve">There are at most two buttons on the entire site (probably one in the hero, one optional CTA in the footer). Buttons are rare.</w:t>
      </w:r>
    </w:p>
    <w:p>
      <w:pPr>
        <w:pStyle w:val="Heading3"/>
        <w:spacing w:after="120" w:before="220"/>
      </w:pPr>
      <w:r>
        <w:t xml:space="preserve">Links</w:t>
      </w:r>
    </w:p>
    <w:p>
      <w:pPr>
        <w:pStyle w:val="ListParagraph"/>
        <w:numPr>
          <w:ilvl w:val="0"/>
          <w:numId w:val="2"/>
        </w:numPr>
        <w:spacing w:after="80" w:line="290"/>
      </w:pPr>
      <w:r>
        <w:t xml:space="preserve">Inline body links: ink color, underlined with 1px solid hairline, underline-offset of 3px. On hover, color shifts to accent (#B8860B).</w:t>
      </w:r>
    </w:p>
    <w:p>
      <w:pPr>
        <w:pStyle w:val="ListParagraph"/>
        <w:numPr>
          <w:ilvl w:val="0"/>
          <w:numId w:val="2"/>
        </w:numPr>
        <w:spacing w:after="80" w:line="290"/>
      </w:pPr>
      <w:r>
        <w:t xml:space="preserve">Standalone links (case study card titles, footer): accent color, no underline by default, underline on hover.</w:t>
      </w:r>
    </w:p>
    <w:p>
      <w:pPr>
        <w:pStyle w:val="ListParagraph"/>
        <w:numPr>
          <w:ilvl w:val="0"/>
          <w:numId w:val="2"/>
        </w:numPr>
        <w:spacing w:after="80" w:line="290"/>
      </w:pPr>
      <w:r>
        <w:t xml:space="preserve">External links (LinkedIn, GitHub if added later): same as standalone, optionally with a tiny `↗` after the text. No social media icons inline.</w:t>
      </w:r>
    </w:p>
    <w:p>
      <w:pPr>
        <w:pStyle w:val="Heading3"/>
        <w:spacing w:after="120" w:before="220"/>
      </w:pPr>
      <w:r>
        <w:t xml:space="preserve">Images / case study screenshots</w:t>
      </w:r>
    </w:p>
    <w:p>
      <w:pPr>
        <w:pStyle w:val="ListParagraph"/>
        <w:numPr>
          <w:ilvl w:val="0"/>
          <w:numId w:val="2"/>
        </w:numPr>
        <w:spacing w:after="80" w:line="290"/>
      </w:pPr>
      <w:r>
        <w:t xml:space="preserve">No drop shadows on images. Ever. Drop shadows are the single biggest tell of AI-default visual design.</w:t>
      </w:r>
    </w:p>
    <w:p>
      <w:pPr>
        <w:pStyle w:val="ListParagraph"/>
        <w:numPr>
          <w:ilvl w:val="0"/>
          <w:numId w:val="2"/>
        </w:numPr>
        <w:spacing w:after="80" w:line="290"/>
      </w:pPr>
      <w:r>
        <w:t xml:space="preserve">Optional: a 0.5px hairline border on screenshots in light mode (`#1A2820 @ 15%`). Lets the screenshot sit on white without floating.</w:t>
      </w:r>
    </w:p>
    <w:p>
      <w:pPr>
        <w:pStyle w:val="ListParagraph"/>
        <w:numPr>
          <w:ilvl w:val="0"/>
          <w:numId w:val="2"/>
        </w:numPr>
        <w:spacing w:after="80" w:line="290"/>
      </w:pPr>
      <w:r>
        <w:t xml:space="preserve">No rounded corners on full-bleed screenshots. Subtle (4px) on smaller in-flow images.</w:t>
      </w:r>
    </w:p>
    <w:p>
      <w:pPr>
        <w:pStyle w:val="ListParagraph"/>
        <w:numPr>
          <w:ilvl w:val="0"/>
          <w:numId w:val="2"/>
        </w:numPr>
        <w:spacing w:after="80" w:line="290"/>
      </w:pPr>
      <w:r>
        <w:t xml:space="preserve">Screenshots use `next/image` with explicit width and height. WebP/AVIF served automatically. No layout shift.</w:t>
      </w:r>
    </w:p>
    <w:p>
      <w:pPr>
        <w:pStyle w:val="ListParagraph"/>
        <w:numPr>
          <w:ilvl w:val="0"/>
          <w:numId w:val="2"/>
        </w:numPr>
        <w:spacing w:after="80" w:line="290"/>
      </w:pPr>
      <w:r>
        <w:t xml:space="preserve">Mobile-and-desktop pairs: side-by-side on desktop, stacked on mobile. No fancy device frames — just the screenshots themselves.</w:t>
      </w:r>
    </w:p>
    <w:p>
      <w:pPr>
        <w:pStyle w:val="Heading3"/>
        <w:spacing w:after="120" w:before="220"/>
      </w:pPr>
      <w:r>
        <w:t xml:space="preserve">Case study cards (home page)</w:t>
      </w:r>
    </w:p>
    <w:p>
      <w:pPr>
        <w:pStyle w:val="ListParagraph"/>
        <w:numPr>
          <w:ilvl w:val="0"/>
          <w:numId w:val="2"/>
        </w:numPr>
        <w:spacing w:after="80" w:line="290"/>
      </w:pPr>
      <w:r>
        <w:t xml:space="preserve">Bordered card style: 0.5px hairline border, 8px corner radius, 32px padding, white background. No shadow.</w:t>
      </w:r>
    </w:p>
    <w:p>
      <w:pPr>
        <w:pStyle w:val="ListParagraph"/>
        <w:numPr>
          <w:ilvl w:val="0"/>
          <w:numId w:val="2"/>
        </w:numPr>
        <w:spacing w:after="80" w:line="290"/>
      </w:pPr>
      <w:r>
        <w:t xml:space="preserve">Each card shows: case study title (h3 weight 500), one-line tagline (italic muted ink), one or two stack tags (small caps, hairline-bordered), optional small thumbnail.</w:t>
      </w:r>
    </w:p>
    <w:p>
      <w:pPr>
        <w:pStyle w:val="ListParagraph"/>
        <w:numPr>
          <w:ilvl w:val="0"/>
          <w:numId w:val="2"/>
        </w:numPr>
        <w:spacing w:after="80" w:line="290"/>
      </w:pPr>
      <w:r>
        <w:t xml:space="preserve">Hover: hairline darkens to 30% opacity, accent appears as a 2px left border slid in. No transform, no shadow lift.</w:t>
      </w:r>
    </w:p>
    <w:p>
      <w:pPr>
        <w:pStyle w:val="ListParagraph"/>
        <w:numPr>
          <w:ilvl w:val="0"/>
          <w:numId w:val="2"/>
        </w:numPr>
        <w:spacing w:after="80" w:line="290"/>
      </w:pPr>
      <w:r>
        <w:t xml:space="preserve">Cards stack vertically on the home page, not in a grid. Reading order is the order they appear, not a 2-column scan.</w:t>
      </w:r>
    </w:p>
    <w:p>
      <w:pPr>
        <w:pStyle w:val="Heading3"/>
        <w:spacing w:after="120" w:before="220"/>
      </w:pPr>
      <w:r>
        <w:t xml:space="preserve">Pull quotes (the AI insight example in Revmatics, etc.)</w:t>
      </w:r>
    </w:p>
    <w:p>
      <w:pPr>
        <w:pStyle w:val="ListParagraph"/>
        <w:numPr>
          <w:ilvl w:val="0"/>
          <w:numId w:val="2"/>
        </w:numPr>
        <w:spacing w:after="80" w:line="290"/>
      </w:pPr>
      <w:r>
        <w:t xml:space="preserve">Indented from the body measure by 32px on the left.</w:t>
      </w:r>
    </w:p>
    <w:p>
      <w:pPr>
        <w:pStyle w:val="ListParagraph"/>
        <w:numPr>
          <w:ilvl w:val="0"/>
          <w:numId w:val="2"/>
        </w:numPr>
        <w:spacing w:after="80" w:line="290"/>
      </w:pPr>
      <w:r>
        <w:t xml:space="preserve">Body italic, ink color.</w:t>
      </w:r>
    </w:p>
    <w:p>
      <w:pPr>
        <w:pStyle w:val="ListParagraph"/>
        <w:numPr>
          <w:ilvl w:val="0"/>
          <w:numId w:val="2"/>
        </w:numPr>
        <w:spacing w:after="80" w:line="290"/>
      </w:pPr>
      <w:r>
        <w:t xml:space="preserve">3px solid accent left-border, no fill.</w:t>
      </w:r>
    </w:p>
    <w:p>
      <w:pPr>
        <w:pStyle w:val="ListParagraph"/>
        <w:numPr>
          <w:ilvl w:val="0"/>
          <w:numId w:val="2"/>
        </w:numPr>
        <w:spacing w:after="80" w:line="290"/>
      </w:pPr>
      <w:r>
        <w:t xml:space="preserve">No quotation marks added in code — the visual indent is the cue.</w:t>
      </w:r>
    </w:p>
    <w:p>
      <w:pPr>
        <w:spacing w:after="80"/>
      </w:pPr>
      <w:r>
        <w:t xml:space="preserve"/>
      </w:r>
    </w:p>
    <w:p>
      <w:pPr>
        <w:pStyle w:val="Heading2"/>
        <w:spacing w:after="160" w:before="280"/>
      </w:pPr>
      <w:r>
        <w:t xml:space="preserve">Animation policy</w:t>
      </w:r>
    </w:p>
    <w:p>
      <w:pPr>
        <w:spacing w:after="120" w:line="300"/>
      </w:pPr>
      <w:r>
        <w:t xml:space="preserve">Editorial sites move very little. Almost nothing animates. The few exceptions:</w:t>
      </w:r>
    </w:p>
    <w:p>
      <w:pPr>
        <w:pStyle w:val="ListParagraph"/>
        <w:numPr>
          <w:ilvl w:val="0"/>
          <w:numId w:val="2"/>
        </w:numPr>
        <w:spacing w:after="80" w:line="290"/>
      </w:pPr>
      <w:r>
        <w:t xml:space="preserve">Fade-in on scroll for case-study cards (300ms ease-out, 8px upward translation, no stagger). Subtle enough that you barely notice it.</w:t>
      </w:r>
    </w:p>
    <w:p>
      <w:pPr>
        <w:pStyle w:val="ListParagraph"/>
        <w:numPr>
          <w:ilvl w:val="0"/>
          <w:numId w:val="2"/>
        </w:numPr>
        <w:spacing w:after="80" w:line="290"/>
      </w:pPr>
      <w:r>
        <w:t xml:space="preserve">Color transition on link hover (150ms ease-out).</w:t>
      </w:r>
    </w:p>
    <w:p>
      <w:pPr>
        <w:pStyle w:val="ListParagraph"/>
        <w:numPr>
          <w:ilvl w:val="0"/>
          <w:numId w:val="2"/>
        </w:numPr>
        <w:spacing w:after="80" w:line="290"/>
      </w:pPr>
      <w:r>
        <w:t xml:space="preserve">Dark mode toggle: 200ms ease-out crossfade between palettes.</w:t>
      </w:r>
    </w:p>
    <w:p>
      <w:pPr>
        <w:pStyle w:val="ListParagraph"/>
        <w:numPr>
          <w:ilvl w:val="0"/>
          <w:numId w:val="2"/>
        </w:numPr>
        <w:spacing w:after="80" w:line="290"/>
      </w:pPr>
      <w:r>
        <w:t xml:space="preserve">Nothing else. No parallax, no scroll-jacking, no custom cursors, no hero text animations, no section reveal sequences, no Lottie, no Framer Motion choreography beyond the scroll fade.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If Claude Code suggests an animation that isn’t on the list above</w:t>
            </w:r>
          </w:p>
          <w:p>
            <w:pPr>
              <w:spacing w:after="120" w:line="300"/>
            </w:pPr>
            <w:r>
              <w:t xml:space="preserve">Decline. Every additional animation costs Lighthouse points, fights the editorial direction, and signals “AI-default portfolio” to viewers. The animation policy is restrictive on purpose.</w:t>
            </w:r>
          </w:p>
        </w:tc>
      </w:tr>
    </w:tbl>
    <w:p>
      <w:pPr>
        <w:spacing w:after="80"/>
      </w:pPr>
      <w:r>
        <w:t xml:space="preserve"/>
      </w:r>
    </w:p>
    <w:p>
      <w:pPr>
        <w:pStyle w:val="Heading2"/>
        <w:spacing w:after="160" w:before="280"/>
      </w:pPr>
      <w:r>
        <w:t xml:space="preserve">Anti-patterns — explicit don't list</w:t>
      </w:r>
    </w:p>
    <w:p>
      <w:pPr>
        <w:spacing w:after="120" w:line="300"/>
      </w:pPr>
      <w:r>
        <w:t xml:space="preserve">These are the AI-default visual moves Claude Code will reach for unless told not to. Claude Code reads this list as instruction, not guidance.</w:t>
      </w:r>
    </w:p>
    <w:p>
      <w:pPr>
        <w:pStyle w:val="ListParagraph"/>
        <w:numPr>
          <w:ilvl w:val="0"/>
          <w:numId w:val="2"/>
        </w:numPr>
        <w:spacing w:after="80" w:line="290"/>
      </w:pPr>
      <w:r>
        <w:rPr>
          <w:b/>
          <w:bCs/>
        </w:rPr>
        <w:t xml:space="preserve">No card shadows. </w:t>
      </w:r>
      <w:r>
        <w:t xml:space="preserve">Even subtle ones. They’re the single biggest AI-design tell. Use hairline borders to define cards instead.</w:t>
      </w:r>
    </w:p>
    <w:p>
      <w:pPr>
        <w:pStyle w:val="ListParagraph"/>
        <w:numPr>
          <w:ilvl w:val="0"/>
          <w:numId w:val="2"/>
        </w:numPr>
        <w:spacing w:after="80" w:line="290"/>
      </w:pPr>
      <w:r>
        <w:rPr>
          <w:b/>
          <w:bCs/>
        </w:rPr>
        <w:t xml:space="preserve">No gradients. </w:t>
      </w:r>
      <w:r>
        <w:t xml:space="preserve">Not on buttons, not on backgrounds, not on text. Solid colors only.</w:t>
      </w:r>
    </w:p>
    <w:p>
      <w:pPr>
        <w:pStyle w:val="ListParagraph"/>
        <w:numPr>
          <w:ilvl w:val="0"/>
          <w:numId w:val="2"/>
        </w:numPr>
        <w:spacing w:after="80" w:line="290"/>
      </w:pPr>
      <w:r>
        <w:rPr>
          <w:b/>
          <w:bCs/>
        </w:rPr>
        <w:t xml:space="preserve">No glass morphism / frosted blur. </w:t>
      </w:r>
      <w:r>
        <w:t xml:space="preserve">Reads as 2021 SaaS landing page.</w:t>
      </w:r>
    </w:p>
    <w:p>
      <w:pPr>
        <w:pStyle w:val="ListParagraph"/>
        <w:numPr>
          <w:ilvl w:val="0"/>
          <w:numId w:val="2"/>
        </w:numPr>
        <w:spacing w:after="80" w:line="290"/>
      </w:pPr>
      <w:r>
        <w:rPr>
          <w:b/>
          <w:bCs/>
        </w:rPr>
        <w:t xml:space="preserve">No rounded-everything. </w:t>
      </w:r>
      <w:r>
        <w:t xml:space="preserve">8px max corner radius on cards and buttons. Images either no rounding or 4px. No `rounded-2xl` or pill-shaped buttons unless deliberately a tag/badge.</w:t>
      </w:r>
    </w:p>
    <w:p>
      <w:pPr>
        <w:pStyle w:val="ListParagraph"/>
        <w:numPr>
          <w:ilvl w:val="0"/>
          <w:numId w:val="2"/>
        </w:numPr>
        <w:spacing w:after="80" w:line="290"/>
      </w:pPr>
      <w:r>
        <w:rPr>
          <w:b/>
          <w:bCs/>
        </w:rPr>
        <w:t xml:space="preserve">No emoji as decoration. </w:t>
      </w:r>
      <w:r>
        <w:t xml:space="preserve">Not in section headings, not on case study cards, not in the footer. Words do the work.</w:t>
      </w:r>
    </w:p>
    <w:p>
      <w:pPr>
        <w:pStyle w:val="ListParagraph"/>
        <w:numPr>
          <w:ilvl w:val="0"/>
          <w:numId w:val="2"/>
        </w:numPr>
        <w:spacing w:after="80" w:line="290"/>
      </w:pPr>
      <w:r>
        <w:rPr>
          <w:b/>
          <w:bCs/>
        </w:rPr>
        <w:t xml:space="preserve">No Lucide / Heroicons used decoratively. </w:t>
      </w:r>
      <w:r>
        <w:t xml:space="preserve">If an icon is functional (a hamburger menu, a dark-mode toggle), fine. Decorative icons next to section titles, no.</w:t>
      </w:r>
    </w:p>
    <w:p>
      <w:pPr>
        <w:pStyle w:val="ListParagraph"/>
        <w:numPr>
          <w:ilvl w:val="0"/>
          <w:numId w:val="2"/>
        </w:numPr>
        <w:spacing w:after="80" w:line="290"/>
      </w:pPr>
      <w:r>
        <w:rPr>
          <w:b/>
          <w:bCs/>
        </w:rPr>
        <w:t xml:space="preserve">No Tailwind slate or gray ramps. </w:t>
      </w:r>
      <w:r>
        <w:t xml:space="preserve">Use the palette above. Tailwind’s defaults are AI-default specifically because they’re the easy answer.</w:t>
      </w:r>
    </w:p>
    <w:p>
      <w:pPr>
        <w:pStyle w:val="ListParagraph"/>
        <w:numPr>
          <w:ilvl w:val="0"/>
          <w:numId w:val="2"/>
        </w:numPr>
        <w:spacing w:after="80" w:line="290"/>
      </w:pPr>
      <w:r>
        <w:rPr>
          <w:b/>
          <w:bCs/>
        </w:rPr>
        <w:t xml:space="preserve">No “MagicUI” / “AceternityUI” / “shadcn/ui” component libraries used wholesale. </w:t>
      </w:r>
      <w:r>
        <w:t xml:space="preserve">Borrowing one or two patterns is fine; using a kit gives the site a recognizable family resemblance to other AI-built sites. Build the components from Tailwind primitives.</w:t>
      </w:r>
    </w:p>
    <w:p>
      <w:pPr>
        <w:pStyle w:val="ListParagraph"/>
        <w:numPr>
          <w:ilvl w:val="0"/>
          <w:numId w:val="2"/>
        </w:numPr>
        <w:spacing w:after="80" w:line="290"/>
      </w:pPr>
      <w:r>
        <w:rPr>
          <w:b/>
          <w:bCs/>
        </w:rPr>
        <w:t xml:space="preserve">No hero with rotating taglines, animated text reveals, or word-by-word fades. </w:t>
      </w:r>
      <w:r>
        <w:t xml:space="preserve">Hero is one headline, one tagline, one location/contact line, one CTA. Static.</w:t>
      </w:r>
    </w:p>
    <w:p>
      <w:pPr>
        <w:pStyle w:val="ListParagraph"/>
        <w:numPr>
          <w:ilvl w:val="0"/>
          <w:numId w:val="2"/>
        </w:numPr>
        <w:spacing w:after="80" w:line="290"/>
      </w:pPr>
      <w:r>
        <w:rPr>
          <w:b/>
          <w:bCs/>
        </w:rPr>
        <w:t xml:space="preserve">No noise-texture overlays, dot grids, or paper-texture backgrounds. </w:t>
      </w:r>
      <w:r>
        <w:t xml:space="preserve">Pure white background. The white is doing the work.</w:t>
      </w:r>
    </w:p>
    <w:p>
      <w:pPr>
        <w:pStyle w:val="ListParagraph"/>
        <w:numPr>
          <w:ilvl w:val="0"/>
          <w:numId w:val="2"/>
        </w:numPr>
        <w:spacing w:after="80" w:line="290"/>
      </w:pPr>
      <w:r>
        <w:rPr>
          <w:b/>
          <w:bCs/>
        </w:rPr>
        <w:t xml:space="preserve">No Framer Motion beyond the scroll fade. </w:t>
      </w:r>
      <w:r>
        <w:t xml:space="preserve">If the only thing it animates is the scroll fade, consider whether even Framer Motion is needed (CSS @scroll-timeline or IntersectionObserver may be enough).</w:t>
      </w:r>
    </w:p>
    <w:p>
      <w:pPr>
        <w:spacing w:after="80"/>
      </w:pPr>
      <w:r>
        <w:t xml:space="preserve"/>
      </w:r>
    </w:p>
    <w:p>
      <w:pPr>
        <w:pStyle w:val="Heading2"/>
        <w:spacing w:after="160" w:before="280"/>
      </w:pPr>
      <w:r>
        <w:t xml:space="preserve">Dark mode</w:t>
      </w:r>
    </w:p>
    <w:p>
      <w:pPr>
        <w:spacing w:after="120" w:line="300"/>
      </w:pPr>
      <w:r>
        <w:t xml:space="preserve">Light is the default. Dark is the toggle. Both must work; the site is judged in both modes.</w:t>
      </w:r>
    </w:p>
    <w:p>
      <w:pPr>
        <w:pStyle w:val="ListParagraph"/>
        <w:numPr>
          <w:ilvl w:val="0"/>
          <w:numId w:val="2"/>
        </w:numPr>
        <w:spacing w:after="80" w:line="290"/>
      </w:pPr>
      <w:r>
        <w:t xml:space="preserve">Background inverts: white → ink color (#1A2820).</w:t>
      </w:r>
    </w:p>
    <w:p>
      <w:pPr>
        <w:pStyle w:val="ListParagraph"/>
        <w:numPr>
          <w:ilvl w:val="0"/>
          <w:numId w:val="2"/>
        </w:numPr>
        <w:spacing w:after="80" w:line="290"/>
      </w:pPr>
      <w:r>
        <w:t xml:space="preserve">Text inverts: ink → a warm off-white (#E8E4DA, NOT pure white — pure white on near-black is harsh).</w:t>
      </w:r>
    </w:p>
    <w:p>
      <w:pPr>
        <w:pStyle w:val="ListParagraph"/>
        <w:numPr>
          <w:ilvl w:val="0"/>
          <w:numId w:val="2"/>
        </w:numPr>
        <w:spacing w:after="80" w:line="290"/>
      </w:pPr>
      <w:r>
        <w:t xml:space="preserve">Accent stays the same: #B8860B works on both. (One of the reasons mustard ochre was the right pick.)</w:t>
      </w:r>
    </w:p>
    <w:p>
      <w:pPr>
        <w:pStyle w:val="ListParagraph"/>
        <w:numPr>
          <w:ilvl w:val="0"/>
          <w:numId w:val="2"/>
        </w:numPr>
        <w:spacing w:after="80" w:line="290"/>
      </w:pPr>
      <w:r>
        <w:t xml:space="preserve">Hairlines, borders: invert to use the ink-equivalent (#E8E4DA at 15%).</w:t>
      </w:r>
    </w:p>
    <w:p>
      <w:pPr>
        <w:pStyle w:val="ListParagraph"/>
        <w:numPr>
          <w:ilvl w:val="0"/>
          <w:numId w:val="2"/>
        </w:numPr>
        <w:spacing w:after="80" w:line="290"/>
      </w:pPr>
      <w:r>
        <w:t xml:space="preserve">Images / screenshots: optional 5–10% brightness reduction in dark mode, applied via CSS filter on `&lt;img&gt;` tags inside a `&lt;picture&gt;` or via a class. Otherwise white-background screenshots glare.</w:t>
      </w:r>
    </w:p>
    <w:p>
      <w:pPr>
        <w:pStyle w:val="ListParagraph"/>
        <w:numPr>
          <w:ilvl w:val="0"/>
          <w:numId w:val="2"/>
        </w:numPr>
        <w:spacing w:after="80" w:line="290"/>
      </w:pPr>
      <w:r>
        <w:t xml:space="preserve">Toggle position: top-right corner, small icon (sun/moon, 18px).</w:t>
      </w:r>
    </w:p>
    <w:p>
      <w:pPr>
        <w:pStyle w:val="ListParagraph"/>
        <w:numPr>
          <w:ilvl w:val="0"/>
          <w:numId w:val="2"/>
        </w:numPr>
        <w:spacing w:after="80" w:line="290"/>
      </w:pPr>
      <w:r>
        <w:t xml:space="preserve">Persistence: respects `prefers-color-scheme` on first load, stores user override in localStorage.</w:t>
      </w:r>
    </w:p>
    <w:p>
      <w:pPr>
        <w:spacing w:after="80"/>
      </w:pPr>
      <w:r>
        <w:t xml:space="preserve"/>
      </w:r>
    </w:p>
    <w:p>
      <w:pPr>
        <w:pStyle w:val="Heading2"/>
        <w:spacing w:after="160" w:before="280"/>
      </w:pPr>
      <w:r>
        <w:t xml:space="preserve">Layout structure</w:t>
      </w:r>
    </w:p>
    <w:p>
      <w:pPr>
        <w:pStyle w:val="ListParagraph"/>
        <w:numPr>
          <w:ilvl w:val="0"/>
          <w:numId w:val="2"/>
        </w:numPr>
        <w:spacing w:after="80" w:line="290"/>
      </w:pPr>
      <w:r>
        <w:t xml:space="preserve">Single column. No sidebars. Centered content, max-width 720px for body, 960px for case-study layouts that include screenshots.</w:t>
      </w:r>
    </w:p>
    <w:p>
      <w:pPr>
        <w:pStyle w:val="ListParagraph"/>
        <w:numPr>
          <w:ilvl w:val="0"/>
          <w:numId w:val="2"/>
        </w:numPr>
        <w:spacing w:after="80" w:line="290"/>
      </w:pPr>
      <w:r>
        <w:t xml:space="preserve">Hero is full-viewport-height on desktop (or close), shorter on mobile.</w:t>
      </w:r>
    </w:p>
    <w:p>
      <w:pPr>
        <w:pStyle w:val="ListParagraph"/>
        <w:numPr>
          <w:ilvl w:val="0"/>
          <w:numId w:val="2"/>
        </w:numPr>
        <w:spacing w:after="80" w:line="290"/>
      </w:pPr>
      <w:r>
        <w:t xml:space="preserve">Header / nav: minimal. Logo (your name) on the left, dark mode toggle on the right. No nav links — the home page is one scroll, case studies have a back-to-home link in their own header.</w:t>
      </w:r>
    </w:p>
    <w:p>
      <w:pPr>
        <w:pStyle w:val="ListParagraph"/>
        <w:numPr>
          <w:ilvl w:val="0"/>
          <w:numId w:val="2"/>
        </w:numPr>
        <w:spacing w:after="80" w:line="290"/>
      </w:pPr>
      <w:r>
        <w:t xml:space="preserve">Footer: contact email (linked), LinkedIn link, copyright line, KvK number once registered. No newsletter signup, no social icons grid.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60"/>
              <w:left w:type="dxa" w:w="200"/>
              <w:bottom w:type="dxa" w:w="160"/>
              <w:right w:type="dxa" w:w="200"/>
            </w:tcMar>
          </w:tcPr>
          <w:p>
            <w:pPr>
              <w:spacing w:after="100"/>
            </w:pPr>
            <w:r>
              <w:rPr>
                <w:b/>
                <w:bCs/>
              </w:rPr>
              <w:t xml:space="preserve">These choices support the performance budget</w:t>
            </w:r>
          </w:p>
          <w:p>
            <w:pPr>
              <w:spacing w:after="120" w:line="300"/>
            </w:pPr>
            <w:r>
              <w:t xml:space="preserve">The Lighthouse ≥ 95 target from Part 3 is achievable because the style guide forces restraint. No card shadows, no glass blur, no animation libraries, no third-party tracking, no decorative icons, no font weights beyond what Fraunces and Geist load by default. Every constraint above is partly a performance decision.</w:t>
            </w:r>
          </w:p>
        </w:tc>
      </w:tr>
    </w:tbl>
    <w:p>
      <w:pPr>
        <w:spacing w:after="80"/>
      </w:pPr>
      <w:r>
        <w:t xml:space="preserve"/>
      </w:r>
    </w:p>
    <w:p>
      <w:pPr>
        <w:pStyle w:val="Heading2"/>
        <w:spacing w:after="160" w:before="280"/>
      </w:pPr>
      <w:r>
        <w:t xml:space="preserve">Reference sites</w:t>
      </w:r>
    </w:p>
    <w:p>
      <w:pPr>
        <w:spacing w:after="120" w:line="300"/>
      </w:pPr>
      <w:r>
        <w:t xml:space="preserve">When in doubt during the build session, look at these. Don’t copy. Study what they do and what they don’t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Site</w:t>
            </w:r>
          </w:p>
        </w:tc>
        <w:tc>
          <w:tcPr>
            <w:tcW w:type="dxa" w:w="6960"/>
            <w:tcBorders>
              <w:top w:val="single" w:color="CCCCCC" w:sz="1"/>
              <w:left w:val="single" w:color="CCCCCC" w:sz="1"/>
              <w:bottom w:val="single" w:color="CCCCCC" w:sz="1"/>
              <w:right w:val="single" w:color="CCCCCC" w:sz="1"/>
            </w:tcBorders>
            <w:shd w:fill="EDE4D3" w:val="clear"/>
            <w:tcMar>
              <w:top w:type="dxa" w:w="80"/>
              <w:left w:type="dxa" w:w="120"/>
              <w:bottom w:type="dxa" w:w="80"/>
              <w:right w:type="dxa" w:w="120"/>
            </w:tcMar>
          </w:tcPr>
          <w:p>
            <w:r>
              <w:rPr>
                <w:b/>
                <w:bCs/>
              </w:rPr>
              <w:t xml:space="preserve">What to study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press.stripe.com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reference for editorial-design done right. Type, measure, restraint, color use. No portfolio touches this for editorial credibility.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nytimes.com (any article page)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real editorial sites handle long-form reading. Type sizing, measure, image treatment in body.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paco.me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Single-page editorial portfolio with restraint. Closest reference site to what you’re building.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josephcollicoat.com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Designer-engineer hybrid portfolio. Note how case studies handle visuals — spare and deliberate.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q42.com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Dutch agency portfolio. Note how they describe projects — specific, modest, outcomes-led. The local idiom.</w:t>
            </w:r>
          </w:p>
        </w:tc>
      </w:tr>
    </w:tbl>
    <w:p>
      <w:pPr>
        <w:spacing w:after="80"/>
      </w:pPr>
      <w:r>
        <w:t xml:space="preserve"/>
      </w:r>
    </w:p>
    <w:p>
      <w:pPr>
        <w:pStyle w:val="Heading1"/>
        <w:spacing w:after="200" w:before="360"/>
      </w:pPr>
      <w:r>
        <w:t xml:space="preserve">Part 8 — Done criteria</w:t>
      </w:r>
    </w:p>
    <w:p>
      <w:pPr>
        <w:spacing w:after="120" w:line="300"/>
      </w:pPr>
      <w:r>
        <w:t xml:space="preserve">How to know each phase is finished. Apply these honestly; if you can’t check the box, the phase isn’t done.</w:t>
      </w:r>
    </w:p>
    <w:p>
      <w:pPr>
        <w:pStyle w:val="Heading2"/>
        <w:spacing w:after="160" w:before="280"/>
      </w:pPr>
      <w:r>
        <w:t xml:space="preserve">Phase 1 done when:</w:t>
      </w:r>
    </w:p>
    <w:p>
      <w:pPr>
        <w:pStyle w:val="ListParagraph"/>
        <w:numPr>
          <w:ilvl w:val="0"/>
          <w:numId w:val="2"/>
        </w:numPr>
        <w:spacing w:after="80" w:line="290"/>
      </w:pPr>
      <w:r>
        <w:t xml:space="preserve">Domain registered, DNS pointed somewhere (Cloudflare or Vercel), email forwarding live and tested with one real email.</w:t>
      </w:r>
    </w:p>
    <w:p>
      <w:pPr>
        <w:pStyle w:val="ListParagraph"/>
        <w:numPr>
          <w:ilvl w:val="0"/>
          <w:numId w:val="2"/>
        </w:numPr>
        <w:spacing w:after="80" w:line="290"/>
      </w:pPr>
      <w:r>
        <w:t xml:space="preserve">GitHub repo created, Vercel account connected to it, even an empty deploy is live at the domain.</w:t>
      </w:r>
    </w:p>
    <w:p>
      <w:pPr>
        <w:pStyle w:val="ListParagraph"/>
        <w:numPr>
          <w:ilvl w:val="0"/>
          <w:numId w:val="2"/>
        </w:numPr>
        <w:spacing w:after="80" w:line="290"/>
      </w:pPr>
      <w:r>
        <w:t xml:space="preserve">Hero headline, Profile paragraph, and Selected Work line are drafted and you’re happy reading them aloud.</w:t>
      </w:r>
    </w:p>
    <w:p>
      <w:pPr>
        <w:pStyle w:val="ListParagraph"/>
        <w:numPr>
          <w:ilvl w:val="0"/>
          <w:numId w:val="2"/>
        </w:numPr>
        <w:spacing w:after="80" w:line="290"/>
      </w:pPr>
      <w:r>
        <w:t xml:space="preserve">SpaceDirect case study is fully drafted in plain text — problem, role, approach, outcome, stack — in your voice, between 400–500 words.</w:t>
      </w:r>
    </w:p>
    <w:p>
      <w:pPr>
        <w:pStyle w:val="ListParagraph"/>
        <w:numPr>
          <w:ilvl w:val="0"/>
          <w:numId w:val="2"/>
        </w:numPr>
        <w:spacing w:after="80" w:line="290"/>
      </w:pPr>
      <w:r>
        <w:t xml:space="preserve">Assets gathered for SpaceDirect, Revmatics Analytics, and CRO Suite. Other two can wait.</w:t>
      </w:r>
    </w:p>
    <w:p>
      <w:pPr>
        <w:pStyle w:val="Heading2"/>
        <w:spacing w:after="160" w:before="280"/>
      </w:pPr>
      <w:r>
        <w:t xml:space="preserve">Phase 2 done when:</w:t>
      </w:r>
    </w:p>
    <w:p>
      <w:pPr>
        <w:pStyle w:val="ListParagraph"/>
        <w:numPr>
          <w:ilvl w:val="0"/>
          <w:numId w:val="2"/>
        </w:numPr>
        <w:spacing w:after="80" w:line="290"/>
      </w:pPr>
      <w:r>
        <w:t xml:space="preserve">Home page renders all five sections with real content (or final-quality placeholders for the case study cards).</w:t>
      </w:r>
    </w:p>
    <w:p>
      <w:pPr>
        <w:pStyle w:val="ListParagraph"/>
        <w:numPr>
          <w:ilvl w:val="0"/>
          <w:numId w:val="2"/>
        </w:numPr>
        <w:spacing w:after="80" w:line="290"/>
      </w:pPr>
      <w:r>
        <w:t xml:space="preserve">/work/spacedirect renders the SpaceDirect case study with real assets.</w:t>
      </w:r>
    </w:p>
    <w:p>
      <w:pPr>
        <w:pStyle w:val="ListParagraph"/>
        <w:numPr>
          <w:ilvl w:val="0"/>
          <w:numId w:val="2"/>
        </w:numPr>
        <w:spacing w:after="80" w:line="290"/>
      </w:pPr>
      <w:r>
        <w:t xml:space="preserve">Site is responsive — looks correct at 320px, 768px, 1280px, 1920px.</w:t>
      </w:r>
    </w:p>
    <w:p>
      <w:pPr>
        <w:pStyle w:val="ListParagraph"/>
        <w:numPr>
          <w:ilvl w:val="0"/>
          <w:numId w:val="2"/>
        </w:numPr>
        <w:spacing w:after="80" w:line="290"/>
      </w:pPr>
      <w:r>
        <w:t xml:space="preserve">Site is deployed to the real domain over HTTPS.</w:t>
      </w:r>
    </w:p>
    <w:p>
      <w:pPr>
        <w:pStyle w:val="ListParagraph"/>
        <w:numPr>
          <w:ilvl w:val="0"/>
          <w:numId w:val="2"/>
        </w:numPr>
        <w:spacing w:after="80" w:line="290"/>
      </w:pPr>
      <w:r>
        <w:t xml:space="preserve">Lighthouse ≥ 90 across all categories (we’ll polish to 95 in Phase 3).</w:t>
      </w:r>
    </w:p>
    <w:p>
      <w:pPr>
        <w:pStyle w:val="Heading2"/>
        <w:spacing w:after="160" w:before="280"/>
      </w:pPr>
      <w:r>
        <w:t xml:space="preserve">Phase 3 done when:</w:t>
      </w:r>
    </w:p>
    <w:p>
      <w:pPr>
        <w:pStyle w:val="ListParagraph"/>
        <w:numPr>
          <w:ilvl w:val="0"/>
          <w:numId w:val="2"/>
        </w:numPr>
        <w:spacing w:after="80" w:line="290"/>
      </w:pPr>
      <w:r>
        <w:t xml:space="preserve">All five case studies live with real assets. Or four, if Vacanze got cut after honest review.</w:t>
      </w:r>
    </w:p>
    <w:p>
      <w:pPr>
        <w:pStyle w:val="ListParagraph"/>
        <w:numPr>
          <w:ilvl w:val="0"/>
          <w:numId w:val="2"/>
        </w:numPr>
        <w:spacing w:after="80" w:line="290"/>
      </w:pPr>
      <w:r>
        <w:t xml:space="preserve">Lighthouse ≥ 95 across all four categories.</w:t>
      </w:r>
    </w:p>
    <w:p>
      <w:pPr>
        <w:pStyle w:val="ListParagraph"/>
        <w:numPr>
          <w:ilvl w:val="0"/>
          <w:numId w:val="2"/>
        </w:numPr>
        <w:spacing w:after="80" w:line="290"/>
      </w:pPr>
      <w:r>
        <w:t xml:space="preserve">404 page is real and has personality.</w:t>
      </w:r>
    </w:p>
    <w:p>
      <w:pPr>
        <w:pStyle w:val="ListParagraph"/>
        <w:numPr>
          <w:ilvl w:val="0"/>
          <w:numId w:val="2"/>
        </w:numPr>
        <w:spacing w:after="80" w:line="290"/>
      </w:pPr>
      <w:r>
        <w:t xml:space="preserve">Open Graph preview tested in Slack and LinkedIn.</w:t>
      </w:r>
    </w:p>
    <w:p>
      <w:pPr>
        <w:pStyle w:val="ListParagraph"/>
        <w:numPr>
          <w:ilvl w:val="0"/>
          <w:numId w:val="2"/>
        </w:numPr>
        <w:spacing w:after="80" w:line="290"/>
      </w:pPr>
      <w:r>
        <w:t xml:space="preserve">Tested on a real phone in bright outdoor light — readable, fast.</w:t>
      </w:r>
    </w:p>
    <w:p>
      <w:pPr>
        <w:pStyle w:val="ListParagraph"/>
        <w:numPr>
          <w:ilvl w:val="0"/>
          <w:numId w:val="2"/>
        </w:numPr>
        <w:spacing w:after="80" w:line="290"/>
      </w:pPr>
      <w:r>
        <w:t xml:space="preserve">CV PDF is in /public and linked from the footer.</w:t>
      </w:r>
    </w:p>
    <w:p>
      <w:pPr>
        <w:pStyle w:val="ListParagraph"/>
        <w:numPr>
          <w:ilvl w:val="0"/>
          <w:numId w:val="2"/>
        </w:numPr>
        <w:spacing w:after="80" w:line="290"/>
      </w:pPr>
      <w:r>
        <w:t xml:space="preserve">github.io/portfolios redirects to loganparke.com or has been deleted.</w:t>
      </w:r>
    </w:p>
    <w:p>
      <w:pPr>
        <w:spacing w:after="80"/>
      </w:pPr>
      <w:r>
        <w:t xml:space="preserve"/>
      </w:r>
    </w:p>
    <w:p>
      <w:pPr>
        <w:spacing w:after="240" w:before="240"/>
        <w:jc w:val="center"/>
      </w:pPr>
      <w:r>
        <w:rPr>
          <w:color w:val="8B3A2E"/>
          <w:sz w:val="28"/>
          <w:szCs w:val="28"/>
        </w:rPr>
        <w:t xml:space="preserve">❦</w:t>
      </w:r>
    </w:p>
    <w:p>
      <w:pPr>
        <w:spacing w:after="120" w:line="300"/>
        <w:rPr>
          <w:i/>
          <w:iCs/>
          <w:color w:val="595959"/>
        </w:rPr>
      </w:pPr>
      <w:r>
        <w:rPr>
          <w:i/>
          <w:iCs/>
          <w:color w:val="595959"/>
        </w:rPr>
        <w:t xml:space="preserve">Plan locked. Build to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val="false"/>
      <w:bCs w:val="false"/>
      <w:color w:val="1A1612"/>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8B3A2E"/>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A40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2026-05-01T00:26:41.433Z</dcterms:created>
  <dcterms:modified xsi:type="dcterms:W3CDTF">2026-05-01T00:26:41.434Z</dcterms:modified>
</cp:coreProperties>
</file>

<file path=docProps/custom.xml><?xml version="1.0" encoding="utf-8"?>
<Properties xmlns="http://schemas.openxmlformats.org/officeDocument/2006/custom-properties" xmlns:vt="http://schemas.openxmlformats.org/officeDocument/2006/docPropsVTypes"/>
</file>