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9E3A9" w14:textId="09B194B3" w:rsidR="00542826" w:rsidRPr="007317A4" w:rsidRDefault="007317A4" w:rsidP="008A4B43">
      <w:pPr>
        <w:rPr>
          <w:b/>
          <w:bCs/>
        </w:rPr>
      </w:pPr>
      <w:r w:rsidRPr="007317A4">
        <w:rPr>
          <w:b/>
          <w:bCs/>
        </w:rPr>
        <w:t>FGC (Female Genital Cutting) and FGM (Female Genital Mutilation) FC (Female Circumcision) Tutorial</w:t>
      </w:r>
    </w:p>
    <w:p w14:paraId="3D5D3BBB" w14:textId="6E86A027" w:rsidR="008A4B43" w:rsidRDefault="00C07AE3" w:rsidP="008A4B43">
      <w:r>
        <w:t xml:space="preserve">People use these terms to describe procedures involving the partial or total removal of female external genitalia. These practices have sparked extensive debate because of their ethical, cultural, and human rights implications. It's important to approach this topic with sensitivity and respect for different cultural perspectives, while also </w:t>
      </w:r>
      <w:r w:rsidR="00EE2A5D">
        <w:t>recognizing the harm these practices can cause.</w:t>
      </w:r>
    </w:p>
    <w:p w14:paraId="3CC94149" w14:textId="77777777" w:rsidR="008A4B43" w:rsidRDefault="008A4B43" w:rsidP="008A4B43"/>
    <w:p w14:paraId="0FDA6AE2" w14:textId="6C49A5A7" w:rsidR="008A4B43" w:rsidRDefault="004555C1" w:rsidP="008A4B43">
      <w:r>
        <w:t>For</w:t>
      </w:r>
      <w:r w:rsidR="008A4B43">
        <w:t xml:space="preserve"> FC:</w:t>
      </w:r>
    </w:p>
    <w:p w14:paraId="49432004" w14:textId="77777777" w:rsidR="008A4B43" w:rsidRDefault="008A4B43" w:rsidP="008A4B43"/>
    <w:p w14:paraId="2F3010F9" w14:textId="468CC0A4" w:rsidR="008A4B43" w:rsidRDefault="00C07AE3" w:rsidP="008A4B43">
      <w:r>
        <w:rPr>
          <w:b/>
          <w:bCs/>
        </w:rPr>
        <w:t>Cultural significance: In some communities where FGC is practiced, it holds cultural, social, and religious importance. It may serve as a rite of passage that fosters a sense of identity, belonging, and conformity within the community.</w:t>
      </w:r>
    </w:p>
    <w:p w14:paraId="6207D9ED" w14:textId="77777777" w:rsidR="008A4B43" w:rsidRDefault="008A4B43" w:rsidP="008A4B43"/>
    <w:p w14:paraId="62403F26" w14:textId="14A1CDFC" w:rsidR="008A4B43" w:rsidRDefault="00C07AE3" w:rsidP="008A4B43">
      <w:r>
        <w:rPr>
          <w:i/>
          <w:iCs/>
        </w:rPr>
        <w:t>Social acceptance: In societies where FGC is common, it might be seen as a requirement for marriage and social inclusion. Women who haven't undergone the procedure could face stigma, exclusion, or limited opportunities for marriage and social acceptance.</w:t>
      </w:r>
    </w:p>
    <w:p w14:paraId="55C37DC7" w14:textId="77777777" w:rsidR="008A4B43" w:rsidRDefault="008A4B43" w:rsidP="008A4B43"/>
    <w:p w14:paraId="47BD277D" w14:textId="0E1A9CEC" w:rsidR="008A4B43" w:rsidRDefault="00C07AE3" w:rsidP="008A4B43">
      <w:r>
        <w:rPr>
          <w:i/>
          <w:iCs/>
        </w:rPr>
        <w:t>Perceived health benefits: Advocates of FGC claim it improves hygiene, lowers the risk of urinary tract infections, and boosts fertility and childbirth outcomes. However, these alleged benefits lack scientific support and are overshadowed by the health risks involved.</w:t>
      </w:r>
    </w:p>
    <w:p w14:paraId="3EA0CB57" w14:textId="77777777" w:rsidR="008A4B43" w:rsidRDefault="008A4B43" w:rsidP="008A4B43"/>
    <w:p w14:paraId="39A595C8" w14:textId="0CEEF792" w:rsidR="008A4B43" w:rsidRDefault="00EE2A5D" w:rsidP="008A4B43">
      <w:r w:rsidRPr="00EE2A5D">
        <w:rPr>
          <w:b/>
          <w:bCs/>
        </w:rPr>
        <w:t>Against</w:t>
      </w:r>
      <w:r w:rsidR="008A4B43" w:rsidRPr="00EE2A5D">
        <w:rPr>
          <w:b/>
          <w:bCs/>
        </w:rPr>
        <w:t xml:space="preserve"> FGC</w:t>
      </w:r>
      <w:r w:rsidR="008A4B43">
        <w:t>:</w:t>
      </w:r>
    </w:p>
    <w:p w14:paraId="02615ADD" w14:textId="756CF7E0" w:rsidR="008A4B43" w:rsidRDefault="00C07AE3" w:rsidP="008A4B43">
      <w:r>
        <w:rPr>
          <w:i/>
          <w:iCs/>
        </w:rPr>
        <w:t>Physical and psychological harm: FGC can cause severe pain, bleeding, infections, and long-term problems such as chronic pain, sexual difficulties, and issues during childbirth. It also leads to significant trauma, both physically and mentally, for those who undergo the procedure.</w:t>
      </w:r>
    </w:p>
    <w:p w14:paraId="2BFB9E69" w14:textId="689F2FCD" w:rsidR="008A4B43" w:rsidRDefault="00C07AE3" w:rsidP="008A4B43">
      <w:r>
        <w:rPr>
          <w:i/>
          <w:iCs/>
        </w:rPr>
        <w:t>Violation of human rights: FGC is considered a violation of women's and girls' rights, including their rights to bodily integrity, health, and freedom from violence and discrimination. It reflects and perpetuates gender inequality, subjugation, and control over women's bodies.</w:t>
      </w:r>
    </w:p>
    <w:p w14:paraId="60F90371" w14:textId="31722FC1" w:rsidR="008A4B43" w:rsidRDefault="00C07AE3" w:rsidP="008A4B43">
      <w:r>
        <w:rPr>
          <w:i/>
          <w:iCs/>
        </w:rPr>
        <w:t>Lack of informed consent: FGC is often performed on young girls who cannot provide informed consent. They are subjected to harmful practices without understanding the long-term effects or having the ability to decide what happens to their own bodies.</w:t>
      </w:r>
    </w:p>
    <w:p w14:paraId="4C05ED14" w14:textId="77777777" w:rsidR="008A4B43" w:rsidRDefault="008A4B43" w:rsidP="008A4B43"/>
    <w:p w14:paraId="1A64E8BE" w14:textId="5DBC3163" w:rsidR="008A4B43" w:rsidRDefault="00C07AE3" w:rsidP="008A4B43">
      <w:r>
        <w:t>In contrast, it is important to understand that FGM is generally regarded as more severe and extreme than FGC, since it involves the complete or partial removal of the external female genitalia and often results in more serious health risks.</w:t>
      </w:r>
    </w:p>
    <w:p w14:paraId="2C4177A6" w14:textId="77777777" w:rsidR="008A4B43" w:rsidRDefault="008A4B43" w:rsidP="008A4B43"/>
    <w:p w14:paraId="71250597" w14:textId="1127A65D" w:rsidR="008A4B43" w:rsidRDefault="00C07AE3" w:rsidP="008A4B43">
      <w:r>
        <w:lastRenderedPageBreak/>
        <w:t>It is essential to eliminate both FGC and FGM through education, empowerment, and community involvement. Strategies should focus on promoting gender equality, challenging harmful cultural practices, providing accurate health information, and supporting alternatives that uphold individual rights and dignity.</w:t>
      </w:r>
    </w:p>
    <w:sectPr w:rsidR="008A4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B43"/>
    <w:rsid w:val="0007235C"/>
    <w:rsid w:val="000D2FD3"/>
    <w:rsid w:val="000F53CF"/>
    <w:rsid w:val="0035715D"/>
    <w:rsid w:val="00397C2C"/>
    <w:rsid w:val="004555C1"/>
    <w:rsid w:val="00512F46"/>
    <w:rsid w:val="00542826"/>
    <w:rsid w:val="005A6F8C"/>
    <w:rsid w:val="007317A4"/>
    <w:rsid w:val="00791F0F"/>
    <w:rsid w:val="008A4B43"/>
    <w:rsid w:val="009B1883"/>
    <w:rsid w:val="009C5CB5"/>
    <w:rsid w:val="00B5001A"/>
    <w:rsid w:val="00BE103A"/>
    <w:rsid w:val="00C07AE3"/>
    <w:rsid w:val="00D11F95"/>
    <w:rsid w:val="00D51A81"/>
    <w:rsid w:val="00EE2A5D"/>
    <w:rsid w:val="00F11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FD998A"/>
  <w15:chartTrackingRefBased/>
  <w15:docId w15:val="{C4BF5D45-B7F2-4CA8-B335-C49F96B24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422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381</Words>
  <Characters>2259</Characters>
  <Application>Microsoft Office Word</Application>
  <DocSecurity>0</DocSecurity>
  <Lines>38</Lines>
  <Paragraphs>13</Paragraphs>
  <ScaleCrop>false</ScaleCrop>
  <Company>University of Tampa</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Onipede Hollist</dc:creator>
  <cp:keywords/>
  <dc:description/>
  <cp:lastModifiedBy>Arthur Onipede Hollist</cp:lastModifiedBy>
  <cp:revision>3</cp:revision>
  <dcterms:created xsi:type="dcterms:W3CDTF">2026-01-27T12:08:00Z</dcterms:created>
  <dcterms:modified xsi:type="dcterms:W3CDTF">2026-01-27T12:09:00Z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736a1cf0-b421-43d6-a7a1-556134baa54d</vt:lpwstr>
  </property>
</Properties>
</file>