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Descriptive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3/8/23</w:t>
      </w:r>
    </w:p>
    <w:bookmarkStart w:id="20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Calculate descriptive statistics for general and military health in both tabular and graphical formats.</w:t>
      </w:r>
    </w:p>
    <w:bookmarkEnd w:id="20"/>
    <w:bookmarkStart w:id="21" w:name="setup"/>
    <w:p>
      <w:pPr>
        <w:pStyle w:val="Heading3"/>
      </w:pPr>
      <w:r>
        <w:t xml:space="preserve">Setup</w:t>
      </w:r>
    </w:p>
    <w:bookmarkEnd w:id="21"/>
    <w:bookmarkStart w:id="25" w:name="top-10-military-health-recipients"/>
    <w:p>
      <w:pPr>
        <w:pStyle w:val="Heading3"/>
      </w:pPr>
      <w:r>
        <w:t xml:space="preserve">Top-10 military health recipients</w:t>
      </w:r>
    </w:p>
    <w:p>
      <w:pPr>
        <w:pStyle w:val="FirstParagraph"/>
      </w:pPr>
      <w:r>
        <w:t xml:space="preserve">Calculate top recipients based on three metrics:</w:t>
      </w:r>
    </w:p>
    <w:p>
      <w:pPr>
        <w:numPr>
          <w:ilvl w:val="0"/>
          <w:numId w:val="1001"/>
        </w:numPr>
        <w:pStyle w:val="Compact"/>
      </w:pPr>
      <w:r>
        <w:t xml:space="preserve">Total number of projects</w:t>
      </w:r>
    </w:p>
    <w:p>
      <w:pPr>
        <w:numPr>
          <w:ilvl w:val="0"/>
          <w:numId w:val="1001"/>
        </w:numPr>
        <w:pStyle w:val="Compact"/>
      </w:pPr>
      <w:r>
        <w:t xml:space="preserve">Total amount spent</w:t>
      </w:r>
    </w:p>
    <w:p>
      <w:pPr>
        <w:numPr>
          <w:ilvl w:val="0"/>
          <w:numId w:val="1001"/>
        </w:numPr>
        <w:pStyle w:val="Compact"/>
      </w:pPr>
      <w:r>
        <w:t xml:space="preserve">Total amount spent per project (average)</w:t>
      </w:r>
    </w:p>
    <w:p>
      <w:pPr>
        <w:pStyle w:val="FirstParagraph"/>
      </w:pPr>
      <w:r>
        <w:t xml:space="preserve">Data coverage includes all projects between 2005 and 2017.</w:t>
      </w:r>
    </w:p>
    <w:p>
      <w:pPr>
        <w:pStyle w:val="BodyText"/>
      </w:pPr>
      <w:r>
        <w:t xml:space="preserve">Note - all summary calculations include top-11 for US and top-10 for China to facilitate comparison with US including or excluding Iraq.</w:t>
      </w:r>
    </w:p>
    <w:p>
      <w:r>
        <w:br w:type="page"/>
      </w:r>
    </w:p>
    <w:bookmarkStart w:id="22" w:name="top-military---total-projects"/>
    <w:p>
      <w:pPr>
        <w:pStyle w:val="Heading4"/>
      </w:pPr>
      <w:r>
        <w:t xml:space="preserve">Top military - total projects</w:t>
      </w:r>
    </w:p>
    <w:p>
      <w:pPr>
        <w:pStyle w:val="TableCaption"/>
      </w:pPr>
      <w:r>
        <w:t xml:space="preserve">Top military health recipients: total projects</w:t>
      </w:r>
    </w:p>
    <w:tbl>
      <w:tblPr>
        <w:tblStyle w:val="Table"/>
        <w:tblW w:type="auto" w:w="0"/>
        <w:tblLook w:firstRow="1" w:lastRow="1" w:firstColumn="0" w:lastColumn="0" w:noHBand="0" w:noVBand="0" w:val="0020"/>
        <w:tblCaption w:val="Top military health recipients: total projec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Iraq - 796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Pakistan - 10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Honduras - 63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Zambia - 9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Dominican Republic - 37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Sierra Leone - 8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Senegal - 28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Liberia - 6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Uganda - 28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Laos - 5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Ghana - 27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Peru - 5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Kenya - 26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Ecuador - 4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Zambia - 26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Ethiopia - 4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Nigeria - 25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Benin - 3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Peru - 25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Gabon - 3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Africa - 25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 sources: US - USAID, CN - AidData.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2"/>
    <w:bookmarkStart w:id="23" w:name="top-military---total-spending"/>
    <w:p>
      <w:pPr>
        <w:pStyle w:val="Heading4"/>
      </w:pPr>
      <w:r>
        <w:t xml:space="preserve">Top military - total spending</w:t>
      </w:r>
    </w:p>
    <w:p>
      <w:pPr>
        <w:pStyle w:val="TableCaption"/>
      </w:pPr>
      <w:r>
        <w:t xml:space="preserve">Top military health recipients: total spending</w:t>
      </w:r>
    </w:p>
    <w:tbl>
      <w:tblPr>
        <w:tblStyle w:val="Table"/>
        <w:tblW w:type="pct" w:w="5000"/>
        <w:tblLook w:firstRow="1" w:lastRow="1" w:firstColumn="0" w:lastColumn="0" w:noHBand="0" w:noVBand="0" w:val="0020"/>
        <w:tblCaption w:val="Top military health recipients: total spending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Iraq - 998.98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Sierra Leone - 46.28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 (Tanganyika) - 316.9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Liberia - 39.55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Kenya - 220.04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Laos - 30.59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Nigeria - 123.19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Peru - 23.78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Afghanistan - 105.11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Pakistan - 21.61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Zambia - 99.96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Benin - 19.95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Uganda - 68.58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Guinea-Bissau - 19.19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Rwanda - 30.93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Zambia - 15.92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Mozambique - 25.87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Ecuador - 4.63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Namibia - 22.43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Mozambique - 3.23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Vietnam, Democratic Republic of - 21.42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Amounts reported in 2017 constant USD, millions.</w:t>
            </w:r>
            <w:r>
              <w:br/>
            </w:r>
            <w:r>
              <w:t xml:space="preserve">Data sources: US - USAID, CN - AidData.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3"/>
    <w:bookmarkStart w:id="24" w:name="X08968850b8838a1a8b5924308efa9a3bb40b880"/>
    <w:p>
      <w:pPr>
        <w:pStyle w:val="Heading4"/>
      </w:pPr>
      <w:r>
        <w:t xml:space="preserve">Top military - average spending per project</w:t>
      </w:r>
    </w:p>
    <w:p>
      <w:pPr>
        <w:pStyle w:val="TableCaption"/>
      </w:pPr>
      <w:r>
        <w:t xml:space="preserve">Top military health recipients: average spending per project</w:t>
      </w:r>
    </w:p>
    <w:tbl>
      <w:tblPr>
        <w:tblStyle w:val="Table"/>
        <w:tblW w:type="pct" w:w="5000"/>
        <w:tblLook w:firstRow="1" w:lastRow="1" w:firstColumn="0" w:lastColumn="0" w:noHBand="0" w:noVBand="0" w:val="0020"/>
        <w:tblCaption w:val="Top military health recipients: average spending per projec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 (Tanganyika) - 17.61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Guinea-Bissau - 9.6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Kenya - 8.46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Benin - 6.65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Afghanistan - 7.01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Liberia - 6.59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Nigeria - 4.93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Laos - 6.12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Zambia - 3.84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Sierra Leone - 5.78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Uganda - 2.45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Peru - 4.76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Rwanda - 1.63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 - 3.16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Iraq - 1.26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Pakistan - 2.16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Panama - 1.09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Zambia - 1.77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Mozambique - 1.08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Myanmar (Burma) - 1.56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Vietnam, Democratic Republic of - 1.02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Amounts reported in 2017 constant USD, millions per project.</w:t>
            </w:r>
            <w:r>
              <w:br/>
            </w:r>
            <w:r>
              <w:t xml:space="preserve">Data sources: US - USAID, CN - AidData.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4"/>
    <w:bookmarkEnd w:id="25"/>
    <w:bookmarkStart w:id="29" w:name="summary-statistics"/>
    <w:p>
      <w:pPr>
        <w:pStyle w:val="Heading3"/>
      </w:pPr>
      <w:r>
        <w:t xml:space="preserve">Summary statistics</w:t>
      </w:r>
    </w:p>
    <w:bookmarkStart w:id="28" w:name="health-outcomes"/>
    <w:p>
      <w:pPr>
        <w:pStyle w:val="Heading4"/>
      </w:pPr>
      <w:r>
        <w:t xml:space="preserve">Health outcomes</w:t>
      </w:r>
    </w:p>
    <w:bookmarkStart w:id="26" w:name="health---general"/>
    <w:p>
      <w:pPr>
        <w:pStyle w:val="Heading5"/>
      </w:pPr>
      <w:r>
        <w:t xml:space="preserve">Health - General</w:t>
      </w:r>
    </w:p>
    <w:p>
      <w:pPr>
        <w:pStyle w:val="TableCaption"/>
      </w:pPr>
      <w:r>
        <w:t xml:space="preserve">Health - General: Summary statistics</w:t>
      </w:r>
    </w:p>
    <w:tbl>
      <w:tblPr>
        <w:tblStyle w:val="Table"/>
        <w:tblW w:type="pct" w:w="5000"/>
        <w:tblLook w:firstRow="1" w:lastRow="1" w:firstColumn="0" w:lastColumn="0" w:noHBand="0" w:noVBand="0" w:val="0020"/>
        <w:tblCaption w:val="Health - General: 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 spending (USD)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881.515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 allocation (% budget)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 spending (USD)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 allocation (% budget)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USD measures reflect 2017 constant millions USD.</w:t>
            </w:r>
            <w:r>
              <w:br/>
            </w:r>
            <w:r>
              <w:t xml:space="preserve">Data source: IHME DAH project.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health---military"/>
    <w:p>
      <w:pPr>
        <w:pStyle w:val="Heading5"/>
      </w:pPr>
      <w:r>
        <w:t xml:space="preserve">Health - Military</w:t>
      </w:r>
    </w:p>
    <w:p>
      <w:pPr>
        <w:pStyle w:val="TableCaption"/>
      </w:pPr>
      <w:r>
        <w:t xml:space="preserve">Health - Military: Summary statistics</w:t>
      </w:r>
    </w:p>
    <w:tbl>
      <w:tblPr>
        <w:tblStyle w:val="Table"/>
        <w:tblW w:type="auto" w:w="0"/>
        <w:tblLook w:firstRow="1" w:lastRow="1" w:firstColumn="0" w:lastColumn="0" w:noHBand="0" w:noVBand="0" w:val="0020"/>
        <w:tblCaption w:val="Health - Military: 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Military health (projects)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Military health (binary)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Military health (projects)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Military health (binary)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 sources: US - USAID, CN - AidData.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7"/>
    <w:bookmarkEnd w:id="28"/>
    <w:bookmarkEnd w:id="29"/>
    <w:bookmarkStart w:id="32" w:name="health-outcomes-no-iraq"/>
    <w:p>
      <w:pPr>
        <w:pStyle w:val="Heading3"/>
      </w:pPr>
      <w:r>
        <w:t xml:space="preserve">Health outcomes (no Iraq)</w:t>
      </w:r>
    </w:p>
    <w:p>
      <w:pPr>
        <w:pStyle w:val="FirstParagraph"/>
      </w:pPr>
      <w:r>
        <w:t xml:space="preserve">Note - main model results are robust to data including or excluding Iraq. Many of the 298 Iraq projects in top-reported year (XXXX) are Commander’s Emergency Response Program allocations.</w:t>
      </w:r>
    </w:p>
    <w:bookmarkStart w:id="30" w:name="health---general-no-iraq"/>
    <w:p>
      <w:pPr>
        <w:pStyle w:val="Heading5"/>
      </w:pPr>
      <w:r>
        <w:t xml:space="preserve">Health - General (no Iraq)</w:t>
      </w:r>
    </w:p>
    <w:p>
      <w:pPr>
        <w:pStyle w:val="TableCaption"/>
      </w:pPr>
      <w:r>
        <w:t xml:space="preserve">Health - General: Summary statistics</w:t>
      </w:r>
    </w:p>
    <w:tbl>
      <w:tblPr>
        <w:tblStyle w:val="Table"/>
        <w:tblW w:type="pct" w:w="5000"/>
        <w:tblLook w:firstRow="1" w:lastRow="1" w:firstColumn="0" w:lastColumn="0" w:noHBand="0" w:noVBand="0" w:val="0020"/>
        <w:tblCaption w:val="Health - General: 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 spending (USD)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881.515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 allocation (% budget)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 spending (USD)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 allocation (% budget)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USD measures reflect 2017 constant millions USD.</w:t>
            </w:r>
            <w:r>
              <w:br/>
            </w:r>
            <w:r>
              <w:t xml:space="preserve">Data source: IHME DAH project.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health---military-no-iraq"/>
    <w:p>
      <w:pPr>
        <w:pStyle w:val="Heading5"/>
      </w:pPr>
      <w:r>
        <w:t xml:space="preserve">Health - Military (no Iraq)</w:t>
      </w:r>
    </w:p>
    <w:p>
      <w:pPr>
        <w:pStyle w:val="TableCaption"/>
      </w:pPr>
      <w:r>
        <w:t xml:space="preserve">Health - Military: Summary statistics</w:t>
      </w:r>
    </w:p>
    <w:tbl>
      <w:tblPr>
        <w:tblStyle w:val="Table"/>
        <w:tblW w:type="auto" w:w="0"/>
        <w:tblLook w:firstRow="1" w:lastRow="1" w:firstColumn="0" w:lastColumn="0" w:noHBand="0" w:noVBand="0" w:val="0020"/>
        <w:tblCaption w:val="Health - Military: 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Military health (projects)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Military health (binary)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Military health (projects)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Military health (binary)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 sources: US - USAID, CN - AidData.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31"/>
    <w:bookmarkEnd w:id="32"/>
    <w:bookmarkStart w:id="33" w:name="control-variables"/>
    <w:p>
      <w:pPr>
        <w:pStyle w:val="Heading3"/>
      </w:pPr>
      <w:r>
        <w:t xml:space="preserve">Control variables</w:t>
      </w:r>
    </w:p>
    <w:p>
      <w:pPr>
        <w:pStyle w:val="TableCaption"/>
      </w:pPr>
      <w:r>
        <w:t xml:space="preserve">Control variables: Summary statistics</w:t>
      </w:r>
    </w:p>
    <w:tbl>
      <w:tblPr>
        <w:tblStyle w:val="Table"/>
        <w:tblW w:type="auto" w:w="0"/>
        <w:tblLook w:firstRow="1" w:lastRow="1" w:firstColumn="0" w:lastColumn="0" w:noHBand="0" w:noVBand="0" w:val="0020"/>
        <w:tblCaption w:val="Control variables: Summary statistics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 from US (km, log)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per capita (log)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 expectancy (years)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Infant death rate (per 1000 live births, log)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Communicable disease per capita (log)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Non-communicable disease per capita (log)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Humanitarian crisis 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Humanitarian crisis deaths (log)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Civil war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Non-agression pact: 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Non-agression pact: CN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Note: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 sources: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Distance - locally computed in GIS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UN Stats: GDP, life expec., infant death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GHDX: Communicable and non-communicable disease prevalence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4</w:t>
            </w:r>
            <w:r>
              <w:t xml:space="preserve"> </w:t>
            </w:r>
            <w:r>
              <w:t xml:space="preserve">EM-Dat: Humanitarian crises and deaths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5</w:t>
            </w:r>
            <w:r>
              <w:t xml:space="preserve"> </w:t>
            </w:r>
            <w:r>
              <w:t xml:space="preserve">UCDP GED: Civil war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6</w:t>
            </w:r>
            <w:r>
              <w:t xml:space="preserve"> </w:t>
            </w:r>
            <w:r>
              <w:t xml:space="preserve">ATOP: non-aggression pacts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7</w:t>
            </w:r>
            <w:r>
              <w:t xml:space="preserve"> </w:t>
            </w:r>
            <w:r>
              <w:t xml:space="preserve">VDEM: democracy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- Descriptive Analysis</dc:title>
  <dc:creator/>
  <cp:keywords/>
  <dcterms:created xsi:type="dcterms:W3CDTF">2023-03-08T19:30:44Z</dcterms:created>
  <dcterms:modified xsi:type="dcterms:W3CDTF">2023-03-08T19:30:44Z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3/8/23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