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48.png" ContentType="image/png"/>
  <Override PartName="/word/media/rId44.png" ContentType="image/png"/>
  <Override PartName="/word/media/rId53.png" ContentType="image/png"/>
  <Override PartName="/word/media/rId32.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Structural LQI–PIDF equivalence and constrained weight tuning for a wide-range Buck converter</w:t>
      </w:r>
    </w:p>
    <w:p>
      <w:pPr>
        <w:pStyle w:val="BodyText"/>
      </w:pPr>
      <w:r>
        <w:t xml:space="preserve">Anonymous author(s) — affiliation withheld for review</w:t>
      </w:r>
    </w:p>
    <w:bookmarkStart w:id="9" w:name="abstract"/>
    <w:p>
      <w:pPr>
        <w:pStyle w:val="Heading1"/>
      </w:pPr>
      <w:r>
        <w:t xml:space="preserve">Abstract</w:t>
      </w:r>
    </w:p>
    <w:p>
      <w:pPr>
        <w:pStyle w:val="FirstParagraph"/>
      </w:pPr>
      <w:r>
        <w:t xml:space="preserve">Metaheuristic tuning of PID-type controllers for power converters usually</w:t>
      </w:r>
      <w:r>
        <w:t xml:space="preserve"> </w:t>
      </w:r>
      <w:r>
        <w:t xml:space="preserve">searches gain spaces that carry no stability guarantee, and its results are</w:t>
      </w:r>
      <w:r>
        <w:t xml:space="preserve"> </w:t>
      </w:r>
      <w:r>
        <w:t xml:space="preserve">rarely checked against switching effects. This paper shows that, for a</w:t>
      </w:r>
      <w:r>
        <w:t xml:space="preserve"> </w:t>
      </w:r>
      <w:r>
        <w:t xml:space="preserve">non-ideal Buck converter, the linear–quadratic–integral (LQI) law has an</w:t>
      </w:r>
      <w:r>
        <w:t xml:space="preserve"> </w:t>
      </w:r>
      <w:r>
        <w:t xml:space="preserve">exact realization as a two-degree-of-freedom PIDF that measures only the output</w:t>
      </w:r>
      <w:r>
        <w:t xml:space="preserve"> </w:t>
      </w:r>
      <w:r>
        <w:t xml:space="preserve">voltage. When its derivative pole is placed on the capacitor ESR zero, the</w:t>
      </w:r>
      <w:r>
        <w:t xml:space="preserve"> </w:t>
      </w:r>
      <w:r>
        <w:t xml:space="preserve">filter state reconstructs the capacitor voltage along every trajectory. The</w:t>
      </w:r>
      <w:r>
        <w:t xml:space="preserve"> </w:t>
      </w:r>
      <w:r>
        <w:t xml:space="preserve">PIDF and the full-state LQI therefore coincide under saturation, anti-windup</w:t>
      </w:r>
      <w:r>
        <w:t xml:space="preserve"> </w:t>
      </w:r>
      <w:r>
        <w:t xml:space="preserve">and discontinuous conduction. They differ only through an explicit</w:t>
      </w:r>
      <w:r>
        <w:t xml:space="preserve"> </w:t>
      </w:r>
      <w:r>
        <w:t xml:space="preserve">output-current term, output-network mismatch and sampling, and a first-order-hold</w:t>
      </w:r>
      <w:r>
        <w:t xml:space="preserve"> </w:t>
      </w:r>
      <w:r>
        <w:t xml:space="preserve">discretization reduces the sampling gap by a factor of about 40. The controller</w:t>
      </w:r>
      <w:r>
        <w:t xml:space="preserve"> </w:t>
      </w:r>
      <w:r>
        <w:t xml:space="preserve">is tuned by searching the LQI weights, not the gains, so every candidate is</w:t>
      </w:r>
      <w:r>
        <w:t xml:space="preserve"> </w:t>
      </w:r>
      <w:r>
        <w:t xml:space="preserve">LQ-optimal and carries guaranteed margins and a certified pole region. A</w:t>
      </w:r>
      <w:r>
        <w:t xml:space="preserve"> </w:t>
      </w:r>
      <w:r>
        <w:t xml:space="preserve">constrained, multi-fidelity search includes short switched-model simulations to</w:t>
      </w:r>
      <w:r>
        <w:t xml:space="preserve"> </w:t>
      </w:r>
      <w:r>
        <w:t xml:space="preserve">reject coexisting switching limit cycles that averaged models miss. On a</w:t>
      </w:r>
      <w:r>
        <w:t xml:space="preserve"> </w:t>
      </w:r>
      <w:r>
        <w:t xml:space="preserve">48 V converter commanded from 1 to 46 V, six metaheuristics converge</w:t>
      </w:r>
      <w:r>
        <w:t xml:space="preserve"> </w:t>
      </w:r>
      <w:r>
        <w:t xml:space="preserve">to the same optimum. An unconstrained gain search reaches the same controller,</w:t>
      </w:r>
      <w:r>
        <w:t xml:space="preserve"> </w:t>
      </w:r>
      <w:r>
        <w:t xml:space="preserve">but 42 % of its feasible solutions are not LQ-optimal. On a switched</w:t>
      </w:r>
      <w:r>
        <w:t xml:space="preserve"> </w:t>
      </w:r>
      <w:r>
        <w:t xml:space="preserve">replica of the reference Simulink model, the tuned controller eliminates</w:t>
      </w:r>
      <w:r>
        <w:t xml:space="preserve"> </w:t>
      </w:r>
      <w:r>
        <w:t xml:space="preserve">overshoot and respects the device current rating, whereas standard PI, PID,</w:t>
      </w:r>
      <w:r>
        <w:t xml:space="preserve"> </w:t>
      </w:r>
      <w:r>
        <w:t xml:space="preserve">PIDF, LQR, LQG and LQI designs exceed the specification by factors of 6 to 30.</w:t>
      </w:r>
    </w:p>
    <w:p>
      <w:pPr>
        <w:pStyle w:val="BodyText"/>
      </w:pPr>
      <w:r>
        <w:rPr>
          <w:b/>
          <w:bCs/>
        </w:rPr>
        <w:t xml:space="preserve">Keywords:</w:t>
      </w:r>
      <w:r>
        <w:t xml:space="preserve"> </w:t>
      </w:r>
      <w:r>
        <w:t xml:space="preserve">Buck converter; LQI control; 2-DOF PIDF; structural equivalence; metaheuristic optimization; multi-fidelity constraints; switching limit cycles</w:t>
      </w:r>
    </w:p>
    <w:bookmarkEnd w:id="9"/>
    <w:bookmarkStart w:id="10" w:name="sec:intro"/>
    <w:p>
      <w:pPr>
        <w:pStyle w:val="Heading1"/>
      </w:pPr>
      <w:r>
        <w:rPr>
          <w:rStyle w:val="SectionNumber"/>
        </w:rPr>
        <w:t xml:space="preserve">1</w:t>
      </w:r>
      <w:r>
        <w:tab/>
      </w:r>
      <w:r>
        <w:t xml:space="preserve">Introduction</w:t>
      </w:r>
    </w:p>
    <w:p>
      <w:pPr>
        <w:pStyle w:val="FirstParagraph"/>
      </w:pPr>
      <w:r>
        <w:t xml:space="preserve">Digitally controlled DC–DC converters are routinely tuned by metaheuristics:</w:t>
      </w:r>
      <w:r>
        <w:t xml:space="preserve"> </w:t>
      </w:r>
      <w:r>
        <w:t xml:space="preserve">particle swarms, genetic algorithms, bee colonies and grey-wolf variants search</w:t>
      </w:r>
      <w:r>
        <w:t xml:space="preserve"> </w:t>
      </w:r>
      <w:r>
        <w:t xml:space="preserve">the gains of a PI, PID or filtered PID (PIDF) against a tracking index</w:t>
      </w:r>
      <w:r>
        <w:t xml:space="preserve"> </w:t>
      </w:r>
      <w:r>
        <w:t xml:space="preserve">(</w:t>
      </w:r>
      <w:hyperlink w:anchor="ref-Izci2022">
        <w:r>
          <w:rPr>
            <w:rStyle w:val="Hyperlink"/>
          </w:rPr>
          <w:t xml:space="preserve">Izci et al., 2022</w:t>
        </w:r>
      </w:hyperlink>
      <w:r>
        <w:t xml:space="preserve">;</w:t>
      </w:r>
      <w:r>
        <w:t xml:space="preserve"> </w:t>
      </w:r>
      <w:hyperlink w:anchor="ref-Nanyan2024">
        <w:r>
          <w:rPr>
            <w:rStyle w:val="Hyperlink"/>
          </w:rPr>
          <w:t xml:space="preserve">Nanyan et al., 2024</w:t>
        </w:r>
      </w:hyperlink>
      <w:r>
        <w:t xml:space="preserve">;</w:t>
      </w:r>
      <w:r>
        <w:t xml:space="preserve"> </w:t>
      </w:r>
      <w:hyperlink w:anchor="ref-RodriguezMolina2020">
        <w:r>
          <w:rPr>
            <w:rStyle w:val="Hyperlink"/>
          </w:rPr>
          <w:t xml:space="preserve">Rodríguez-Molina et al., 2020</w:t>
        </w:r>
      </w:hyperlink>
      <w:r>
        <w:t xml:space="preserve">)</w:t>
      </w:r>
      <w:r>
        <w:t xml:space="preserve">. Two weaknesses recur in that</w:t>
      </w:r>
      <w:r>
        <w:t xml:space="preserve"> </w:t>
      </w:r>
      <w:r>
        <w:t xml:space="preserve">literature, and both are visible to an industrial reader. First, the searched</w:t>
      </w:r>
      <w:r>
        <w:t xml:space="preserve"> </w:t>
      </w:r>
      <w:r>
        <w:t xml:space="preserve">object is a vector of gains with no structural meaning, so a good gain vector</w:t>
      </w:r>
      <w:r>
        <w:t xml:space="preserve"> </w:t>
      </w:r>
      <w:r>
        <w:t xml:space="preserve">carries no stability or robustness certificate and the search space is sized by</w:t>
      </w:r>
      <w:r>
        <w:t xml:space="preserve"> </w:t>
      </w:r>
      <w:r>
        <w:t xml:space="preserve">guesswork. Second, the evidence is usually produced on the same averaged model</w:t>
      </w:r>
      <w:r>
        <w:t xml:space="preserve"> </w:t>
      </w:r>
      <w:r>
        <w:t xml:space="preserve">that drives the search, so switching ripple, duty saturation and discontinuous</w:t>
      </w:r>
      <w:r>
        <w:t xml:space="preserve"> </w:t>
      </w:r>
      <w:r>
        <w:t xml:space="preserve">conduction, which decide whether a tuning is admissible on the real power stage,</w:t>
      </w:r>
      <w:r>
        <w:t xml:space="preserve"> </w:t>
      </w:r>
      <w:r>
        <w:t xml:space="preserve">never enter the comparison</w:t>
      </w:r>
      <w:r>
        <w:t xml:space="preserve"> </w:t>
      </w:r>
      <w:r>
        <w:t xml:space="preserve">(</w:t>
      </w:r>
      <w:hyperlink w:anchor="ref-Erickson2020">
        <w:r>
          <w:rPr>
            <w:rStyle w:val="Hyperlink"/>
          </w:rPr>
          <w:t xml:space="preserve">Erickson and Maksimović, 2020</w:t>
        </w:r>
      </w:hyperlink>
      <w:r>
        <w:t xml:space="preserve">;</w:t>
      </w:r>
      <w:r>
        <w:t xml:space="preserve"> </w:t>
      </w:r>
      <w:hyperlink w:anchor="ref-Middlebrook1976">
        <w:r>
          <w:rPr>
            <w:rStyle w:val="Hyperlink"/>
          </w:rPr>
          <w:t xml:space="preserve">Middlebrook and Ćuk, 1976</w:t>
        </w:r>
      </w:hyperlink>
      <w:r>
        <w:t xml:space="preserve">)</w:t>
      </w:r>
      <w:r>
        <w:t xml:space="preserve">.</w:t>
      </w:r>
    </w:p>
    <w:p>
      <w:pPr>
        <w:pStyle w:val="BodyText"/>
      </w:pPr>
      <w:r>
        <w:t xml:space="preserve">This paper addresses both points on one concrete, audited plant: a non-ideal</w:t>
      </w:r>
      <w:r>
        <w:t xml:space="preserve"> </w:t>
      </w:r>
      <w:r>
        <w:t xml:space="preserve">asynchronous Buck converter supplied from a fixed 48 V source and</w:t>
      </w:r>
      <w:r>
        <w:t xml:space="preserve"> </w:t>
      </w:r>
      <w:r>
        <w:t xml:space="preserve">commanded over the whole attainable range 1 V–46 V. The design is</w:t>
      </w:r>
      <w:r>
        <w:t xml:space="preserve"> </w:t>
      </w:r>
      <w:r>
        <w:rPr>
          <w:i/>
          <w:iCs/>
        </w:rPr>
        <w:t xml:space="preserve">formula first</w:t>
      </w:r>
      <w:r>
        <w:t xml:space="preserve">. The searched object is not a gain vector but the set of</w:t>
      </w:r>
      <w:r>
        <w:t xml:space="preserve"> </w:t>
      </w:r>
      <w:r>
        <w:t xml:space="preserve">Bryson excursions that define a linear–quadratic–integral (LQI) cost; every</w:t>
      </w:r>
      <w:r>
        <w:t xml:space="preserve"> </w:t>
      </w:r>
      <w:r>
        <w:t xml:space="preserve">candidate is solved from the algebraic Riccati equation and then realized</w:t>
      </w:r>
      <w:r>
        <w:t xml:space="preserve"> </w:t>
      </w:r>
      <w:r>
        <w:rPr>
          <w:i/>
          <w:iCs/>
        </w:rPr>
        <w:t xml:space="preserve">exactly</w:t>
      </w:r>
      <w:r>
        <w:t xml:space="preserve"> </w:t>
      </w:r>
      <w:r>
        <w:t xml:space="preserve">as a two-degree-of-freedom PIDF (2-DOF PIDF) that reads the output</w:t>
      </w:r>
      <w:r>
        <w:t xml:space="preserve"> </w:t>
      </w:r>
      <w:r>
        <w:t xml:space="preserve">voltage only. Every evaluated point is therefore a genuine LQI law, with the</w:t>
      </w:r>
      <w:r>
        <w:t xml:space="preserve"> </w:t>
      </w:r>
      <w:r>
        <w:t xml:space="preserve">classical LQR return-difference guarantees, and at the same time a controller</w:t>
      </w:r>
      <w:r>
        <w:t xml:space="preserve"> </w:t>
      </w:r>
      <w:r>
        <w:t xml:space="preserve">that a practitioner can implement in a standard PID block with setpoint weights.</w:t>
      </w:r>
    </w:p>
    <w:p>
      <w:pPr>
        <w:pStyle w:val="BodyText"/>
      </w:pPr>
      <w:r>
        <w:t xml:space="preserve">The central theoretical observation is stronger than a transfer-function</w:t>
      </w:r>
      <w:r>
        <w:t xml:space="preserve"> </w:t>
      </w:r>
      <w:r>
        <w:t xml:space="preserve">identity. We show that the derivative filter of the realizing PIDF, when its pole</w:t>
      </w:r>
      <w:r>
        <w:t xml:space="preserve"> </w:t>
      </w:r>
      <w:r>
        <w:t xml:space="preserve">is placed at the equivalent-series-resistance (ESR) zero</w:t>
      </w:r>
      <w:r>
        <w:t xml:space="preserve"> </w:t>
      </w:r>
      <m:oMath>
        <m:sSub>
          <m:e>
            <m:r>
              <m:t>N</m:t>
            </m:r>
          </m:e>
          <m:sub>
            <m:r>
              <m:t>C</m:t>
            </m:r>
          </m:sub>
        </m:sSub>
        <m:r>
          <m:rPr>
            <m:sty m:val="p"/>
          </m:rPr>
          <m:t>=</m:t>
        </m:r>
        <m:r>
          <m:t>1</m:t>
        </m:r>
        <m:r>
          <m:rPr>
            <m:sty m:val="p"/>
          </m:rPr>
          <m:t>/</m:t>
        </m:r>
        <m:r>
          <m:rPr>
            <m:sty m:val="p"/>
          </m:rPr>
          <m:t>(</m:t>
        </m:r>
        <m:sSub>
          <m:e>
            <m:r>
              <m:t>r</m:t>
            </m:r>
          </m:e>
          <m:sub>
            <m:r>
              <m:t>C</m:t>
            </m:r>
          </m:sub>
        </m:sSub>
        <m:r>
          <m:t>C</m:t>
        </m:r>
        <m:r>
          <m:rPr>
            <m:sty m:val="p"/>
          </m:rPr>
          <m:t>)</m:t>
        </m:r>
      </m:oMath>
      <w:r>
        <w:t xml:space="preserve"> </w:t>
      </w:r>
      <w:r>
        <w:t xml:space="preserve">and its</w:t>
      </w:r>
      <w:r>
        <w:t xml:space="preserve"> </w:t>
      </w:r>
      <w:r>
        <w:t xml:space="preserve">state is initialized consistently, reconstructs the capacitor voltage</w:t>
      </w:r>
      <w:r>
        <w:t xml:space="preserve"> </w:t>
      </w:r>
      <w:r>
        <w:rPr>
          <w:i/>
          <w:iCs/>
        </w:rPr>
        <w:t xml:space="preserve">exactly</w:t>
      </w:r>
      <w:r>
        <w:t xml:space="preserve">, whatever happens in the inductor branch. Consequently the</w:t>
      </w:r>
      <w:r>
        <w:t xml:space="preserve"> </w:t>
      </w:r>
      <w:r>
        <w:t xml:space="preserve">output-feedback PIDF and the full-state LQI generate identical trajectories</w:t>
      </w:r>
      <w:r>
        <w:t xml:space="preserve"> </w:t>
      </w:r>
      <w:r>
        <w:t xml:space="preserve">under duty saturation, anti-windup activity, discontinuous conduction and any</w:t>
      </w:r>
      <w:r>
        <w:t xml:space="preserve"> </w:t>
      </w:r>
      <w:r>
        <w:t xml:space="preserve">mismatch of</w:t>
      </w:r>
      <w:r>
        <w:t xml:space="preserve"> </w:t>
      </w:r>
      <m:oMath>
        <m:r>
          <m:t>L</m:t>
        </m:r>
      </m:oMath>
      <w:r>
        <w:t xml:space="preserve">,</w:t>
      </w:r>
      <w:r>
        <w:t xml:space="preserve"> </w:t>
      </w:r>
      <m:oMath>
        <m:sSub>
          <m:e>
            <m:r>
              <m:t>r</m:t>
            </m:r>
          </m:e>
          <m:sub>
            <m:r>
              <m:t>L</m:t>
            </m:r>
          </m:sub>
        </m:sSub>
      </m:oMath>
      <w:r>
        <w:t xml:space="preserve">,</w:t>
      </w:r>
      <w:r>
        <w:t xml:space="preserve"> </w:t>
      </w:r>
      <m:oMath>
        <m:sSub>
          <m:e>
            <m:r>
              <m:t>R</m:t>
            </m:r>
          </m:e>
          <m:sub>
            <m:r>
              <m:t>o</m:t>
            </m:r>
            <m:r>
              <m:t>n</m:t>
            </m:r>
          </m:sub>
        </m:sSub>
      </m:oMath>
      <w:r>
        <w:t xml:space="preserve">,</w:t>
      </w:r>
      <w:r>
        <w:t xml:space="preserve"> </w:t>
      </w:r>
      <m:oMath>
        <m:sSub>
          <m:e>
            <m:r>
              <m:t>r</m:t>
            </m:r>
          </m:e>
          <m:sub>
            <m:r>
              <m:t>d</m:t>
            </m:r>
          </m:sub>
        </m:sSub>
      </m:oMath>
      <w:r>
        <w:t xml:space="preserve"> </w:t>
      </w:r>
      <w:r>
        <w:t xml:space="preserve">or</w:t>
      </w:r>
      <w:r>
        <w:t xml:space="preserve"> </w:t>
      </w:r>
      <m:oMath>
        <m:sSub>
          <m:e>
            <m:r>
              <m:t>V</m:t>
            </m:r>
          </m:e>
          <m:sub>
            <m:r>
              <m:t>f</m:t>
            </m:r>
          </m:sub>
        </m:sSub>
      </m:oMath>
      <w:r>
        <w:t xml:space="preserve">; only an unmeasured load current,</w:t>
      </w:r>
      <w:r>
        <w:t xml:space="preserve"> </w:t>
      </w:r>
      <w:r>
        <w:t xml:space="preserve">a mismatch of the output network</w:t>
      </w:r>
      <w:r>
        <w:t xml:space="preserve"> </w:t>
      </w:r>
      <m:oMath>
        <m:r>
          <m:rPr>
            <m:sty m:val="p"/>
          </m:rPr>
          <m:t>(</m:t>
        </m:r>
        <m:r>
          <m:t>R</m:t>
        </m:r>
        <m:r>
          <m:rPr>
            <m:sty m:val="p"/>
          </m:rPr>
          <m:t>,</m:t>
        </m:r>
        <m:sSub>
          <m:e>
            <m:r>
              <m:t>r</m:t>
            </m:r>
          </m:e>
          <m:sub>
            <m:r>
              <m:t>C</m:t>
            </m:r>
          </m:sub>
        </m:sSub>
        <m:r>
          <m:rPr>
            <m:sty m:val="p"/>
          </m:rPr>
          <m:t>,</m:t>
        </m:r>
        <m:r>
          <m:t>C</m:t>
        </m:r>
        <m:r>
          <m:rPr>
            <m:sty m:val="p"/>
          </m:rPr>
          <m:t>)</m:t>
        </m:r>
      </m:oMath>
      <w:r>
        <w:t xml:space="preserve">, or sampling break the equivalence.</w:t>
      </w:r>
      <w:r>
        <w:t xml:space="preserve"> </w:t>
      </w:r>
      <w:r>
        <w:t xml:space="preserve">This turns a nominal, small-signal equivalence into a structural statement that</w:t>
      </w:r>
      <w:r>
        <w:t xml:space="preserve"> </w:t>
      </w:r>
      <w:r>
        <w:t xml:space="preserve">can be checked on a simulator to machine precision, and it tells the</w:t>
      </w:r>
      <w:r>
        <w:t xml:space="preserve"> </w:t>
      </w:r>
      <w:r>
        <w:t xml:space="preserve">practitioner exactly which sensors the PIDF saves and at what price.</w:t>
      </w:r>
    </w:p>
    <w:p>
      <w:pPr>
        <w:pStyle w:val="BodyText"/>
      </w:pPr>
      <w:r>
        <w:t xml:space="preserve">The optimization layer compares six equal-budget global operators—PSO, GA,</w:t>
      </w:r>
      <w:r>
        <w:t xml:space="preserve"> </w:t>
      </w:r>
      <w:r>
        <w:t xml:space="preserve">ABC and three project variants pAEABC, pIGWO and pIGWO–DLH—each followed by a</w:t>
      </w:r>
      <w:r>
        <w:t xml:space="preserve"> </w:t>
      </w:r>
      <w:r>
        <w:t xml:space="preserve">common Gaussian-process refinement stage (refineBO), over 30 matched seeds. The</w:t>
      </w:r>
      <w:r>
        <w:t xml:space="preserve"> </w:t>
      </w:r>
      <w:r>
        <w:t xml:space="preserve">seven algorithms are not the contribution by themselves; the question they</w:t>
      </w:r>
      <w:r>
        <w:t xml:space="preserve"> </w:t>
      </w:r>
      <w:r>
        <w:t xml:space="preserve">answer is whether the</w:t>
      </w:r>
      <w:r>
        <w:t xml:space="preserve"> </w:t>
      </w:r>
      <w:r>
        <w:rPr>
          <w:i/>
          <w:iCs/>
        </w:rPr>
        <w:t xml:space="preserve">LQI-weight parameterization</w:t>
      </w:r>
      <w:r>
        <w:t xml:space="preserve"> </w:t>
      </w:r>
      <w:r>
        <w:t xml:space="preserve">helps them. We</w:t>
      </w:r>
      <w:r>
        <w:t xml:space="preserve"> </w:t>
      </w:r>
      <w:r>
        <w:t xml:space="preserve">therefore run the identical protocol on five other controller families that</w:t>
      </w:r>
      <w:r>
        <w:t xml:space="preserve"> </w:t>
      </w:r>
      <w:r>
        <w:t xml:space="preserve">share the evaluator, the budget and the specifications: the full-state twin of</w:t>
      </w:r>
      <w:r>
        <w:t xml:space="preserve"> </w:t>
      </w:r>
      <w:r>
        <w:t xml:space="preserve">the design (same weights, measured</w:t>
      </w:r>
      <w:r>
        <w:t xml:space="preserve"> </w:t>
      </w:r>
      <m:oMath>
        <m:sSub>
          <m:e>
            <m:r>
              <m:t>i</m:t>
            </m:r>
          </m:e>
          <m:sub>
            <m:r>
              <m:t>L</m:t>
            </m:r>
          </m:sub>
        </m:sSub>
      </m:oMath>
      <w:r>
        <w:t xml:space="preserve">), the same 2-DOF PIDF searched directly</w:t>
      </w:r>
      <w:r>
        <w:t xml:space="preserve"> </w:t>
      </w:r>
      <w:r>
        <w:t xml:space="preserve">in gain space, a PIDF with free filter pole and setpoint weights, a PID and a PI.</w:t>
      </w:r>
      <w:r>
        <w:t xml:space="preserve"> </w:t>
      </w:r>
      <w:r>
        <w:t xml:space="preserve">Six fixed-rule comparators—PI, PID, PIDF (Type-III rule), LQR, LQG and</w:t>
      </w:r>
      <w:r>
        <w:t xml:space="preserve"> </w:t>
      </w:r>
      <w:r>
        <w:t xml:space="preserve">LQI—complete the picture, and every frozen controller is replayed on a switched</w:t>
      </w:r>
      <w:r>
        <w:t xml:space="preserve"> </w:t>
      </w:r>
      <w:r>
        <w:t xml:space="preserve">replica of the reference Simulink/Simscape model on the complete</w:t>
      </w:r>
      <w:r>
        <w:t xml:space="preserve"> </w:t>
      </w:r>
      <w:r>
        <w:t xml:space="preserve">24</w:t>
      </w:r>
      <m:oMath>
        <m:r>
          <m:rPr>
            <m:sty m:val="p"/>
          </m:rPr>
          <m:t>→</m:t>
        </m:r>
      </m:oMath>
      <w:r>
        <w:t xml:space="preserve">1</w:t>
      </w:r>
      <m:oMath>
        <m:r>
          <m:rPr>
            <m:sty m:val="p"/>
          </m:rPr>
          <m:t>→</m:t>
        </m:r>
      </m:oMath>
      <w:r>
        <w:t xml:space="preserve">46 V mission, with a closed energy balance.</w:t>
      </w:r>
    </w:p>
    <w:p>
      <w:pPr>
        <w:pStyle w:val="BodyText"/>
      </w:pPr>
      <w:r>
        <w:t xml:space="preserve">A previous version of this protocol accepted candidates on an averaged model</w:t>
      </w:r>
      <w:r>
        <w:t xml:space="preserve"> </w:t>
      </w:r>
      <w:r>
        <w:t xml:space="preserve">guarded by an analytical switching-ripple bound, and four of six branch winners</w:t>
      </w:r>
      <w:r>
        <w:t xml:space="preserve"> </w:t>
      </w:r>
      <w:r>
        <w:t xml:space="preserve">failed on the switched model. We reproduce that failure mode, show that it is</w:t>
      </w:r>
      <w:r>
        <w:t xml:space="preserve"> </w:t>
      </w:r>
      <w:r>
        <w:t xml:space="preserve">caused by coexisting switching limit cycles whose selection depends on the</w:t>
      </w:r>
      <w:r>
        <w:t xml:space="preserve"> </w:t>
      </w:r>
      <w:r>
        <w:t xml:space="preserve">preceding transient, and replace the analytical bound by three</w:t>
      </w:r>
      <w:r>
        <w:t xml:space="preserve"> </w:t>
      </w:r>
      <w:r>
        <w:rPr>
          <w:i/>
          <w:iCs/>
        </w:rPr>
        <w:t xml:space="preserve">measured</w:t>
      </w:r>
      <w:r>
        <w:t xml:space="preserve"> </w:t>
      </w:r>
      <w:r>
        <w:t xml:space="preserve">inequalities obtained from a 34 ms switched transition sequence inside</w:t>
      </w:r>
      <w:r>
        <w:t xml:space="preserve"> </w:t>
      </w:r>
      <w:r>
        <w:t xml:space="preserve">each evaluation, a multi-fidelity constraint that roughly doubles the cost of</w:t>
      </w:r>
      <w:r>
        <w:t xml:space="preserve"> </w:t>
      </w:r>
      <w:r>
        <w:t xml:space="preserve">a candidate. Feasibility is also stated in absolute</w:t>
      </w:r>
      <w:r>
        <w:t xml:space="preserve"> </w:t>
      </w:r>
      <w:r>
        <w:t xml:space="preserve">engineering units (overshoot, load deviation, device current, steady error)</w:t>
      </w:r>
      <w:r>
        <w:t xml:space="preserve"> </w:t>
      </w:r>
      <w:r>
        <w:t xml:space="preserve">instead of ratios to a reference controller, so that every family is judged</w:t>
      </w:r>
      <w:r>
        <w:t xml:space="preserve"> </w:t>
      </w:r>
      <w:r>
        <w:t xml:space="preserve">against the same specification.</w:t>
      </w:r>
    </w:p>
    <w:p>
      <w:pPr>
        <w:pStyle w:val="BodyText"/>
      </w:pPr>
      <w:r>
        <w:t xml:space="preserve">The contributions are:</w:t>
      </w:r>
    </w:p>
    <w:p>
      <w:pPr>
        <w:numPr>
          <w:ilvl w:val="0"/>
          <w:numId w:val="1001"/>
        </w:numPr>
      </w:pPr>
      <w:r>
        <w:t xml:space="preserve">a formula-first chain from the non-ideal converter equations to the</w:t>
      </w:r>
      <w:r>
        <w:t xml:space="preserve"> </w:t>
      </w:r>
      <w:r>
        <w:t xml:space="preserve">exact output-feedback realization of any LQI law as a 2-DOF PIDF, with all</w:t>
      </w:r>
      <w:r>
        <w:t xml:space="preserve"> </w:t>
      </w:r>
      <w:r>
        <w:t xml:space="preserve">analytical quantities (equilibria, transfer functions, Riccati gain, LQR</w:t>
      </w:r>
      <w:r>
        <w:t xml:space="preserve"> </w:t>
      </w:r>
      <w:r>
        <w:t xml:space="preserve">margins, a common-</w:t>
      </w:r>
      <m:oMath>
        <m:r>
          <m:t>P</m:t>
        </m:r>
      </m:oMath>
      <w:r>
        <w:t xml:space="preserve"> </w:t>
      </w:r>
      <w:r>
        <w:t xml:space="preserve">D-region certificate over the operating polytope)</w:t>
      </w:r>
      <w:r>
        <w:t xml:space="preserve"> </w:t>
      </w:r>
      <w:r>
        <w:t xml:space="preserve">instantiated and independently recomputed;</w:t>
      </w:r>
    </w:p>
    <w:p>
      <w:pPr>
        <w:numPr>
          <w:ilvl w:val="0"/>
          <w:numId w:val="1001"/>
        </w:numPr>
      </w:pPr>
      <w:r>
        <w:t xml:space="preserve">a structural equivalence theorem (Proposition 2) showing</w:t>
      </w:r>
      <w:r>
        <w:t xml:space="preserve"> </w:t>
      </w:r>
      <w:r>
        <w:t xml:space="preserve">that the PIDF filter state equals the capacitor voltage along every</w:t>
      </w:r>
      <w:r>
        <w:t xml:space="preserve"> </w:t>
      </w:r>
      <w:r>
        <w:t xml:space="preserve">trajectory, with its exact domain of validity, a closed-form expression of the</w:t>
      </w:r>
      <w:r>
        <w:t xml:space="preserve"> </w:t>
      </w:r>
      <w:r>
        <w:t xml:space="preserve">gap to the full-state law, and the discretization that preserves it under</w:t>
      </w:r>
      <w:r>
        <w:t xml:space="preserve"> </w:t>
      </w:r>
      <w:r>
        <w:t xml:space="preserve">sampling;</w:t>
      </w:r>
    </w:p>
    <w:p>
      <w:pPr>
        <w:numPr>
          <w:ilvl w:val="0"/>
          <w:numId w:val="1001"/>
        </w:numPr>
      </w:pPr>
      <w:r>
        <w:t xml:space="preserve">a constrained co-design problem in the space of LQI weights with 33</w:t>
      </w:r>
      <w:r>
        <w:t xml:space="preserve"> </w:t>
      </w:r>
      <w:r>
        <w:t xml:space="preserve">inequalities in engineering units, three of which are measured on the</w:t>
      </w:r>
      <w:r>
        <w:t xml:space="preserve"> </w:t>
      </w:r>
      <w:r>
        <w:t xml:space="preserve">switched model during the search, and the evidence (two reported pilots) of</w:t>
      </w:r>
      <w:r>
        <w:t xml:space="preserve"> </w:t>
      </w:r>
      <w:r>
        <w:t xml:space="preserve">why an analytical ripple bound or a steady switched screen is not enough;</w:t>
      </w:r>
    </w:p>
    <w:p>
      <w:pPr>
        <w:numPr>
          <w:ilvl w:val="0"/>
          <w:numId w:val="1001"/>
        </w:numPr>
      </w:pPr>
      <w:r>
        <w:t xml:space="preserve">a matched, equal-budget comparison of seven algorithms across six</w:t>
      </w:r>
      <w:r>
        <w:t xml:space="preserve"> </w:t>
      </w:r>
      <w:r>
        <w:t xml:space="preserve">controller families, showing that the LQI coordinates do not speed up the</w:t>
      </w:r>
      <w:r>
        <w:t xml:space="preserve"> </w:t>
      </w:r>
      <w:r>
        <w:t xml:space="preserve">search but confine it, at no cost in optimality, to the LQ-optimal manifold on</w:t>
      </w:r>
      <w:r>
        <w:t xml:space="preserve"> </w:t>
      </w:r>
      <w:r>
        <w:t xml:space="preserve">which the gain-space optimum also lies;</w:t>
      </w:r>
    </w:p>
    <w:p>
      <w:pPr>
        <w:numPr>
          <w:ilvl w:val="0"/>
          <w:numId w:val="1001"/>
        </w:numPr>
      </w:pPr>
      <w:r>
        <w:t xml:space="preserve">a switched-model validation on the reference mission against PI, PID,</w:t>
      </w:r>
      <w:r>
        <w:t xml:space="preserve"> </w:t>
      </w:r>
      <w:r>
        <w:t xml:space="preserve">PIDF, LQR, LQG and LQI, reported specification by specification.</w:t>
      </w:r>
    </w:p>
    <w:p>
      <w:pPr>
        <w:pStyle w:val="FirstParagraph"/>
      </w:pPr>
      <w:r>
        <w:t xml:space="preserve">Section </w:t>
      </w:r>
      <w:hyperlink w:anchor="sec:model">
        <w:r>
          <w:t xml:space="preserve">3</w:t>
        </w:r>
      </w:hyperlink>
      <w:r>
        <w:t xml:space="preserve"> derives the model and describes the switched replica.</w:t>
      </w:r>
      <w:r>
        <w:t xml:space="preserve"> </w:t>
      </w:r>
      <w:r>
        <w:t xml:space="preserve">Section </w:t>
      </w:r>
      <w:hyperlink w:anchor="sec:theory">
        <w:r>
          <w:t xml:space="preserve">4</w:t>
        </w:r>
      </w:hyperlink>
      <w:r>
        <w:t xml:space="preserve"> states the LQI synthesis and the equivalence results.</w:t>
      </w:r>
      <w:r>
        <w:t xml:space="preserve"> </w:t>
      </w:r>
      <w:r>
        <w:t xml:space="preserve">Section </w:t>
      </w:r>
      <w:hyperlink w:anchor="sec:problem">
        <w:r>
          <w:t xml:space="preserve">5</w:t>
        </w:r>
      </w:hyperlink>
      <w:r>
        <w:t xml:space="preserve"> defines the co-design problem and the algorithms.</w:t>
      </w:r>
      <w:r>
        <w:t xml:space="preserve"> </w:t>
      </w:r>
      <w:r>
        <w:t xml:space="preserve">Section </w:t>
      </w:r>
      <w:hyperlink w:anchor="sec:results">
        <w:r>
          <w:t xml:space="preserve">6</w:t>
        </w:r>
      </w:hyperlink>
      <w:r>
        <w:t xml:space="preserve"> reports the results and Section </w:t>
      </w:r>
      <w:hyperlink w:anchor="sec:concl">
        <w:r>
          <w:t xml:space="preserve">7</w:t>
        </w:r>
      </w:hyperlink>
      <w:r>
        <w:t xml:space="preserve"> </w:t>
      </w:r>
      <w:r>
        <w:t xml:space="preserve">concludes. All code, including a MATLAB S-function that runs the same control</w:t>
      </w:r>
      <w:r>
        <w:t xml:space="preserve"> </w:t>
      </w:r>
      <w:r>
        <w:t xml:space="preserve">layer in the reference Simulink model, is released with the paper.</w:t>
      </w:r>
    </w:p>
    <w:bookmarkEnd w:id="10"/>
    <w:bookmarkStart w:id="11" w:name="sec:related"/>
    <w:p>
      <w:pPr>
        <w:pStyle w:val="Heading1"/>
      </w:pPr>
      <w:r>
        <w:rPr>
          <w:rStyle w:val="SectionNumber"/>
        </w:rPr>
        <w:t xml:space="preserve">2</w:t>
      </w:r>
      <w:r>
        <w:tab/>
      </w:r>
      <w:r>
        <w:t xml:space="preserve">Related work and positioning</w:t>
      </w:r>
    </w:p>
    <w:p>
      <w:pPr>
        <w:pStyle w:val="FirstParagraph"/>
      </w:pPr>
      <w:r>
        <w:rPr>
          <w:b/>
          <w:bCs/>
        </w:rPr>
        <w:t xml:space="preserve">Model-based converter control.</w:t>
      </w:r>
      <w:r>
        <w:t xml:space="preserve"> </w:t>
      </w:r>
      <w:r>
        <w:t xml:space="preserve">State-space averaging supplies the standard low-cost converter model</w:t>
      </w:r>
      <w:r>
        <w:t xml:space="preserve"> </w:t>
      </w:r>
      <w:r>
        <w:t xml:space="preserve">(</w:t>
      </w:r>
      <w:hyperlink w:anchor="ref-Erickson2020">
        <w:r>
          <w:rPr>
            <w:rStyle w:val="Hyperlink"/>
          </w:rPr>
          <w:t xml:space="preserve">Erickson and Maksimović, 2020</w:t>
        </w:r>
      </w:hyperlink>
      <w:r>
        <w:t xml:space="preserve">;</w:t>
      </w:r>
      <w:r>
        <w:t xml:space="preserve"> </w:t>
      </w:r>
      <w:hyperlink w:anchor="ref-Middlebrook1976">
        <w:r>
          <w:rPr>
            <w:rStyle w:val="Hyperlink"/>
          </w:rPr>
          <w:t xml:space="preserve">Middlebrook and Ćuk, 1976</w:t>
        </w:r>
      </w:hyperlink>
      <w:r>
        <w:t xml:space="preserve">)</w:t>
      </w:r>
      <w:r>
        <w:t xml:space="preserve">; non-ideal averaged plants with inductor</w:t>
      </w:r>
      <w:r>
        <w:t xml:space="preserve"> </w:t>
      </w:r>
      <w:r>
        <w:t xml:space="preserve">and capacitor ESR, switch resistance and diode drop have been used to tune</w:t>
      </w:r>
      <w:r>
        <w:t xml:space="preserve"> </w:t>
      </w:r>
      <w:r>
        <w:t xml:space="preserve">implementable low-order controllers with hardware validation</w:t>
      </w:r>
      <w:r>
        <w:t xml:space="preserve"> </w:t>
      </w:r>
      <w:r>
        <w:t xml:space="preserve">(</w:t>
      </w:r>
      <w:hyperlink w:anchor="ref-Siddhartha2018">
        <w:r>
          <w:rPr>
            <w:rStyle w:val="Hyperlink"/>
          </w:rPr>
          <w:t xml:space="preserve">Siddhartha et al., 2018</w:t>
        </w:r>
      </w:hyperlink>
      <w:r>
        <w:t xml:space="preserve">)</w:t>
      </w:r>
      <w:r>
        <w:t xml:space="preserve">, and robust nonlinear or observer-based laws extend</w:t>
      </w:r>
      <w:r>
        <w:t xml:space="preserve"> </w:t>
      </w:r>
      <w:r>
        <w:t xml:space="preserve">disturbance rejection</w:t>
      </w:r>
      <w:r>
        <w:t xml:space="preserve"> </w:t>
      </w:r>
      <w:r>
        <w:t xml:space="preserve">(</w:t>
      </w:r>
      <w:hyperlink w:anchor="ref-Abdelmalek2020">
        <w:r>
          <w:rPr>
            <w:rStyle w:val="Hyperlink"/>
          </w:rPr>
          <w:t xml:space="preserve">Abdelmalek et al., 2020</w:t>
        </w:r>
      </w:hyperlink>
      <w:r>
        <w:t xml:space="preserve">;</w:t>
      </w:r>
      <w:r>
        <w:t xml:space="preserve"> </w:t>
      </w:r>
      <w:hyperlink w:anchor="ref-Bouchama2020">
        <w:r>
          <w:rPr>
            <w:rStyle w:val="Hyperlink"/>
          </w:rPr>
          <w:t xml:space="preserve">Bouchama et al., 2020</w:t>
        </w:r>
      </w:hyperlink>
      <w:r>
        <w:t xml:space="preserve">;</w:t>
      </w:r>
      <w:r>
        <w:t xml:space="preserve"> </w:t>
      </w:r>
      <w:hyperlink w:anchor="ref-Sitbon2020">
        <w:r>
          <w:rPr>
            <w:rStyle w:val="Hyperlink"/>
          </w:rPr>
          <w:t xml:space="preserve">Sitbon et al., 2020</w:t>
        </w:r>
      </w:hyperlink>
      <w:r>
        <w:t xml:space="preserve">)</w:t>
      </w:r>
      <w:r>
        <w:t xml:space="preserve">.</w:t>
      </w:r>
      <w:r>
        <w:t xml:space="preserve"> </w:t>
      </w:r>
      <w:r>
        <w:t xml:space="preserve">Convex methods—MPC solved as a quadratic program</w:t>
      </w:r>
      <w:r>
        <w:t xml:space="preserve"> </w:t>
      </w:r>
      <w:r>
        <w:t xml:space="preserve">(</w:t>
      </w:r>
      <w:hyperlink w:anchor="ref-Liu2018">
        <w:r>
          <w:rPr>
            <w:rStyle w:val="Hyperlink"/>
          </w:rPr>
          <w:t xml:space="preserve">Liu et al., 2018</w:t>
        </w:r>
      </w:hyperlink>
      <w:r>
        <w:t xml:space="preserve">)</w:t>
      </w:r>
      <w:r>
        <w:t xml:space="preserve">, LMI regional</w:t>
      </w:r>
      <w:r>
        <w:t xml:space="preserve"> </w:t>
      </w:r>
      <w:r>
        <w:t xml:space="preserve">pole placement</w:t>
      </w:r>
      <w:r>
        <w:t xml:space="preserve"> </w:t>
      </w:r>
      <w:r>
        <w:t xml:space="preserve">(</w:t>
      </w:r>
      <w:hyperlink w:anchor="ref-Chilali1996">
        <w:r>
          <w:rPr>
            <w:rStyle w:val="Hyperlink"/>
          </w:rPr>
          <w:t xml:space="preserve">Chilali and Gahinet, 1996</w:t>
        </w:r>
      </w:hyperlink>
      <w:r>
        <w:t xml:space="preserve">)</w:t>
      </w:r>
      <w:r>
        <w:t xml:space="preserve">—give certificates relative to their model</w:t>
      </w:r>
      <w:r>
        <w:t xml:space="preserve"> </w:t>
      </w:r>
      <w:r>
        <w:t xml:space="preserve">class but do not make fixed-structure PIDF tuning convex once saturation,</w:t>
      </w:r>
      <w:r>
        <w:t xml:space="preserve"> </w:t>
      </w:r>
      <w:r>
        <w:t xml:space="preserve">discontinuous conduction and event-wise requirements are included.</w:t>
      </w:r>
    </w:p>
    <w:p>
      <w:pPr>
        <w:pStyle w:val="BodyText"/>
      </w:pPr>
      <w:r>
        <w:rPr>
          <w:b/>
          <w:bCs/>
        </w:rPr>
        <w:t xml:space="preserve">LQ design and PID structure.</w:t>
      </w:r>
      <w:r>
        <w:t xml:space="preserve"> </w:t>
      </w:r>
      <w:r>
        <w:t xml:space="preserve">The LQR return-difference inequality guarantees an infinite upward gain margin,</w:t>
      </w:r>
      <w:r>
        <w:t xml:space="preserve"> </w:t>
      </w:r>
      <w:r>
        <w:t xml:space="preserve">a gain reduction margin of one half and 60 ° of phase margin for the</w:t>
      </w:r>
      <w:r>
        <w:t xml:space="preserve"> </w:t>
      </w:r>
      <w:r>
        <w:t xml:space="preserve">full-state loop</w:t>
      </w:r>
      <w:r>
        <w:t xml:space="preserve"> </w:t>
      </w:r>
      <w:r>
        <w:t xml:space="preserve">(</w:t>
      </w:r>
      <w:hyperlink w:anchor="ref-Anderson1990">
        <w:r>
          <w:rPr>
            <w:rStyle w:val="Hyperlink"/>
          </w:rPr>
          <w:t xml:space="preserve">Anderson and Moore, 1990</w:t>
        </w:r>
      </w:hyperlink>
      <w:r>
        <w:t xml:space="preserve">;</w:t>
      </w:r>
      <w:r>
        <w:t xml:space="preserve"> </w:t>
      </w:r>
      <w:hyperlink w:anchor="ref-Kalman1964">
        <w:r>
          <w:rPr>
            <w:rStyle w:val="Hyperlink"/>
          </w:rPr>
          <w:t xml:space="preserve">Kalman, 1964</w:t>
        </w:r>
      </w:hyperlink>
      <w:r>
        <w:t xml:space="preserve">;</w:t>
      </w:r>
      <w:r>
        <w:t xml:space="preserve"> </w:t>
      </w:r>
      <w:hyperlink w:anchor="ref-Safonov1977">
        <w:r>
          <w:rPr>
            <w:rStyle w:val="Hyperlink"/>
          </w:rPr>
          <w:t xml:space="preserve">Safonov and Athans, 1977</w:t>
        </w:r>
      </w:hyperlink>
      <w:r>
        <w:t xml:space="preserve">)</w:t>
      </w:r>
      <w:r>
        <w:t xml:space="preserve">; the guarantee is not</w:t>
      </w:r>
      <w:r>
        <w:t xml:space="preserve"> </w:t>
      </w:r>
      <w:r>
        <w:t xml:space="preserve">inherited by observer-based implementations</w:t>
      </w:r>
      <w:r>
        <w:t xml:space="preserve"> </w:t>
      </w:r>
      <w:r>
        <w:t xml:space="preserve">(</w:t>
      </w:r>
      <w:hyperlink w:anchor="ref-Doyle1978">
        <w:r>
          <w:rPr>
            <w:rStyle w:val="Hyperlink"/>
          </w:rPr>
          <w:t xml:space="preserve">Doyle, 1978</w:t>
        </w:r>
      </w:hyperlink>
      <w:r>
        <w:t xml:space="preserve">)</w:t>
      </w:r>
      <w:r>
        <w:t xml:space="preserve">, and loop-transfer</w:t>
      </w:r>
      <w:r>
        <w:t xml:space="preserve"> </w:t>
      </w:r>
      <w:r>
        <w:t xml:space="preserve">recovery trades it against observer bandwidth</w:t>
      </w:r>
      <w:r>
        <w:t xml:space="preserve"> </w:t>
      </w:r>
      <w:r>
        <w:t xml:space="preserve">(</w:t>
      </w:r>
      <w:hyperlink w:anchor="ref-Doyle1979">
        <w:r>
          <w:rPr>
            <w:rStyle w:val="Hyperlink"/>
          </w:rPr>
          <w:t xml:space="preserve">Doyle and Stein, 1979</w:t>
        </w:r>
      </w:hyperlink>
      <w:r>
        <w:t xml:space="preserve">)</w:t>
      </w:r>
      <w:r>
        <w:t xml:space="preserve">. Bryson’s rule</w:t>
      </w:r>
      <w:r>
        <w:t xml:space="preserve"> </w:t>
      </w:r>
      <w:r>
        <w:t xml:space="preserve">converts admissible excursions into diagonal weights</w:t>
      </w:r>
      <w:r>
        <w:t xml:space="preserve"> </w:t>
      </w:r>
      <w:r>
        <w:t xml:space="preserve">(</w:t>
      </w:r>
      <w:hyperlink w:anchor="ref-Bryson1975">
        <w:r>
          <w:rPr>
            <w:rStyle w:val="Hyperlink"/>
          </w:rPr>
          <w:t xml:space="preserve">Bryson and Ho, 1975</w:t>
        </w:r>
      </w:hyperlink>
      <w:r>
        <w:t xml:space="preserve">)</w:t>
      </w:r>
      <w:r>
        <w:t xml:space="preserve">.</w:t>
      </w:r>
      <w:r>
        <w:t xml:space="preserve"> </w:t>
      </w:r>
      <w:r>
        <w:t xml:space="preserve">Setpoint weighting and back-calculation anti-windup are the standard means of</w:t>
      </w:r>
      <w:r>
        <w:t xml:space="preserve"> </w:t>
      </w:r>
      <w:r>
        <w:t xml:space="preserve">shaping the command response of a PID and of handling actuator saturation</w:t>
      </w:r>
      <w:r>
        <w:t xml:space="preserve"> </w:t>
      </w:r>
      <w:r>
        <w:t xml:space="preserve">(</w:t>
      </w:r>
      <w:hyperlink w:anchor="ref-Astrom2006">
        <w:r>
          <w:rPr>
            <w:rStyle w:val="Hyperlink"/>
          </w:rPr>
          <w:t xml:space="preserve">Åström and Hägglund, 2006</w:t>
        </w:r>
      </w:hyperlink>
      <w:r>
        <w:t xml:space="preserve">;</w:t>
      </w:r>
      <w:r>
        <w:t xml:space="preserve"> </w:t>
      </w:r>
      <w:hyperlink w:anchor="ref-Astrom1989">
        <w:r>
          <w:rPr>
            <w:rStyle w:val="Hyperlink"/>
          </w:rPr>
          <w:t xml:space="preserve">Åström and Rundqwist, 1989</w:t>
        </w:r>
      </w:hyperlink>
      <w:r>
        <w:t xml:space="preserve">;</w:t>
      </w:r>
      <w:r>
        <w:t xml:space="preserve"> </w:t>
      </w:r>
      <w:hyperlink w:anchor="ref-Bianchi2008">
        <w:r>
          <w:rPr>
            <w:rStyle w:val="Hyperlink"/>
          </w:rPr>
          <w:t xml:space="preserve">Bianchi et al., 2008</w:t>
        </w:r>
      </w:hyperlink>
      <w:r>
        <w:t xml:space="preserve">)</w:t>
      </w:r>
      <w:r>
        <w:t xml:space="preserve">. The connection exploited here—that</w:t>
      </w:r>
      <w:r>
        <w:t xml:space="preserve"> </w:t>
      </w:r>
      <w:r>
        <w:t xml:space="preserve">the full-state LQI law of a second-order plant with an output-network zero is</w:t>
      </w:r>
      <w:r>
        <w:t xml:space="preserve"> </w:t>
      </w:r>
      <w:r>
        <w:t xml:space="preserve">a filtered PID of the measured output—is known in nominal transfer-function</w:t>
      </w:r>
      <w:r>
        <w:t xml:space="preserve"> </w:t>
      </w:r>
      <w:r>
        <w:t xml:space="preserve">form; what is new is its trajectory-level validity and the use of the Riccati</w:t>
      </w:r>
      <w:r>
        <w:t xml:space="preserve"> </w:t>
      </w:r>
      <w:r>
        <w:t xml:space="preserve">weights, not the gains, as the search space.</w:t>
      </w:r>
    </w:p>
    <w:p>
      <w:pPr>
        <w:pStyle w:val="BodyText"/>
      </w:pPr>
      <w:r>
        <w:rPr>
          <w:b/>
          <w:bCs/>
        </w:rPr>
        <w:t xml:space="preserve">Metaheuristic tuning.</w:t>
      </w:r>
      <w:r>
        <w:t xml:space="preserve"> </w:t>
      </w:r>
      <w:r>
        <w:t xml:space="preserve">PSO</w:t>
      </w:r>
      <w:r>
        <w:t xml:space="preserve"> </w:t>
      </w:r>
      <w:r>
        <w:t xml:space="preserve">(</w:t>
      </w:r>
      <w:hyperlink w:anchor="ref-Kennedy1995">
        <w:r>
          <w:rPr>
            <w:rStyle w:val="Hyperlink"/>
          </w:rPr>
          <w:t xml:space="preserve">Kennedy and Eberhart, 1995</w:t>
        </w:r>
      </w:hyperlink>
      <w:r>
        <w:t xml:space="preserve">)</w:t>
      </w:r>
      <w:r>
        <w:t xml:space="preserve">, genetic algorithms, ABC</w:t>
      </w:r>
      <w:r>
        <w:t xml:space="preserve"> </w:t>
      </w:r>
      <w:r>
        <w:t xml:space="preserve">(</w:t>
      </w:r>
      <w:hyperlink w:anchor="ref-Karaboga2008">
        <w:r>
          <w:rPr>
            <w:rStyle w:val="Hyperlink"/>
          </w:rPr>
          <w:t xml:space="preserve">Karaboga and Basturk, 2008</w:t>
        </w:r>
      </w:hyperlink>
      <w:r>
        <w:t xml:space="preserve">)</w:t>
      </w:r>
      <w:r>
        <w:t xml:space="preserve"> </w:t>
      </w:r>
      <w:r>
        <w:t xml:space="preserve">and GWO</w:t>
      </w:r>
      <w:r>
        <w:t xml:space="preserve"> </w:t>
      </w:r>
      <w:r>
        <w:t xml:space="preserve">(</w:t>
      </w:r>
      <w:hyperlink w:anchor="ref-Mirjalili2014">
        <w:r>
          <w:rPr>
            <w:rStyle w:val="Hyperlink"/>
          </w:rPr>
          <w:t xml:space="preserve">Mirjalili et al., 2014</w:t>
        </w:r>
      </w:hyperlink>
      <w:r>
        <w:t xml:space="preserve">)</w:t>
      </w:r>
      <w:r>
        <w:t xml:space="preserve"> </w:t>
      </w:r>
      <w:r>
        <w:t xml:space="preserve">with improved variants</w:t>
      </w:r>
      <w:r>
        <w:t xml:space="preserve"> </w:t>
      </w:r>
      <w:r>
        <w:t xml:space="preserve">(</w:t>
      </w:r>
      <w:hyperlink w:anchor="ref-Alsamia2024">
        <w:r>
          <w:rPr>
            <w:rStyle w:val="Hyperlink"/>
          </w:rPr>
          <w:t xml:space="preserve">Alsamia et al., 2024</w:t>
        </w:r>
      </w:hyperlink>
      <w:r>
        <w:t xml:space="preserve">;</w:t>
      </w:r>
      <w:r>
        <w:t xml:space="preserve"> </w:t>
      </w:r>
      <w:hyperlink w:anchor="ref-Hou2022">
        <w:r>
          <w:rPr>
            <w:rStyle w:val="Hyperlink"/>
          </w:rPr>
          <w:t xml:space="preserve">Hou et al., 2022</w:t>
        </w:r>
      </w:hyperlink>
      <w:r>
        <w:t xml:space="preserve">;</w:t>
      </w:r>
      <w:r>
        <w:t xml:space="preserve"> </w:t>
      </w:r>
      <w:hyperlink w:anchor="ref-NadimiShahraki2021">
        <w:r>
          <w:rPr>
            <w:rStyle w:val="Hyperlink"/>
          </w:rPr>
          <w:t xml:space="preserve">Nadimi-Shahraki et al., 2021</w:t>
        </w:r>
      </w:hyperlink>
      <w:r>
        <w:t xml:space="preserve">)</w:t>
      </w:r>
      <w:r>
        <w:t xml:space="preserve"> </w:t>
      </w:r>
      <w:r>
        <w:t xml:space="preserve">are widely used to tune converter</w:t>
      </w:r>
      <w:r>
        <w:t xml:space="preserve"> </w:t>
      </w:r>
      <w:r>
        <w:t xml:space="preserve">controllers</w:t>
      </w:r>
      <w:r>
        <w:t xml:space="preserve"> </w:t>
      </w:r>
      <w:r>
        <w:t xml:space="preserve">(</w:t>
      </w:r>
      <w:hyperlink w:anchor="ref-Izci2022">
        <w:r>
          <w:rPr>
            <w:rStyle w:val="Hyperlink"/>
          </w:rPr>
          <w:t xml:space="preserve">Izci et al., 2022</w:t>
        </w:r>
      </w:hyperlink>
      <w:r>
        <w:t xml:space="preserve">;</w:t>
      </w:r>
      <w:r>
        <w:t xml:space="preserve"> </w:t>
      </w:r>
      <w:hyperlink w:anchor="ref-Nanyan2024">
        <w:r>
          <w:rPr>
            <w:rStyle w:val="Hyperlink"/>
          </w:rPr>
          <w:t xml:space="preserve">Nanyan et al., 2024</w:t>
        </w:r>
      </w:hyperlink>
      <w:r>
        <w:t xml:space="preserve">;</w:t>
      </w:r>
      <w:r>
        <w:t xml:space="preserve"> </w:t>
      </w:r>
      <w:hyperlink w:anchor="ref-ValenciaRivera2024">
        <w:r>
          <w:rPr>
            <w:rStyle w:val="Hyperlink"/>
          </w:rPr>
          <w:t xml:space="preserve">Valencia-Rivera et al., 2024</w:t>
        </w:r>
      </w:hyperlink>
      <w:r>
        <w:t xml:space="preserve">)</w:t>
      </w:r>
      <w:r>
        <w:t xml:space="preserve">; surrogate-based</w:t>
      </w:r>
      <w:r>
        <w:t xml:space="preserve"> </w:t>
      </w:r>
      <w:r>
        <w:t xml:space="preserve">Bayesian optimization is attractive when evaluations are expensive</w:t>
      </w:r>
      <w:r>
        <w:t xml:space="preserve"> </w:t>
      </w:r>
      <w:r>
        <w:t xml:space="preserve">(</w:t>
      </w:r>
      <w:hyperlink w:anchor="ref-Coutinho2023">
        <w:r>
          <w:rPr>
            <w:rStyle w:val="Hyperlink"/>
          </w:rPr>
          <w:t xml:space="preserve">Coutinho et al., 2023</w:t>
        </w:r>
      </w:hyperlink>
      <w:r>
        <w:t xml:space="preserve">;</w:t>
      </w:r>
      <w:r>
        <w:t xml:space="preserve"> </w:t>
      </w:r>
      <w:hyperlink w:anchor="ref-Snoek2012">
        <w:r>
          <w:rPr>
            <w:rStyle w:val="Hyperlink"/>
          </w:rPr>
          <w:t xml:space="preserve">Snoek et al., 2012</w:t>
        </w:r>
      </w:hyperlink>
      <w:r>
        <w:t xml:space="preserve">)</w:t>
      </w:r>
      <w:r>
        <w:t xml:space="preserve">. Constraint handling by Deb’s feasibility rules</w:t>
      </w:r>
      <w:r>
        <w:t xml:space="preserve"> </w:t>
      </w:r>
      <w:r>
        <w:t xml:space="preserve">avoids penalty weights</w:t>
      </w:r>
      <w:r>
        <w:t xml:space="preserve"> </w:t>
      </w:r>
      <w:r>
        <w:t xml:space="preserve">(</w:t>
      </w:r>
      <w:hyperlink w:anchor="ref-Deb2000">
        <w:r>
          <w:rPr>
            <w:rStyle w:val="Hyperlink"/>
          </w:rPr>
          <w:t xml:space="preserve">Deb, 2000</w:t>
        </w:r>
      </w:hyperlink>
      <w:r>
        <w:t xml:space="preserve">)</w:t>
      </w:r>
      <w:r>
        <w:t xml:space="preserve">, and matched-seed non-parametric</w:t>
      </w:r>
      <w:r>
        <w:t xml:space="preserve"> </w:t>
      </w:r>
      <w:r>
        <w:t xml:space="preserve">statistics are the accepted way to compare stochastic solvers</w:t>
      </w:r>
      <w:r>
        <w:t xml:space="preserve"> </w:t>
      </w:r>
      <w:r>
        <w:t xml:space="preserve">(</w:t>
      </w:r>
      <w:hyperlink w:anchor="ref-Demsar2006">
        <w:r>
          <w:rPr>
            <w:rStyle w:val="Hyperlink"/>
          </w:rPr>
          <w:t xml:space="preserve">Demšar, 2006</w:t>
        </w:r>
      </w:hyperlink>
      <w:r>
        <w:t xml:space="preserve">)</w:t>
      </w:r>
      <w:r>
        <w:t xml:space="preserve">. A weighted scalar index does not produce a Pareto front</w:t>
      </w:r>
      <w:r>
        <w:t xml:space="preserve"> </w:t>
      </w:r>
      <w:r>
        <w:t xml:space="preserve">(</w:t>
      </w:r>
      <w:hyperlink w:anchor="ref-RodriguezMolina2020">
        <w:r>
          <w:rPr>
            <w:rStyle w:val="Hyperlink"/>
          </w:rPr>
          <w:t xml:space="preserve">Rodríguez-Molina et al., 2020</w:t>
        </w:r>
      </w:hyperlink>
      <w:r>
        <w:t xml:space="preserve">)</w:t>
      </w:r>
      <w:r>
        <w:t xml:space="preserve">; we therefore report a constrained scalar problem</w:t>
      </w:r>
      <w:r>
        <w:t xml:space="preserve"> </w:t>
      </w:r>
      <w:r>
        <w:t xml:space="preserve">and do not claim a multi-objective characterization.</w:t>
      </w:r>
    </w:p>
    <w:p>
      <w:pPr>
        <w:pStyle w:val="BodyText"/>
      </w:pPr>
      <w:r>
        <w:rPr>
          <w:b/>
          <w:bCs/>
        </w:rPr>
        <w:t xml:space="preserve">Switching effects in digital control.</w:t>
      </w:r>
      <w:r>
        <w:t xml:space="preserve"> </w:t>
      </w:r>
      <w:r>
        <w:t xml:space="preserve">In digitally controlled PWM converters, the sampled switching ripple and the</w:t>
      </w:r>
      <w:r>
        <w:t xml:space="preserve"> </w:t>
      </w:r>
      <w:r>
        <w:t xml:space="preserve">duty resolution can sustain limit cycles that an averaged model does not</w:t>
      </w:r>
      <w:r>
        <w:t xml:space="preserve"> </w:t>
      </w:r>
      <w:r>
        <w:t xml:space="preserve">predict</w:t>
      </w:r>
      <w:r>
        <w:t xml:space="preserve"> </w:t>
      </w:r>
      <w:r>
        <w:t xml:space="preserve">(</w:t>
      </w:r>
      <w:hyperlink w:anchor="ref-Peterchev2003">
        <w:r>
          <w:rPr>
            <w:rStyle w:val="Hyperlink"/>
          </w:rPr>
          <w:t xml:space="preserve">Peterchev and Sanders, 2003</w:t>
        </w:r>
      </w:hyperlink>
      <w:r>
        <w:t xml:space="preserve">)</w:t>
      </w:r>
      <w:r>
        <w:t xml:space="preserve">. This is the mechanism behind the rejection of</w:t>
      </w:r>
      <w:r>
        <w:t xml:space="preserve"> </w:t>
      </w:r>
      <w:r>
        <w:t xml:space="preserve">averaged-feasible candidates reported in Section </w:t>
      </w:r>
      <w:hyperlink w:anchor="sec:res:switched">
        <w:r>
          <w:t xml:space="preserve">6.5</w:t>
        </w:r>
      </w:hyperlink>
      <w:r>
        <w:t xml:space="preserve">, and the</w:t>
      </w:r>
      <w:r>
        <w:t xml:space="preserve"> </w:t>
      </w:r>
      <w:r>
        <w:t xml:space="preserve">reason why three inequalities of the present problem are measured on the</w:t>
      </w:r>
      <w:r>
        <w:t xml:space="preserve"> </w:t>
      </w:r>
      <w:r>
        <w:t xml:space="preserve">switched model.</w:t>
      </w:r>
    </w:p>
    <w:p>
      <w:pPr>
        <w:pStyle w:val="BodyText"/>
      </w:pPr>
      <w:r>
        <w:t xml:space="preserve">Table </w:t>
      </w:r>
      <w:r>
        <w:fldChar w:fldCharType="begin"/>
      </w:r>
      <w:r>
        <w:instrText xml:space="preserve"> REF tab_gap \h </w:instrText>
      </w:r>
      <w:r>
        <w:fldChar w:fldCharType="separate"/>
      </w:r>
      <w:r>
        <w:t xml:space="preserve">1</w:t>
      </w:r>
      <w:r>
        <w:fldChar w:fldCharType="end"/>
      </w:r>
      <w:r>
        <w:t xml:space="preserve"> positions the study. The gap is not a new metaheuristic but</w:t>
      </w:r>
      <w:r>
        <w:t xml:space="preserve"> </w:t>
      </w:r>
      <w:r>
        <w:t xml:space="preserve">the conjunction of (i) a structurally meaningful search space whose every point</w:t>
      </w:r>
      <w:r>
        <w:t xml:space="preserve"> </w:t>
      </w:r>
      <w:r>
        <w:t xml:space="preserve">carries an LQ certificate and an exact output-feedback realization, (ii) a</w:t>
      </w:r>
      <w:r>
        <w:t xml:space="preserve"> </w:t>
      </w:r>
      <w:r>
        <w:t xml:space="preserve">feasibility set stated in engineering units and partly measured on the</w:t>
      </w:r>
      <w:r>
        <w:t xml:space="preserve"> </w:t>
      </w:r>
      <w:r>
        <w:t xml:space="preserve">switched plant, (iii) matched equal-budget comparisons that separate the</w:t>
      </w:r>
      <w:r>
        <w:t xml:space="preserve"> </w:t>
      </w:r>
      <w:r>
        <w:t xml:space="preserve">parameterization from the optimizer, and (iv) a closed-energy-balance switched</w:t>
      </w:r>
      <w:r>
        <w:t xml:space="preserve"> </w:t>
      </w:r>
      <w:r>
        <w:t xml:space="preserve">validation on the full commanded range.</w:t>
      </w:r>
    </w:p>
    <w:p>
      <w:pPr>
        <w:pStyle w:val="TableCaption"/>
      </w:pPr>
      <w:r>
        <w:rPr>
          <w:b/>
        </w:rPr>
        <w:t xml:space="preserve">Table </w:t>
      </w:r>
      <w:bookmarkStart w:id="1026" w:name="tab_gap"/>
      <w:r>
        <w:rPr>
          <w:b/>
        </w:rPr>
        <w:fldChar w:fldCharType="begin"/>
      </w:r>
      <w:r>
        <w:rPr>
          <w:b/>
        </w:rPr>
        <w:instrText xml:space="preserve"> SEQ Table \* ARABIC </w:instrText>
      </w:r>
      <w:r>
        <w:rPr>
          <w:b/>
        </w:rPr>
        <w:fldChar w:fldCharType="separate"/>
      </w:r>
      <w:r>
        <w:rPr>
          <w:b/>
        </w:rPr>
        <w:t xml:space="preserve">1</w:t>
      </w:r>
      <w:r>
        <w:rPr>
          <w:b/>
        </w:rPr>
        <w:fldChar w:fldCharType="end"/>
      </w:r>
      <w:bookmarkEnd w:id="1026"/>
      <w:r>
        <w:rPr>
          <w:b/>
        </w:rPr>
        <w:t xml:space="preserve">:</w:t>
      </w:r>
      <w:r>
        <w:t xml:space="preserve"> Positioning with respect to representative Buck control and tuning studies.</w:t>
      </w:r>
      <w:r>
        <w:t xml:space="preserve"> </w:t>
      </w:r>
      <w:r>
        <w:t xml:space="preserve">“Not reported”</w:t>
      </w:r>
      <w:r>
        <w:t xml:space="preserve"> </w:t>
      </w:r>
      <w:r>
        <w:t xml:space="preserve">refers to the stated scope of each work only.</w:t>
      </w:r>
    </w:p>
    <w:tbl>
      <w:tblPr>
        <w:tblStyle w:val="Table"/>
        <w:tblW w:type="dxa" w:w="9070"/>
        <w:tblLayout w:type="fixed"/>
        <w:tblLook w:firstRow="1" w:lastRow="0" w:firstColumn="0" w:lastColumn="0" w:noHBand="0" w:noVBand="0" w:val="0020"/>
        <w:tblCaption w:val="[[CAP|Table|1|tab_gap]] Positioning with respect to representative Buck control and tuning studies. “Not reported” refers to the stated scope of each work only."/>
      </w:tblPr>
      <w:tblGrid>
        <w:gridCol w:w="1657"/>
        <w:gridCol w:w="1934"/>
        <w:gridCol w:w="2210"/>
        <w:gridCol w:w="3267"/>
      </w:tblGrid>
      <w:tr>
        <w:trPr>
          <w:tblHeader w:val="on"/>
        </w:trPr>
        <w:tc>
          <w:tcPr>
            <w:tcW w:w="1657" w:type="dxa"/>
          </w:tcPr>
          <w:p>
            <w:pPr>
              <w:pStyle w:val="Compact"/>
              <w:jc w:val="left"/>
            </w:pPr>
            <w:r>
              <w:t xml:space="preserve">Study</w:t>
            </w:r>
          </w:p>
        </w:tc>
        <w:tc>
          <w:tcPr>
            <w:tcW w:w="1934" w:type="dxa"/>
          </w:tcPr>
          <w:p>
            <w:pPr>
              <w:pStyle w:val="Compact"/>
              <w:jc w:val="left"/>
            </w:pPr>
            <w:r>
              <w:t xml:space="preserve">Plant evidence</w:t>
            </w:r>
          </w:p>
        </w:tc>
        <w:tc>
          <w:tcPr>
            <w:tcW w:w="2210" w:type="dxa"/>
          </w:tcPr>
          <w:p>
            <w:pPr>
              <w:pStyle w:val="Compact"/>
              <w:jc w:val="left"/>
            </w:pPr>
            <w:r>
              <w:t xml:space="preserve">Controller / search</w:t>
            </w:r>
          </w:p>
        </w:tc>
        <w:tc>
          <w:tcPr>
            <w:tcW w:w="3267" w:type="dxa"/>
          </w:tcPr>
          <w:p>
            <w:pPr>
              <w:pStyle w:val="Compact"/>
              <w:jc w:val="left"/>
            </w:pPr>
            <w:r>
              <w:t xml:space="preserve">Relative to the present question</w:t>
            </w:r>
          </w:p>
        </w:tc>
      </w:tr>
      <w:tr>
        <w:tc>
          <w:tcPr>
            <w:tcW w:w="1657" w:type="dxa"/>
          </w:tcPr>
          <w:p>
            <w:pPr>
              <w:pStyle w:val="Compact"/>
              <w:jc w:val="left"/>
            </w:pPr>
            <w:r>
              <w:t xml:space="preserve">Siddhartha et al. (</w:t>
            </w:r>
            <w:hyperlink w:anchor="ref-Siddhartha2018">
              <w:r>
                <w:rPr>
                  <w:rStyle w:val="Hyperlink"/>
                </w:rPr>
                <w:t xml:space="preserve">2018</w:t>
              </w:r>
            </w:hyperlink>
            <w:r>
              <w:t xml:space="preserve">)</w:t>
            </w:r>
          </w:p>
        </w:tc>
        <w:tc>
          <w:tcPr>
            <w:tcW w:w="1934" w:type="dxa"/>
          </w:tcPr>
          <w:p>
            <w:pPr>
              <w:pStyle w:val="Compact"/>
              <w:jc w:val="left"/>
            </w:pPr>
            <w:r>
              <w:t xml:space="preserve">non-ideal Buck, dSPACE</w:t>
            </w:r>
          </w:p>
        </w:tc>
        <w:tc>
          <w:tcPr>
            <w:tcW w:w="2210" w:type="dxa"/>
          </w:tcPr>
          <w:p>
            <w:pPr>
              <w:pStyle w:val="Compact"/>
              <w:jc w:val="left"/>
            </w:pPr>
            <w:r>
              <w:t xml:space="preserve">IMC-PID, direct</w:t>
            </w:r>
          </w:p>
        </w:tc>
        <w:tc>
          <w:tcPr>
            <w:tcW w:w="3267" w:type="dxa"/>
          </w:tcPr>
          <w:p>
            <w:pPr>
              <w:pStyle w:val="Compact"/>
              <w:jc w:val="left"/>
            </w:pPr>
            <w:r>
              <w:t xml:space="preserve">no repeated solver comparison, no switched energy audit</w:t>
            </w:r>
          </w:p>
        </w:tc>
      </w:tr>
      <w:tr>
        <w:tc>
          <w:tcPr>
            <w:tcW w:w="1657" w:type="dxa"/>
          </w:tcPr>
          <w:p>
            <w:pPr>
              <w:pStyle w:val="Compact"/>
              <w:jc w:val="left"/>
            </w:pPr>
            <w:r>
              <w:t xml:space="preserve">Izci et al. (</w:t>
            </w:r>
            <w:hyperlink w:anchor="ref-Izci2022">
              <w:r>
                <w:rPr>
                  <w:rStyle w:val="Hyperlink"/>
                </w:rPr>
                <w:t xml:space="preserve">2022</w:t>
              </w:r>
            </w:hyperlink>
            <w:r>
              <w:t xml:space="preserve">)</w:t>
            </w:r>
          </w:p>
        </w:tc>
        <w:tc>
          <w:tcPr>
            <w:tcW w:w="1934" w:type="dxa"/>
          </w:tcPr>
          <w:p>
            <w:pPr>
              <w:pStyle w:val="Compact"/>
              <w:jc w:val="left"/>
            </w:pPr>
            <w:r>
              <w:t xml:space="preserve">averaged Buck</w:t>
            </w:r>
          </w:p>
        </w:tc>
        <w:tc>
          <w:tcPr>
            <w:tcW w:w="2210" w:type="dxa"/>
          </w:tcPr>
          <w:p>
            <w:pPr>
              <w:pStyle w:val="Compact"/>
              <w:jc w:val="left"/>
            </w:pPr>
            <w:r>
              <w:t xml:space="preserve">PID, AEO + Nelder–Mead</w:t>
            </w:r>
          </w:p>
        </w:tc>
        <w:tc>
          <w:tcPr>
            <w:tcW w:w="3267" w:type="dxa"/>
          </w:tcPr>
          <w:p>
            <w:pPr>
              <w:pStyle w:val="Compact"/>
              <w:jc w:val="left"/>
            </w:pPr>
            <w:r>
              <w:t xml:space="preserve">gain-space search, no structural certificate, no switched admissibility</w:t>
            </w:r>
          </w:p>
        </w:tc>
      </w:tr>
      <w:tr>
        <w:tc>
          <w:tcPr>
            <w:tcW w:w="1657" w:type="dxa"/>
          </w:tcPr>
          <w:p>
            <w:pPr>
              <w:pStyle w:val="Compact"/>
              <w:jc w:val="left"/>
            </w:pPr>
            <w:r>
              <w:t xml:space="preserve">Nanyan et al. (</w:t>
            </w:r>
            <w:hyperlink w:anchor="ref-Nanyan2024">
              <w:r>
                <w:rPr>
                  <w:rStyle w:val="Hyperlink"/>
                </w:rPr>
                <w:t xml:space="preserve">2024</w:t>
              </w:r>
            </w:hyperlink>
            <w:r>
              <w:t xml:space="preserve">)</w:t>
            </w:r>
          </w:p>
        </w:tc>
        <w:tc>
          <w:tcPr>
            <w:tcW w:w="1934" w:type="dxa"/>
          </w:tcPr>
          <w:p>
            <w:pPr>
              <w:pStyle w:val="Compact"/>
              <w:jc w:val="left"/>
            </w:pPr>
            <w:r>
              <w:t xml:space="preserve">averaged Buck</w:t>
            </w:r>
          </w:p>
        </w:tc>
        <w:tc>
          <w:tcPr>
            <w:tcW w:w="2210" w:type="dxa"/>
          </w:tcPr>
          <w:p>
            <w:pPr>
              <w:pStyle w:val="Compact"/>
              <w:jc w:val="left"/>
            </w:pPr>
            <w:r>
              <w:t xml:space="preserve">PID, improved SCA</w:t>
            </w:r>
          </w:p>
        </w:tc>
        <w:tc>
          <w:tcPr>
            <w:tcW w:w="3267" w:type="dxa"/>
          </w:tcPr>
          <w:p>
            <w:pPr>
              <w:pStyle w:val="Compact"/>
              <w:jc w:val="left"/>
            </w:pPr>
            <w:r>
              <w:t xml:space="preserve">gain-space search, single fidelity</w:t>
            </w:r>
          </w:p>
        </w:tc>
      </w:tr>
      <w:tr>
        <w:tc>
          <w:tcPr>
            <w:tcW w:w="1657" w:type="dxa"/>
          </w:tcPr>
          <w:p>
            <w:pPr>
              <w:pStyle w:val="Compact"/>
              <w:jc w:val="left"/>
            </w:pPr>
            <w:r>
              <w:t xml:space="preserve">Siano and Citro (</w:t>
            </w:r>
            <w:hyperlink w:anchor="ref-Siano2014">
              <w:r>
                <w:rPr>
                  <w:rStyle w:val="Hyperlink"/>
                </w:rPr>
                <w:t xml:space="preserve">2014</w:t>
              </w:r>
            </w:hyperlink>
            <w:r>
              <w:t xml:space="preserve">)</w:t>
            </w:r>
          </w:p>
        </w:tc>
        <w:tc>
          <w:tcPr>
            <w:tcW w:w="1934" w:type="dxa"/>
          </w:tcPr>
          <w:p>
            <w:pPr>
              <w:pStyle w:val="Compact"/>
              <w:jc w:val="left"/>
            </w:pPr>
            <w:r>
              <w:t xml:space="preserve">Buck prototype</w:t>
            </w:r>
          </w:p>
        </w:tc>
        <w:tc>
          <w:tcPr>
            <w:tcW w:w="2210" w:type="dxa"/>
          </w:tcPr>
          <w:p>
            <w:pPr>
              <w:pStyle w:val="Compact"/>
              <w:jc w:val="left"/>
            </w:pPr>
            <w:r>
              <w:t xml:space="preserve">fuzzy, MO-PSO</w:t>
            </w:r>
          </w:p>
        </w:tc>
        <w:tc>
          <w:tcPr>
            <w:tcW w:w="3267" w:type="dxa"/>
          </w:tcPr>
          <w:p>
            <w:pPr>
              <w:pStyle w:val="Compact"/>
              <w:jc w:val="left"/>
            </w:pPr>
            <w:r>
              <w:t xml:space="preserve">no equal-budget solver comparison</w:t>
            </w:r>
          </w:p>
        </w:tc>
      </w:tr>
      <w:tr>
        <w:tc>
          <w:tcPr>
            <w:tcW w:w="1657" w:type="dxa"/>
          </w:tcPr>
          <w:p>
            <w:pPr>
              <w:pStyle w:val="Compact"/>
              <w:jc w:val="left"/>
            </w:pPr>
            <w:r>
              <w:t xml:space="preserve">Abdelmalek et al. (</w:t>
            </w:r>
            <w:hyperlink w:anchor="ref-Abdelmalek2020">
              <w:r>
                <w:rPr>
                  <w:rStyle w:val="Hyperlink"/>
                </w:rPr>
                <w:t xml:space="preserve">2020</w:t>
              </w:r>
            </w:hyperlink>
            <w:r>
              <w:t xml:space="preserve">)</w:t>
            </w:r>
          </w:p>
        </w:tc>
        <w:tc>
          <w:tcPr>
            <w:tcW w:w="1934" w:type="dxa"/>
          </w:tcPr>
          <w:p>
            <w:pPr>
              <w:pStyle w:val="Compact"/>
              <w:jc w:val="left"/>
            </w:pPr>
            <w:r>
              <w:t xml:space="preserve">Buck, experimental</w:t>
            </w:r>
          </w:p>
        </w:tc>
        <w:tc>
          <w:tcPr>
            <w:tcW w:w="2210" w:type="dxa"/>
          </w:tcPr>
          <w:p>
            <w:pPr>
              <w:pStyle w:val="Compact"/>
              <w:jc w:val="left"/>
            </w:pPr>
            <w:r>
              <w:t xml:space="preserve">observer-based nonlinear, PSO</w:t>
            </w:r>
          </w:p>
        </w:tc>
        <w:tc>
          <w:tcPr>
            <w:tcW w:w="3267" w:type="dxa"/>
          </w:tcPr>
          <w:p>
            <w:pPr>
              <w:pStyle w:val="Compact"/>
              <w:jc w:val="left"/>
            </w:pPr>
            <w:r>
              <w:t xml:space="preserve">tracking/robustness focus, not a matched co-design</w:t>
            </w:r>
          </w:p>
        </w:tc>
      </w:tr>
      <w:tr>
        <w:tc>
          <w:tcPr>
            <w:tcW w:w="1657" w:type="dxa"/>
          </w:tcPr>
          <w:p>
            <w:pPr>
              <w:pStyle w:val="Compact"/>
              <w:jc w:val="left"/>
            </w:pPr>
            <w:r>
              <w:t xml:space="preserve">Coutinho et al. (</w:t>
            </w:r>
            <w:hyperlink w:anchor="ref-Coutinho2023">
              <w:r>
                <w:rPr>
                  <w:rStyle w:val="Hyperlink"/>
                </w:rPr>
                <w:t xml:space="preserve">2023</w:t>
              </w:r>
            </w:hyperlink>
            <w:r>
              <w:t xml:space="preserve">)</w:t>
            </w:r>
          </w:p>
        </w:tc>
        <w:tc>
          <w:tcPr>
            <w:tcW w:w="1934" w:type="dxa"/>
          </w:tcPr>
          <w:p>
            <w:pPr>
              <w:pStyle w:val="Compact"/>
              <w:jc w:val="left"/>
            </w:pPr>
            <w:r>
              <w:t xml:space="preserve">multiloop process</w:t>
            </w:r>
          </w:p>
        </w:tc>
        <w:tc>
          <w:tcPr>
            <w:tcW w:w="2210" w:type="dxa"/>
          </w:tcPr>
          <w:p>
            <w:pPr>
              <w:pStyle w:val="Compact"/>
              <w:jc w:val="left"/>
            </w:pPr>
            <w:r>
              <w:t xml:space="preserve">PID, Bayesian optimization</w:t>
            </w:r>
          </w:p>
        </w:tc>
        <w:tc>
          <w:tcPr>
            <w:tcW w:w="3267" w:type="dxa"/>
          </w:tcPr>
          <w:p>
            <w:pPr>
              <w:pStyle w:val="Compact"/>
              <w:jc w:val="left"/>
            </w:pPr>
            <w:r>
              <w:t xml:space="preserve">not a power converter</w:t>
            </w:r>
          </w:p>
        </w:tc>
      </w:tr>
      <w:tr>
        <w:tc>
          <w:tcPr>
            <w:tcW w:w="1657" w:type="dxa"/>
          </w:tcPr>
          <w:p>
            <w:pPr>
              <w:pStyle w:val="Compact"/>
              <w:jc w:val="left"/>
            </w:pPr>
            <w:r>
              <w:t xml:space="preserve">Present work</w:t>
            </w:r>
          </w:p>
        </w:tc>
        <w:tc>
          <w:tcPr>
            <w:tcW w:w="1934" w:type="dxa"/>
          </w:tcPr>
          <w:p>
            <w:pPr>
              <w:pStyle w:val="Compact"/>
              <w:jc w:val="left"/>
            </w:pPr>
            <w:r>
              <w:t xml:space="preserve">audited non-ideal Buck, 1–46 V, switched replica with energy balance</w:t>
            </w:r>
          </w:p>
        </w:tc>
        <w:tc>
          <w:tcPr>
            <w:tcW w:w="2210" w:type="dxa"/>
          </w:tcPr>
          <w:p>
            <w:pPr>
              <w:pStyle w:val="Compact"/>
              <w:jc w:val="left"/>
            </w:pPr>
            <w:r>
              <w:t xml:space="preserve">LQI weights</w:t>
            </w:r>
            <w:r>
              <w:t xml:space="preserve"> </w:t>
            </w:r>
            <m:oMath>
              <m:r>
                <m:rPr>
                  <m:sty m:val="p"/>
                </m:rPr>
                <m:t>→</m:t>
              </m:r>
            </m:oMath>
            <w:r>
              <w:t xml:space="preserve"> </w:t>
            </w:r>
            <w:r>
              <w:t xml:space="preserve">exact 2-DOF PIDF; 6 global operators + refineBO; 6 families</w:t>
            </w:r>
          </w:p>
        </w:tc>
        <w:tc>
          <w:tcPr>
            <w:tcW w:w="3267" w:type="dxa"/>
          </w:tcPr>
          <w:p>
            <w:pPr>
              <w:pStyle w:val="Compact"/>
              <w:jc w:val="left"/>
            </w:pPr>
            <w:r>
              <w:t xml:space="preserve">structural equivalence theorem; 33 inequalities (3 measured on the switched model); switched validation vs. PI, PID, PIDF, LQR, LQG, LQI</w:t>
            </w:r>
          </w:p>
        </w:tc>
      </w:tr>
    </w:tbl>
    <w:bookmarkEnd w:id="11"/>
    <w:bookmarkStart w:id="23" w:name="sec:model"/>
    <w:p>
      <w:pPr>
        <w:pStyle w:val="Heading1"/>
      </w:pPr>
      <w:r>
        <w:rPr>
          <w:rStyle w:val="SectionNumber"/>
        </w:rPr>
        <w:t xml:space="preserve">3</w:t>
      </w:r>
      <w:r>
        <w:tab/>
      </w:r>
      <w:r>
        <w:t xml:space="preserve">Non-ideal Buck converter: from the circuit to the switched replica</w:t>
      </w:r>
    </w:p>
    <w:bookmarkStart w:id="15" w:name="circuit-and-conventions"/>
    <w:p>
      <w:pPr>
        <w:pStyle w:val="Heading2"/>
      </w:pPr>
      <w:r>
        <w:rPr>
          <w:rStyle w:val="SectionNumber"/>
        </w:rPr>
        <w:t xml:space="preserve">3.1</w:t>
      </w:r>
      <w:r>
        <w:tab/>
      </w:r>
      <w:r>
        <w:t xml:space="preserve">Circuit and conventions</w:t>
      </w:r>
    </w:p>
    <w:p>
      <w:pPr>
        <w:pStyle w:val="FirstParagraph"/>
      </w:pPr>
      <w:r>
        <w:t xml:space="preserve">Fig. </w:t>
      </w:r>
      <w:r>
        <w:fldChar w:fldCharType="begin"/>
      </w:r>
      <w:r>
        <w:instrText xml:space="preserve"> REF fig_topology \h </w:instrText>
      </w:r>
      <w:r>
        <w:fldChar w:fldCharType="separate"/>
      </w:r>
      <w:r>
        <w:t xml:space="preserve">1</w:t>
      </w:r>
      <w:r>
        <w:fldChar w:fldCharType="end"/>
      </w:r>
      <w:r>
        <w:t xml:space="preserve"> shows the asynchronous converter. The state is</w:t>
      </w:r>
      <w:r>
        <w:t xml:space="preserve"> </w:t>
      </w:r>
      <m:oMath>
        <m:r>
          <m:t>x</m:t>
        </m:r>
        <m:r>
          <m:rPr>
            <m:sty m:val="p"/>
          </m:rPr>
          <m:t>=</m:t>
        </m:r>
        <m:r>
          <m:rPr>
            <m:sty m:val="p"/>
          </m:rPr>
          <m:t>[</m:t>
        </m:r>
        <m:sSub>
          <m:e>
            <m:r>
              <m:t>i</m:t>
            </m:r>
          </m:e>
          <m:sub>
            <m:r>
              <m:t>L</m:t>
            </m:r>
          </m:sub>
        </m:sSub>
        <m:r>
          <m:t> </m:t>
        </m:r>
        <m:sSub>
          <m:e>
            <m:r>
              <m:t>v</m:t>
            </m:r>
          </m:e>
          <m:sub>
            <m:r>
              <m:t>C</m:t>
            </m:r>
          </m:sub>
        </m:sSub>
        <m:sSup>
          <m:e>
            <m:r>
              <m:rPr>
                <m:sty m:val="p"/>
              </m:rPr>
              <m:t>]</m:t>
            </m:r>
          </m:e>
          <m:sup>
            <m:r>
              <m:rPr>
                <m:sty m:val="p"/>
              </m:rPr>
              <m:t>T</m:t>
            </m:r>
          </m:sup>
        </m:sSup>
      </m:oMath>
      <w:r>
        <w:t xml:space="preserve">;</w:t>
      </w:r>
      <w:r>
        <w:t xml:space="preserve"> </w:t>
      </w:r>
      <m:oMath>
        <m:sSub>
          <m:e>
            <m:r>
              <m:t>i</m:t>
            </m:r>
          </m:e>
          <m:sub>
            <m:r>
              <m:t>L</m:t>
            </m:r>
          </m:sub>
        </m:sSub>
      </m:oMath>
      <w:r>
        <w:t xml:space="preserve"> </w:t>
      </w:r>
      <w:r>
        <w:t xml:space="preserve">flows from the switching node to the output,</w:t>
      </w:r>
      <w:r>
        <w:t xml:space="preserve"> </w:t>
      </w:r>
      <m:oMath>
        <m:sSub>
          <m:e>
            <m:r>
              <m:t>i</m:t>
            </m:r>
          </m:e>
          <m:sub>
            <m:r>
              <m:t>C</m:t>
            </m:r>
          </m:sub>
        </m:sSub>
      </m:oMath>
      <w:r>
        <w:t xml:space="preserve"> </w:t>
      </w:r>
      <w:r>
        <w:t xml:space="preserve">flows downward in the capacitor branch and the load disturbance</w:t>
      </w:r>
      <w:r>
        <w:t xml:space="preserve"> </w:t>
      </w:r>
      <m:oMath>
        <m:sSub>
          <m:e>
            <m:r>
              <m:t>i</m:t>
            </m:r>
          </m:e>
          <m:sub>
            <m:r>
              <m:t>p</m:t>
            </m:r>
          </m:sub>
        </m:sSub>
      </m:oMath>
      <w:r>
        <w:t xml:space="preserve"> </w:t>
      </w:r>
      <w:r>
        <w:t xml:space="preserve">is positive</w:t>
      </w:r>
      <w:r>
        <w:t xml:space="preserve"> </w:t>
      </w:r>
      <w:r>
        <w:t xml:space="preserve">when it draws additional current. The source is fixed,</w:t>
      </w:r>
      <w:r>
        <w:t xml:space="preserve"> </w:t>
      </w:r>
      <m:oMath>
        <m:sSub>
          <m:e>
            <m:r>
              <m:t>V</m:t>
            </m:r>
          </m:e>
          <m:sub>
            <m:r>
              <m:t>i</m:t>
            </m:r>
            <m:r>
              <m:t>n</m:t>
            </m:r>
          </m:sub>
        </m:sSub>
        <m:r>
          <m:rPr>
            <m:sty m:val="p"/>
          </m:rPr>
          <m:t>=</m:t>
        </m:r>
        <m:r>
          <m:t>48</m:t>
        </m:r>
        <m:r>
          <m:t> </m:t>
        </m:r>
        <m:r>
          <m:rPr>
            <m:sty m:val="p"/>
          </m:rPr>
          <m:t>V</m:t>
        </m:r>
      </m:oMath>
      <w:r>
        <w:t xml:space="preserve">. The</w:t>
      </w:r>
      <w:r>
        <w:t xml:space="preserve"> </w:t>
      </w:r>
      <w:r>
        <w:t xml:space="preserve">high-side switch is an IRF540N represented by its static on-resistance</w:t>
      </w:r>
      <w:r>
        <w:t xml:space="preserve"> </w:t>
      </w:r>
      <m:oMath>
        <m:sSub>
          <m:e>
            <m:r>
              <m:t>R</m:t>
            </m:r>
          </m:e>
          <m:sub>
            <m:r>
              <m:t>o</m:t>
            </m:r>
            <m:r>
              <m:t>n</m:t>
            </m:r>
          </m:sub>
        </m:sSub>
      </m:oMath>
      <w:r>
        <w:t xml:space="preserve">;</w:t>
      </w:r>
      <w:r>
        <w:t xml:space="preserve"> </w:t>
      </w:r>
      <w:r>
        <w:t xml:space="preserve">the freewheel diode follows the affine conduction law of the STPST10H100SF data</w:t>
      </w:r>
      <w:r>
        <w:t xml:space="preserve"> </w:t>
      </w:r>
      <w:r>
        <w:t xml:space="preserve">sheet,</w:t>
      </w:r>
      <w:r>
        <w:t xml:space="preserve"> </w:t>
      </w:r>
      <m:oMath>
        <m:sSub>
          <m:e>
            <m:r>
              <m:t>v</m:t>
            </m:r>
          </m:e>
          <m:sub>
            <m:r>
              <m:t>D</m:t>
            </m:r>
          </m:sub>
        </m:sSub>
        <m:r>
          <m:rPr>
            <m:sty m:val="p"/>
          </m:rPr>
          <m:t>=</m:t>
        </m:r>
        <m:sSub>
          <m:e>
            <m:r>
              <m:t>V</m:t>
            </m:r>
          </m:e>
          <m:sub>
            <m:r>
              <m:t>f</m:t>
            </m:r>
          </m:sub>
        </m:sSub>
        <m:r>
          <m:rPr>
            <m:sty m:val="p"/>
          </m:rPr>
          <m:t>+</m:t>
        </m:r>
        <m:sSub>
          <m:e>
            <m:r>
              <m:t>r</m:t>
            </m:r>
          </m:e>
          <m:sub>
            <m:r>
              <m:t>d</m:t>
            </m:r>
          </m:sub>
        </m:sSub>
        <m:sSub>
          <m:e>
            <m:r>
              <m:t>i</m:t>
            </m:r>
          </m:e>
          <m:sub>
            <m:r>
              <m:t>D</m:t>
            </m:r>
          </m:sub>
        </m:sSub>
      </m:oMath>
      <w:r>
        <w:t xml:space="preserve"> </w:t>
      </w:r>
      <w:r>
        <w:t xml:space="preserve">(</w:t>
      </w:r>
      <w:hyperlink w:anchor="ref-Infineon2026">
        <w:r>
          <w:rPr>
            <w:rStyle w:val="Hyperlink"/>
          </w:rPr>
          <w:t xml:space="preserve">Infineon Technologies AG, 2026</w:t>
        </w:r>
      </w:hyperlink>
      <w:r>
        <w:t xml:space="preserve">;</w:t>
      </w:r>
      <w:r>
        <w:t xml:space="preserve"> </w:t>
      </w:r>
      <w:hyperlink w:anchor="ref-ST2023">
        <w:r>
          <w:rPr>
            <w:rStyle w:val="Hyperlink"/>
          </w:rPr>
          <w:t xml:space="preserve">STMicroelectronics, 2023</w:t>
        </w:r>
      </w:hyperlink>
      <w:r>
        <w:t xml:space="preserve">)</w:t>
      </w:r>
      <w:r>
        <w:t xml:space="preserve">. Table </w:t>
      </w:r>
      <w:r>
        <w:fldChar w:fldCharType="begin"/>
      </w:r>
      <w:r>
        <w:instrText xml:space="preserve"> REF tab_params \h </w:instrText>
      </w:r>
      <w:r>
        <w:fldChar w:fldCharType="separate"/>
      </w:r>
      <w:r>
        <w:t xml:space="preserve">2</w:t>
      </w:r>
      <w:r>
        <w:fldChar w:fldCharType="end"/>
      </w:r>
      <w:r>
        <w:t xml:space="preserve"> </w:t>
      </w:r>
      <w:r>
        <w:t xml:space="preserve">lists the values, all decoded from the workspace of the reference Simulink model.</w:t>
      </w:r>
    </w:p>
    <w:p>
      <w:pPr>
        <w:pStyle w:val="CaptionedFigure"/>
      </w:pPr>
      <w:r>
        <w:drawing>
          <wp:inline>
            <wp:extent cx="4000500" cy="1946910"/>
            <wp:effectExtent b="0" l="0" r="0" t="0"/>
            <wp:docPr descr="" title="" id="13" name="Picture"/>
            <a:graphic>
              <a:graphicData uri="http://schemas.openxmlformats.org/drawingml/2006/picture">
                <pic:pic>
                  <pic:nvPicPr>
                    <pic:cNvPr descr="/home/user/work/docs/isa/word/png/fig1_topology.png" id="14" name="Picture"/>
                    <pic:cNvPicPr>
                      <a:picLocks noChangeArrowheads="1" noChangeAspect="1"/>
                    </pic:cNvPicPr>
                  </pic:nvPicPr>
                  <pic:blipFill>
                    <a:blip r:embed="rId12"/>
                    <a:stretch>
                      <a:fillRect/>
                    </a:stretch>
                  </pic:blipFill>
                  <pic:spPr bwMode="auto">
                    <a:xfrm>
                      <a:off x="0" y="0"/>
                      <a:ext cx="4000500" cy="1946910"/>
                    </a:xfrm>
                    <a:prstGeom prst="rect">
                      <a:avLst/>
                    </a:prstGeom>
                    <a:noFill/>
                    <a:ln w="9525">
                      <a:noFill/>
                      <a:headEnd/>
                      <a:tailEnd/>
                    </a:ln>
                  </pic:spPr>
                </pic:pic>
              </a:graphicData>
            </a:graphic>
          </wp:inline>
        </w:drawing>
      </w:r>
    </w:p>
    <w:p>
      <w:pPr>
        <w:pStyle w:val="ImageCaption"/>
      </w:pPr>
      <w:r>
        <w:rPr>
          <w:b/>
        </w:rPr>
        <w:t xml:space="preserve">Figure </w:t>
      </w:r>
      <w:bookmarkStart w:id="1027" w:name="fig_topology"/>
      <w:r>
        <w:rPr>
          <w:b/>
        </w:rPr>
        <w:fldChar w:fldCharType="begin"/>
      </w:r>
      <w:r>
        <w:rPr>
          <w:b/>
        </w:rPr>
        <w:instrText xml:space="preserve"> SEQ Figure \* ARABIC </w:instrText>
      </w:r>
      <w:r>
        <w:rPr>
          <w:b/>
        </w:rPr>
        <w:fldChar w:fldCharType="separate"/>
      </w:r>
      <w:r>
        <w:rPr>
          <w:b/>
        </w:rPr>
        <w:t xml:space="preserve">1</w:t>
      </w:r>
      <w:r>
        <w:rPr>
          <w:b/>
        </w:rPr>
        <w:fldChar w:fldCharType="end"/>
      </w:r>
      <w:bookmarkEnd w:id="1027"/>
      <w:r>
        <w:rPr>
          <w:b/>
        </w:rPr>
        <w:t xml:space="preserve">:</w:t>
      </w:r>
      <w:r>
        <w:t xml:space="preserve"> Non-ideal asynchronous Buck converter and adopted conventions.</w:t>
      </w:r>
    </w:p>
    <w:p>
      <w:pPr>
        <w:pStyle w:val="TableCaption"/>
      </w:pPr>
      <w:r>
        <w:rPr>
          <w:b/>
        </w:rPr>
        <w:t xml:space="preserve">Table </w:t>
      </w:r>
      <w:bookmarkStart w:id="1028" w:name="tab_params"/>
      <w:r>
        <w:rPr>
          <w:b/>
        </w:rPr>
        <w:fldChar w:fldCharType="begin"/>
      </w:r>
      <w:r>
        <w:rPr>
          <w:b/>
        </w:rPr>
        <w:instrText xml:space="preserve"> SEQ Table \* ARABIC </w:instrText>
      </w:r>
      <w:r>
        <w:rPr>
          <w:b/>
        </w:rPr>
        <w:fldChar w:fldCharType="separate"/>
      </w:r>
      <w:r>
        <w:rPr>
          <w:b/>
        </w:rPr>
        <w:t xml:space="preserve">2</w:t>
      </w:r>
      <w:r>
        <w:rPr>
          <w:b/>
        </w:rPr>
        <w:fldChar w:fldCharType="end"/>
      </w:r>
      <w:bookmarkEnd w:id="1028"/>
      <w:r>
        <w:rPr>
          <w:b/>
        </w:rPr>
        <w:t xml:space="preserve">:</w:t>
      </w:r>
      <w:r>
        <w:t xml:space="preserve"> Electrical and numerical parameters (reference model workspace).</w:t>
      </w:r>
    </w:p>
    <w:tbl>
      <w:tblPr>
        <w:tblStyle w:val="Table"/>
        <w:tblW w:type="dxa" w:w="9070"/>
        <w:tblLayout w:type="fixed"/>
        <w:tblLook w:firstRow="1" w:lastRow="0" w:firstColumn="0" w:lastColumn="0" w:noHBand="0" w:noVBand="0" w:val="0020"/>
        <w:tblCaption w:val="[[CAP|Table|2|tab_params]] Electrical and numerical parameters (reference model workspace)."/>
      </w:tblPr>
      <w:tblGrid>
        <w:gridCol w:w="3102"/>
        <w:gridCol w:w="2386"/>
        <w:gridCol w:w="3580"/>
      </w:tblGrid>
      <w:tr>
        <w:trPr>
          <w:tblHeader w:val="on"/>
        </w:trPr>
        <w:tc>
          <w:tcPr>
            <w:tcW w:w="3102" w:type="dxa"/>
          </w:tcPr>
          <w:p>
            <w:pPr>
              <w:pStyle w:val="Compact"/>
              <w:jc w:val="left"/>
            </w:pPr>
            <w:r>
              <w:t xml:space="preserve">Quantity</w:t>
            </w:r>
          </w:p>
        </w:tc>
        <w:tc>
          <w:tcPr>
            <w:tcW w:w="2386" w:type="dxa"/>
          </w:tcPr>
          <w:p>
            <w:pPr>
              <w:pStyle w:val="Compact"/>
              <w:jc w:val="left"/>
            </w:pPr>
            <w:r>
              <w:t xml:space="preserve">Value</w:t>
            </w:r>
          </w:p>
        </w:tc>
        <w:tc>
          <w:tcPr>
            <w:tcW w:w="3580" w:type="dxa"/>
          </w:tcPr>
          <w:p>
            <w:pPr>
              <w:pStyle w:val="Compact"/>
              <w:jc w:val="left"/>
            </w:pPr>
            <w:r>
              <w:t xml:space="preserve">Role</w:t>
            </w:r>
          </w:p>
        </w:tc>
      </w:tr>
      <w:tr>
        <w:tc>
          <w:tcPr>
            <w:tcW w:w="3102" w:type="dxa"/>
          </w:tcPr>
          <w:p>
            <w:pPr>
              <w:pStyle w:val="Compact"/>
              <w:jc w:val="left"/>
            </w:pPr>
            <m:oMath>
              <m:sSub>
                <m:e>
                  <m:r>
                    <m:t>V</m:t>
                  </m:r>
                </m:e>
                <m:sub>
                  <m:r>
                    <m:t>i</m:t>
                  </m:r>
                  <m:r>
                    <m:t>n</m:t>
                  </m:r>
                </m:sub>
              </m:sSub>
            </m:oMath>
          </w:p>
        </w:tc>
        <w:tc>
          <w:tcPr>
            <w:tcW w:w="2386" w:type="dxa"/>
          </w:tcPr>
          <w:p>
            <w:pPr>
              <w:pStyle w:val="Compact"/>
              <w:jc w:val="left"/>
            </w:pPr>
            <w:r>
              <w:t xml:space="preserve">48 V, constant</w:t>
            </w:r>
          </w:p>
        </w:tc>
        <w:tc>
          <w:tcPr>
            <w:tcW w:w="3580" w:type="dxa"/>
          </w:tcPr>
          <w:p>
            <w:pPr>
              <w:pStyle w:val="Compact"/>
              <w:jc w:val="left"/>
            </w:pPr>
            <w:r>
              <w:t xml:space="preserve">source</w:t>
            </w:r>
          </w:p>
        </w:tc>
      </w:tr>
      <w:tr>
        <w:tc>
          <w:tcPr>
            <w:tcW w:w="3102" w:type="dxa"/>
          </w:tcPr>
          <w:p>
            <w:pPr>
              <w:pStyle w:val="Compact"/>
              <w:jc w:val="left"/>
            </w:pPr>
            <m:oMath>
              <m:r>
                <m:t>L</m:t>
              </m:r>
            </m:oMath>
            <w:r>
              <w:t xml:space="preserve">,</w:t>
            </w:r>
            <w:r>
              <w:t xml:space="preserve"> </w:t>
            </w:r>
            <m:oMath>
              <m:sSub>
                <m:e>
                  <m:r>
                    <m:t>r</m:t>
                  </m:r>
                </m:e>
                <m:sub>
                  <m:r>
                    <m:t>L</m:t>
                  </m:r>
                </m:sub>
              </m:sSub>
            </m:oMath>
          </w:p>
        </w:tc>
        <w:tc>
          <w:tcPr>
            <w:tcW w:w="2386" w:type="dxa"/>
          </w:tcPr>
          <w:p>
            <w:pPr>
              <w:pStyle w:val="Compact"/>
              <w:jc w:val="left"/>
            </w:pPr>
            <w:r>
              <w:t xml:space="preserve">100 μH, 0.10 Ω</w:t>
            </w:r>
          </w:p>
        </w:tc>
        <w:tc>
          <w:tcPr>
            <w:tcW w:w="3580" w:type="dxa"/>
          </w:tcPr>
          <w:p>
            <w:pPr>
              <w:pStyle w:val="Compact"/>
              <w:jc w:val="left"/>
            </w:pPr>
            <w:r>
              <w:t xml:space="preserve">inductor branch</w:t>
            </w:r>
          </w:p>
        </w:tc>
      </w:tr>
      <w:tr>
        <w:tc>
          <w:tcPr>
            <w:tcW w:w="3102" w:type="dxa"/>
          </w:tcPr>
          <w:p>
            <w:pPr>
              <w:pStyle w:val="Compact"/>
              <w:jc w:val="left"/>
            </w:pPr>
            <m:oMath>
              <m:r>
                <m:t>C</m:t>
              </m:r>
            </m:oMath>
            <w:r>
              <w:t xml:space="preserve">,</w:t>
            </w:r>
            <w:r>
              <w:t xml:space="preserve"> </w:t>
            </w:r>
            <m:oMath>
              <m:sSub>
                <m:e>
                  <m:r>
                    <m:t>r</m:t>
                  </m:r>
                </m:e>
                <m:sub>
                  <m:r>
                    <m:t>C</m:t>
                  </m:r>
                </m:sub>
              </m:sSub>
            </m:oMath>
          </w:p>
        </w:tc>
        <w:tc>
          <w:tcPr>
            <w:tcW w:w="2386" w:type="dxa"/>
          </w:tcPr>
          <w:p>
            <w:pPr>
              <w:pStyle w:val="Compact"/>
              <w:jc w:val="left"/>
            </w:pPr>
            <w:r>
              <w:t xml:space="preserve">100 μF, 0.05 Ω</w:t>
            </w:r>
          </w:p>
        </w:tc>
        <w:tc>
          <w:tcPr>
            <w:tcW w:w="3580" w:type="dxa"/>
          </w:tcPr>
          <w:p>
            <w:pPr>
              <w:pStyle w:val="Compact"/>
              <w:jc w:val="left"/>
            </w:pPr>
            <w:r>
              <w:t xml:space="preserve">capacitor branch</w:t>
            </w:r>
          </w:p>
        </w:tc>
      </w:tr>
      <w:tr>
        <w:tc>
          <w:tcPr>
            <w:tcW w:w="3102" w:type="dxa"/>
          </w:tcPr>
          <w:p>
            <w:pPr>
              <w:pStyle w:val="Compact"/>
              <w:jc w:val="left"/>
            </w:pPr>
            <m:oMath>
              <m:r>
                <m:t>R</m:t>
              </m:r>
            </m:oMath>
          </w:p>
        </w:tc>
        <w:tc>
          <w:tcPr>
            <w:tcW w:w="2386" w:type="dxa"/>
          </w:tcPr>
          <w:p>
            <w:pPr>
              <w:pStyle w:val="Compact"/>
              <w:jc w:val="left"/>
            </w:pPr>
            <w:r>
              <w:t xml:space="preserve">10 Ω</w:t>
            </w:r>
          </w:p>
        </w:tc>
        <w:tc>
          <w:tcPr>
            <w:tcW w:w="3580" w:type="dxa"/>
          </w:tcPr>
          <w:p>
            <w:pPr>
              <w:pStyle w:val="Compact"/>
              <w:jc w:val="left"/>
            </w:pPr>
            <w:r>
              <w:t xml:space="preserve">nominal load</w:t>
            </w:r>
          </w:p>
        </w:tc>
      </w:tr>
      <w:tr>
        <w:tc>
          <w:tcPr>
            <w:tcW w:w="3102" w:type="dxa"/>
          </w:tcPr>
          <w:p>
            <w:pPr>
              <w:pStyle w:val="Compact"/>
              <w:jc w:val="left"/>
            </w:pPr>
            <m:oMath>
              <m:sSub>
                <m:e>
                  <m:r>
                    <m:t>R</m:t>
                  </m:r>
                </m:e>
                <m:sub>
                  <m:r>
                    <m:t>o</m:t>
                  </m:r>
                  <m:r>
                    <m:t>n</m:t>
                  </m:r>
                </m:sub>
              </m:sSub>
            </m:oMath>
          </w:p>
        </w:tc>
        <w:tc>
          <w:tcPr>
            <w:tcW w:w="2386" w:type="dxa"/>
          </w:tcPr>
          <w:p>
            <w:pPr>
              <w:pStyle w:val="Compact"/>
              <w:jc w:val="left"/>
            </w:pPr>
            <w:r>
              <w:t xml:space="preserve">0.05 Ω</w:t>
            </w:r>
          </w:p>
        </w:tc>
        <w:tc>
          <w:tcPr>
            <w:tcW w:w="3580" w:type="dxa"/>
          </w:tcPr>
          <w:p>
            <w:pPr>
              <w:pStyle w:val="Compact"/>
              <w:jc w:val="left"/>
            </w:pPr>
            <w:r>
              <w:t xml:space="preserve">IRF540N static surrogate</w:t>
            </w:r>
          </w:p>
        </w:tc>
      </w:tr>
      <w:tr>
        <w:tc>
          <w:tcPr>
            <w:tcW w:w="3102" w:type="dxa"/>
          </w:tcPr>
          <w:p>
            <w:pPr>
              <w:pStyle w:val="Compact"/>
              <w:jc w:val="left"/>
            </w:pPr>
            <m:oMath>
              <m:sSub>
                <m:e>
                  <m:r>
                    <m:t>V</m:t>
                  </m:r>
                </m:e>
                <m:sub>
                  <m:r>
                    <m:t>f</m:t>
                  </m:r>
                </m:sub>
              </m:sSub>
            </m:oMath>
            <w:r>
              <w:t xml:space="preserve">,</w:t>
            </w:r>
            <w:r>
              <w:t xml:space="preserve"> </w:t>
            </w:r>
            <m:oMath>
              <m:sSub>
                <m:e>
                  <m:r>
                    <m:t>r</m:t>
                  </m:r>
                </m:e>
                <m:sub>
                  <m:r>
                    <m:t>d</m:t>
                  </m:r>
                </m:sub>
              </m:sSub>
            </m:oMath>
          </w:p>
        </w:tc>
        <w:tc>
          <w:tcPr>
            <w:tcW w:w="2386" w:type="dxa"/>
          </w:tcPr>
          <w:p>
            <w:pPr>
              <w:pStyle w:val="Compact"/>
              <w:jc w:val="left"/>
            </w:pPr>
            <w:r>
              <w:t xml:space="preserve">0.42 V, 0.020 Ω</w:t>
            </w:r>
          </w:p>
        </w:tc>
        <w:tc>
          <w:tcPr>
            <w:tcW w:w="3580" w:type="dxa"/>
          </w:tcPr>
          <w:p>
            <w:pPr>
              <w:pStyle w:val="Compact"/>
              <w:jc w:val="left"/>
            </w:pPr>
            <w:r>
              <w:t xml:space="preserve">STPST10H100SF affine law</w:t>
            </w:r>
          </w:p>
        </w:tc>
      </w:tr>
      <w:tr>
        <w:tc>
          <w:tcPr>
            <w:tcW w:w="3102" w:type="dxa"/>
          </w:tcPr>
          <w:p>
            <w:pPr>
              <w:pStyle w:val="Compact"/>
              <w:jc w:val="left"/>
            </w:pPr>
            <m:oMath>
              <m:sSub>
                <m:e>
                  <m:r>
                    <m:t>R</m:t>
                  </m:r>
                </m:e>
                <m:sub>
                  <m:r>
                    <m:t>s</m:t>
                  </m:r>
                </m:sub>
              </m:sSub>
            </m:oMath>
            <w:r>
              <w:t xml:space="preserve"> </w:t>
            </w:r>
            <w:r>
              <w:t xml:space="preserve">(</w:t>
            </w:r>
            <m:oMath>
              <m:sSub>
                <m:e>
                  <m:r>
                    <m:t>C</m:t>
                  </m:r>
                </m:e>
                <m:sub>
                  <m:r>
                    <m:t>s</m:t>
                  </m:r>
                </m:sub>
              </m:sSub>
              <m:r>
                <m:rPr>
                  <m:sty m:val="p"/>
                </m:rPr>
                <m:t>=</m:t>
              </m:r>
              <m:r>
                <m:rPr>
                  <m:sty m:val="p"/>
                </m:rPr>
                <m:t>∞</m:t>
              </m:r>
            </m:oMath>
            <w:r>
              <w:t xml:space="preserve">)</w:t>
            </w:r>
          </w:p>
        </w:tc>
        <w:tc>
          <w:tcPr>
            <w:tcW w:w="2386" w:type="dxa"/>
          </w:tcPr>
          <w:p>
            <w:pPr>
              <w:pStyle w:val="Compact"/>
              <w:jc w:val="left"/>
            </w:pPr>
            <w:r>
              <w:t xml:space="preserve">100 k Ω</w:t>
            </w:r>
          </w:p>
        </w:tc>
        <w:tc>
          <w:tcPr>
            <w:tcW w:w="3580" w:type="dxa"/>
          </w:tcPr>
          <w:p>
            <w:pPr>
              <w:pStyle w:val="Compact"/>
              <w:jc w:val="left"/>
            </w:pPr>
            <w:r>
              <w:t xml:space="preserve">resistive snubber across the switch</w:t>
            </w:r>
          </w:p>
        </w:tc>
      </w:tr>
      <w:tr>
        <w:tc>
          <w:tcPr>
            <w:tcW w:w="3102" w:type="dxa"/>
          </w:tcPr>
          <w:p>
            <w:pPr>
              <w:pStyle w:val="Compact"/>
              <w:jc w:val="left"/>
            </w:pPr>
            <m:oMath>
              <m:sSub>
                <m:e>
                  <m:r>
                    <m:t>R</m:t>
                  </m:r>
                </m:e>
                <m:sub>
                  <m:r>
                    <m:t>d</m:t>
                  </m:r>
                  <m:r>
                    <m:rPr>
                      <m:sty m:val="p"/>
                    </m:rPr>
                    <m:t>,</m:t>
                  </m:r>
                  <m:r>
                    <m:t>b</m:t>
                  </m:r>
                  <m:r>
                    <m:t>o</m:t>
                  </m:r>
                  <m:r>
                    <m:t>d</m:t>
                  </m:r>
                  <m:r>
                    <m:t>y</m:t>
                  </m:r>
                </m:sub>
              </m:sSub>
            </m:oMath>
          </w:p>
        </w:tc>
        <w:tc>
          <w:tcPr>
            <w:tcW w:w="2386" w:type="dxa"/>
          </w:tcPr>
          <w:p>
            <w:pPr>
              <w:pStyle w:val="Compact"/>
              <w:jc w:val="left"/>
            </w:pPr>
            <w:r>
              <w:t xml:space="preserve">0.01 Ω</w:t>
            </w:r>
          </w:p>
        </w:tc>
        <w:tc>
          <w:tcPr>
            <w:tcW w:w="3580" w:type="dxa"/>
          </w:tcPr>
          <w:p>
            <w:pPr>
              <w:pStyle w:val="Compact"/>
              <w:jc w:val="left"/>
            </w:pPr>
            <w:r>
              <w:t xml:space="preserve">MOSFET body diode</w:t>
            </w:r>
          </w:p>
        </w:tc>
      </w:tr>
      <w:tr>
        <w:tc>
          <w:tcPr>
            <w:tcW w:w="3102" w:type="dxa"/>
          </w:tcPr>
          <w:p>
            <w:pPr>
              <w:pStyle w:val="Compact"/>
              <w:jc w:val="left"/>
            </w:pPr>
            <m:oMath>
              <m:sSub>
                <m:e>
                  <m:r>
                    <m:t>f</m:t>
                  </m:r>
                </m:e>
                <m:sub>
                  <m:r>
                    <m:t>s</m:t>
                  </m:r>
                </m:sub>
              </m:sSub>
            </m:oMath>
          </w:p>
        </w:tc>
        <w:tc>
          <w:tcPr>
            <w:tcW w:w="2386" w:type="dxa"/>
          </w:tcPr>
          <w:p>
            <w:pPr>
              <w:pStyle w:val="Compact"/>
              <w:jc w:val="left"/>
            </w:pPr>
            <w:r>
              <w:t xml:space="preserve">50 kHz</w:t>
            </w:r>
          </w:p>
        </w:tc>
        <w:tc>
          <w:tcPr>
            <w:tcW w:w="3580" w:type="dxa"/>
          </w:tcPr>
          <w:p>
            <w:pPr>
              <w:pStyle w:val="Compact"/>
              <w:jc w:val="left"/>
            </w:pPr>
            <w:r>
              <w:t xml:space="preserve">PWM carrier</w:t>
            </w:r>
          </w:p>
        </w:tc>
      </w:tr>
      <w:tr>
        <w:tc>
          <w:tcPr>
            <w:tcW w:w="3102" w:type="dxa"/>
          </w:tcPr>
          <w:p>
            <w:pPr>
              <w:pStyle w:val="Compact"/>
              <w:jc w:val="left"/>
            </w:pPr>
            <m:oMath>
              <m:sSub>
                <m:e>
                  <m:r>
                    <m:t>T</m:t>
                  </m:r>
                </m:e>
                <m:sub>
                  <m:r>
                    <m:t>s</m:t>
                  </m:r>
                </m:sub>
              </m:sSub>
            </m:oMath>
          </w:p>
        </w:tc>
        <w:tc>
          <w:tcPr>
            <w:tcW w:w="2386" w:type="dxa"/>
          </w:tcPr>
          <w:p>
            <w:pPr>
              <w:pStyle w:val="Compact"/>
              <w:jc w:val="left"/>
            </w:pPr>
            <w:r>
              <w:t xml:space="preserve">10 μs</w:t>
            </w:r>
          </w:p>
        </w:tc>
        <w:tc>
          <w:tcPr>
            <w:tcW w:w="3580" w:type="dxa"/>
          </w:tcPr>
          <w:p>
            <w:pPr>
              <w:pStyle w:val="Compact"/>
              <w:jc w:val="left"/>
            </w:pPr>
            <w:r>
              <w:t xml:space="preserve">controller sampling (</w:t>
            </w:r>
            <m:oMath>
              <m:r>
                <m:rPr>
                  <m:sty m:val="p"/>
                </m:rPr>
                <m:t>=</m:t>
              </m:r>
              <m:r>
                <m:t>1</m:t>
              </m:r>
              <m:r>
                <m:rPr>
                  <m:sty m:val="p"/>
                </m:rPr>
                <m:t>/</m:t>
              </m:r>
              <m:r>
                <m:rPr>
                  <m:sty m:val="p"/>
                </m:rPr>
                <m:t>(</m:t>
              </m:r>
              <m:r>
                <m:t>2</m:t>
              </m:r>
              <m:sSub>
                <m:e>
                  <m:r>
                    <m:t>f</m:t>
                  </m:r>
                </m:e>
                <m:sub>
                  <m:r>
                    <m:t>s</m:t>
                  </m:r>
                </m:sub>
              </m:sSub>
              <m:r>
                <m:rPr>
                  <m:sty m:val="p"/>
                </m:rPr>
                <m:t>)</m:t>
              </m:r>
            </m:oMath>
            <w:r>
              <w:t xml:space="preserve">)</w:t>
            </w:r>
          </w:p>
        </w:tc>
      </w:tr>
      <w:tr>
        <w:tc>
          <w:tcPr>
            <w:tcW w:w="3102" w:type="dxa"/>
          </w:tcPr>
          <w:p>
            <w:pPr>
              <w:pStyle w:val="Compact"/>
              <w:jc w:val="left"/>
            </w:pPr>
            <m:oMath>
              <m:r>
                <m:rPr>
                  <m:sty m:val="p"/>
                </m:rPr>
                <m:t>[</m:t>
              </m:r>
              <m:sSub>
                <m:e>
                  <m:r>
                    <m:t>d</m:t>
                  </m:r>
                </m:e>
                <m:sub>
                  <m:r>
                    <m:rPr>
                      <m:sty m:val="p"/>
                    </m:rPr>
                    <m:t>min</m:t>
                  </m:r>
                </m:sub>
              </m:sSub>
              <m:r>
                <m:rPr>
                  <m:sty m:val="p"/>
                </m:rPr>
                <m:t>,</m:t>
              </m:r>
              <m:sSub>
                <m:e>
                  <m:r>
                    <m:t>d</m:t>
                  </m:r>
                </m:e>
                <m:sub>
                  <m:r>
                    <m:rPr>
                      <m:sty m:val="p"/>
                    </m:rPr>
                    <m:t>max</m:t>
                  </m:r>
                </m:sub>
              </m:sSub>
              <m:r>
                <m:rPr>
                  <m:sty m:val="p"/>
                </m:rPr>
                <m:t>]</m:t>
              </m:r>
            </m:oMath>
          </w:p>
        </w:tc>
        <w:tc>
          <w:tcPr>
            <w:tcW w:w="2386" w:type="dxa"/>
          </w:tcPr>
          <w:p>
            <w:pPr>
              <w:pStyle w:val="Compact"/>
              <w:jc w:val="left"/>
            </w:pPr>
            <m:oMath>
              <m:r>
                <m:rPr>
                  <m:sty m:val="p"/>
                </m:rPr>
                <m:t>[</m:t>
              </m:r>
              <m:r>
                <m:t>0.02</m:t>
              </m:r>
              <m:r>
                <m:rPr>
                  <m:sty m:val="p"/>
                </m:rPr>
                <m:t>,</m:t>
              </m:r>
              <m:r>
                <m:t> </m:t>
              </m:r>
              <m:r>
                <m:t>0.98</m:t>
              </m:r>
              <m:r>
                <m:rPr>
                  <m:sty m:val="p"/>
                </m:rPr>
                <m:t>]</m:t>
              </m:r>
            </m:oMath>
          </w:p>
        </w:tc>
        <w:tc>
          <w:tcPr>
            <w:tcW w:w="3580" w:type="dxa"/>
          </w:tcPr>
          <w:p>
            <w:pPr>
              <w:pStyle w:val="Compact"/>
              <w:jc w:val="left"/>
            </w:pPr>
            <w:r>
              <w:t xml:space="preserve">total duty saturation</w:t>
            </w:r>
          </w:p>
        </w:tc>
      </w:tr>
    </w:tbl>
    <w:bookmarkEnd w:id="15"/>
    <w:bookmarkStart w:id="16" w:name="X2d3badc5d947a05538adca7568dff301100b9cc"/>
    <w:p>
      <w:pPr>
        <w:pStyle w:val="Heading2"/>
      </w:pPr>
      <w:r>
        <w:rPr>
          <w:rStyle w:val="SectionNumber"/>
        </w:rPr>
        <w:t xml:space="preserve">3.2</w:t>
      </w:r>
      <w:r>
        <w:tab/>
      </w:r>
      <w:r>
        <w:t xml:space="preserve">Averaged model and loss-aware equilibrium</w:t>
      </w:r>
    </w:p>
    <w:p>
      <w:pPr>
        <w:pStyle w:val="FirstParagraph"/>
      </w:pPr>
      <w:r>
        <w:t xml:space="preserve">The output node and the ESR give</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r>
                      <m:t>i</m:t>
                    </m:r>
                  </m:e>
                  <m:sub>
                    <m:r>
                      <m:t>L</m:t>
                    </m:r>
                  </m:sub>
                </m:sSub>
                <m:r>
                  <m:rPr>
                    <m:sty m:val="p"/>
                  </m:rPr>
                  <m:t>=</m:t>
                </m:r>
                <m:sSub>
                  <m:e>
                    <m:r>
                      <m:t>i</m:t>
                    </m:r>
                  </m:e>
                  <m:sub>
                    <m:r>
                      <m:t>C</m:t>
                    </m:r>
                  </m:sub>
                </m:sSub>
                <m:r>
                  <m:rPr>
                    <m:sty m:val="p"/>
                  </m:rPr>
                  <m:t>+</m:t>
                </m:r>
                <m:f>
                  <m:fPr>
                    <m:type m:val="bar"/>
                  </m:fPr>
                  <m:num>
                    <m:sSub>
                      <m:e>
                        <m:r>
                          <m:t>v</m:t>
                        </m:r>
                      </m:e>
                      <m:sub>
                        <m:r>
                          <m:t>o</m:t>
                        </m:r>
                      </m:sub>
                    </m:sSub>
                  </m:num>
                  <m:den>
                    <m:r>
                      <m:t>R</m:t>
                    </m:r>
                  </m:den>
                </m:f>
                <m:r>
                  <m:rPr>
                    <m:sty m:val="p"/>
                  </m:rPr>
                  <m:t>+</m:t>
                </m:r>
                <m:sSub>
                  <m:e>
                    <m:r>
                      <m:t>i</m:t>
                    </m:r>
                  </m:e>
                  <m:sub>
                    <m:r>
                      <m:t>p</m:t>
                    </m:r>
                  </m:sub>
                </m:sSub>
                <m:r>
                  <m:rPr>
                    <m:sty m:val="p"/>
                  </m:rPr>
                  <m:t>,</m:t>
                </m:r>
                <m:r>
                  <m:t> </m:t>
                </m:r>
                <m:r>
                  <m:t> </m:t>
                </m:r>
                <m:r>
                  <m:t> </m:t>
                </m:r>
                <m:sSub>
                  <m:e>
                    <m:r>
                      <m:t>v</m:t>
                    </m:r>
                  </m:e>
                  <m:sub>
                    <m:r>
                      <m:t>o</m:t>
                    </m:r>
                  </m:sub>
                </m:sSub>
                <m:r>
                  <m:rPr>
                    <m:sty m:val="p"/>
                  </m:rPr>
                  <m:t>=</m:t>
                </m:r>
                <m:sSub>
                  <m:e>
                    <m:r>
                      <m:t>v</m:t>
                    </m:r>
                  </m:e>
                  <m:sub>
                    <m:r>
                      <m:t>C</m:t>
                    </m:r>
                  </m:sub>
                </m:sSub>
                <m:r>
                  <m:rPr>
                    <m:sty m:val="p"/>
                  </m:rPr>
                  <m:t>+</m:t>
                </m:r>
                <m:sSub>
                  <m:e>
                    <m:r>
                      <m:t>r</m:t>
                    </m:r>
                  </m:e>
                  <m:sub>
                    <m:r>
                      <m:t>C</m:t>
                    </m:r>
                  </m:sub>
                </m:sSub>
                <m:sSub>
                  <m:e>
                    <m:r>
                      <m:t>i</m:t>
                    </m:r>
                  </m:e>
                  <m:sub>
                    <m:r>
                      <m:t>C</m:t>
                    </m:r>
                  </m:sub>
                </m:sSub>
                <m:r>
                  <m:rPr>
                    <m:sty m:val="p"/>
                  </m:rPr>
                  <m:t>,</m:t>
                </m:r>
              </m:oMath>
            </m:oMathPara>
          </w:p>
        </w:tc>
        <w:tc>
          <w:tcPr>
            <w:tcW w:w="900" w:type="dxa"/>
            <w:vAlign w:val="center"/>
          </w:tcPr>
          <w:p>
            <w:pPr>
              <w:spacing w:before="60" w:after="60"/>
              <w:jc w:val="right"/>
            </w:pPr>
            <w:bookmarkStart w:id="1001" w:name="eq_node"/>
            <w:r>
              <w:t xml:space="preserve">(</w:t>
            </w:r>
            <w:r>
              <w:fldChar w:fldCharType="begin"/>
            </w:r>
            <w:r>
              <w:instrText xml:space="preserve"> SEQ Equation \* ARABIC </w:instrText>
            </w:r>
            <w:r>
              <w:fldChar w:fldCharType="separate"/>
            </w:r>
            <w:r>
              <w:t xml:space="preserve">1</w:t>
            </w:r>
            <w:r>
              <w:fldChar w:fldCharType="end"/>
            </w:r>
            <w:r>
              <w:t xml:space="preserve">)</w:t>
            </w:r>
            <w:bookmarkEnd w:id="1001"/>
          </w:p>
        </w:tc>
      </w:tr>
    </w:tbl>
    <w:p>
      <w:pPr>
        <w:pStyle w:val="BodyText"/>
      </w:pPr>
      <w:r>
        <w:t xml:space="preserve">hence</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r>
                      <m:t>i</m:t>
                    </m:r>
                  </m:e>
                  <m:sub>
                    <m:r>
                      <m:t>C</m:t>
                    </m:r>
                  </m:sub>
                </m:sSub>
                <m:r>
                  <m:rPr>
                    <m:sty m:val="p"/>
                  </m:rPr>
                  <m:t>=</m:t>
                </m:r>
                <m:f>
                  <m:fPr>
                    <m:type m:val="bar"/>
                  </m:fPr>
                  <m:num>
                    <m:r>
                      <m:t>R</m:t>
                    </m:r>
                    <m:r>
                      <m:rPr>
                        <m:sty m:val="p"/>
                      </m:rPr>
                      <m:t>(</m:t>
                    </m:r>
                    <m:sSub>
                      <m:e>
                        <m:r>
                          <m:t>i</m:t>
                        </m:r>
                      </m:e>
                      <m:sub>
                        <m:r>
                          <m:t>L</m:t>
                        </m:r>
                      </m:sub>
                    </m:sSub>
                    <m:r>
                      <m:rPr>
                        <m:sty m:val="p"/>
                      </m:rPr>
                      <m:t>−</m:t>
                    </m:r>
                    <m:sSub>
                      <m:e>
                        <m:r>
                          <m:t>i</m:t>
                        </m:r>
                      </m:e>
                      <m:sub>
                        <m:r>
                          <m:t>p</m:t>
                        </m:r>
                      </m:sub>
                    </m:sSub>
                    <m:r>
                      <m:rPr>
                        <m:sty m:val="p"/>
                      </m:rPr>
                      <m:t>)</m:t>
                    </m:r>
                    <m:r>
                      <m:rPr>
                        <m:sty m:val="p"/>
                      </m:rPr>
                      <m:t>−</m:t>
                    </m:r>
                    <m:sSub>
                      <m:e>
                        <m:r>
                          <m:t>v</m:t>
                        </m:r>
                      </m:e>
                      <m:sub>
                        <m:r>
                          <m:t>C</m:t>
                        </m:r>
                      </m:sub>
                    </m:sSub>
                  </m:num>
                  <m:den>
                    <m:r>
                      <m:t>R</m:t>
                    </m:r>
                    <m:r>
                      <m:rPr>
                        <m:sty m:val="p"/>
                      </m:rPr>
                      <m:t>+</m:t>
                    </m:r>
                    <m:sSub>
                      <m:e>
                        <m:r>
                          <m:t>r</m:t>
                        </m:r>
                      </m:e>
                      <m:sub>
                        <m:r>
                          <m:t>C</m:t>
                        </m:r>
                      </m:sub>
                    </m:sSub>
                  </m:den>
                </m:f>
                <m:r>
                  <m:rPr>
                    <m:sty m:val="p"/>
                  </m:rPr>
                  <m:t>,</m:t>
                </m:r>
                <m:r>
                  <m:t> </m:t>
                </m:r>
                <m:r>
                  <m:t> </m:t>
                </m:r>
                <m:r>
                  <m:t> </m:t>
                </m:r>
                <m:sSub>
                  <m:e>
                    <m:r>
                      <m:t>v</m:t>
                    </m:r>
                  </m:e>
                  <m:sub>
                    <m:r>
                      <m:t>o</m:t>
                    </m:r>
                  </m:sub>
                </m:sSub>
                <m:r>
                  <m:rPr>
                    <m:sty m:val="p"/>
                  </m:rPr>
                  <m:t>=</m:t>
                </m:r>
                <m:f>
                  <m:fPr>
                    <m:type m:val="bar"/>
                  </m:fPr>
                  <m:num>
                    <m:r>
                      <m:t>R</m:t>
                    </m:r>
                  </m:num>
                  <m:den>
                    <m:r>
                      <m:t>R</m:t>
                    </m:r>
                    <m:r>
                      <m:rPr>
                        <m:sty m:val="p"/>
                      </m:rPr>
                      <m:t>+</m:t>
                    </m:r>
                    <m:sSub>
                      <m:e>
                        <m:r>
                          <m:t>r</m:t>
                        </m:r>
                      </m:e>
                      <m:sub>
                        <m:r>
                          <m:t>C</m:t>
                        </m:r>
                      </m:sub>
                    </m:sSub>
                  </m:den>
                </m:f>
                <m:sSub>
                  <m:e>
                    <m:r>
                      <m:t>v</m:t>
                    </m:r>
                  </m:e>
                  <m:sub>
                    <m:r>
                      <m:t>C</m:t>
                    </m:r>
                  </m:sub>
                </m:sSub>
                <m:r>
                  <m:rPr>
                    <m:sty m:val="p"/>
                  </m:rPr>
                  <m:t>+</m:t>
                </m:r>
                <m:f>
                  <m:fPr>
                    <m:type m:val="bar"/>
                  </m:fPr>
                  <m:num>
                    <m:r>
                      <m:t>R</m:t>
                    </m:r>
                    <m:sSub>
                      <m:e>
                        <m:r>
                          <m:t>r</m:t>
                        </m:r>
                      </m:e>
                      <m:sub>
                        <m:r>
                          <m:t>C</m:t>
                        </m:r>
                      </m:sub>
                    </m:sSub>
                  </m:num>
                  <m:den>
                    <m:r>
                      <m:t>R</m:t>
                    </m:r>
                    <m:r>
                      <m:rPr>
                        <m:sty m:val="p"/>
                      </m:rPr>
                      <m:t>+</m:t>
                    </m:r>
                    <m:sSub>
                      <m:e>
                        <m:r>
                          <m:t>r</m:t>
                        </m:r>
                      </m:e>
                      <m:sub>
                        <m:r>
                          <m:t>C</m:t>
                        </m:r>
                      </m:sub>
                    </m:sSub>
                  </m:den>
                </m:f>
                <m:r>
                  <m:rPr>
                    <m:sty m:val="p"/>
                  </m:rPr>
                  <m:t>(</m:t>
                </m:r>
                <m:sSub>
                  <m:e>
                    <m:r>
                      <m:t>i</m:t>
                    </m:r>
                  </m:e>
                  <m:sub>
                    <m:r>
                      <m:t>L</m:t>
                    </m:r>
                  </m:sub>
                </m:sSub>
                <m:r>
                  <m:rPr>
                    <m:sty m:val="p"/>
                  </m:rPr>
                  <m:t>−</m:t>
                </m:r>
                <m:sSub>
                  <m:e>
                    <m:r>
                      <m:t>i</m:t>
                    </m:r>
                  </m:e>
                  <m:sub>
                    <m:r>
                      <m:t>p</m:t>
                    </m:r>
                  </m:sub>
                </m:sSub>
                <m:r>
                  <m:rPr>
                    <m:sty m:val="p"/>
                  </m:rPr>
                  <m:t>)</m:t>
                </m:r>
                <m:r>
                  <m:rPr>
                    <m:sty m:val="p"/>
                  </m:rPr>
                  <m:t>.</m:t>
                </m:r>
              </m:oMath>
            </m:oMathPara>
          </w:p>
        </w:tc>
        <w:tc>
          <w:tcPr>
            <w:tcW w:w="900" w:type="dxa"/>
            <w:vAlign w:val="center"/>
          </w:tcPr>
          <w:p>
            <w:pPr>
              <w:spacing w:before="60" w:after="60"/>
              <w:jc w:val="right"/>
            </w:pPr>
            <w:bookmarkStart w:id="1002" w:name="eq_vo"/>
            <w:r>
              <w:t xml:space="preserve">(</w:t>
            </w:r>
            <w:r>
              <w:fldChar w:fldCharType="begin"/>
            </w:r>
            <w:r>
              <w:instrText xml:space="preserve"> SEQ Equation \* ARABIC </w:instrText>
            </w:r>
            <w:r>
              <w:fldChar w:fldCharType="separate"/>
            </w:r>
            <w:r>
              <w:t xml:space="preserve">2</w:t>
            </w:r>
            <w:r>
              <w:fldChar w:fldCharType="end"/>
            </w:r>
            <w:r>
              <w:t xml:space="preserve">)</w:t>
            </w:r>
            <w:bookmarkEnd w:id="1002"/>
          </w:p>
        </w:tc>
      </w:tr>
    </w:tbl>
    <w:p>
      <w:pPr>
        <w:pStyle w:val="BodyText"/>
      </w:pPr>
      <w:r>
        <w:t xml:space="preserve">With the switch on,</w:t>
      </w:r>
      <w:r>
        <w:t xml:space="preserve"> </w:t>
      </w:r>
      <m:oMath>
        <m:r>
          <m:t>L</m:t>
        </m:r>
        <m:sSub>
          <m:e>
            <m:acc>
              <m:accPr>
                <m:chr m:val="̇"/>
              </m:accPr>
              <m:e>
                <m:r>
                  <m:t>i</m:t>
                </m:r>
              </m:e>
            </m:acc>
          </m:e>
          <m:sub>
            <m:r>
              <m:t>L</m:t>
            </m:r>
          </m:sub>
        </m:sSub>
        <m:r>
          <m:rPr>
            <m:sty m:val="p"/>
          </m:rPr>
          <m:t>=</m:t>
        </m:r>
        <m:sSub>
          <m:e>
            <m:r>
              <m:t>V</m:t>
            </m:r>
          </m:e>
          <m:sub>
            <m:r>
              <m:t>i</m:t>
            </m:r>
            <m:r>
              <m:t>n</m:t>
            </m:r>
          </m:sub>
        </m:sSub>
        <m:r>
          <m:rPr>
            <m:sty m:val="p"/>
          </m:rPr>
          <m:t>−</m:t>
        </m:r>
        <m:r>
          <m:rPr>
            <m:sty m:val="p"/>
          </m:rPr>
          <m:t>(</m:t>
        </m:r>
        <m:sSub>
          <m:e>
            <m:r>
              <m:t>r</m:t>
            </m:r>
          </m:e>
          <m:sub>
            <m:r>
              <m:t>L</m:t>
            </m:r>
          </m:sub>
        </m:sSub>
        <m:r>
          <m:rPr>
            <m:sty m:val="p"/>
          </m:rPr>
          <m:t>+</m:t>
        </m:r>
        <m:sSub>
          <m:e>
            <m:r>
              <m:t>R</m:t>
            </m:r>
          </m:e>
          <m:sub>
            <m:r>
              <m:t>o</m:t>
            </m:r>
            <m:r>
              <m:t>n</m:t>
            </m:r>
          </m:sub>
        </m:sSub>
        <m:r>
          <m:rPr>
            <m:sty m:val="p"/>
          </m:rPr>
          <m:t>)</m:t>
        </m:r>
        <m:sSub>
          <m:e>
            <m:r>
              <m:t>i</m:t>
            </m:r>
          </m:e>
          <m:sub>
            <m:r>
              <m:t>L</m:t>
            </m:r>
          </m:sub>
        </m:sSub>
        <m:r>
          <m:rPr>
            <m:sty m:val="p"/>
          </m:rPr>
          <m:t>−</m:t>
        </m:r>
        <m:sSub>
          <m:e>
            <m:r>
              <m:t>v</m:t>
            </m:r>
          </m:e>
          <m:sub>
            <m:r>
              <m:t>o</m:t>
            </m:r>
          </m:sub>
        </m:sSub>
      </m:oMath>
      <w:r>
        <w:t xml:space="preserve">; with the diode</w:t>
      </w:r>
      <w:r>
        <w:t xml:space="preserve"> </w:t>
      </w:r>
      <w:r>
        <w:t xml:space="preserve">conducting,</w:t>
      </w:r>
      <w:r>
        <w:t xml:space="preserve"> </w:t>
      </w:r>
      <m:oMath>
        <m:r>
          <m:t>L</m:t>
        </m:r>
        <m:sSub>
          <m:e>
            <m:acc>
              <m:accPr>
                <m:chr m:val="̇"/>
              </m:accPr>
              <m:e>
                <m:r>
                  <m:t>i</m:t>
                </m:r>
              </m:e>
            </m:acc>
          </m:e>
          <m:sub>
            <m:r>
              <m:t>L</m:t>
            </m:r>
          </m:sub>
        </m:sSub>
        <m:r>
          <m:rPr>
            <m:sty m:val="p"/>
          </m:rPr>
          <m:t>=</m:t>
        </m:r>
        <m:r>
          <m:rPr>
            <m:sty m:val="p"/>
          </m:rPr>
          <m:t>−</m:t>
        </m:r>
        <m:sSub>
          <m:e>
            <m:r>
              <m:t>V</m:t>
            </m:r>
          </m:e>
          <m:sub>
            <m:r>
              <m:t>f</m:t>
            </m:r>
          </m:sub>
        </m:sSub>
        <m:r>
          <m:rPr>
            <m:sty m:val="p"/>
          </m:rPr>
          <m:t>−</m:t>
        </m:r>
        <m:r>
          <m:rPr>
            <m:sty m:val="p"/>
          </m:rPr>
          <m:t>(</m:t>
        </m:r>
        <m:sSub>
          <m:e>
            <m:r>
              <m:t>r</m:t>
            </m:r>
          </m:e>
          <m:sub>
            <m:r>
              <m:t>L</m:t>
            </m:r>
          </m:sub>
        </m:sSub>
        <m:r>
          <m:rPr>
            <m:sty m:val="p"/>
          </m:rPr>
          <m:t>+</m:t>
        </m:r>
        <m:sSub>
          <m:e>
            <m:r>
              <m:t>r</m:t>
            </m:r>
          </m:e>
          <m:sub>
            <m:r>
              <m:t>d</m:t>
            </m:r>
          </m:sub>
        </m:sSub>
        <m:r>
          <m:rPr>
            <m:sty m:val="p"/>
          </m:rPr>
          <m:t>)</m:t>
        </m:r>
        <m:sSub>
          <m:e>
            <m:r>
              <m:t>i</m:t>
            </m:r>
          </m:e>
          <m:sub>
            <m:r>
              <m:t>L</m:t>
            </m:r>
          </m:sub>
        </m:sSub>
        <m:r>
          <m:rPr>
            <m:sty m:val="p"/>
          </m:rPr>
          <m:t>−</m:t>
        </m:r>
        <m:sSub>
          <m:e>
            <m:r>
              <m:t>v</m:t>
            </m:r>
          </m:e>
          <m:sub>
            <m:r>
              <m:t>o</m:t>
            </m:r>
          </m:sub>
        </m:sSub>
      </m:oMath>
      <w:r>
        <w:t xml:space="preserve">; in both cases</w:t>
      </w:r>
      <w:r>
        <w:t xml:space="preserve"> </w:t>
      </w:r>
      <m:oMath>
        <m:r>
          <m:t>C</m:t>
        </m:r>
        <m:sSub>
          <m:e>
            <m:acc>
              <m:accPr>
                <m:chr m:val="̇"/>
              </m:accPr>
              <m:e>
                <m:r>
                  <m:t>v</m:t>
                </m:r>
              </m:e>
            </m:acc>
          </m:e>
          <m:sub>
            <m:r>
              <m:t>C</m:t>
            </m:r>
          </m:sub>
        </m:sSub>
        <m:r>
          <m:rPr>
            <m:sty m:val="p"/>
          </m:rPr>
          <m:t>=</m:t>
        </m:r>
        <m:sSub>
          <m:e>
            <m:r>
              <m:t>i</m:t>
            </m:r>
          </m:e>
          <m:sub>
            <m:r>
              <m:t>C</m:t>
            </m:r>
          </m:sub>
        </m:sSub>
      </m:oMath>
      <w:r>
        <w:t xml:space="preserve">.</w:t>
      </w:r>
      <w:r>
        <w:t xml:space="preserve"> </w:t>
      </w:r>
      <w:r>
        <w:t xml:space="preserve">Duty averaging yields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r>
                  <m:t>L</m:t>
                </m:r>
                <m:sSub>
                  <m:e>
                    <m:acc>
                      <m:accPr>
                        <m:chr m:val="̇"/>
                      </m:accPr>
                      <m:e>
                        <m:r>
                          <m:t>i</m:t>
                        </m:r>
                      </m:e>
                    </m:acc>
                  </m:e>
                  <m:sub>
                    <m:r>
                      <m:t>L</m:t>
                    </m:r>
                  </m:sub>
                </m:sSub>
                <m:r>
                  <m:rPr>
                    <m:sty m:val="p"/>
                  </m:rPr>
                  <m:t>=</m:t>
                </m:r>
                <m:r>
                  <m:t>d</m:t>
                </m:r>
                <m:sSub>
                  <m:e>
                    <m:r>
                      <m:t>V</m:t>
                    </m:r>
                  </m:e>
                  <m:sub>
                    <m:r>
                      <m:t>i</m:t>
                    </m:r>
                    <m:r>
                      <m:t>n</m:t>
                    </m:r>
                  </m:sub>
                </m:sSub>
                <m:r>
                  <m:rPr>
                    <m:sty m:val="p"/>
                  </m:rPr>
                  <m:t>−</m:t>
                </m:r>
                <m:d>
                  <m:dPr>
                    <m:begChr m:val="["/>
                    <m:sepChr m:val=""/>
                    <m:endChr m:val="]"/>
                    <m:grow/>
                  </m:dPr>
                  <m:e>
                    <m:sSub>
                      <m:e>
                        <m:r>
                          <m:t>r</m:t>
                        </m:r>
                      </m:e>
                      <m:sub>
                        <m:r>
                          <m:t>L</m:t>
                        </m:r>
                      </m:sub>
                    </m:sSub>
                    <m:r>
                      <m:rPr>
                        <m:sty m:val="p"/>
                      </m:rPr>
                      <m:t>+</m:t>
                    </m:r>
                    <m:r>
                      <m:t>d</m:t>
                    </m:r>
                    <m:sSub>
                      <m:e>
                        <m:r>
                          <m:t>R</m:t>
                        </m:r>
                      </m:e>
                      <m:sub>
                        <m:r>
                          <m:t>o</m:t>
                        </m:r>
                        <m:r>
                          <m:t>n</m:t>
                        </m:r>
                      </m:sub>
                    </m:sSub>
                    <m:r>
                      <m:rPr>
                        <m:sty m:val="p"/>
                      </m:rPr>
                      <m:t>+</m:t>
                    </m:r>
                    <m:r>
                      <m:rPr>
                        <m:sty m:val="p"/>
                      </m:rPr>
                      <m:t>(</m:t>
                    </m:r>
                    <m:r>
                      <m:t>1</m:t>
                    </m:r>
                    <m:r>
                      <m:rPr>
                        <m:sty m:val="p"/>
                      </m:rPr>
                      <m:t>−</m:t>
                    </m:r>
                    <m:r>
                      <m:t>d</m:t>
                    </m:r>
                    <m:r>
                      <m:rPr>
                        <m:sty m:val="p"/>
                      </m:rPr>
                      <m:t>)</m:t>
                    </m:r>
                    <m:sSub>
                      <m:e>
                        <m:r>
                          <m:t>r</m:t>
                        </m:r>
                      </m:e>
                      <m:sub>
                        <m:r>
                          <m:t>d</m:t>
                        </m:r>
                      </m:sub>
                    </m:sSub>
                  </m:e>
                </m:d>
                <m:sSub>
                  <m:e>
                    <m:r>
                      <m:t>i</m:t>
                    </m:r>
                  </m:e>
                  <m:sub>
                    <m:r>
                      <m:t>L</m:t>
                    </m:r>
                  </m:sub>
                </m:sSub>
                <m:r>
                  <m:rPr>
                    <m:sty m:val="p"/>
                  </m:rPr>
                  <m:t>−</m:t>
                </m:r>
                <m:r>
                  <m:rPr>
                    <m:sty m:val="p"/>
                  </m:rPr>
                  <m:t>(</m:t>
                </m:r>
                <m:r>
                  <m:t>1</m:t>
                </m:r>
                <m:r>
                  <m:rPr>
                    <m:sty m:val="p"/>
                  </m:rPr>
                  <m:t>−</m:t>
                </m:r>
                <m:r>
                  <m:t>d</m:t>
                </m:r>
                <m:r>
                  <m:rPr>
                    <m:sty m:val="p"/>
                  </m:rPr>
                  <m:t>)</m:t>
                </m:r>
                <m:sSub>
                  <m:e>
                    <m:r>
                      <m:t>V</m:t>
                    </m:r>
                  </m:e>
                  <m:sub>
                    <m:r>
                      <m:t>f</m:t>
                    </m:r>
                  </m:sub>
                </m:sSub>
                <m:r>
                  <m:rPr>
                    <m:sty m:val="p"/>
                  </m:rPr>
                  <m:t>−</m:t>
                </m:r>
                <m:sSub>
                  <m:e>
                    <m:r>
                      <m:t>v</m:t>
                    </m:r>
                  </m:e>
                  <m:sub>
                    <m:r>
                      <m:t>o</m:t>
                    </m:r>
                  </m:sub>
                </m:sSub>
                <m:r>
                  <m:rPr>
                    <m:sty m:val="p"/>
                  </m:rPr>
                  <m:t>.</m:t>
                </m:r>
              </m:oMath>
            </m:oMathPara>
          </w:p>
        </w:tc>
        <w:tc>
          <w:tcPr>
            <w:tcW w:w="900" w:type="dxa"/>
            <w:vAlign w:val="center"/>
          </w:tcPr>
          <w:p>
            <w:pPr>
              <w:spacing w:before="60" w:after="60"/>
              <w:jc w:val="right"/>
            </w:pPr>
            <w:bookmarkStart w:id="1003" w:name="eq_avg"/>
            <w:r>
              <w:t xml:space="preserve">(</w:t>
            </w:r>
            <w:r>
              <w:fldChar w:fldCharType="begin"/>
            </w:r>
            <w:r>
              <w:instrText xml:space="preserve"> SEQ Equation \* ARABIC </w:instrText>
            </w:r>
            <w:r>
              <w:fldChar w:fldCharType="separate"/>
            </w:r>
            <w:r>
              <w:t xml:space="preserve">3</w:t>
            </w:r>
            <w:r>
              <w:fldChar w:fldCharType="end"/>
            </w:r>
            <w:r>
              <w:t xml:space="preserve">)</w:t>
            </w:r>
            <w:bookmarkEnd w:id="1003"/>
          </w:p>
        </w:tc>
      </w:tr>
    </w:tbl>
    <w:p>
      <w:pPr>
        <w:pStyle w:val="BodyText"/>
      </w:pPr>
      <w:r>
        <w:t xml:space="preserve">At equilibrium</w:t>
      </w:r>
      <w:r>
        <w:t xml:space="preserve"> </w:t>
      </w:r>
      <m:oMath>
        <m:sSub>
          <m:e>
            <m:r>
              <m:t>I</m:t>
            </m:r>
          </m:e>
          <m:sub>
            <m:r>
              <m:t>L</m:t>
            </m:r>
          </m:sub>
        </m:sSub>
        <m:r>
          <m:rPr>
            <m:sty m:val="p"/>
          </m:rPr>
          <m:t>=</m:t>
        </m:r>
        <m:sSub>
          <m:e>
            <m:r>
              <m:t>V</m:t>
            </m:r>
          </m:e>
          <m:sub>
            <m:r>
              <m:t>o</m:t>
            </m:r>
          </m:sub>
        </m:sSub>
        <m:r>
          <m:rPr>
            <m:sty m:val="p"/>
          </m:rPr>
          <m:t>/</m:t>
        </m:r>
        <m:r>
          <m:t>R</m:t>
        </m:r>
        <m:r>
          <m:rPr>
            <m:sty m:val="p"/>
          </m:rPr>
          <m:t>+</m:t>
        </m:r>
        <m:sSub>
          <m:e>
            <m:r>
              <m:t>I</m:t>
            </m:r>
          </m:e>
          <m:sub>
            <m:r>
              <m:t>p</m:t>
            </m:r>
          </m:sub>
        </m:sSub>
      </m:oMath>
      <w:r>
        <w:t xml:space="preserve"> </w:t>
      </w:r>
      <w:r>
        <w:t xml:space="preserve">and the loss-aware duty is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r>
                      <m:t>d</m:t>
                    </m:r>
                  </m:e>
                  <m:sub>
                    <m:r>
                      <m:t>f</m:t>
                    </m:r>
                    <m:r>
                      <m:t>f</m:t>
                    </m:r>
                  </m:sub>
                </m:sSub>
                <m:r>
                  <m:rPr>
                    <m:sty m:val="p"/>
                  </m:rPr>
                  <m:t>=</m:t>
                </m:r>
                <m:f>
                  <m:fPr>
                    <m:type m:val="bar"/>
                  </m:fPr>
                  <m:num>
                    <m:sSub>
                      <m:e>
                        <m:r>
                          <m:t>V</m:t>
                        </m:r>
                      </m:e>
                      <m:sub>
                        <m:r>
                          <m:t>o</m:t>
                        </m:r>
                      </m:sub>
                    </m:sSub>
                    <m:r>
                      <m:rPr>
                        <m:sty m:val="p"/>
                      </m:rPr>
                      <m:t>+</m:t>
                    </m:r>
                    <m:r>
                      <m:rPr>
                        <m:sty m:val="p"/>
                      </m:rPr>
                      <m:t>(</m:t>
                    </m:r>
                    <m:sSub>
                      <m:e>
                        <m:r>
                          <m:t>r</m:t>
                        </m:r>
                      </m:e>
                      <m:sub>
                        <m:r>
                          <m:t>L</m:t>
                        </m:r>
                      </m:sub>
                    </m:sSub>
                    <m:r>
                      <m:rPr>
                        <m:sty m:val="p"/>
                      </m:rPr>
                      <m:t>+</m:t>
                    </m:r>
                    <m:sSub>
                      <m:e>
                        <m:r>
                          <m:t>r</m:t>
                        </m:r>
                      </m:e>
                      <m:sub>
                        <m:r>
                          <m:t>d</m:t>
                        </m:r>
                      </m:sub>
                    </m:sSub>
                    <m:r>
                      <m:rPr>
                        <m:sty m:val="p"/>
                      </m:rPr>
                      <m:t>)</m:t>
                    </m:r>
                    <m:sSub>
                      <m:e>
                        <m:r>
                          <m:t>I</m:t>
                        </m:r>
                      </m:e>
                      <m:sub>
                        <m:r>
                          <m:t>L</m:t>
                        </m:r>
                      </m:sub>
                    </m:sSub>
                    <m:r>
                      <m:rPr>
                        <m:sty m:val="p"/>
                      </m:rPr>
                      <m:t>+</m:t>
                    </m:r>
                    <m:sSub>
                      <m:e>
                        <m:r>
                          <m:t>V</m:t>
                        </m:r>
                      </m:e>
                      <m:sub>
                        <m:r>
                          <m:t>f</m:t>
                        </m:r>
                      </m:sub>
                    </m:sSub>
                  </m:num>
                  <m:den>
                    <m:sSub>
                      <m:e>
                        <m:r>
                          <m:t>V</m:t>
                        </m:r>
                      </m:e>
                      <m:sub>
                        <m:r>
                          <m:t>i</m:t>
                        </m:r>
                        <m:r>
                          <m:t>n</m:t>
                        </m:r>
                      </m:sub>
                    </m:sSub>
                    <m:r>
                      <m:rPr>
                        <m:sty m:val="p"/>
                      </m:rPr>
                      <m:t>−</m:t>
                    </m:r>
                    <m:r>
                      <m:rPr>
                        <m:sty m:val="p"/>
                      </m:rPr>
                      <m:t>(</m:t>
                    </m:r>
                    <m:sSub>
                      <m:e>
                        <m:r>
                          <m:t>R</m:t>
                        </m:r>
                      </m:e>
                      <m:sub>
                        <m:r>
                          <m:t>o</m:t>
                        </m:r>
                        <m:r>
                          <m:t>n</m:t>
                        </m:r>
                      </m:sub>
                    </m:sSub>
                    <m:r>
                      <m:rPr>
                        <m:sty m:val="p"/>
                      </m:rPr>
                      <m:t>−</m:t>
                    </m:r>
                    <m:sSub>
                      <m:e>
                        <m:r>
                          <m:t>r</m:t>
                        </m:r>
                      </m:e>
                      <m:sub>
                        <m:r>
                          <m:t>d</m:t>
                        </m:r>
                      </m:sub>
                    </m:sSub>
                    <m:r>
                      <m:rPr>
                        <m:sty m:val="p"/>
                      </m:rPr>
                      <m:t>)</m:t>
                    </m:r>
                    <m:sSub>
                      <m:e>
                        <m:r>
                          <m:t>I</m:t>
                        </m:r>
                      </m:e>
                      <m:sub>
                        <m:r>
                          <m:t>L</m:t>
                        </m:r>
                      </m:sub>
                    </m:sSub>
                    <m:r>
                      <m:rPr>
                        <m:sty m:val="p"/>
                      </m:rPr>
                      <m:t>+</m:t>
                    </m:r>
                    <m:sSub>
                      <m:e>
                        <m:r>
                          <m:t>V</m:t>
                        </m:r>
                      </m:e>
                      <m:sub>
                        <m:r>
                          <m:t>f</m:t>
                        </m:r>
                      </m:sub>
                    </m:sSub>
                  </m:den>
                </m:f>
                <m:r>
                  <m:rPr>
                    <m:sty m:val="p"/>
                  </m:rPr>
                  <m:t>.</m:t>
                </m:r>
              </m:oMath>
            </m:oMathPara>
          </w:p>
        </w:tc>
        <w:tc>
          <w:tcPr>
            <w:tcW w:w="900" w:type="dxa"/>
            <w:vAlign w:val="center"/>
          </w:tcPr>
          <w:p>
            <w:pPr>
              <w:spacing w:before="60" w:after="60"/>
              <w:jc w:val="right"/>
            </w:pPr>
            <w:bookmarkStart w:id="1004" w:name="eq_dff"/>
            <w:r>
              <w:t xml:space="preserve">(</w:t>
            </w:r>
            <w:r>
              <w:fldChar w:fldCharType="begin"/>
            </w:r>
            <w:r>
              <w:instrText xml:space="preserve"> SEQ Equation \* ARABIC </w:instrText>
            </w:r>
            <w:r>
              <w:fldChar w:fldCharType="separate"/>
            </w:r>
            <w:r>
              <w:t xml:space="preserve">4</w:t>
            </w:r>
            <w:r>
              <w:fldChar w:fldCharType="end"/>
            </w:r>
            <w:r>
              <w:t xml:space="preserve">)</w:t>
            </w:r>
            <w:bookmarkEnd w:id="1004"/>
          </w:p>
        </w:tc>
      </w:tr>
    </w:tbl>
    <w:p>
      <w:pPr>
        <w:pStyle w:val="BodyText"/>
      </w:pPr>
      <w:r>
        <w:t xml:space="preserve">Every controller of this paper uses </w:t>
      </w:r>
      <w:r>
        <w:fldChar w:fldCharType="begin"/>
      </w:r>
      <w:r>
        <w:instrText xml:space="preserve"> REF eq_dff \h </w:instrText>
      </w:r>
      <w:r>
        <w:fldChar w:fldCharType="separate"/>
      </w:r>
      <w:r>
        <w:t xml:space="preserve">(4)</w:t>
      </w:r>
      <w:r>
        <w:fldChar w:fldCharType="end"/>
      </w:r>
      <w:r>
        <w:t xml:space="preserve"> with nominal parameters and</w:t>
      </w:r>
      <w:r>
        <w:t xml:space="preserve"> </w:t>
      </w:r>
      <m:oMath>
        <m:sSub>
          <m:e>
            <m:r>
              <m:t>I</m:t>
            </m:r>
          </m:e>
          <m:sub>
            <m:r>
              <m:t>p</m:t>
            </m:r>
          </m:sub>
        </m:sSub>
        <m:r>
          <m:rPr>
            <m:sty m:val="p"/>
          </m:rPr>
          <m:t>=</m:t>
        </m:r>
        <m:r>
          <m:t>0</m:t>
        </m:r>
      </m:oMath>
      <w:r>
        <w:t xml:space="preserve"> </w:t>
      </w:r>
      <w:r>
        <w:t xml:space="preserve">as feedforward; the feedforward never sees the simulated plant.</w:t>
      </w:r>
    </w:p>
    <w:bookmarkEnd w:id="16"/>
    <w:bookmarkStart w:id="17" w:name="X90efd8de6521c1a984af049de115e2991eceb10"/>
    <w:p>
      <w:pPr>
        <w:pStyle w:val="Heading2"/>
      </w:pPr>
      <w:r>
        <w:rPr>
          <w:rStyle w:val="SectionNumber"/>
        </w:rPr>
        <w:t xml:space="preserve">3.3</w:t>
      </w:r>
      <w:r>
        <w:tab/>
      </w:r>
      <w:r>
        <w:t xml:space="preserve">Small-signal model and transfer functions</w:t>
      </w:r>
    </w:p>
    <w:p>
      <w:pPr>
        <w:pStyle w:val="FirstParagraph"/>
      </w:pPr>
      <w:r>
        <w:t xml:space="preserve">Let</w:t>
      </w:r>
      <w:r>
        <w:t xml:space="preserve"> </w:t>
      </w:r>
      <m:oMath>
        <m:r>
          <m:t>γ</m:t>
        </m:r>
        <m:r>
          <m:rPr>
            <m:sty m:val="p"/>
          </m:rPr>
          <m:t>=</m:t>
        </m:r>
        <m:r>
          <m:t>R</m:t>
        </m:r>
        <m:r>
          <m:rPr>
            <m:sty m:val="p"/>
          </m:rPr>
          <m:t>/</m:t>
        </m:r>
        <m:r>
          <m:rPr>
            <m:sty m:val="p"/>
          </m:rPr>
          <m:t>(</m:t>
        </m:r>
        <m:r>
          <m:t>R</m:t>
        </m:r>
        <m:r>
          <m:rPr>
            <m:sty m:val="p"/>
          </m:rPr>
          <m:t>+</m:t>
        </m:r>
        <m:sSub>
          <m:e>
            <m:r>
              <m:t>r</m:t>
            </m:r>
          </m:e>
          <m:sub>
            <m:r>
              <m:t>C</m:t>
            </m:r>
          </m:sub>
        </m:sSub>
        <m:r>
          <m:rPr>
            <m:sty m:val="p"/>
          </m:rPr>
          <m:t>)</m:t>
        </m:r>
      </m:oMath>
      <w:r>
        <w:t xml:space="preserve">,</w:t>
      </w:r>
      <w:r>
        <w:t xml:space="preserve"> </w:t>
      </w:r>
      <m:oMath>
        <m:sSub>
          <m:e>
            <m:r>
              <m:t>ρ</m:t>
            </m:r>
          </m:e>
          <m:sub>
            <m:r>
              <m:t>0</m:t>
            </m:r>
          </m:sub>
        </m:sSub>
        <m:r>
          <m:rPr>
            <m:sty m:val="p"/>
          </m:rPr>
          <m:t>=</m:t>
        </m:r>
        <m:sSub>
          <m:e>
            <m:r>
              <m:t>r</m:t>
            </m:r>
          </m:e>
          <m:sub>
            <m:r>
              <m:t>L</m:t>
            </m:r>
          </m:sub>
        </m:sSub>
        <m:r>
          <m:rPr>
            <m:sty m:val="p"/>
          </m:rPr>
          <m:t>+</m:t>
        </m:r>
        <m:sSub>
          <m:e>
            <m:r>
              <m:t>r</m:t>
            </m:r>
          </m:e>
          <m:sub>
            <m:r>
              <m:t>d</m:t>
            </m:r>
          </m:sub>
        </m:sSub>
        <m:r>
          <m:rPr>
            <m:sty m:val="p"/>
          </m:rPr>
          <m:t>+</m:t>
        </m:r>
        <m:sSub>
          <m:e>
            <m:r>
              <m:t>d</m:t>
            </m:r>
          </m:e>
          <m:sub>
            <m:r>
              <m:t>0</m:t>
            </m:r>
          </m:sub>
        </m:sSub>
        <m:r>
          <m:rPr>
            <m:sty m:val="p"/>
          </m:rPr>
          <m:t>(</m:t>
        </m:r>
        <m:sSub>
          <m:e>
            <m:r>
              <m:t>R</m:t>
            </m:r>
          </m:e>
          <m:sub>
            <m:r>
              <m:t>o</m:t>
            </m:r>
            <m:r>
              <m:t>n</m:t>
            </m:r>
          </m:sub>
        </m:sSub>
        <m:r>
          <m:rPr>
            <m:sty m:val="p"/>
          </m:rPr>
          <m:t>−</m:t>
        </m:r>
        <m:sSub>
          <m:e>
            <m:r>
              <m:t>r</m:t>
            </m:r>
          </m:e>
          <m:sub>
            <m:r>
              <m:t>d</m:t>
            </m:r>
          </m:sub>
        </m:sSub>
        <m:r>
          <m:rPr>
            <m:sty m:val="p"/>
          </m:rPr>
          <m:t>)</m:t>
        </m:r>
      </m:oMath>
      <w:r>
        <w:t xml:space="preserve"> </w:t>
      </w:r>
      <w:r>
        <w:t xml:space="preserve">and</w:t>
      </w:r>
      <w:r>
        <w:t xml:space="preserve"> </w:t>
      </w:r>
      <m:oMath>
        <m:sSub>
          <m:e>
            <m:r>
              <m:t>E</m:t>
            </m:r>
          </m:e>
          <m:sub>
            <m:r>
              <m:t>d</m:t>
            </m:r>
          </m:sub>
        </m:sSub>
        <m:r>
          <m:rPr>
            <m:sty m:val="p"/>
          </m:rPr>
          <m:t>=</m:t>
        </m:r>
        <m:sSub>
          <m:e>
            <m:r>
              <m:t>V</m:t>
            </m:r>
          </m:e>
          <m:sub>
            <m:r>
              <m:t>i</m:t>
            </m:r>
            <m:r>
              <m:t>n</m:t>
            </m:r>
          </m:sub>
        </m:sSub>
        <m:r>
          <m:rPr>
            <m:sty m:val="p"/>
          </m:rPr>
          <m:t>+</m:t>
        </m:r>
        <m:sSub>
          <m:e>
            <m:r>
              <m:t>V</m:t>
            </m:r>
          </m:e>
          <m:sub>
            <m:r>
              <m:t>f</m:t>
            </m:r>
          </m:sub>
        </m:sSub>
        <m:r>
          <m:rPr>
            <m:sty m:val="p"/>
          </m:rPr>
          <m:t>−</m:t>
        </m:r>
        <m:r>
          <m:rPr>
            <m:sty m:val="p"/>
          </m:rPr>
          <m:t>(</m:t>
        </m:r>
        <m:sSub>
          <m:e>
            <m:r>
              <m:t>R</m:t>
            </m:r>
          </m:e>
          <m:sub>
            <m:r>
              <m:t>o</m:t>
            </m:r>
            <m:r>
              <m:t>n</m:t>
            </m:r>
          </m:sub>
        </m:sSub>
        <m:r>
          <m:rPr>
            <m:sty m:val="p"/>
          </m:rPr>
          <m:t>−</m:t>
        </m:r>
        <m:sSub>
          <m:e>
            <m:r>
              <m:t>r</m:t>
            </m:r>
          </m:e>
          <m:sub>
            <m:r>
              <m:t>d</m:t>
            </m:r>
          </m:sub>
        </m:sSub>
        <m:r>
          <m:rPr>
            <m:sty m:val="p"/>
          </m:rPr>
          <m:t>)</m:t>
        </m:r>
        <m:sSub>
          <m:e>
            <m:r>
              <m:t>I</m:t>
            </m:r>
          </m:e>
          <m:sub>
            <m:r>
              <m:t>L</m:t>
            </m:r>
            <m:r>
              <m:rPr>
                <m:sty m:val="p"/>
              </m:rPr>
              <m:t>,</m:t>
            </m:r>
            <m:r>
              <m:t>0</m:t>
            </m:r>
          </m:sub>
        </m:sSub>
      </m:oMath>
      <w:r>
        <w:t xml:space="preserve">. Linearizing </w:t>
      </w:r>
      <w:r>
        <w:fldChar w:fldCharType="begin"/>
      </w:r>
      <w:r>
        <w:instrText xml:space="preserve"> REF eq_vo \h </w:instrText>
      </w:r>
      <w:r>
        <w:fldChar w:fldCharType="separate"/>
      </w:r>
      <w:r>
        <w:t xml:space="preserve">(2)</w:t>
      </w:r>
      <w:r>
        <w:fldChar w:fldCharType="end"/>
      </w:r>
      <w:r>
        <w:t xml:space="preserve">–</w:t>
      </w:r>
      <w:r>
        <w:fldChar w:fldCharType="begin"/>
      </w:r>
      <w:r>
        <w:instrText xml:space="preserve"> REF eq_avg \h </w:instrText>
      </w:r>
      <w:r>
        <w:fldChar w:fldCharType="separate"/>
      </w:r>
      <w:r>
        <w:t xml:space="preserve">(3)</w:t>
      </w:r>
      <w:r>
        <w:fldChar w:fldCharType="end"/>
      </w:r>
      <w:r>
        <w:t xml:space="preserve"> </w:t>
      </w:r>
      <w:r>
        <w:t xml:space="preserve">gives</w:t>
      </w:r>
      <w:r>
        <w:t xml:space="preserve"> </w:t>
      </w:r>
      <m:oMath>
        <m:r>
          <m:t>δ</m:t>
        </m:r>
        <m:acc>
          <m:accPr>
            <m:chr m:val="̇"/>
          </m:accPr>
          <m:e>
            <m:r>
              <m:t>x</m:t>
            </m:r>
          </m:e>
        </m:acc>
        <m:r>
          <m:rPr>
            <m:sty m:val="p"/>
          </m:rPr>
          <m:t>=</m:t>
        </m:r>
        <m:r>
          <m:t>A</m:t>
        </m:r>
        <m:r>
          <m:t>δ</m:t>
        </m:r>
        <m:r>
          <m:t>x</m:t>
        </m:r>
        <m:r>
          <m:rPr>
            <m:sty m:val="p"/>
          </m:rPr>
          <m:t>+</m:t>
        </m:r>
        <m:sSub>
          <m:e>
            <m:r>
              <m:t>B</m:t>
            </m:r>
          </m:e>
          <m:sub>
            <m:r>
              <m:t>d</m:t>
            </m:r>
          </m:sub>
        </m:sSub>
        <m:r>
          <m:t>δ</m:t>
        </m:r>
        <m:r>
          <m:t>d</m:t>
        </m:r>
        <m:r>
          <m:rPr>
            <m:sty m:val="p"/>
          </m:rPr>
          <m:t>+</m:t>
        </m:r>
        <m:sSub>
          <m:e>
            <m:r>
              <m:t>B</m:t>
            </m:r>
          </m:e>
          <m:sub>
            <m:r>
              <m:t>p</m:t>
            </m:r>
          </m:sub>
        </m:sSub>
        <m:r>
          <m:t>δ</m:t>
        </m:r>
        <m:sSub>
          <m:e>
            <m:r>
              <m:t>i</m:t>
            </m:r>
          </m:e>
          <m:sub>
            <m:r>
              <m:t>p</m:t>
            </m:r>
          </m:sub>
        </m:sSub>
      </m:oMath>
      <w:r>
        <w:t xml:space="preserve">,</w:t>
      </w:r>
      <w:r>
        <w:t xml:space="preserve"> </w:t>
      </w:r>
      <m:oMath>
        <m:r>
          <m:t>δ</m:t>
        </m:r>
        <m:sSub>
          <m:e>
            <m:r>
              <m:t>v</m:t>
            </m:r>
          </m:e>
          <m:sub>
            <m:r>
              <m:t>o</m:t>
            </m:r>
          </m:sub>
        </m:sSub>
        <m:r>
          <m:rPr>
            <m:sty m:val="p"/>
          </m:rPr>
          <m:t>=</m:t>
        </m:r>
        <m:sSub>
          <m:e>
            <m:r>
              <m:t>C</m:t>
            </m:r>
          </m:e>
          <m:sub>
            <m:r>
              <m:t>y</m:t>
            </m:r>
          </m:sub>
        </m:sSub>
        <m:r>
          <m:t>δ</m:t>
        </m:r>
        <m:r>
          <m:t>x</m:t>
        </m:r>
        <m:r>
          <m:rPr>
            <m:sty m:val="p"/>
          </m:rPr>
          <m:t>+</m:t>
        </m:r>
        <m:sSub>
          <m:e>
            <m:r>
              <m:t>D</m:t>
            </m:r>
          </m:e>
          <m:sub>
            <m:r>
              <m:t>p</m:t>
            </m:r>
          </m:sub>
        </m:sSub>
        <m:r>
          <m:t>δ</m:t>
        </m:r>
        <m:sSub>
          <m:e>
            <m:r>
              <m:t>i</m:t>
            </m:r>
          </m:e>
          <m:sub>
            <m:r>
              <m:t>p</m:t>
            </m:r>
          </m:sub>
        </m:sSub>
      </m:oMath>
      <w:r>
        <w:t xml:space="preserve"> </w:t>
      </w:r>
      <w:r>
        <w:t xml:space="preserve">with</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r>
                  <m:t>A</m:t>
                </m:r>
                <m:r>
                  <m:rPr>
                    <m:sty m:val="p"/>
                  </m:rPr>
                  <m:t>=</m:t>
                </m:r>
                <m:d>
                  <m:dPr>
                    <m:begChr m:val="["/>
                    <m:sepChr m:val=""/>
                    <m:endChr m:val="]"/>
                    <m:grow/>
                  </m:dPr>
                  <m:e>
                    <m:m>
                      <m:mPr>
                        <m:baseJc m:val="center"/>
                        <m:plcHide m:val="on"/>
                        <m:mcs>
                          <m:mc>
                            <m:mcPr>
                              <m:count m:val="1"/>
                              <m:mcJc m:val="center"/>
                            </m:mcPr>
                          </m:mc>
                          <m:mc>
                            <m:mcPr>
                              <m:count m:val="1"/>
                              <m:mcJc m:val="center"/>
                            </m:mcPr>
                          </m:mc>
                        </m:mcs>
                      </m:mPr>
                      <m:mr>
                        <m:e>
                          <m:r>
                            <m:rPr>
                              <m:sty m:val="p"/>
                            </m:rPr>
                            <m:t>−</m:t>
                          </m:r>
                          <m:r>
                            <m:rPr>
                              <m:sty m:val="p"/>
                            </m:rPr>
                            <m:t>(</m:t>
                          </m:r>
                          <m:sSub>
                            <m:e>
                              <m:r>
                                <m:t>ρ</m:t>
                              </m:r>
                            </m:e>
                            <m:sub>
                              <m:r>
                                <m:t>0</m:t>
                              </m:r>
                            </m:sub>
                          </m:sSub>
                          <m:r>
                            <m:rPr>
                              <m:sty m:val="p"/>
                            </m:rPr>
                            <m:t>+</m:t>
                          </m:r>
                          <m:r>
                            <m:t>γ</m:t>
                          </m:r>
                          <m:sSub>
                            <m:e>
                              <m:r>
                                <m:t>r</m:t>
                              </m:r>
                            </m:e>
                            <m:sub>
                              <m:r>
                                <m:t>C</m:t>
                              </m:r>
                            </m:sub>
                          </m:sSub>
                          <m:r>
                            <m:rPr>
                              <m:sty m:val="p"/>
                            </m:rPr>
                            <m:t>)</m:t>
                          </m:r>
                          <m:r>
                            <m:rPr>
                              <m:sty m:val="p"/>
                            </m:rPr>
                            <m:t>/</m:t>
                          </m:r>
                          <m:r>
                            <m:t>L</m:t>
                          </m:r>
                        </m:e>
                        <m:e>
                          <m:r>
                            <m:rPr>
                              <m:sty m:val="p"/>
                            </m:rPr>
                            <m:t>−</m:t>
                          </m:r>
                          <m:r>
                            <m:t>γ</m:t>
                          </m:r>
                          <m:r>
                            <m:rPr>
                              <m:sty m:val="p"/>
                            </m:rPr>
                            <m:t>/</m:t>
                          </m:r>
                          <m:r>
                            <m:t>L</m:t>
                          </m:r>
                        </m:e>
                      </m:mr>
                      <m:mr>
                        <m:e>
                          <m:r>
                            <m:t>γ</m:t>
                          </m:r>
                          <m:r>
                            <m:rPr>
                              <m:sty m:val="p"/>
                            </m:rPr>
                            <m:t>/</m:t>
                          </m:r>
                          <m:r>
                            <m:t>C</m:t>
                          </m:r>
                        </m:e>
                        <m:e>
                          <m:r>
                            <m:rPr>
                              <m:sty m:val="p"/>
                            </m:rPr>
                            <m:t>−</m:t>
                          </m:r>
                          <m:r>
                            <m:t>γ</m:t>
                          </m:r>
                          <m:r>
                            <m:rPr>
                              <m:sty m:val="p"/>
                            </m:rPr>
                            <m:t>/</m:t>
                          </m:r>
                          <m:r>
                            <m:rPr>
                              <m:sty m:val="p"/>
                            </m:rPr>
                            <m:t>(</m:t>
                          </m:r>
                          <m:r>
                            <m:t>R</m:t>
                          </m:r>
                          <m:r>
                            <m:t>C</m:t>
                          </m:r>
                          <m:r>
                            <m:rPr>
                              <m:sty m:val="p"/>
                            </m:rPr>
                            <m:t>)</m:t>
                          </m:r>
                        </m:e>
                      </m:mr>
                    </m:m>
                  </m:e>
                </m:d>
                <m:r>
                  <m:rPr>
                    <m:sty m:val="p"/>
                  </m:rPr>
                  <m:t>,</m:t>
                </m:r>
                <m:r>
                  <m:t> </m:t>
                </m:r>
                <m:sSub>
                  <m:e>
                    <m:r>
                      <m:t>B</m:t>
                    </m:r>
                  </m:e>
                  <m:sub>
                    <m:r>
                      <m:t>d</m:t>
                    </m:r>
                  </m:sub>
                </m:sSub>
                <m:r>
                  <m:rPr>
                    <m:sty m:val="p"/>
                  </m:rPr>
                  <m:t>=</m:t>
                </m:r>
                <m:d>
                  <m:dPr>
                    <m:begChr m:val="["/>
                    <m:sepChr m:val=""/>
                    <m:endChr m:val="]"/>
                    <m:grow/>
                  </m:dPr>
                  <m:e>
                    <m:m>
                      <m:mPr>
                        <m:baseJc m:val="center"/>
                        <m:plcHide m:val="on"/>
                        <m:mcs>
                          <m:mc>
                            <m:mcPr>
                              <m:count m:val="1"/>
                              <m:mcJc m:val="center"/>
                            </m:mcPr>
                          </m:mc>
                        </m:mcs>
                      </m:mPr>
                      <m:mr>
                        <m:e>
                          <m:sSub>
                            <m:e>
                              <m:r>
                                <m:t>E</m:t>
                              </m:r>
                            </m:e>
                            <m:sub>
                              <m:r>
                                <m:t>d</m:t>
                              </m:r>
                            </m:sub>
                          </m:sSub>
                          <m:r>
                            <m:rPr>
                              <m:sty m:val="p"/>
                            </m:rPr>
                            <m:t>/</m:t>
                          </m:r>
                          <m:r>
                            <m:t>L</m:t>
                          </m:r>
                        </m:e>
                      </m:mr>
                      <m:mr>
                        <m:e>
                          <m:r>
                            <m:t>0</m:t>
                          </m:r>
                        </m:e>
                      </m:mr>
                    </m:m>
                  </m:e>
                </m:d>
                <m:r>
                  <m:rPr>
                    <m:sty m:val="p"/>
                  </m:rPr>
                  <m:t>,</m:t>
                </m:r>
                <m:r>
                  <m:t> </m:t>
                </m:r>
                <m:sSub>
                  <m:e>
                    <m:r>
                      <m:t>C</m:t>
                    </m:r>
                  </m:e>
                  <m:sub>
                    <m:r>
                      <m:t>y</m:t>
                    </m:r>
                  </m:sub>
                </m:sSub>
                <m:r>
                  <m:rPr>
                    <m:sty m:val="p"/>
                  </m:rPr>
                  <m:t>=</m:t>
                </m:r>
                <m:d>
                  <m:dPr>
                    <m:begChr m:val="["/>
                    <m:sepChr m:val=""/>
                    <m:endChr m:val="]"/>
                    <m:grow/>
                  </m:dPr>
                  <m:e>
                    <m:m>
                      <m:mPr>
                        <m:baseJc m:val="center"/>
                        <m:plcHide m:val="on"/>
                        <m:mcs>
                          <m:mc>
                            <m:mcPr>
                              <m:count m:val="1"/>
                              <m:mcJc m:val="center"/>
                            </m:mcPr>
                          </m:mc>
                          <m:mc>
                            <m:mcPr>
                              <m:count m:val="1"/>
                              <m:mcJc m:val="center"/>
                            </m:mcPr>
                          </m:mc>
                        </m:mcs>
                      </m:mPr>
                      <m:mr>
                        <m:e>
                          <m:r>
                            <m:t>γ</m:t>
                          </m:r>
                          <m:sSub>
                            <m:e>
                              <m:r>
                                <m:t>r</m:t>
                              </m:r>
                            </m:e>
                            <m:sub>
                              <m:r>
                                <m:t>C</m:t>
                              </m:r>
                            </m:sub>
                          </m:sSub>
                        </m:e>
                        <m:e>
                          <m:r>
                            <m:t>γ</m:t>
                          </m:r>
                        </m:e>
                      </m:mr>
                    </m:m>
                  </m:e>
                </m:d>
                <m:r>
                  <m:rPr>
                    <m:sty m:val="p"/>
                  </m:rPr>
                  <m:t>,</m:t>
                </m:r>
              </m:oMath>
            </m:oMathPara>
          </w:p>
        </w:tc>
        <w:tc>
          <w:tcPr>
            <w:tcW w:w="900" w:type="dxa"/>
            <w:vAlign w:val="center"/>
          </w:tcPr>
          <w:p>
            <w:pPr>
              <w:spacing w:before="60" w:after="60"/>
              <w:jc w:val="right"/>
            </w:pPr>
            <w:bookmarkStart w:id="1005" w:name="eq_ss"/>
            <w:r>
              <w:t xml:space="preserve">(</w:t>
            </w:r>
            <w:r>
              <w:fldChar w:fldCharType="begin"/>
            </w:r>
            <w:r>
              <w:instrText xml:space="preserve"> SEQ Equation \* ARABIC </w:instrText>
            </w:r>
            <w:r>
              <w:fldChar w:fldCharType="separate"/>
            </w:r>
            <w:r>
              <w:t xml:space="preserve">5</w:t>
            </w:r>
            <w:r>
              <w:fldChar w:fldCharType="end"/>
            </w:r>
            <w:r>
              <w:t xml:space="preserve">)</w:t>
            </w:r>
            <w:bookmarkEnd w:id="1005"/>
          </w:p>
        </w:tc>
      </w:tr>
    </w:tbl>
    <w:p>
      <w:pPr>
        <w:pStyle w:val="BodyText"/>
      </w:pPr>
      <m:oMath>
        <m:sSub>
          <m:e>
            <m:r>
              <m:t>B</m:t>
            </m:r>
          </m:e>
          <m:sub>
            <m:r>
              <m:t>p</m:t>
            </m:r>
          </m:sub>
        </m:sSub>
        <m:r>
          <m:rPr>
            <m:sty m:val="p"/>
          </m:rPr>
          <m:t>=</m:t>
        </m:r>
        <m:r>
          <m:rPr>
            <m:sty m:val="p"/>
          </m:rPr>
          <m:t>[</m:t>
        </m:r>
        <m:r>
          <m:t>γ</m:t>
        </m:r>
        <m:sSub>
          <m:e>
            <m:r>
              <m:t>r</m:t>
            </m:r>
          </m:e>
          <m:sub>
            <m:r>
              <m:t>C</m:t>
            </m:r>
          </m:sub>
        </m:sSub>
        <m:r>
          <m:rPr>
            <m:sty m:val="p"/>
          </m:rPr>
          <m:t>/</m:t>
        </m:r>
        <m:r>
          <m:t>L</m:t>
        </m:r>
        <m:r>
          <m:t> </m:t>
        </m:r>
        <m:r>
          <m:t> </m:t>
        </m:r>
        <m:r>
          <m:rPr>
            <m:sty m:val="p"/>
          </m:rPr>
          <m:t>−</m:t>
        </m:r>
        <m:r>
          <m:t>γ</m:t>
        </m:r>
        <m:r>
          <m:rPr>
            <m:sty m:val="p"/>
          </m:rPr>
          <m:t>/</m:t>
        </m:r>
        <m:r>
          <m:t>C</m:t>
        </m:r>
        <m:sSup>
          <m:e>
            <m:r>
              <m:rPr>
                <m:sty m:val="p"/>
              </m:rPr>
              <m:t>]</m:t>
            </m:r>
          </m:e>
          <m:sup>
            <m:r>
              <m:rPr>
                <m:sty m:val="p"/>
              </m:rPr>
              <m:t>T</m:t>
            </m:r>
          </m:sup>
        </m:sSup>
      </m:oMath>
      <w:r>
        <w:t xml:space="preserve"> </w:t>
      </w:r>
      <w:r>
        <w:t xml:space="preserve">and</w:t>
      </w:r>
      <w:r>
        <w:t xml:space="preserve"> </w:t>
      </w:r>
      <m:oMath>
        <m:sSub>
          <m:e>
            <m:r>
              <m:t>D</m:t>
            </m:r>
          </m:e>
          <m:sub>
            <m:r>
              <m:t>p</m:t>
            </m:r>
          </m:sub>
        </m:sSub>
        <m:r>
          <m:rPr>
            <m:sty m:val="p"/>
          </m:rPr>
          <m:t>=</m:t>
        </m:r>
        <m:r>
          <m:rPr>
            <m:sty m:val="p"/>
          </m:rPr>
          <m:t>−</m:t>
        </m:r>
        <m:r>
          <m:t>γ</m:t>
        </m:r>
        <m:sSub>
          <m:e>
            <m:r>
              <m:t>r</m:t>
            </m:r>
          </m:e>
          <m:sub>
            <m:r>
              <m:t>C</m:t>
            </m:r>
          </m:sub>
        </m:sSub>
      </m:oMath>
      <w:r>
        <w:t xml:space="preserve">. The control-to-output</w:t>
      </w:r>
      <w:r>
        <w:t xml:space="preserve"> </w:t>
      </w:r>
      <w:r>
        <w:t xml:space="preserve">transfer function is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eqArr>
                  <m:e>
                    <m:sSub>
                      <m:e>
                        <m:r>
                          <m:t>G</m:t>
                        </m:r>
                      </m:e>
                      <m:sub>
                        <m:r>
                          <m:t>v</m:t>
                        </m:r>
                        <m:r>
                          <m:t>d</m:t>
                        </m:r>
                      </m:sub>
                    </m:sSub>
                    <m:r>
                      <m:rPr>
                        <m:sty m:val="p"/>
                      </m:rPr>
                      <m:t>(</m:t>
                    </m:r>
                    <m:r>
                      <m:t>s</m:t>
                    </m:r>
                    <m:r>
                      <m:rPr>
                        <m:sty m:val="p"/>
                      </m:rPr>
                      <m:t>)</m:t>
                    </m:r>
                    <m:r>
                      <m:t>&amp;</m:t>
                    </m:r>
                    <m:r>
                      <m:rPr>
                        <m:sty m:val="p"/>
                      </m:rPr>
                      <m:t>=</m:t>
                    </m:r>
                    <m:f>
                      <m:fPr>
                        <m:type m:val="bar"/>
                      </m:fPr>
                      <m:num>
                        <m:sSub>
                          <m:e>
                            <m:r>
                              <m:t>E</m:t>
                            </m:r>
                          </m:e>
                          <m:sub>
                            <m:r>
                              <m:t>d</m:t>
                            </m:r>
                          </m:sub>
                        </m:sSub>
                        <m:r>
                          <m:t>R</m:t>
                        </m:r>
                        <m:r>
                          <m:rPr>
                            <m:sty m:val="p"/>
                          </m:rPr>
                          <m:t>(</m:t>
                        </m:r>
                        <m:r>
                          <m:t>1</m:t>
                        </m:r>
                        <m:r>
                          <m:rPr>
                            <m:sty m:val="p"/>
                          </m:rPr>
                          <m:t>+</m:t>
                        </m:r>
                        <m:sSub>
                          <m:e>
                            <m:r>
                              <m:t>r</m:t>
                            </m:r>
                          </m:e>
                          <m:sub>
                            <m:r>
                              <m:t>C</m:t>
                            </m:r>
                          </m:sub>
                        </m:sSub>
                        <m:r>
                          <m:t>C</m:t>
                        </m:r>
                        <m:r>
                          <m:t>s</m:t>
                        </m:r>
                        <m:r>
                          <m:rPr>
                            <m:sty m:val="p"/>
                          </m:rPr>
                          <m:t>)</m:t>
                        </m:r>
                      </m:num>
                      <m:den>
                        <m:r>
                          <m:rPr>
                            <m:sty m:val="p"/>
                          </m:rPr>
                          <m:t>Δ</m:t>
                        </m:r>
                        <m:r>
                          <m:rPr>
                            <m:sty m:val="p"/>
                          </m:rPr>
                          <m:t>(</m:t>
                        </m:r>
                        <m:r>
                          <m:t>s</m:t>
                        </m:r>
                        <m:r>
                          <m:rPr>
                            <m:sty m:val="p"/>
                          </m:rPr>
                          <m:t>)</m:t>
                        </m:r>
                      </m:den>
                    </m:f>
                    <m:r>
                      <m:rPr>
                        <m:sty m:val="p"/>
                      </m:rPr>
                      <m:t>,</m:t>
                    </m:r>
                  </m:e>
                  <m:e>
                    <m:r>
                      <m:rPr>
                        <m:sty m:val="p"/>
                      </m:rPr>
                      <m:t>Δ</m:t>
                    </m:r>
                    <m:r>
                      <m:rPr>
                        <m:sty m:val="p"/>
                      </m:rPr>
                      <m:t>(</m:t>
                    </m:r>
                    <m:r>
                      <m:t>s</m:t>
                    </m:r>
                    <m:r>
                      <m:rPr>
                        <m:sty m:val="p"/>
                      </m:rPr>
                      <m:t>)</m:t>
                    </m:r>
                    <m:r>
                      <m:t>&amp;</m:t>
                    </m:r>
                    <m:r>
                      <m:rPr>
                        <m:sty m:val="p"/>
                      </m:rPr>
                      <m:t>=</m:t>
                    </m:r>
                    <m:r>
                      <m:t>L</m:t>
                    </m:r>
                    <m:r>
                      <m:t>C</m:t>
                    </m:r>
                    <m:r>
                      <m:rPr>
                        <m:sty m:val="p"/>
                      </m:rPr>
                      <m:t>(</m:t>
                    </m:r>
                    <m:r>
                      <m:t>R</m:t>
                    </m:r>
                    <m:r>
                      <m:rPr>
                        <m:sty m:val="p"/>
                      </m:rPr>
                      <m:t>+</m:t>
                    </m:r>
                    <m:sSub>
                      <m:e>
                        <m:r>
                          <m:t>r</m:t>
                        </m:r>
                      </m:e>
                      <m:sub>
                        <m:r>
                          <m:t>C</m:t>
                        </m:r>
                      </m:sub>
                    </m:sSub>
                    <m:r>
                      <m:rPr>
                        <m:sty m:val="p"/>
                      </m:rPr>
                      <m:t>)</m:t>
                    </m:r>
                    <m:sSup>
                      <m:e>
                        <m:r>
                          <m:t>s</m:t>
                        </m:r>
                      </m:e>
                      <m:sup>
                        <m:r>
                          <m:t>2</m:t>
                        </m:r>
                      </m:sup>
                    </m:sSup>
                    <m:r>
                      <m:rPr>
                        <m:sty m:val="p"/>
                      </m:rPr>
                      <m:t>+</m:t>
                    </m:r>
                    <m:d>
                      <m:dPr>
                        <m:begChr m:val="["/>
                        <m:sepChr m:val=""/>
                        <m:endChr m:val="]"/>
                        <m:grow/>
                      </m:dPr>
                      <m:e>
                        <m:r>
                          <m:t>L</m:t>
                        </m:r>
                        <m:r>
                          <m:rPr>
                            <m:sty m:val="p"/>
                          </m:rPr>
                          <m:t>+</m:t>
                        </m:r>
                        <m:r>
                          <m:t>C</m:t>
                        </m:r>
                        <m:d>
                          <m:dPr>
                            <m:begChr m:val="("/>
                            <m:sepChr m:val=""/>
                            <m:endChr m:val=")"/>
                            <m:grow/>
                          </m:dPr>
                          <m:e>
                            <m:r>
                              <m:rPr>
                                <m:sty m:val="p"/>
                              </m:rPr>
                              <m:t>(</m:t>
                            </m:r>
                            <m:r>
                              <m:t>R</m:t>
                            </m:r>
                            <m:r>
                              <m:rPr>
                                <m:sty m:val="p"/>
                              </m:rPr>
                              <m:t>+</m:t>
                            </m:r>
                            <m:sSub>
                              <m:e>
                                <m:r>
                                  <m:t>r</m:t>
                                </m:r>
                              </m:e>
                              <m:sub>
                                <m:r>
                                  <m:t>C</m:t>
                                </m:r>
                              </m:sub>
                            </m:sSub>
                            <m:r>
                              <m:rPr>
                                <m:sty m:val="p"/>
                              </m:rPr>
                              <m:t>)</m:t>
                            </m:r>
                            <m:sSub>
                              <m:e>
                                <m:r>
                                  <m:t>ρ</m:t>
                                </m:r>
                              </m:e>
                              <m:sub>
                                <m:r>
                                  <m:t>0</m:t>
                                </m:r>
                              </m:sub>
                            </m:sSub>
                            <m:r>
                              <m:rPr>
                                <m:sty m:val="p"/>
                              </m:rPr>
                              <m:t>+</m:t>
                            </m:r>
                            <m:r>
                              <m:t>R</m:t>
                            </m:r>
                            <m:sSub>
                              <m:e>
                                <m:r>
                                  <m:t>r</m:t>
                                </m:r>
                              </m:e>
                              <m:sub>
                                <m:r>
                                  <m:t>C</m:t>
                                </m:r>
                              </m:sub>
                            </m:sSub>
                          </m:e>
                        </m:d>
                      </m:e>
                    </m:d>
                    <m:r>
                      <m:t>s</m:t>
                    </m:r>
                    <m:r>
                      <m:rPr>
                        <m:sty m:val="p"/>
                      </m:rPr>
                      <m:t>+</m:t>
                    </m:r>
                    <m:r>
                      <m:t>R</m:t>
                    </m:r>
                    <m:r>
                      <m:rPr>
                        <m:sty m:val="p"/>
                      </m:rPr>
                      <m:t>+</m:t>
                    </m:r>
                    <m:sSub>
                      <m:e>
                        <m:r>
                          <m:t>ρ</m:t>
                        </m:r>
                      </m:e>
                      <m:sub>
                        <m:r>
                          <m:t>0</m:t>
                        </m:r>
                      </m:sub>
                    </m:sSub>
                    <m:r>
                      <m:rPr>
                        <m:sty m:val="p"/>
                      </m:rPr>
                      <m:t>,</m:t>
                    </m:r>
                  </m:e>
                </m:eqArr>
              </m:oMath>
            </m:oMathPara>
          </w:p>
        </w:tc>
        <w:tc>
          <w:tcPr>
            <w:tcW w:w="900" w:type="dxa"/>
            <w:vAlign w:val="center"/>
          </w:tcPr>
          <w:p>
            <w:pPr>
              <w:spacing w:before="60" w:after="60"/>
              <w:jc w:val="right"/>
            </w:pPr>
            <w:bookmarkStart w:id="1006" w:name="eq_gvd"/>
            <w:r>
              <w:t xml:space="preserve">(</w:t>
            </w:r>
            <w:r>
              <w:fldChar w:fldCharType="begin"/>
            </w:r>
            <w:r>
              <w:instrText xml:space="preserve"> SEQ Equation \* ARABIC </w:instrText>
            </w:r>
            <w:r>
              <w:fldChar w:fldCharType="separate"/>
            </w:r>
            <w:r>
              <w:t xml:space="preserve">6</w:t>
            </w:r>
            <w:r>
              <w:fldChar w:fldCharType="end"/>
            </w:r>
            <w:r>
              <w:t xml:space="preserve">)</w:t>
            </w:r>
            <w:bookmarkEnd w:id="1006"/>
          </w:p>
        </w:tc>
      </w:tr>
    </w:tbl>
    <w:p>
      <w:pPr>
        <w:pStyle w:val="BodyText"/>
      </w:pPr>
      <w:r>
        <w:t xml:space="preserve">with the ESR zero</w:t>
      </w:r>
      <w:r>
        <w:t xml:space="preserve"> </w:t>
      </w:r>
      <m:oMath>
        <m:sSub>
          <m:e>
            <m:r>
              <m:t>ω</m:t>
            </m:r>
          </m:e>
          <m:sub>
            <m:r>
              <m:t>z</m:t>
            </m:r>
          </m:sub>
        </m:sSub>
        <m:r>
          <m:rPr>
            <m:sty m:val="p"/>
          </m:rPr>
          <m:t>=</m:t>
        </m:r>
        <m:sSub>
          <m:e>
            <m:r>
              <m:t>N</m:t>
            </m:r>
          </m:e>
          <m:sub>
            <m:r>
              <m:t>C</m:t>
            </m:r>
          </m:sub>
        </m:sSub>
        <m:r>
          <m:rPr>
            <m:sty m:val="p"/>
          </m:rPr>
          <m:t>=</m:t>
        </m:r>
        <m:r>
          <m:t>1</m:t>
        </m:r>
        <m:r>
          <m:rPr>
            <m:sty m:val="p"/>
          </m:rPr>
          <m:t>/</m:t>
        </m:r>
        <m:r>
          <m:rPr>
            <m:sty m:val="p"/>
          </m:rPr>
          <m:t>(</m:t>
        </m:r>
        <m:sSub>
          <m:e>
            <m:r>
              <m:t>r</m:t>
            </m:r>
          </m:e>
          <m:sub>
            <m:r>
              <m:t>C</m:t>
            </m:r>
          </m:sub>
        </m:sSub>
        <m:r>
          <m:t>C</m:t>
        </m:r>
        <m:r>
          <m:rPr>
            <m:sty m:val="p"/>
          </m:rPr>
          <m:t>)</m:t>
        </m:r>
        <m:r>
          <m:rPr>
            <m:sty m:val="p"/>
          </m:rPr>
          <m:t>=</m:t>
        </m:r>
        <m:r>
          <m:t>2</m:t>
        </m:r>
        <m:r>
          <m:rPr>
            <m:sty m:val="p"/>
          </m:rPr>
          <m:t>×</m:t>
        </m:r>
        <m:sSup>
          <m:e>
            <m:r>
              <m:t>10</m:t>
            </m:r>
          </m:e>
          <m:sup>
            <m:r>
              <m:t>5</m:t>
            </m:r>
          </m:sup>
        </m:sSup>
        <m:r>
          <m:t> </m:t>
        </m:r>
        <m:r>
          <m:rPr>
            <m:sty m:val="p"/>
          </m:rPr>
          <m:t>r</m:t>
        </m:r>
        <m:r>
          <m:rPr>
            <m:sty m:val="p"/>
          </m:rPr>
          <m:t>a</m:t>
        </m:r>
        <m:r>
          <m:rPr>
            <m:sty m:val="p"/>
          </m:rPr>
          <m:t>d</m:t>
        </m:r>
        <m:r>
          <m:rPr>
            <m:sty m:val="p"/>
          </m:rPr>
          <m:t>/</m:t>
        </m:r>
        <m:r>
          <m:rPr>
            <m:sty m:val="p"/>
          </m:rPr>
          <m:t>s</m:t>
        </m:r>
      </m:oMath>
      <w:r>
        <w:t xml:space="preserve">. Table </w:t>
      </w:r>
      <w:r>
        <w:fldChar w:fldCharType="begin"/>
      </w:r>
      <w:r>
        <w:instrText xml:space="preserve"> REF tab_tf \h </w:instrText>
      </w:r>
      <w:r>
        <w:fldChar w:fldCharType="separate"/>
      </w:r>
      <w:r>
        <w:t xml:space="preserve">3</w:t>
      </w:r>
      <w:r>
        <w:fldChar w:fldCharType="end"/>
      </w:r>
      <w:r>
        <w:t xml:space="preserve"> </w:t>
      </w:r>
      <w:r>
        <w:t xml:space="preserve">instantiates </w:t>
      </w:r>
      <w:r>
        <w:fldChar w:fldCharType="begin"/>
      </w:r>
      <w:r>
        <w:instrText xml:space="preserve"> REF eq_dff \h </w:instrText>
      </w:r>
      <w:r>
        <w:fldChar w:fldCharType="separate"/>
      </w:r>
      <w:r>
        <w:t xml:space="preserve">(4)</w:t>
      </w:r>
      <w:r>
        <w:fldChar w:fldCharType="end"/>
      </w:r>
      <w:r>
        <w:t xml:space="preserve">–</w:t>
      </w:r>
      <w:r>
        <w:fldChar w:fldCharType="begin"/>
      </w:r>
      <w:r>
        <w:instrText xml:space="preserve"> REF eq_gvd \h </w:instrText>
      </w:r>
      <w:r>
        <w:fldChar w:fldCharType="separate"/>
      </w:r>
      <w:r>
        <w:t xml:space="preserve">(6)</w:t>
      </w:r>
      <w:r>
        <w:fldChar w:fldCharType="end"/>
      </w:r>
      <w:r>
        <w:t xml:space="preserve"> at the three commanded levels; the</w:t>
      </w:r>
      <w:r>
        <w:t xml:space="preserve"> </w:t>
      </w:r>
      <w:r>
        <w:t xml:space="preserve">closed form and a state-space conversion agree to machine precision. At the</w:t>
      </w:r>
      <w:r>
        <w:t xml:space="preserve"> </w:t>
      </w:r>
      <w:r>
        <w:t xml:space="preserve">24 V synthesis point,</w:t>
      </w:r>
      <w:r>
        <w:t xml:space="preserve"> </w:t>
      </w:r>
      <m:oMath>
        <m:r>
          <m:rPr>
            <m:sty m:val="p"/>
          </m:rPr>
          <m:t>(</m:t>
        </m:r>
        <m:r>
          <m:t>A</m:t>
        </m:r>
        <m:r>
          <m:rPr>
            <m:sty m:val="p"/>
          </m:rPr>
          <m:t>,</m:t>
        </m:r>
        <m:sSub>
          <m:e>
            <m:r>
              <m:t>B</m:t>
            </m:r>
          </m:e>
          <m:sub>
            <m:r>
              <m:t>d</m:t>
            </m:r>
          </m:sub>
        </m:sSub>
        <m:r>
          <m:rPr>
            <m:sty m:val="p"/>
          </m:rPr>
          <m:t>)</m:t>
        </m:r>
      </m:oMath>
      <w:r>
        <w:t xml:space="preserve"> </w:t>
      </w:r>
      <w:r>
        <w:t xml:space="preserve">and</w:t>
      </w:r>
      <w:r>
        <w:t xml:space="preserve"> </w:t>
      </w:r>
      <m:oMath>
        <m:r>
          <m:rPr>
            <m:sty m:val="p"/>
          </m:rPr>
          <m:t>(</m:t>
        </m:r>
        <m:r>
          <m:t>A</m:t>
        </m:r>
        <m:r>
          <m:rPr>
            <m:sty m:val="p"/>
          </m:rPr>
          <m:t>,</m:t>
        </m:r>
        <m:sSub>
          <m:e>
            <m:r>
              <m:t>C</m:t>
            </m:r>
          </m:e>
          <m:sub>
            <m:r>
              <m:t>y</m:t>
            </m:r>
          </m:sub>
        </m:sSub>
        <m:r>
          <m:rPr>
            <m:sty m:val="p"/>
          </m:rPr>
          <m:t>)</m:t>
        </m:r>
      </m:oMath>
      <w:r>
        <w:t xml:space="preserve"> </w:t>
      </w:r>
      <w:r>
        <w:t xml:space="preserve">have rank two and the</w:t>
      </w:r>
      <w:r>
        <w:t xml:space="preserve"> </w:t>
      </w:r>
      <w:r>
        <w:t xml:space="preserve">integral-augmented pair has rank three.</w:t>
      </w:r>
    </w:p>
    <w:p>
      <w:pPr>
        <w:sectPr>
          <w:footerReference w:type="default" r:id="rIdFooter1"/>
          <w:footnotePr>
            <w:numRestart w:val="eachSect"/>
          </w:footnotePr>
          <w:pgSz w:w="11906" w:h="16838"/>
          <w:pgMar w:top="1418" w:right="1418" w:bottom="1418" w:left="1418" w:header="709" w:footer="709" w:gutter="0"/>
        </w:sectPr>
      </w:pPr>
    </w:p>
    <w:p>
      <w:pPr>
        <w:pStyle w:val="TableCaption"/>
      </w:pPr>
      <w:r>
        <w:rPr>
          <w:b/>
        </w:rPr>
        <w:t xml:space="preserve">Table </w:t>
      </w:r>
      <w:bookmarkStart w:id="1029" w:name="tab_tf"/>
      <w:r>
        <w:rPr>
          <w:b/>
        </w:rPr>
        <w:fldChar w:fldCharType="begin"/>
      </w:r>
      <w:r>
        <w:rPr>
          <w:b/>
        </w:rPr>
        <w:instrText xml:space="preserve"> SEQ Table \* ARABIC </w:instrText>
      </w:r>
      <w:r>
        <w:rPr>
          <w:b/>
        </w:rPr>
        <w:fldChar w:fldCharType="separate"/>
      </w:r>
      <w:r>
        <w:rPr>
          <w:b/>
        </w:rPr>
        <w:t xml:space="preserve">3</w:t>
      </w:r>
      <w:r>
        <w:rPr>
          <w:b/>
        </w:rPr>
        <w:fldChar w:fldCharType="end"/>
      </w:r>
      <w:bookmarkEnd w:id="1029"/>
      <w:r>
        <w:rPr>
          <w:b/>
        </w:rPr>
        <w:t xml:space="preserve">:</w:t>
      </w:r>
      <w:r>
        <w:t xml:space="preserve"> Equilibria, monic</w:t>
      </w:r>
      <w:r>
        <w:t xml:space="preserve"> </w:t>
      </w:r>
      <m:oMath>
        <m:r>
          <m:rPr>
            <m:sty m:val="p"/>
          </m:rPr>
          <m:t>Δ</m:t>
        </m:r>
        <m:r>
          <m:rPr>
            <m:sty m:val="p"/>
          </m:rPr>
          <m:t>(</m:t>
        </m:r>
        <m:r>
          <m:t>s</m:t>
        </m:r>
        <m:r>
          <m:rPr>
            <m:sty m:val="p"/>
          </m:rPr>
          <m:t>)</m:t>
        </m:r>
      </m:oMath>
      <w:r>
        <w:t xml:space="preserve">,</w:t>
      </w:r>
      <w:r>
        <w:t xml:space="preserve"> </w:t>
      </w:r>
      <m:oMath>
        <m:sSub>
          <m:e>
            <m:r>
              <m:t>G</m:t>
            </m:r>
          </m:e>
          <m:sub>
            <m:r>
              <m:t>v</m:t>
            </m:r>
            <m:r>
              <m:t>d</m:t>
            </m:r>
          </m:sub>
        </m:sSub>
      </m:oMath>
      <w:r>
        <w:t xml:space="preserve"> </w:t>
      </w:r>
      <w:r>
        <w:t xml:space="preserve">numerator and stationary conduction screen at the three commanded levels (nominal load,</w:t>
      </w:r>
      <w:r>
        <w:t xml:space="preserve"> </w:t>
      </w:r>
      <m:oMath>
        <m:sSub>
          <m:e>
            <m:r>
              <m:t>i</m:t>
            </m:r>
          </m:e>
          <m:sub>
            <m:r>
              <m:t>p</m:t>
            </m:r>
          </m:sub>
        </m:sSub>
        <m:r>
          <m:rPr>
            <m:sty m:val="p"/>
          </m:rPr>
          <m:t>=</m:t>
        </m:r>
        <m:r>
          <m:t>0</m:t>
        </m:r>
      </m:oMath>
      <w:r>
        <w:t xml:space="preserve">).</w:t>
      </w:r>
      <w:r>
        <w:t xml:space="preserve"> </w:t>
      </w:r>
      <m:oMath>
        <m:sSub>
          <m:e>
            <m:r>
              <m:t>ω</m:t>
            </m:r>
          </m:e>
          <m:sub>
            <m:r>
              <m:t>z</m:t>
            </m:r>
          </m:sub>
        </m:sSub>
        <m:r>
          <m:rPr>
            <m:sty m:val="p"/>
          </m:rPr>
          <m:t>=</m:t>
        </m:r>
        <m:r>
          <m:t>1</m:t>
        </m:r>
        <m:r>
          <m:rPr>
            <m:sty m:val="p"/>
          </m:rPr>
          <m:t>/</m:t>
        </m:r>
        <m:r>
          <m:rPr>
            <m:sty m:val="p"/>
          </m:rPr>
          <m:t>(</m:t>
        </m:r>
        <m:sSub>
          <m:e>
            <m:r>
              <m:t>r</m:t>
            </m:r>
          </m:e>
          <m:sub>
            <m:r>
              <m:t>C</m:t>
            </m:r>
          </m:sub>
        </m:sSub>
        <m:r>
          <m:t>C</m:t>
        </m:r>
        <m:r>
          <m:rPr>
            <m:sty m:val="p"/>
          </m:rPr>
          <m:t>)</m:t>
        </m:r>
        <m:r>
          <m:rPr>
            <m:sty m:val="p"/>
          </m:rPr>
          <m:t>=</m:t>
        </m:r>
        <m:r>
          <m:t>2</m:t>
        </m:r>
        <m:r>
          <m:rPr>
            <m:sty m:val="p"/>
          </m:rPr>
          <m:t>×</m:t>
        </m:r>
        <m:sSup>
          <m:e>
            <m:r>
              <m:t>10</m:t>
            </m:r>
          </m:e>
          <m:sup>
            <m:r>
              <m:t>5</m:t>
            </m:r>
          </m:sup>
        </m:sSup>
        <m:r>
          <m:t> </m:t>
        </m:r>
        <m:r>
          <m:rPr>
            <m:sty m:val="p"/>
          </m:rPr>
          <m:t>r</m:t>
        </m:r>
        <m:r>
          <m:rPr>
            <m:sty m:val="p"/>
          </m:rPr>
          <m:t>a</m:t>
        </m:r>
        <m:r>
          <m:rPr>
            <m:sty m:val="p"/>
          </m:rPr>
          <m:t>d</m:t>
        </m:r>
        <m:r>
          <m:rPr>
            <m:sty m:val="p"/>
          </m:rPr>
          <m:t>/</m:t>
        </m:r>
        <m:r>
          <m:rPr>
            <m:sty m:val="p"/>
          </m:rPr>
          <m:t>s</m:t>
        </m:r>
      </m:oMath>
      <w:r>
        <w:t xml:space="preserve"> </w:t>
      </w:r>
      <w:r>
        <w:t xml:space="preserve">at every level.</w:t>
      </w:r>
    </w:p>
    <w:tbl>
      <w:tblPr>
        <w:tblStyle w:val="Table"/>
        <w:tblW w:type="dxa" w:w="14002"/>
        <w:tblLayout w:type="fixed"/>
        <w:tblLook w:firstRow="1" w:lastRow="0" w:firstColumn="0" w:lastColumn="0" w:noHBand="0" w:noVBand="0" w:val="0020"/>
        <w:tblCaption w:val="[[CAP|Table|3|tab_tf]] Equilibria, monic \Delta(s), G_{vd} numerator and stationary conduction screen at the three commanded levels (nominal load, i_p=0). \omega_z=1/(r_CC)=2\times10^{5}\,\mathrm{rad/s} at every level."/>
      </w:tblPr>
      <w:tblGrid>
        <w:gridCol w:w="710"/>
        <w:gridCol w:w="913"/>
        <w:gridCol w:w="1014"/>
        <w:gridCol w:w="1014"/>
        <w:gridCol w:w="811"/>
        <w:gridCol w:w="2536"/>
        <w:gridCol w:w="2638"/>
        <w:gridCol w:w="1116"/>
        <w:gridCol w:w="1014"/>
        <w:gridCol w:w="1319"/>
        <w:gridCol w:w="913"/>
      </w:tblGrid>
      <w:tr>
        <w:trPr>
          <w:tblHeader w:val="on"/>
        </w:trPr>
        <w:tc>
          <w:tcPr>
            <w:tcW w:w="710" w:type="dxa"/>
          </w:tcPr>
          <w:p>
            <w:pPr>
              <w:pStyle w:val="Compact"/>
              <w:jc w:val="right"/>
            </w:pPr>
            <m:oMath>
              <m:sSub>
                <m:e>
                  <m:r>
                    <m:t>V</m:t>
                  </m:r>
                </m:e>
                <m:sub>
                  <m:r>
                    <m:t>o</m:t>
                  </m:r>
                </m:sub>
              </m:sSub>
            </m:oMath>
            <w:r>
              <w:t xml:space="preserve"> </w:t>
            </w:r>
            <w:r>
              <w:t xml:space="preserve">(V)</w:t>
            </w:r>
          </w:p>
        </w:tc>
        <w:tc>
          <w:tcPr>
            <w:tcW w:w="913" w:type="dxa"/>
          </w:tcPr>
          <w:p>
            <w:pPr>
              <w:pStyle w:val="Compact"/>
              <w:jc w:val="right"/>
            </w:pPr>
            <m:oMath>
              <m:sSub>
                <m:e>
                  <m:r>
                    <m:t>I</m:t>
                  </m:r>
                </m:e>
                <m:sub>
                  <m:r>
                    <m:t>L</m:t>
                  </m:r>
                  <m:r>
                    <m:rPr>
                      <m:sty m:val="p"/>
                    </m:rPr>
                    <m:t>,</m:t>
                  </m:r>
                  <m:r>
                    <m:t>0</m:t>
                  </m:r>
                </m:sub>
              </m:sSub>
            </m:oMath>
            <w:r>
              <w:t xml:space="preserve"> </w:t>
            </w:r>
            <w:r>
              <w:t xml:space="preserve">(A)</w:t>
            </w:r>
          </w:p>
        </w:tc>
        <w:tc>
          <w:tcPr>
            <w:tcW w:w="1014" w:type="dxa"/>
          </w:tcPr>
          <w:p>
            <w:pPr>
              <w:pStyle w:val="Compact"/>
              <w:jc w:val="right"/>
            </w:pPr>
            <m:oMath>
              <m:sSub>
                <m:e>
                  <m:r>
                    <m:t>d</m:t>
                  </m:r>
                </m:e>
                <m:sub>
                  <m:r>
                    <m:t>0</m:t>
                  </m:r>
                </m:sub>
              </m:sSub>
            </m:oMath>
          </w:p>
        </w:tc>
        <w:tc>
          <w:tcPr>
            <w:tcW w:w="1014" w:type="dxa"/>
          </w:tcPr>
          <w:p>
            <w:pPr>
              <w:pStyle w:val="Compact"/>
              <w:jc w:val="right"/>
            </w:pPr>
            <m:oMath>
              <m:sSub>
                <m:e>
                  <m:r>
                    <m:t>ρ</m:t>
                  </m:r>
                </m:e>
                <m:sub>
                  <m:r>
                    <m:t>0</m:t>
                  </m:r>
                </m:sub>
              </m:sSub>
            </m:oMath>
            <w:r>
              <w:t xml:space="preserve"> </w:t>
            </w:r>
            <w:r>
              <w:t xml:space="preserve">(</w:t>
            </w:r>
            <m:oMath>
              <m:r>
                <m:rPr>
                  <m:sty m:val="p"/>
                </m:rPr>
                <m:t>Ω</m:t>
              </m:r>
            </m:oMath>
            <w:r>
              <w:t xml:space="preserve">)</w:t>
            </w:r>
          </w:p>
        </w:tc>
        <w:tc>
          <w:tcPr>
            <w:tcW w:w="811" w:type="dxa"/>
          </w:tcPr>
          <w:p>
            <w:pPr>
              <w:pStyle w:val="Compact"/>
              <w:jc w:val="right"/>
            </w:pPr>
            <m:oMath>
              <m:sSub>
                <m:e>
                  <m:r>
                    <m:t>E</m:t>
                  </m:r>
                </m:e>
                <m:sub>
                  <m:r>
                    <m:t>d</m:t>
                  </m:r>
                </m:sub>
              </m:sSub>
            </m:oMath>
            <w:r>
              <w:t xml:space="preserve"> </w:t>
            </w:r>
            <w:r>
              <w:t xml:space="preserve">(V)</w:t>
            </w:r>
          </w:p>
        </w:tc>
        <w:tc>
          <w:tcPr>
            <w:tcW w:w="2536" w:type="dxa"/>
          </w:tcPr>
          <w:p>
            <w:pPr>
              <w:pStyle w:val="Compact"/>
              <w:jc w:val="left"/>
            </w:pPr>
            <m:oMath>
              <m:r>
                <m:rPr>
                  <m:sty m:val="p"/>
                </m:rPr>
                <m:t>Δ</m:t>
              </m:r>
              <m:r>
                <m:rPr>
                  <m:sty m:val="p"/>
                </m:rPr>
                <m:t>(</m:t>
              </m:r>
              <m:r>
                <m:t>s</m:t>
              </m:r>
              <m:r>
                <m:rPr>
                  <m:sty m:val="p"/>
                </m:rPr>
                <m:t>)</m:t>
              </m:r>
              <m:r>
                <m:rPr>
                  <m:sty m:val="p"/>
                </m:rPr>
                <m:t>/</m:t>
              </m:r>
              <m:r>
                <m:rPr>
                  <m:sty m:val="p"/>
                </m:rPr>
                <m:t>(</m:t>
              </m:r>
              <m:r>
                <m:t>L</m:t>
              </m:r>
              <m:r>
                <m:t>C</m:t>
              </m:r>
              <m:r>
                <m:rPr>
                  <m:sty m:val="p"/>
                </m:rPr>
                <m:t>(</m:t>
              </m:r>
              <m:r>
                <m:t>R</m:t>
              </m:r>
              <m:r>
                <m:rPr>
                  <m:sty m:val="p"/>
                </m:rPr>
                <m:t>+</m:t>
              </m:r>
              <m:sSub>
                <m:e>
                  <m:r>
                    <m:t>r</m:t>
                  </m:r>
                </m:e>
                <m:sub>
                  <m:r>
                    <m:t>C</m:t>
                  </m:r>
                </m:sub>
              </m:sSub>
              <m:r>
                <m:rPr>
                  <m:sty m:val="p"/>
                </m:rPr>
                <m:t>)</m:t>
              </m:r>
              <m:r>
                <m:rPr>
                  <m:sty m:val="p"/>
                </m:rPr>
                <m:t>)</m:t>
              </m:r>
            </m:oMath>
          </w:p>
        </w:tc>
        <w:tc>
          <w:tcPr>
            <w:tcW w:w="2638" w:type="dxa"/>
          </w:tcPr>
          <w:p>
            <w:pPr>
              <w:pStyle w:val="Compact"/>
              <w:jc w:val="left"/>
            </w:pPr>
            <m:oMath>
              <m:sSub>
                <m:e>
                  <m:r>
                    <m:t>G</m:t>
                  </m:r>
                </m:e>
                <m:sub>
                  <m:r>
                    <m:t>v</m:t>
                  </m:r>
                  <m:r>
                    <m:t>d</m:t>
                  </m:r>
                </m:sub>
              </m:sSub>
            </m:oMath>
            <w:r>
              <w:t xml:space="preserve"> </w:t>
            </w:r>
            <w:r>
              <w:t xml:space="preserve">numerator</w:t>
            </w:r>
          </w:p>
        </w:tc>
        <w:tc>
          <w:tcPr>
            <w:tcW w:w="1116" w:type="dxa"/>
          </w:tcPr>
          <w:p>
            <w:pPr>
              <w:pStyle w:val="Compact"/>
              <w:jc w:val="right"/>
            </w:pPr>
            <m:oMath>
              <m:r>
                <m:rPr>
                  <m:sty m:val="p"/>
                </m:rPr>
                <m:t>Δ</m:t>
              </m:r>
              <m:sSub>
                <m:e>
                  <m:r>
                    <m:t>I</m:t>
                  </m:r>
                </m:e>
                <m:sub>
                  <m:r>
                    <m:t>L</m:t>
                  </m:r>
                  <m:r>
                    <m:rPr>
                      <m:sty m:val="p"/>
                    </m:rPr>
                    <m:t>,</m:t>
                  </m:r>
                  <m:r>
                    <m:t>p</m:t>
                  </m:r>
                  <m:r>
                    <m:t>p</m:t>
                  </m:r>
                </m:sub>
              </m:sSub>
            </m:oMath>
            <w:r>
              <w:t xml:space="preserve"> </w:t>
            </w:r>
            <w:r>
              <w:t xml:space="preserve">(A)</w:t>
            </w:r>
          </w:p>
        </w:tc>
        <w:tc>
          <w:tcPr>
            <w:tcW w:w="1014" w:type="dxa"/>
          </w:tcPr>
          <w:p>
            <w:pPr>
              <w:pStyle w:val="Compact"/>
              <w:jc w:val="right"/>
            </w:pPr>
            <m:oMath>
              <m:sSub>
                <m:e>
                  <m:r>
                    <m:t>I</m:t>
                  </m:r>
                </m:e>
                <m:sub>
                  <m:r>
                    <m:t>c</m:t>
                  </m:r>
                  <m:r>
                    <m:t>r</m:t>
                  </m:r>
                  <m:r>
                    <m:t>i</m:t>
                  </m:r>
                  <m:r>
                    <m:t>t</m:t>
                  </m:r>
                </m:sub>
              </m:sSub>
            </m:oMath>
            <w:r>
              <w:t xml:space="preserve"> </w:t>
            </w:r>
            <w:r>
              <w:t xml:space="preserve">(A)</w:t>
            </w:r>
          </w:p>
        </w:tc>
        <w:tc>
          <w:tcPr>
            <w:tcW w:w="1319" w:type="dxa"/>
          </w:tcPr>
          <w:p>
            <w:pPr>
              <w:pStyle w:val="Compact"/>
              <w:jc w:val="right"/>
            </w:pPr>
            <m:oMath>
              <m:sSub>
                <m:e>
                  <m:acc>
                    <m:accPr>
                      <m:chr m:val="‾"/>
                    </m:accPr>
                    <m:e>
                      <m:r>
                        <m:t>I</m:t>
                      </m:r>
                    </m:e>
                  </m:acc>
                </m:e>
                <m:sub>
                  <m:r>
                    <m:t>L</m:t>
                  </m:r>
                </m:sub>
              </m:sSub>
              <m:r>
                <m:rPr>
                  <m:sty m:val="p"/>
                </m:rPr>
                <m:t>−</m:t>
              </m:r>
              <m:sSub>
                <m:e>
                  <m:r>
                    <m:t>I</m:t>
                  </m:r>
                </m:e>
                <m:sub>
                  <m:r>
                    <m:t>c</m:t>
                  </m:r>
                  <m:r>
                    <m:t>r</m:t>
                  </m:r>
                  <m:r>
                    <m:t>i</m:t>
                  </m:r>
                  <m:r>
                    <m:t>t</m:t>
                  </m:r>
                </m:sub>
              </m:sSub>
            </m:oMath>
            <w:r>
              <w:t xml:space="preserve"> </w:t>
            </w:r>
            <w:r>
              <w:t xml:space="preserve">(A)</w:t>
            </w:r>
          </w:p>
        </w:tc>
        <w:tc>
          <w:tcPr>
            <w:tcW w:w="913" w:type="dxa"/>
          </w:tcPr>
          <w:p>
            <w:pPr>
              <w:pStyle w:val="Compact"/>
              <w:jc w:val="right"/>
            </w:pPr>
            <m:oMath>
              <m:sSub>
                <m:e>
                  <m:r>
                    <m:t>R</m:t>
                  </m:r>
                </m:e>
                <m:sub>
                  <m:r>
                    <m:t>c</m:t>
                  </m:r>
                  <m:r>
                    <m:t>r</m:t>
                  </m:r>
                  <m:r>
                    <m:t>i</m:t>
                  </m:r>
                  <m:r>
                    <m:t>t</m:t>
                  </m:r>
                </m:sub>
              </m:sSub>
              <m:r>
                <m:rPr>
                  <m:sty m:val="p"/>
                </m:rPr>
                <m:t>/</m:t>
              </m:r>
              <m:r>
                <m:t>R</m:t>
              </m:r>
            </m:oMath>
          </w:p>
        </w:tc>
      </w:tr>
      <w:tr>
        <w:tc>
          <w:tcPr>
            <w:tcW w:w="710" w:type="dxa"/>
          </w:tcPr>
          <w:p>
            <w:pPr>
              <w:pStyle w:val="Compact"/>
              <w:jc w:val="right"/>
            </w:pPr>
            <w:r>
              <w:t xml:space="preserve">1</w:t>
            </w:r>
          </w:p>
        </w:tc>
        <w:tc>
          <w:tcPr>
            <w:tcW w:w="913" w:type="dxa"/>
          </w:tcPr>
          <w:p>
            <w:pPr>
              <w:pStyle w:val="Compact"/>
              <w:jc w:val="right"/>
            </w:pPr>
            <w:r>
              <w:t xml:space="preserve">0.1</w:t>
            </w:r>
          </w:p>
        </w:tc>
        <w:tc>
          <w:tcPr>
            <w:tcW w:w="1014" w:type="dxa"/>
          </w:tcPr>
          <w:p>
            <w:pPr>
              <w:pStyle w:val="Compact"/>
              <w:jc w:val="right"/>
            </w:pPr>
            <w:r>
              <w:t xml:space="preserve">0.029576</w:t>
            </w:r>
          </w:p>
        </w:tc>
        <w:tc>
          <w:tcPr>
            <w:tcW w:w="1014" w:type="dxa"/>
          </w:tcPr>
          <w:p>
            <w:pPr>
              <w:pStyle w:val="Compact"/>
              <w:jc w:val="right"/>
            </w:pPr>
            <w:r>
              <w:t xml:space="preserve">0.120887</w:t>
            </w:r>
          </w:p>
        </w:tc>
        <w:tc>
          <w:tcPr>
            <w:tcW w:w="811" w:type="dxa"/>
          </w:tcPr>
          <w:p>
            <w:pPr>
              <w:pStyle w:val="Compact"/>
              <w:jc w:val="right"/>
            </w:pPr>
            <w:r>
              <w:t xml:space="preserve">48.417</w:t>
            </w:r>
          </w:p>
        </w:tc>
        <w:tc>
          <w:tcPr>
            <w:tcW w:w="2536" w:type="dxa"/>
          </w:tcPr>
          <w:p>
            <w:pPr>
              <w:pStyle w:val="Compact"/>
              <w:jc w:val="left"/>
            </w:pPr>
            <m:oMath>
              <m:sSup>
                <m:e>
                  <m:r>
                    <m:t>s</m:t>
                  </m:r>
                </m:e>
                <m:sup>
                  <m:r>
                    <m:t>2</m:t>
                  </m:r>
                </m:sup>
              </m:sSup>
              <m:r>
                <m:rPr>
                  <m:sty m:val="p"/>
                </m:rPr>
                <m:t>+</m:t>
              </m:r>
              <m:r>
                <m:t>2701.41</m:t>
              </m:r>
              <m:r>
                <m:t>s</m:t>
              </m:r>
              <m:r>
                <m:rPr>
                  <m:sty m:val="p"/>
                </m:rPr>
                <m:t>+</m:t>
              </m:r>
              <m:r>
                <m:t>1.00705</m:t>
              </m:r>
              <m:r>
                <m:rPr>
                  <m:sty m:val="p"/>
                </m:rPr>
                <m:t>×</m:t>
              </m:r>
              <m:sSup>
                <m:e>
                  <m:r>
                    <m:t>10</m:t>
                  </m:r>
                </m:e>
                <m:sup>
                  <m:r>
                    <m:t>8</m:t>
                  </m:r>
                </m:sup>
              </m:sSup>
            </m:oMath>
          </w:p>
        </w:tc>
        <w:tc>
          <w:tcPr>
            <w:tcW w:w="2638" w:type="dxa"/>
          </w:tcPr>
          <w:p>
            <w:pPr>
              <w:pStyle w:val="Compact"/>
              <w:jc w:val="left"/>
            </w:pPr>
            <m:oMath>
              <m:r>
                <m:t>2.40881</m:t>
              </m:r>
              <m:r>
                <m:rPr>
                  <m:sty m:val="p"/>
                </m:rPr>
                <m:t>×</m:t>
              </m:r>
              <m:sSup>
                <m:e>
                  <m:r>
                    <m:t>10</m:t>
                  </m:r>
                </m:e>
                <m:sup>
                  <m:r>
                    <m:t>4</m:t>
                  </m:r>
                </m:sup>
              </m:sSup>
              <m:r>
                <m:t>s</m:t>
              </m:r>
              <m:r>
                <m:rPr>
                  <m:sty m:val="p"/>
                </m:rPr>
                <m:t>+</m:t>
              </m:r>
              <m:r>
                <m:t>4.81761</m:t>
              </m:r>
              <m:r>
                <m:rPr>
                  <m:sty m:val="p"/>
                </m:rPr>
                <m:t>×</m:t>
              </m:r>
              <m:sSup>
                <m:e>
                  <m:r>
                    <m:t>10</m:t>
                  </m:r>
                </m:e>
                <m:sup>
                  <m:r>
                    <m:t>9</m:t>
                  </m:r>
                </m:sup>
              </m:sSup>
            </m:oMath>
          </w:p>
        </w:tc>
        <w:tc>
          <w:tcPr>
            <w:tcW w:w="1116" w:type="dxa"/>
          </w:tcPr>
          <w:p>
            <w:pPr>
              <w:pStyle w:val="Compact"/>
              <w:jc w:val="right"/>
            </w:pPr>
            <w:r>
              <w:t xml:space="preserve">0.1941</w:t>
            </w:r>
          </w:p>
        </w:tc>
        <w:tc>
          <w:tcPr>
            <w:tcW w:w="1014" w:type="dxa"/>
          </w:tcPr>
          <w:p>
            <w:pPr>
              <w:pStyle w:val="Compact"/>
              <w:jc w:val="right"/>
            </w:pPr>
            <w:r>
              <w:t xml:space="preserve">0.0970</w:t>
            </w:r>
          </w:p>
        </w:tc>
        <w:tc>
          <w:tcPr>
            <w:tcW w:w="1319" w:type="dxa"/>
          </w:tcPr>
          <w:p>
            <w:pPr>
              <w:pStyle w:val="Compact"/>
              <w:jc w:val="right"/>
            </w:pPr>
            <w:r>
              <w:t xml:space="preserve">0.0030</w:t>
            </w:r>
          </w:p>
        </w:tc>
        <w:tc>
          <w:tcPr>
            <w:tcW w:w="913" w:type="dxa"/>
          </w:tcPr>
          <w:p>
            <w:pPr>
              <w:pStyle w:val="Compact"/>
              <w:jc w:val="right"/>
            </w:pPr>
            <w:r>
              <w:t xml:space="preserve">1.030</w:t>
            </w:r>
          </w:p>
        </w:tc>
      </w:tr>
      <w:tr>
        <w:tc>
          <w:tcPr>
            <w:tcW w:w="710" w:type="dxa"/>
          </w:tcPr>
          <w:p>
            <w:pPr>
              <w:pStyle w:val="Compact"/>
              <w:jc w:val="right"/>
            </w:pPr>
            <w:r>
              <w:t xml:space="preserve">24</w:t>
            </w:r>
          </w:p>
        </w:tc>
        <w:tc>
          <w:tcPr>
            <w:tcW w:w="913" w:type="dxa"/>
          </w:tcPr>
          <w:p>
            <w:pPr>
              <w:pStyle w:val="Compact"/>
              <w:jc w:val="right"/>
            </w:pPr>
            <w:r>
              <w:t xml:space="preserve">2.4</w:t>
            </w:r>
          </w:p>
        </w:tc>
        <w:tc>
          <w:tcPr>
            <w:tcW w:w="1014" w:type="dxa"/>
          </w:tcPr>
          <w:p>
            <w:pPr>
              <w:pStyle w:val="Compact"/>
              <w:jc w:val="right"/>
            </w:pPr>
            <w:r>
              <w:t xml:space="preserve">0.511045</w:t>
            </w:r>
          </w:p>
        </w:tc>
        <w:tc>
          <w:tcPr>
            <w:tcW w:w="1014" w:type="dxa"/>
          </w:tcPr>
          <w:p>
            <w:pPr>
              <w:pStyle w:val="Compact"/>
              <w:jc w:val="right"/>
            </w:pPr>
            <w:r>
              <w:t xml:space="preserve">0.135331</w:t>
            </w:r>
          </w:p>
        </w:tc>
        <w:tc>
          <w:tcPr>
            <w:tcW w:w="811" w:type="dxa"/>
          </w:tcPr>
          <w:p>
            <w:pPr>
              <w:pStyle w:val="Compact"/>
              <w:jc w:val="right"/>
            </w:pPr>
            <w:r>
              <w:t xml:space="preserve">48.348</w:t>
            </w:r>
          </w:p>
        </w:tc>
        <w:tc>
          <w:tcPr>
            <w:tcW w:w="2536" w:type="dxa"/>
          </w:tcPr>
          <w:p>
            <w:pPr>
              <w:pStyle w:val="Compact"/>
              <w:jc w:val="left"/>
            </w:pPr>
            <m:oMath>
              <m:sSup>
                <m:e>
                  <m:r>
                    <m:t>s</m:t>
                  </m:r>
                </m:e>
                <m:sup>
                  <m:r>
                    <m:t>2</m:t>
                  </m:r>
                </m:sup>
              </m:sSup>
              <m:r>
                <m:rPr>
                  <m:sty m:val="p"/>
                </m:rPr>
                <m:t>+</m:t>
              </m:r>
              <m:r>
                <m:t>2845.85</m:t>
              </m:r>
              <m:r>
                <m:t>s</m:t>
              </m:r>
              <m:r>
                <m:rPr>
                  <m:sty m:val="p"/>
                </m:rPr>
                <m:t>+</m:t>
              </m:r>
              <m:r>
                <m:t>1.00849</m:t>
              </m:r>
              <m:r>
                <m:rPr>
                  <m:sty m:val="p"/>
                </m:rPr>
                <m:t>×</m:t>
              </m:r>
              <m:sSup>
                <m:e>
                  <m:r>
                    <m:t>10</m:t>
                  </m:r>
                </m:e>
                <m:sup>
                  <m:r>
                    <m:t>8</m:t>
                  </m:r>
                </m:sup>
              </m:sSup>
            </m:oMath>
          </w:p>
        </w:tc>
        <w:tc>
          <w:tcPr>
            <w:tcW w:w="2638" w:type="dxa"/>
          </w:tcPr>
          <w:p>
            <w:pPr>
              <w:pStyle w:val="Compact"/>
              <w:jc w:val="left"/>
            </w:pPr>
            <m:oMath>
              <m:r>
                <m:t>2.40537</m:t>
              </m:r>
              <m:r>
                <m:rPr>
                  <m:sty m:val="p"/>
                </m:rPr>
                <m:t>×</m:t>
              </m:r>
              <m:sSup>
                <m:e>
                  <m:r>
                    <m:t>10</m:t>
                  </m:r>
                </m:e>
                <m:sup>
                  <m:r>
                    <m:t>4</m:t>
                  </m:r>
                </m:sup>
              </m:sSup>
              <m:r>
                <m:t>s</m:t>
              </m:r>
              <m:r>
                <m:rPr>
                  <m:sty m:val="p"/>
                </m:rPr>
                <m:t>+</m:t>
              </m:r>
              <m:r>
                <m:t>4.81075</m:t>
              </m:r>
              <m:r>
                <m:rPr>
                  <m:sty m:val="p"/>
                </m:rPr>
                <m:t>×</m:t>
              </m:r>
              <m:sSup>
                <m:e>
                  <m:r>
                    <m:t>10</m:t>
                  </m:r>
                </m:e>
                <m:sup>
                  <m:r>
                    <m:t>9</m:t>
                  </m:r>
                </m:sup>
              </m:sSup>
            </m:oMath>
          </w:p>
        </w:tc>
        <w:tc>
          <w:tcPr>
            <w:tcW w:w="1116" w:type="dxa"/>
          </w:tcPr>
          <w:p>
            <w:pPr>
              <w:pStyle w:val="Compact"/>
              <w:jc w:val="right"/>
            </w:pPr>
            <w:r>
              <w:t xml:space="preserve">2.3470</w:t>
            </w:r>
          </w:p>
        </w:tc>
        <w:tc>
          <w:tcPr>
            <w:tcW w:w="1014" w:type="dxa"/>
          </w:tcPr>
          <w:p>
            <w:pPr>
              <w:pStyle w:val="Compact"/>
              <w:jc w:val="right"/>
            </w:pPr>
            <w:r>
              <w:t xml:space="preserve">1.1735</w:t>
            </w:r>
          </w:p>
        </w:tc>
        <w:tc>
          <w:tcPr>
            <w:tcW w:w="1319" w:type="dxa"/>
          </w:tcPr>
          <w:p>
            <w:pPr>
              <w:pStyle w:val="Compact"/>
              <w:jc w:val="right"/>
            </w:pPr>
            <w:r>
              <w:t xml:space="preserve">1.2265</w:t>
            </w:r>
          </w:p>
        </w:tc>
        <w:tc>
          <w:tcPr>
            <w:tcW w:w="913" w:type="dxa"/>
          </w:tcPr>
          <w:p>
            <w:pPr>
              <w:pStyle w:val="Compact"/>
              <w:jc w:val="right"/>
            </w:pPr>
            <w:r>
              <w:t xml:space="preserve">2.045</w:t>
            </w:r>
          </w:p>
        </w:tc>
      </w:tr>
      <w:tr>
        <w:tc>
          <w:tcPr>
            <w:tcW w:w="710" w:type="dxa"/>
          </w:tcPr>
          <w:p>
            <w:pPr>
              <w:pStyle w:val="Compact"/>
              <w:jc w:val="right"/>
            </w:pPr>
            <w:r>
              <w:t xml:space="preserve">46</w:t>
            </w:r>
          </w:p>
        </w:tc>
        <w:tc>
          <w:tcPr>
            <w:tcW w:w="913" w:type="dxa"/>
          </w:tcPr>
          <w:p>
            <w:pPr>
              <w:pStyle w:val="Compact"/>
              <w:jc w:val="right"/>
            </w:pPr>
            <w:r>
              <w:t xml:space="preserve">4.6</w:t>
            </w:r>
          </w:p>
        </w:tc>
        <w:tc>
          <w:tcPr>
            <w:tcW w:w="1014" w:type="dxa"/>
          </w:tcPr>
          <w:p>
            <w:pPr>
              <w:pStyle w:val="Compact"/>
              <w:jc w:val="right"/>
            </w:pPr>
            <w:r>
              <w:t xml:space="preserve">0.972868</w:t>
            </w:r>
          </w:p>
        </w:tc>
        <w:tc>
          <w:tcPr>
            <w:tcW w:w="1014" w:type="dxa"/>
          </w:tcPr>
          <w:p>
            <w:pPr>
              <w:pStyle w:val="Compact"/>
              <w:jc w:val="right"/>
            </w:pPr>
            <w:r>
              <w:t xml:space="preserve">0.149186</w:t>
            </w:r>
          </w:p>
        </w:tc>
        <w:tc>
          <w:tcPr>
            <w:tcW w:w="811" w:type="dxa"/>
          </w:tcPr>
          <w:p>
            <w:pPr>
              <w:pStyle w:val="Compact"/>
              <w:jc w:val="right"/>
            </w:pPr>
            <w:r>
              <w:t xml:space="preserve">48.282</w:t>
            </w:r>
          </w:p>
        </w:tc>
        <w:tc>
          <w:tcPr>
            <w:tcW w:w="2536" w:type="dxa"/>
          </w:tcPr>
          <w:p>
            <w:pPr>
              <w:pStyle w:val="Compact"/>
              <w:jc w:val="left"/>
            </w:pPr>
            <m:oMath>
              <m:sSup>
                <m:e>
                  <m:r>
                    <m:t>s</m:t>
                  </m:r>
                </m:e>
                <m:sup>
                  <m:r>
                    <m:t>2</m:t>
                  </m:r>
                </m:sup>
              </m:sSup>
              <m:r>
                <m:rPr>
                  <m:sty m:val="p"/>
                </m:rPr>
                <m:t>+</m:t>
              </m:r>
              <m:r>
                <m:t>2984.40</m:t>
              </m:r>
              <m:r>
                <m:t>s</m:t>
              </m:r>
              <m:r>
                <m:rPr>
                  <m:sty m:val="p"/>
                </m:rPr>
                <m:t>+</m:t>
              </m:r>
              <m:r>
                <m:t>1.00987</m:t>
              </m:r>
              <m:r>
                <m:rPr>
                  <m:sty m:val="p"/>
                </m:rPr>
                <m:t>×</m:t>
              </m:r>
              <m:sSup>
                <m:e>
                  <m:r>
                    <m:t>10</m:t>
                  </m:r>
                </m:e>
                <m:sup>
                  <m:r>
                    <m:t>8</m:t>
                  </m:r>
                </m:sup>
              </m:sSup>
            </m:oMath>
          </w:p>
        </w:tc>
        <w:tc>
          <w:tcPr>
            <w:tcW w:w="2638" w:type="dxa"/>
          </w:tcPr>
          <w:p>
            <w:pPr>
              <w:pStyle w:val="Compact"/>
              <w:jc w:val="left"/>
            </w:pPr>
            <m:oMath>
              <m:r>
                <m:t>2.40209</m:t>
              </m:r>
              <m:r>
                <m:rPr>
                  <m:sty m:val="p"/>
                </m:rPr>
                <m:t>×</m:t>
              </m:r>
              <m:sSup>
                <m:e>
                  <m:r>
                    <m:t>10</m:t>
                  </m:r>
                </m:e>
                <m:sup>
                  <m:r>
                    <m:t>4</m:t>
                  </m:r>
                </m:sup>
              </m:sSup>
              <m:r>
                <m:t>s</m:t>
              </m:r>
              <m:r>
                <m:rPr>
                  <m:sty m:val="p"/>
                </m:rPr>
                <m:t>+</m:t>
              </m:r>
              <m:r>
                <m:t>4.80418</m:t>
              </m:r>
              <m:r>
                <m:rPr>
                  <m:sty m:val="p"/>
                </m:rPr>
                <m:t>×</m:t>
              </m:r>
              <m:sSup>
                <m:e>
                  <m:r>
                    <m:t>10</m:t>
                  </m:r>
                </m:e>
                <m:sup>
                  <m:r>
                    <m:t>9</m:t>
                  </m:r>
                </m:sup>
              </m:sSup>
            </m:oMath>
          </w:p>
        </w:tc>
        <w:tc>
          <w:tcPr>
            <w:tcW w:w="1116" w:type="dxa"/>
          </w:tcPr>
          <w:p>
            <w:pPr>
              <w:pStyle w:val="Compact"/>
              <w:jc w:val="right"/>
            </w:pPr>
            <w:r>
              <w:t xml:space="preserve">0.2496</w:t>
            </w:r>
          </w:p>
        </w:tc>
        <w:tc>
          <w:tcPr>
            <w:tcW w:w="1014" w:type="dxa"/>
          </w:tcPr>
          <w:p>
            <w:pPr>
              <w:pStyle w:val="Compact"/>
              <w:jc w:val="right"/>
            </w:pPr>
            <w:r>
              <w:t xml:space="preserve">0.1248</w:t>
            </w:r>
          </w:p>
        </w:tc>
        <w:tc>
          <w:tcPr>
            <w:tcW w:w="1319" w:type="dxa"/>
          </w:tcPr>
          <w:p>
            <w:pPr>
              <w:pStyle w:val="Compact"/>
              <w:jc w:val="right"/>
            </w:pPr>
            <w:r>
              <w:t xml:space="preserve">4.4752</w:t>
            </w:r>
          </w:p>
        </w:tc>
        <w:tc>
          <w:tcPr>
            <w:tcW w:w="913" w:type="dxa"/>
          </w:tcPr>
          <w:p>
            <w:pPr>
              <w:pStyle w:val="Compact"/>
              <w:jc w:val="right"/>
            </w:pPr>
            <w:r>
              <w:t xml:space="preserve">36.856</w:t>
            </w:r>
          </w:p>
        </w:tc>
      </w:tr>
    </w:tbl>
    <w:p>
      <w:pPr>
        <w:sectPr>
          <w:footerReference w:type="default" r:id="rIdFooter1"/>
          <w:footnotePr>
            <w:numRestart w:val="eachSect"/>
          </w:footnotePr>
          <w:pgSz w:w="16838" w:h="11906" w:orient="landscape"/>
          <w:pgMar w:top="1418" w:right="1418" w:bottom="1418" w:left="1418" w:header="709" w:footer="709" w:gutter="0"/>
        </w:sectPr>
      </w:pPr>
    </w:p>
    <w:bookmarkEnd w:id="17"/>
    <w:bookmarkStart w:id="18" w:name="conduction-mode-across-the-range"/>
    <w:p>
      <w:pPr>
        <w:pStyle w:val="Heading2"/>
      </w:pPr>
      <w:r>
        <w:rPr>
          <w:rStyle w:val="SectionNumber"/>
        </w:rPr>
        <w:t xml:space="preserve">3.4</w:t>
      </w:r>
      <w:r>
        <w:tab/>
      </w:r>
      <w:r>
        <w:t xml:space="preserve">Conduction mode across the range</w:t>
      </w:r>
    </w:p>
    <w:p>
      <w:pPr>
        <w:pStyle w:val="FirstParagraph"/>
      </w:pPr>
      <w:r>
        <w:t xml:space="preserve">For a duty</w:t>
      </w:r>
      <w:r>
        <w:t xml:space="preserve"> </w:t>
      </w:r>
      <m:oMath>
        <m:sSub>
          <m:e>
            <m:r>
              <m:t>d</m:t>
            </m:r>
          </m:e>
          <m:sub>
            <m:r>
              <m:t>f</m:t>
            </m:r>
            <m:r>
              <m:t>f</m:t>
            </m:r>
          </m:sub>
        </m:sSub>
      </m:oMath>
      <w:r>
        <w:t xml:space="preserve"> </w:t>
      </w:r>
      <w:r>
        <w:t xml:space="preserve">the inductor ripple, the boundary current and the boundary</w:t>
      </w:r>
      <w:r>
        <w:t xml:space="preserve"> </w:t>
      </w:r>
      <w:r>
        <w:t xml:space="preserve">load are</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r>
                  <m:rPr>
                    <m:sty m:val="p"/>
                  </m:rPr>
                  <m:t>Δ</m:t>
                </m:r>
                <m:sSub>
                  <m:e>
                    <m:r>
                      <m:t>I</m:t>
                    </m:r>
                  </m:e>
                  <m:sub>
                    <m:r>
                      <m:t>L</m:t>
                    </m:r>
                    <m:r>
                      <m:rPr>
                        <m:sty m:val="p"/>
                      </m:rPr>
                      <m:t>,</m:t>
                    </m:r>
                    <m:r>
                      <m:t>p</m:t>
                    </m:r>
                    <m:r>
                      <m:t>p</m:t>
                    </m:r>
                  </m:sub>
                </m:sSub>
                <m:r>
                  <m:rPr>
                    <m:sty m:val="p"/>
                  </m:rPr>
                  <m:t>=</m:t>
                </m:r>
                <m:f>
                  <m:fPr>
                    <m:type m:val="bar"/>
                  </m:fPr>
                  <m:num>
                    <m:sSub>
                      <m:e>
                        <m:r>
                          <m:t>V</m:t>
                        </m:r>
                      </m:e>
                      <m:sub>
                        <m:r>
                          <m:t>o</m:t>
                        </m:r>
                      </m:sub>
                    </m:sSub>
                    <m:r>
                      <m:rPr>
                        <m:sty m:val="p"/>
                      </m:rPr>
                      <m:t>(</m:t>
                    </m:r>
                    <m:r>
                      <m:t>1</m:t>
                    </m:r>
                    <m:r>
                      <m:rPr>
                        <m:sty m:val="p"/>
                      </m:rPr>
                      <m:t>−</m:t>
                    </m:r>
                    <m:sSub>
                      <m:e>
                        <m:r>
                          <m:t>d</m:t>
                        </m:r>
                      </m:e>
                      <m:sub>
                        <m:r>
                          <m:t>f</m:t>
                        </m:r>
                        <m:r>
                          <m:t>f</m:t>
                        </m:r>
                      </m:sub>
                    </m:sSub>
                    <m:r>
                      <m:rPr>
                        <m:sty m:val="p"/>
                      </m:rPr>
                      <m:t>)</m:t>
                    </m:r>
                  </m:num>
                  <m:den>
                    <m:r>
                      <m:t>L</m:t>
                    </m:r>
                    <m:sSub>
                      <m:e>
                        <m:r>
                          <m:t>f</m:t>
                        </m:r>
                      </m:e>
                      <m:sub>
                        <m:r>
                          <m:t>s</m:t>
                        </m:r>
                      </m:sub>
                    </m:sSub>
                  </m:den>
                </m:f>
                <m:r>
                  <m:rPr>
                    <m:sty m:val="p"/>
                  </m:rPr>
                  <m:t>,</m:t>
                </m:r>
                <m:r>
                  <m:t> </m:t>
                </m:r>
                <m:r>
                  <m:t> </m:t>
                </m:r>
                <m:r>
                  <m:t> </m:t>
                </m:r>
                <m:sSub>
                  <m:e>
                    <m:r>
                      <m:t>I</m:t>
                    </m:r>
                  </m:e>
                  <m:sub>
                    <m:r>
                      <m:t>c</m:t>
                    </m:r>
                    <m:r>
                      <m:t>r</m:t>
                    </m:r>
                    <m:r>
                      <m:t>i</m:t>
                    </m:r>
                    <m:r>
                      <m:t>t</m:t>
                    </m:r>
                  </m:sub>
                </m:sSub>
                <m:r>
                  <m:rPr>
                    <m:sty m:val="p"/>
                  </m:rPr>
                  <m:t>=</m:t>
                </m:r>
                <m:f>
                  <m:fPr>
                    <m:type m:val="bar"/>
                  </m:fPr>
                  <m:num>
                    <m:r>
                      <m:rPr>
                        <m:sty m:val="p"/>
                      </m:rPr>
                      <m:t>Δ</m:t>
                    </m:r>
                    <m:sSub>
                      <m:e>
                        <m:r>
                          <m:t>I</m:t>
                        </m:r>
                      </m:e>
                      <m:sub>
                        <m:r>
                          <m:t>L</m:t>
                        </m:r>
                        <m:r>
                          <m:rPr>
                            <m:sty m:val="p"/>
                          </m:rPr>
                          <m:t>,</m:t>
                        </m:r>
                        <m:r>
                          <m:t>p</m:t>
                        </m:r>
                        <m:r>
                          <m:t>p</m:t>
                        </m:r>
                      </m:sub>
                    </m:sSub>
                  </m:num>
                  <m:den>
                    <m:r>
                      <m:t>2</m:t>
                    </m:r>
                  </m:den>
                </m:f>
                <m:r>
                  <m:rPr>
                    <m:sty m:val="p"/>
                  </m:rPr>
                  <m:t>,</m:t>
                </m:r>
                <m:r>
                  <m:t> </m:t>
                </m:r>
                <m:r>
                  <m:t> </m:t>
                </m:r>
                <m:r>
                  <m:t> </m:t>
                </m:r>
                <m:sSub>
                  <m:e>
                    <m:r>
                      <m:t>R</m:t>
                    </m:r>
                  </m:e>
                  <m:sub>
                    <m:r>
                      <m:t>c</m:t>
                    </m:r>
                    <m:r>
                      <m:t>r</m:t>
                    </m:r>
                    <m:r>
                      <m:t>i</m:t>
                    </m:r>
                    <m:r>
                      <m:t>t</m:t>
                    </m:r>
                  </m:sub>
                </m:sSub>
                <m:r>
                  <m:rPr>
                    <m:sty m:val="p"/>
                  </m:rPr>
                  <m:t>=</m:t>
                </m:r>
                <m:f>
                  <m:fPr>
                    <m:type m:val="bar"/>
                  </m:fPr>
                  <m:num>
                    <m:r>
                      <m:t>2</m:t>
                    </m:r>
                    <m:r>
                      <m:t>L</m:t>
                    </m:r>
                    <m:sSub>
                      <m:e>
                        <m:r>
                          <m:t>f</m:t>
                        </m:r>
                      </m:e>
                      <m:sub>
                        <m:r>
                          <m:t>s</m:t>
                        </m:r>
                      </m:sub>
                    </m:sSub>
                  </m:num>
                  <m:den>
                    <m:r>
                      <m:t>1</m:t>
                    </m:r>
                    <m:r>
                      <m:rPr>
                        <m:sty m:val="p"/>
                      </m:rPr>
                      <m:t>−</m:t>
                    </m:r>
                    <m:sSub>
                      <m:e>
                        <m:r>
                          <m:t>d</m:t>
                        </m:r>
                      </m:e>
                      <m:sub>
                        <m:r>
                          <m:t>f</m:t>
                        </m:r>
                        <m:r>
                          <m:t>f</m:t>
                        </m:r>
                      </m:sub>
                    </m:sSub>
                  </m:den>
                </m:f>
                <m:r>
                  <m:rPr>
                    <m:sty m:val="p"/>
                  </m:rPr>
                  <m:t>.</m:t>
                </m:r>
              </m:oMath>
            </m:oMathPara>
          </w:p>
        </w:tc>
        <w:tc>
          <w:tcPr>
            <w:tcW w:w="900" w:type="dxa"/>
            <w:vAlign w:val="center"/>
          </w:tcPr>
          <w:p>
            <w:pPr>
              <w:spacing w:before="60" w:after="60"/>
              <w:jc w:val="right"/>
            </w:pPr>
            <w:bookmarkStart w:id="1007" w:name="eq_ccm"/>
            <w:r>
              <w:t xml:space="preserve">(</w:t>
            </w:r>
            <w:r>
              <w:fldChar w:fldCharType="begin"/>
            </w:r>
            <w:r>
              <w:instrText xml:space="preserve"> SEQ Equation \* ARABIC </w:instrText>
            </w:r>
            <w:r>
              <w:fldChar w:fldCharType="separate"/>
            </w:r>
            <w:r>
              <w:t xml:space="preserve">7</w:t>
            </w:r>
            <w:r>
              <w:fldChar w:fldCharType="end"/>
            </w:r>
            <w:r>
              <w:t xml:space="preserve">)</w:t>
            </w:r>
            <w:bookmarkEnd w:id="1007"/>
          </w:p>
        </w:tc>
      </w:tr>
    </w:tbl>
    <w:p>
      <w:pPr>
        <w:pStyle w:val="BodyText"/>
      </w:pPr>
      <w:r>
        <w:t xml:space="preserve">The stationary screen (Table </w:t>
      </w:r>
      <w:r>
        <w:fldChar w:fldCharType="begin"/>
      </w:r>
      <w:r>
        <w:instrText xml:space="preserve"> REF tab_tf \h </w:instrText>
      </w:r>
      <w:r>
        <w:fldChar w:fldCharType="separate"/>
      </w:r>
      <w:r>
        <w:t xml:space="preserve">3</w:t>
      </w:r>
      <w:r>
        <w:fldChar w:fldCharType="end"/>
      </w:r>
      <w:r>
        <w:t xml:space="preserve">) is positive at every level but not</w:t>
      </w:r>
      <w:r>
        <w:t xml:space="preserve"> </w:t>
      </w:r>
      <w:r>
        <w:t xml:space="preserve">uniform: at 1 V the current margin is 2.96 mA (3.05 % of</w:t>
      </w:r>
      <w:r>
        <w:t xml:space="preserve"> </w:t>
      </w:r>
      <m:oMath>
        <m:sSub>
          <m:e>
            <m:r>
              <m:t>I</m:t>
            </m:r>
          </m:e>
          <m:sub>
            <m:r>
              <m:t>c</m:t>
            </m:r>
            <m:r>
              <m:t>r</m:t>
            </m:r>
            <m:r>
              <m:t>i</m:t>
            </m:r>
            <m:r>
              <m:t>t</m:t>
            </m:r>
          </m:sub>
        </m:sSub>
      </m:oMath>
      <w:r>
        <w:t xml:space="preserve">) and</w:t>
      </w:r>
      <w:r>
        <w:t xml:space="preserve"> </w:t>
      </w:r>
      <m:oMath>
        <m:sSub>
          <m:e>
            <m:r>
              <m:t>R</m:t>
            </m:r>
          </m:e>
          <m:sub>
            <m:r>
              <m:t>c</m:t>
            </m:r>
            <m:r>
              <m:t>r</m:t>
            </m:r>
            <m:r>
              <m:t>i</m:t>
            </m:r>
            <m:r>
              <m:t>t</m:t>
            </m:r>
          </m:sub>
        </m:sSub>
      </m:oMath>
      <w:r>
        <w:t xml:space="preserve"> </w:t>
      </w:r>
      <w:r>
        <w:t xml:space="preserve">is only</w:t>
      </w:r>
      <w:r>
        <w:t xml:space="preserve"> </w:t>
      </w:r>
      <w:r>
        <w:t xml:space="preserve">1.030 times the nominal load. The switched model is more pessimistic than</w:t>
      </w:r>
      <w:r>
        <w:t xml:space="preserve"> </w:t>
      </w:r>
      <w:r>
        <w:t xml:space="preserve">this screen: over the steady 1 V window it spends 15.00 % of the time in</w:t>
      </w:r>
      <w:r>
        <w:t xml:space="preserve"> </w:t>
      </w:r>
      <w:r>
        <w:t xml:space="preserve">discontinuous conduction at 60.57 % efficiency, because the diode drop is</w:t>
      </w:r>
      <w:r>
        <w:t xml:space="preserve"> </w:t>
      </w:r>
      <w:r>
        <w:t xml:space="preserve">42 % of the commanded output. Discontinuous conduction is thus a</w:t>
      </w:r>
      <w:r>
        <w:t xml:space="preserve"> </w:t>
      </w:r>
      <w:r>
        <w:t xml:space="preserve">nominal regime of the mission, and every controller is validated in it.</w:t>
      </w:r>
    </w:p>
    <w:bookmarkEnd w:id="18"/>
    <w:bookmarkStart w:id="22" w:name="sec:replica"/>
    <w:p>
      <w:pPr>
        <w:pStyle w:val="Heading2"/>
      </w:pPr>
      <w:r>
        <w:rPr>
          <w:rStyle w:val="SectionNumber"/>
        </w:rPr>
        <w:t xml:space="preserve">3.5</w:t>
      </w:r>
      <w:r>
        <w:tab/>
      </w:r>
      <w:r>
        <w:t xml:space="preserve">Switched replica of the reference model</w:t>
      </w:r>
    </w:p>
    <w:p>
      <w:pPr>
        <w:pStyle w:val="FirstParagraph"/>
      </w:pPr>
      <w:r>
        <w:t xml:space="preserve">The acceptance model (Fig. </w:t>
      </w:r>
      <w:r>
        <w:fldChar w:fldCharType="begin"/>
      </w:r>
      <w:r>
        <w:instrText xml:space="preserve"> REF fig_slx \h </w:instrText>
      </w:r>
      <w:r>
        <w:fldChar w:fldCharType="separate"/>
      </w:r>
      <w:r>
        <w:t xml:space="preserve">2</w:t>
      </w:r>
      <w:r>
        <w:fldChar w:fldCharType="end"/>
      </w:r>
      <w:r>
        <w:t xml:space="preserve">) is the Simulink/Simscape Electrical</w:t>
      </w:r>
      <w:r>
        <w:t xml:space="preserve"> </w:t>
      </w:r>
      <w:r>
        <w:t xml:space="preserve">model</w:t>
      </w:r>
      <w:r>
        <w:t xml:space="preserve"> </w:t>
      </w:r>
      <w:r>
        <w:rPr>
          <w:rStyle w:val="VerbatimChar"/>
        </w:rPr>
        <w:t xml:space="preserve">buck_fo_lqi_fixed_reference_v6_1_46V_R2022a.slx</w:t>
      </w:r>
      <w:r>
        <w:t xml:space="preserve">. For the</w:t>
      </w:r>
      <w:r>
        <w:t xml:space="preserve"> </w:t>
      </w:r>
      <w:r>
        <w:t xml:space="preserve">campaign we use a replica written from its block parameters</w:t>
      </w:r>
      <w:r>
        <w:t xml:space="preserve"> </w:t>
      </w:r>
      <w:r>
        <w:t xml:space="preserve">(</w:t>
      </w:r>
      <w:r>
        <w:rPr>
          <w:rStyle w:val="VerbatimChar"/>
        </w:rPr>
        <w:t xml:space="preserve">cmo/sim.py</w:t>
      </w:r>
      <w:r>
        <w:t xml:space="preserve">): a resistive switch with snubber</w:t>
      </w:r>
      <w:r>
        <w:t xml:space="preserve"> </w:t>
      </w:r>
      <m:oMath>
        <m:sSub>
          <m:e>
            <m:r>
              <m:t>R</m:t>
            </m:r>
          </m:e>
          <m:sub>
            <m:r>
              <m:t>s</m:t>
            </m:r>
          </m:sub>
        </m:sSub>
      </m:oMath>
      <w:r>
        <w:t xml:space="preserve"> </w:t>
      </w:r>
      <w:r>
        <w:t xml:space="preserve">and a body diode</w:t>
      </w:r>
      <w:r>
        <w:t xml:space="preserve"> </w:t>
      </w:r>
      <m:oMath>
        <m:sSub>
          <m:e>
            <m:r>
              <m:t>R</m:t>
            </m:r>
          </m:e>
          <m:sub>
            <m:r>
              <m:t>d</m:t>
            </m:r>
            <m:r>
              <m:rPr>
                <m:sty m:val="p"/>
              </m:rPr>
              <m:t>,</m:t>
            </m:r>
            <m:r>
              <m:t>b</m:t>
            </m:r>
            <m:r>
              <m:t>o</m:t>
            </m:r>
            <m:r>
              <m:t>d</m:t>
            </m:r>
            <m:r>
              <m:t>y</m:t>
            </m:r>
          </m:sub>
        </m:sSub>
      </m:oMath>
      <w:r>
        <w:t xml:space="preserve">; the affine freewheel diode, which blocks reverse current so that</w:t>
      </w:r>
      <w:r>
        <w:t xml:space="preserve"> </w:t>
      </w:r>
      <w:r>
        <w:t xml:space="preserve">discontinuous conduction arises by itself (the 1 ns snubber-leakage</w:t>
      </w:r>
      <w:r>
        <w:t xml:space="preserve"> </w:t>
      </w:r>
      <w:r>
        <w:t xml:space="preserve">branch is solved quasi-statically); a continuous sawtooth carrier whose edges</w:t>
      </w:r>
      <w:r>
        <w:t xml:space="preserve"> </w:t>
      </w:r>
      <w:r>
        <w:t xml:space="preserve">are located exactly inside the integration step; a controller sampled at</w:t>
      </w:r>
      <w:r>
        <w:t xml:space="preserve"> </w:t>
      </w:r>
      <m:oMath>
        <m:sSub>
          <m:e>
            <m:r>
              <m:t>T</m:t>
            </m:r>
          </m:e>
          <m:sub>
            <m:r>
              <m:t>s</m:t>
            </m:r>
          </m:sub>
        </m:sSub>
      </m:oMath>
      <w:r>
        <w:t xml:space="preserve"> </w:t>
      </w:r>
      <w:r>
        <w:t xml:space="preserve">with a one-sample output delay, exactly as the S-function of the reference</w:t>
      </w:r>
      <w:r>
        <w:t xml:space="preserve"> </w:t>
      </w:r>
      <w:r>
        <w:t xml:space="preserve">model. The step is 0.2 μs (100 steps per switching period) with</w:t>
      </w:r>
      <w:r>
        <w:t xml:space="preserve"> </w:t>
      </w:r>
      <w:r>
        <w:t xml:space="preserve">fourth-order Runge–Kutta integration.</w:t>
      </w:r>
    </w:p>
    <w:p>
      <w:pPr>
        <w:pStyle w:val="BodyText"/>
      </w:pPr>
      <w:r>
        <w:t xml:space="preserve">The energy boundary is the one declared in the model workspace:</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eqArr>
                  <m:e>
                    <m:sSub>
                      <m:e>
                        <m:r>
                          <m:t>P</m:t>
                        </m:r>
                      </m:e>
                      <m:sub>
                        <m:r>
                          <m:t>i</m:t>
                        </m:r>
                        <m:r>
                          <m:t>n</m:t>
                        </m:r>
                      </m:sub>
                    </m:sSub>
                    <m:r>
                      <m:t>&amp;</m:t>
                    </m:r>
                    <m:r>
                      <m:rPr>
                        <m:sty m:val="p"/>
                      </m:rPr>
                      <m:t>=</m:t>
                    </m:r>
                    <m:sSub>
                      <m:e>
                        <m:r>
                          <m:t>V</m:t>
                        </m:r>
                      </m:e>
                      <m:sub>
                        <m:r>
                          <m:t>i</m:t>
                        </m:r>
                        <m:r>
                          <m:t>n</m:t>
                        </m:r>
                      </m:sub>
                    </m:sSub>
                    <m:sSub>
                      <m:e>
                        <m:r>
                          <m:t>i</m:t>
                        </m:r>
                      </m:e>
                      <m:sub>
                        <m:r>
                          <m:t>i</m:t>
                        </m:r>
                        <m:r>
                          <m:t>n</m:t>
                        </m:r>
                      </m:sub>
                    </m:sSub>
                    <m:r>
                      <m:rPr>
                        <m:sty m:val="p"/>
                      </m:rPr>
                      <m:t>,</m:t>
                    </m:r>
                    <m:r>
                      <m:t> </m:t>
                    </m:r>
                    <m:r>
                      <m:t> </m:t>
                    </m:r>
                    <m:r>
                      <m:t> </m:t>
                    </m:r>
                    <m:sSub>
                      <m:e>
                        <m:r>
                          <m:t>P</m:t>
                        </m:r>
                      </m:e>
                      <m:sub>
                        <m:r>
                          <m:t>u</m:t>
                        </m:r>
                      </m:sub>
                    </m:sSub>
                    <m:r>
                      <m:rPr>
                        <m:sty m:val="p"/>
                      </m:rPr>
                      <m:t>=</m:t>
                    </m:r>
                    <m:f>
                      <m:fPr>
                        <m:type m:val="bar"/>
                      </m:fPr>
                      <m:num>
                        <m:sSubSup>
                          <m:e>
                            <m:r>
                              <m:t>v</m:t>
                            </m:r>
                          </m:e>
                          <m:sub>
                            <m:r>
                              <m:t>o</m:t>
                            </m:r>
                          </m:sub>
                          <m:sup>
                            <m:r>
                              <m:t>2</m:t>
                            </m:r>
                          </m:sup>
                        </m:sSubSup>
                      </m:num>
                      <m:den>
                        <m:r>
                          <m:t>R</m:t>
                        </m:r>
                      </m:den>
                    </m:f>
                    <m:r>
                      <m:rPr>
                        <m:sty m:val="p"/>
                      </m:rPr>
                      <m:t>+</m:t>
                    </m:r>
                    <m:sSub>
                      <m:e>
                        <m:r>
                          <m:t>v</m:t>
                        </m:r>
                      </m:e>
                      <m:sub>
                        <m:r>
                          <m:t>o</m:t>
                        </m:r>
                      </m:sub>
                    </m:sSub>
                    <m:sSub>
                      <m:e>
                        <m:r>
                          <m:t>i</m:t>
                        </m:r>
                      </m:e>
                      <m:sub>
                        <m:r>
                          <m:t>p</m:t>
                        </m:r>
                      </m:sub>
                    </m:sSub>
                    <m:r>
                      <m:rPr>
                        <m:sty m:val="p"/>
                      </m:rPr>
                      <m:t>,</m:t>
                    </m:r>
                  </m:e>
                  <m:e>
                    <m:sSub>
                      <m:e>
                        <m:r>
                          <m:t>P</m:t>
                        </m:r>
                      </m:e>
                      <m:sub>
                        <m:r>
                          <m:t>l</m:t>
                        </m:r>
                        <m:r>
                          <m:t>o</m:t>
                        </m:r>
                        <m:r>
                          <m:t>s</m:t>
                        </m:r>
                        <m:r>
                          <m:t>s</m:t>
                        </m:r>
                      </m:sub>
                    </m:sSub>
                    <m:r>
                      <m:t>&amp;</m:t>
                    </m:r>
                    <m:r>
                      <m:rPr>
                        <m:sty m:val="p"/>
                      </m:rPr>
                      <m:t>=</m:t>
                    </m:r>
                    <m:sSub>
                      <m:e>
                        <m:r>
                          <m:t>r</m:t>
                        </m:r>
                      </m:e>
                      <m:sub>
                        <m:r>
                          <m:t>L</m:t>
                        </m:r>
                      </m:sub>
                    </m:sSub>
                    <m:sSubSup>
                      <m:e>
                        <m:r>
                          <m:t>i</m:t>
                        </m:r>
                      </m:e>
                      <m:sub>
                        <m:r>
                          <m:t>L</m:t>
                        </m:r>
                      </m:sub>
                      <m:sup>
                        <m:r>
                          <m:t>2</m:t>
                        </m:r>
                      </m:sup>
                    </m:sSubSup>
                    <m:r>
                      <m:rPr>
                        <m:sty m:val="p"/>
                      </m:rPr>
                      <m:t>+</m:t>
                    </m:r>
                    <m:sSub>
                      <m:e>
                        <m:r>
                          <m:t>r</m:t>
                        </m:r>
                      </m:e>
                      <m:sub>
                        <m:r>
                          <m:t>C</m:t>
                        </m:r>
                      </m:sub>
                    </m:sSub>
                    <m:sSubSup>
                      <m:e>
                        <m:r>
                          <m:t>i</m:t>
                        </m:r>
                      </m:e>
                      <m:sub>
                        <m:r>
                          <m:t>C</m:t>
                        </m:r>
                      </m:sub>
                      <m:sup>
                        <m:r>
                          <m:t>2</m:t>
                        </m:r>
                      </m:sup>
                    </m:sSubSup>
                    <m:r>
                      <m:rPr>
                        <m:sty m:val="p"/>
                      </m:rPr>
                      <m:t>+</m:t>
                    </m:r>
                    <m:sSub>
                      <m:e>
                        <m:r>
                          <m:t>v</m:t>
                        </m:r>
                      </m:e>
                      <m:sub>
                        <m:r>
                          <m:t>S</m:t>
                        </m:r>
                        <m:r>
                          <m:t>W</m:t>
                        </m:r>
                      </m:sub>
                    </m:sSub>
                    <m:sSub>
                      <m:e>
                        <m:r>
                          <m:t>i</m:t>
                        </m:r>
                      </m:e>
                      <m:sub>
                        <m:r>
                          <m:t>S</m:t>
                        </m:r>
                        <m:r>
                          <m:t>W</m:t>
                        </m:r>
                      </m:sub>
                    </m:sSub>
                    <m:r>
                      <m:rPr>
                        <m:sty m:val="p"/>
                      </m:rPr>
                      <m:t>+</m:t>
                    </m:r>
                    <m:sSub>
                      <m:e>
                        <m:r>
                          <m:t>v</m:t>
                        </m:r>
                      </m:e>
                      <m:sub>
                        <m:r>
                          <m:t>D</m:t>
                        </m:r>
                      </m:sub>
                    </m:sSub>
                    <m:sSub>
                      <m:e>
                        <m:r>
                          <m:t>i</m:t>
                        </m:r>
                      </m:e>
                      <m:sub>
                        <m:r>
                          <m:t>D</m:t>
                        </m:r>
                      </m:sub>
                    </m:sSub>
                    <m:r>
                      <m:rPr>
                        <m:sty m:val="p"/>
                      </m:rPr>
                      <m:t>,</m:t>
                    </m:r>
                  </m:e>
                </m:eqArr>
              </m:oMath>
            </m:oMathPara>
          </w:p>
        </w:tc>
        <w:tc>
          <w:tcPr>
            <w:tcW w:w="900" w:type="dxa"/>
            <w:vAlign w:val="center"/>
          </w:tcPr>
          <w:p>
            <w:pPr>
              <w:spacing w:before="60" w:after="60"/>
              <w:jc w:val="right"/>
            </w:pPr>
            <w:bookmarkStart w:id="1008" w:name="eq_energy"/>
            <w:r>
              <w:t xml:space="preserve">(</w:t>
            </w:r>
            <w:r>
              <w:fldChar w:fldCharType="begin"/>
            </w:r>
            <w:r>
              <w:instrText xml:space="preserve"> SEQ Equation \* ARABIC </w:instrText>
            </w:r>
            <w:r>
              <w:fldChar w:fldCharType="separate"/>
            </w:r>
            <w:r>
              <w:t xml:space="preserve">8</w:t>
            </w:r>
            <w:r>
              <w:fldChar w:fldCharType="end"/>
            </w:r>
            <w:r>
              <w:t xml:space="preserve">)</w:t>
            </w:r>
            <w:bookmarkEnd w:id="1008"/>
          </w:p>
        </w:tc>
      </w:tr>
    </w:tbl>
    <w:p>
      <w:pPr>
        <w:pStyle w:val="BodyText"/>
      </w:pPr>
      <w:r>
        <w:t xml:space="preserve">the snubber dissipation being contained in</w:t>
      </w:r>
      <w:r>
        <w:t xml:space="preserve"> </w:t>
      </w:r>
      <m:oMath>
        <m:sSub>
          <m:e>
            <m:r>
              <m:t>v</m:t>
            </m:r>
          </m:e>
          <m:sub>
            <m:r>
              <m:t>S</m:t>
            </m:r>
            <m:r>
              <m:t>W</m:t>
            </m:r>
          </m:sub>
        </m:sSub>
        <m:sSub>
          <m:e>
            <m:r>
              <m:t>i</m:t>
            </m:r>
          </m:e>
          <m:sub>
            <m:r>
              <m:t>S</m:t>
            </m:r>
            <m:r>
              <m:t>W</m:t>
            </m:r>
          </m:sub>
        </m:sSub>
      </m:oMath>
      <w:r>
        <w:t xml:space="preserve">. The three energies</w:t>
      </w:r>
      <w:r>
        <w:t xml:space="preserve"> </w:t>
      </w:r>
      <w:r>
        <w:t xml:space="preserve">are integrated with the same Runge–Kutta stages as the states, so the residual</w:t>
      </w:r>
      <w:r>
        <w:t xml:space="preserve"> </w:t>
      </w:r>
      <m:oMath>
        <m:sSub>
          <m:e>
            <m:r>
              <m:t>E</m:t>
            </m:r>
          </m:e>
          <m:sub>
            <m:r>
              <m:t>i</m:t>
            </m:r>
            <m:r>
              <m:t>n</m:t>
            </m:r>
          </m:sub>
        </m:sSub>
        <m:r>
          <m:rPr>
            <m:sty m:val="p"/>
          </m:rPr>
          <m:t>−</m:t>
        </m:r>
        <m:sSub>
          <m:e>
            <m:r>
              <m:t>E</m:t>
            </m:r>
          </m:e>
          <m:sub>
            <m:r>
              <m:t>u</m:t>
            </m:r>
          </m:sub>
        </m:sSub>
        <m:r>
          <m:rPr>
            <m:sty m:val="p"/>
          </m:rPr>
          <m:t>−</m:t>
        </m:r>
        <m:sSub>
          <m:e>
            <m:r>
              <m:t>E</m:t>
            </m:r>
          </m:e>
          <m:sub>
            <m:r>
              <m:t>l</m:t>
            </m:r>
            <m:r>
              <m:t>o</m:t>
            </m:r>
            <m:r>
              <m:t>s</m:t>
            </m:r>
            <m:r>
              <m:t>s</m:t>
            </m:r>
          </m:sub>
        </m:sSub>
        <m:r>
          <m:rPr>
            <m:sty m:val="p"/>
          </m:rPr>
          <m:t>−</m:t>
        </m:r>
        <m:r>
          <m:rPr>
            <m:sty m:val="p"/>
          </m:rPr>
          <m:t>Δ</m:t>
        </m:r>
        <m:sSub>
          <m:e>
            <m:r>
              <m:t>E</m:t>
            </m:r>
          </m:e>
          <m:sub>
            <m:r>
              <m:t>s</m:t>
            </m:r>
            <m:r>
              <m:t>t</m:t>
            </m:r>
            <m:r>
              <m:t>o</m:t>
            </m:r>
            <m:r>
              <m:t>r</m:t>
            </m:r>
            <m:r>
              <m:t>e</m:t>
            </m:r>
            <m:r>
              <m:t>d</m:t>
            </m:r>
          </m:sub>
        </m:sSub>
      </m:oMath>
      <w:r>
        <w:t xml:space="preserve"> </w:t>
      </w:r>
      <w:r>
        <w:t xml:space="preserve">measures integration consistency only.</w:t>
      </w:r>
      <w:r>
        <w:t xml:space="preserve"> </w:t>
      </w:r>
      <w:r>
        <w:t xml:space="preserve">It stays below</w:t>
      </w:r>
      <w:r>
        <w:t xml:space="preserve"> </w:t>
      </w:r>
      <m:oMath>
        <m:r>
          <m:t>4.5</m:t>
        </m:r>
        <m:r>
          <m:rPr>
            <m:sty m:val="p"/>
          </m:rPr>
          <m:t>×</m:t>
        </m:r>
        <m:sSup>
          <m:e>
            <m:r>
              <m:t>10</m:t>
            </m:r>
          </m:e>
          <m:sup>
            <m:r>
              <m:rPr>
                <m:sty m:val="p"/>
              </m:rPr>
              <m:t>−</m:t>
            </m:r>
            <m:r>
              <m:t>6</m:t>
            </m:r>
          </m:sup>
        </m:sSup>
        <m:r>
          <m:t> </m:t>
        </m:r>
        <m:r>
          <m:rPr>
            <m:sty m:val="p"/>
          </m:rPr>
          <m:t>%</m:t>
        </m:r>
      </m:oMath>
      <w:r>
        <w:t xml:space="preserve"> </w:t>
      </w:r>
      <w:r>
        <w:t xml:space="preserve">of the input energy for every replay reported here.</w:t>
      </w:r>
    </w:p>
    <w:p>
      <w:pPr>
        <w:pStyle w:val="BodyText"/>
      </w:pPr>
      <w:r>
        <w:t xml:space="preserve">The replica reproduces the controller-independent figures of the reference</w:t>
      </w:r>
      <w:r>
        <w:t xml:space="preserve"> </w:t>
      </w:r>
      <w:r>
        <w:t xml:space="preserve">model: 15.00 % of discontinuous conduction and 60.57 % efficiency in the</w:t>
      </w:r>
      <w:r>
        <w:t xml:space="preserve"> </w:t>
      </w:r>
      <w:r>
        <w:t xml:space="preserve">1 V window (15.27 % and 60.51 % in the Simulink</w:t>
      </w:r>
      <w:r>
        <w:t xml:space="preserve"> </w:t>
      </w:r>
      <w:r>
        <w:t xml:space="preserve">audit of the previous version of this study). Its discrete LQI comparator gain,</w:t>
      </w:r>
      <w:r>
        <w:t xml:space="preserve"> </w:t>
      </w:r>
      <w:r>
        <w:t xml:space="preserve">synthesized by the rule of Section </w:t>
      </w:r>
      <w:hyperlink w:anchor="sec:comparators">
        <w:r>
          <w:t xml:space="preserve">5.5</w:t>
        </w:r>
      </w:hyperlink>
      <w:r>
        <w:t xml:space="preserve">, equals the gain stored</w:t>
      </w:r>
      <w:r>
        <w:t xml:space="preserve"> </w:t>
      </w:r>
      <w:r>
        <w:t xml:space="preserve">in the model workspace to all printed digits, and the fixed PI and LQI</w:t>
      </w:r>
      <w:r>
        <w:t xml:space="preserve"> </w:t>
      </w:r>
      <w:r>
        <w:t xml:space="preserve">comparators reproduce the Simulink overshoot and peak current to within</w:t>
      </w:r>
      <w:r>
        <w:t xml:space="preserve"> </w:t>
      </w:r>
      <w:r>
        <w:t xml:space="preserve">2 % (Section </w:t>
      </w:r>
      <w:hyperlink w:anchor="sec:res:switched">
        <w:r>
          <w:t xml:space="preserve">6.5</w:t>
        </w:r>
      </w:hyperlink>
      <w:r>
        <w:t xml:space="preserve">). A MATLAB S-function</w:t>
      </w:r>
      <w:r>
        <w:t xml:space="preserve"> </w:t>
      </w:r>
      <w:r>
        <w:t xml:space="preserve">(</w:t>
      </w:r>
      <w:r>
        <w:rPr>
          <w:rStyle w:val="VerbatimChar"/>
        </w:rPr>
        <w:t xml:space="preserve">matlab/cmo_sfun.m</w:t>
      </w:r>
      <w:r>
        <w:t xml:space="preserve">) implements the same control layer line by line, and</w:t>
      </w:r>
      <w:r>
        <w:t xml:space="preserve"> </w:t>
      </w:r>
      <w:r>
        <w:rPr>
          <w:rStyle w:val="VerbatimChar"/>
        </w:rPr>
        <w:t xml:space="preserve">matlab/run_cmo_validation.m</w:t>
      </w:r>
      <w:r>
        <w:t xml:space="preserve"> </w:t>
      </w:r>
      <w:r>
        <w:t xml:space="preserve">replays every frozen controller on the</w:t>
      </w:r>
      <w:r>
        <w:t xml:space="preserve"> </w:t>
      </w:r>
      <w:r>
        <w:t xml:space="preserve">reference</w:t>
      </w:r>
      <w:r>
        <w:t xml:space="preserve"> </w:t>
      </w:r>
      <w:r>
        <w:rPr>
          <w:rStyle w:val="VerbatimChar"/>
        </w:rPr>
        <w:t xml:space="preserve">.slx</w:t>
      </w:r>
      <w:r>
        <w:t xml:space="preserve"> </w:t>
      </w:r>
      <w:r>
        <w:t xml:space="preserve">without modifying it.</w:t>
      </w:r>
    </w:p>
    <w:p>
      <w:pPr>
        <w:pStyle w:val="CaptionedFigure"/>
      </w:pPr>
      <w:r>
        <w:drawing>
          <wp:inline>
            <wp:extent cx="4373880" cy="3648397"/>
            <wp:effectExtent b="0" l="0" r="0" t="0"/>
            <wp:docPr descr="" title="" id="20" name="Picture"/>
            <a:graphic>
              <a:graphicData uri="http://schemas.openxmlformats.org/drawingml/2006/picture">
                <pic:pic>
                  <pic:nvPicPr>
                    <pic:cNvPr descr="/home/user/work/docs/isa/word/png/fig2_switched_model.png" id="21" name="Picture"/>
                    <pic:cNvPicPr>
                      <a:picLocks noChangeArrowheads="1" noChangeAspect="1"/>
                    </pic:cNvPicPr>
                  </pic:nvPicPr>
                  <pic:blipFill>
                    <a:blip r:embed="rId19"/>
                    <a:stretch>
                      <a:fillRect/>
                    </a:stretch>
                  </pic:blipFill>
                  <pic:spPr bwMode="auto">
                    <a:xfrm>
                      <a:off x="0" y="0"/>
                      <a:ext cx="4373880" cy="3648397"/>
                    </a:xfrm>
                    <a:prstGeom prst="rect">
                      <a:avLst/>
                    </a:prstGeom>
                    <a:noFill/>
                    <a:ln w="9525">
                      <a:noFill/>
                      <a:headEnd/>
                      <a:tailEnd/>
                    </a:ln>
                  </pic:spPr>
                </pic:pic>
              </a:graphicData>
            </a:graphic>
          </wp:inline>
        </w:drawing>
      </w:r>
    </w:p>
    <w:p>
      <w:pPr>
        <w:pStyle w:val="ImageCaption"/>
      </w:pPr>
      <w:r>
        <w:rPr>
          <w:b/>
        </w:rPr>
        <w:t xml:space="preserve">Figure </w:t>
      </w:r>
      <w:bookmarkStart w:id="1030" w:name="fig_slx"/>
      <w:r>
        <w:rPr>
          <w:b/>
        </w:rPr>
        <w:fldChar w:fldCharType="begin"/>
      </w:r>
      <w:r>
        <w:rPr>
          <w:b/>
        </w:rPr>
        <w:instrText xml:space="preserve"> SEQ Figure \* ARABIC </w:instrText>
      </w:r>
      <w:r>
        <w:rPr>
          <w:b/>
        </w:rPr>
        <w:fldChar w:fldCharType="separate"/>
      </w:r>
      <w:r>
        <w:rPr>
          <w:b/>
        </w:rPr>
        <w:t xml:space="preserve">2</w:t>
      </w:r>
      <w:r>
        <w:rPr>
          <w:b/>
        </w:rPr>
        <w:fldChar w:fldCharType="end"/>
      </w:r>
      <w:bookmarkEnd w:id="1030"/>
      <w:r>
        <w:rPr>
          <w:b/>
        </w:rPr>
        <w:t xml:space="preserve">:</w:t>
      </w:r>
      <w:r>
        <w:t xml:space="preserve"> Reference Simulink/Simscape Electrical switching model (fixed 48 V source, IRF540N surrogate, STPST10H100SF diode, resistive snubber, continuous PWM at 50 kHz, sampled controller subsystem and energy loggers). Only the controller S-function is replaced when a candidate is replayed.</w:t>
      </w:r>
    </w:p>
    <w:bookmarkEnd w:id="22"/>
    <w:bookmarkEnd w:id="23"/>
    <w:bookmarkStart w:id="31" w:name="sec:theory"/>
    <w:p>
      <w:pPr>
        <w:pStyle w:val="Heading1"/>
      </w:pPr>
      <w:r>
        <w:rPr>
          <w:rStyle w:val="SectionNumber"/>
        </w:rPr>
        <w:t xml:space="preserve">4</w:t>
      </w:r>
      <w:r>
        <w:tab/>
      </w:r>
      <w:r>
        <w:t xml:space="preserve">LQI synthesis in weight space and its exact 2-DOF PIDF realization</w:t>
      </w:r>
    </w:p>
    <w:bookmarkStart w:id="24" w:name="integral-augmentation-and-bryson-weights"/>
    <w:p>
      <w:pPr>
        <w:pStyle w:val="Heading2"/>
      </w:pPr>
      <w:r>
        <w:rPr>
          <w:rStyle w:val="SectionNumber"/>
        </w:rPr>
        <w:t xml:space="preserve">4.1</w:t>
      </w:r>
      <w:r>
        <w:tab/>
      </w:r>
      <w:r>
        <w:t xml:space="preserve">Integral augmentation and Bryson weights</w:t>
      </w:r>
    </w:p>
    <w:p>
      <w:pPr>
        <w:pStyle w:val="FirstParagraph"/>
      </w:pPr>
      <w:r>
        <w:t xml:space="preserve">Let</w:t>
      </w:r>
      <w:r>
        <w:t xml:space="preserve"> </w:t>
      </w:r>
      <m:oMath>
        <m:r>
          <m:t>z</m:t>
        </m:r>
        <m:r>
          <m:rPr>
            <m:sty m:val="p"/>
          </m:rPr>
          <m:t>(</m:t>
        </m:r>
        <m:r>
          <m:t>t</m:t>
        </m:r>
        <m:r>
          <m:rPr>
            <m:sty m:val="p"/>
          </m:rPr>
          <m:t>)</m:t>
        </m:r>
        <m:r>
          <m:rPr>
            <m:sty m:val="p"/>
          </m:rPr>
          <m:t>=</m:t>
        </m:r>
        <m:nary>
          <m:naryPr>
            <m:chr m:val="∫"/>
            <m:limLoc m:val="subSup"/>
            <m:subHide m:val="off"/>
            <m:supHide m:val="off"/>
          </m:naryPr>
          <m:sub>
            <m:r>
              <m:t>0</m:t>
            </m:r>
          </m:sub>
          <m:sup>
            <m:r>
              <m:t>t</m:t>
            </m:r>
          </m:sup>
          <m:e>
            <m:r>
              <m:rPr>
                <m:sty m:val="p"/>
              </m:rPr>
              <m:t>(</m:t>
            </m:r>
          </m:e>
        </m:nary>
        <m:r>
          <m:t>r</m:t>
        </m:r>
        <m:r>
          <m:rPr>
            <m:sty m:val="p"/>
          </m:rPr>
          <m:t>−</m:t>
        </m:r>
        <m:sSub>
          <m:e>
            <m:r>
              <m:t>v</m:t>
            </m:r>
          </m:e>
          <m:sub>
            <m:r>
              <m:t>o</m:t>
            </m:r>
          </m:sub>
        </m:sSub>
        <m:r>
          <m:rPr>
            <m:sty m:val="p"/>
          </m:rPr>
          <m:t>)</m:t>
        </m:r>
        <m:r>
          <m:t> </m:t>
        </m:r>
        <m:r>
          <m:t>d</m:t>
        </m:r>
        <m:r>
          <m:t>τ</m:t>
        </m:r>
      </m:oMath>
      <w:r>
        <w:t xml:space="preserve">. Around the synthesis equilibrium (</w:t>
      </w:r>
      <m:oMath>
        <m:sSub>
          <m:e>
            <m:r>
              <m:t>V</m:t>
            </m:r>
          </m:e>
          <m:sub>
            <m:r>
              <m:t>o</m:t>
            </m:r>
          </m:sub>
        </m:sSub>
        <m:r>
          <m:rPr>
            <m:sty m:val="p"/>
          </m:rPr>
          <m:t>=</m:t>
        </m:r>
        <m:r>
          <m:t>24</m:t>
        </m:r>
        <m:r>
          <m:t> </m:t>
        </m:r>
        <m:r>
          <m:rPr>
            <m:sty m:val="p"/>
          </m:rPr>
          <m:t>V</m:t>
        </m:r>
      </m:oMath>
      <w:r>
        <w:t xml:space="preserve">)</w:t>
      </w:r>
      <w:r>
        <w:t xml:space="preserve"> </w:t>
      </w:r>
      <w:r>
        <w:t xml:space="preserve">the augmented plant is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acc>
                      <m:accPr>
                        <m:chr m:val="̇"/>
                      </m:accPr>
                      <m:e>
                        <m:r>
                          <m:t>x</m:t>
                        </m:r>
                      </m:e>
                    </m:acc>
                  </m:e>
                  <m:sub>
                    <m:r>
                      <m:t>a</m:t>
                    </m:r>
                  </m:sub>
                </m:sSub>
                <m:r>
                  <m:rPr>
                    <m:sty m:val="p"/>
                  </m:rPr>
                  <m:t>=</m:t>
                </m:r>
                <m:sSub>
                  <m:e>
                    <m:r>
                      <m:t>A</m:t>
                    </m:r>
                  </m:e>
                  <m:sub>
                    <m:r>
                      <m:t>a</m:t>
                    </m:r>
                  </m:sub>
                </m:sSub>
                <m:sSub>
                  <m:e>
                    <m:r>
                      <m:t>x</m:t>
                    </m:r>
                  </m:e>
                  <m:sub>
                    <m:r>
                      <m:t>a</m:t>
                    </m:r>
                  </m:sub>
                </m:sSub>
                <m:r>
                  <m:rPr>
                    <m:sty m:val="p"/>
                  </m:rPr>
                  <m:t>+</m:t>
                </m:r>
                <m:sSub>
                  <m:e>
                    <m:r>
                      <m:t>B</m:t>
                    </m:r>
                  </m:e>
                  <m:sub>
                    <m:r>
                      <m:t>a</m:t>
                    </m:r>
                  </m:sub>
                </m:sSub>
                <m:r>
                  <m:t>δ</m:t>
                </m:r>
                <m:r>
                  <m:t>d</m:t>
                </m:r>
                <m:r>
                  <m:rPr>
                    <m:sty m:val="p"/>
                  </m:rPr>
                  <m:t>,</m:t>
                </m:r>
                <m:r>
                  <m:t> </m:t>
                </m:r>
                <m:r>
                  <m:t> </m:t>
                </m:r>
                <m:sSub>
                  <m:e>
                    <m:r>
                      <m:t>A</m:t>
                    </m:r>
                  </m:e>
                  <m:sub>
                    <m:r>
                      <m:t>a</m:t>
                    </m:r>
                  </m:sub>
                </m:sSub>
                <m:r>
                  <m:rPr>
                    <m:sty m:val="p"/>
                  </m:rPr>
                  <m:t>=</m:t>
                </m:r>
                <m:d>
                  <m:dPr>
                    <m:begChr m:val="["/>
                    <m:sepChr m:val=""/>
                    <m:endChr m:val="]"/>
                    <m:grow/>
                  </m:dPr>
                  <m:e>
                    <m:m>
                      <m:mPr>
                        <m:baseJc m:val="center"/>
                        <m:plcHide m:val="on"/>
                        <m:mcs>
                          <m:mc>
                            <m:mcPr>
                              <m:count m:val="1"/>
                              <m:mcJc m:val="center"/>
                            </m:mcPr>
                          </m:mc>
                          <m:mc>
                            <m:mcPr>
                              <m:count m:val="1"/>
                              <m:mcJc m:val="center"/>
                            </m:mcPr>
                          </m:mc>
                        </m:mcs>
                      </m:mPr>
                      <m:mr>
                        <m:e>
                          <m:r>
                            <m:t>A</m:t>
                          </m:r>
                        </m:e>
                        <m:e>
                          <m:r>
                            <m:t>0</m:t>
                          </m:r>
                        </m:e>
                      </m:mr>
                      <m:mr>
                        <m:e>
                          <m:r>
                            <m:rPr>
                              <m:sty m:val="p"/>
                            </m:rPr>
                            <m:t>−</m:t>
                          </m:r>
                          <m:sSub>
                            <m:e>
                              <m:r>
                                <m:t>C</m:t>
                              </m:r>
                            </m:e>
                            <m:sub>
                              <m:r>
                                <m:t>y</m:t>
                              </m:r>
                            </m:sub>
                          </m:sSub>
                        </m:e>
                        <m:e>
                          <m:r>
                            <m:t>0</m:t>
                          </m:r>
                        </m:e>
                      </m:mr>
                    </m:m>
                  </m:e>
                </m:d>
                <m:r>
                  <m:rPr>
                    <m:sty m:val="p"/>
                  </m:rPr>
                  <m:t>,</m:t>
                </m:r>
                <m:r>
                  <m:t> </m:t>
                </m:r>
                <m:sSub>
                  <m:e>
                    <m:r>
                      <m:t>B</m:t>
                    </m:r>
                  </m:e>
                  <m:sub>
                    <m:r>
                      <m:t>a</m:t>
                    </m:r>
                  </m:sub>
                </m:sSub>
                <m:r>
                  <m:rPr>
                    <m:sty m:val="p"/>
                  </m:rPr>
                  <m:t>=</m:t>
                </m:r>
                <m:d>
                  <m:dPr>
                    <m:begChr m:val="["/>
                    <m:sepChr m:val=""/>
                    <m:endChr m:val="]"/>
                    <m:grow/>
                  </m:dPr>
                  <m:e>
                    <m:m>
                      <m:mPr>
                        <m:baseJc m:val="center"/>
                        <m:plcHide m:val="on"/>
                        <m:mcs>
                          <m:mc>
                            <m:mcPr>
                              <m:count m:val="1"/>
                              <m:mcJc m:val="center"/>
                            </m:mcPr>
                          </m:mc>
                        </m:mcs>
                      </m:mPr>
                      <m:mr>
                        <m:e>
                          <m:sSub>
                            <m:e>
                              <m:r>
                                <m:t>B</m:t>
                              </m:r>
                            </m:e>
                            <m:sub>
                              <m:r>
                                <m:t>d</m:t>
                              </m:r>
                            </m:sub>
                          </m:sSub>
                        </m:e>
                      </m:mr>
                      <m:mr>
                        <m:e>
                          <m:r>
                            <m:t>0</m:t>
                          </m:r>
                        </m:e>
                      </m:mr>
                    </m:m>
                  </m:e>
                </m:d>
                <m:r>
                  <m:rPr>
                    <m:sty m:val="p"/>
                  </m:rPr>
                  <m:t>,</m:t>
                </m:r>
                <m:r>
                  <m:t> </m:t>
                </m:r>
                <m:sSub>
                  <m:e>
                    <m:r>
                      <m:t>x</m:t>
                    </m:r>
                  </m:e>
                  <m:sub>
                    <m:r>
                      <m:t>a</m:t>
                    </m:r>
                  </m:sub>
                </m:sSub>
                <m:r>
                  <m:rPr>
                    <m:sty m:val="p"/>
                  </m:rPr>
                  <m:t>=</m:t>
                </m:r>
                <m:d>
                  <m:dPr>
                    <m:begChr m:val="["/>
                    <m:sepChr m:val=""/>
                    <m:endChr m:val="]"/>
                    <m:grow/>
                  </m:dPr>
                  <m:e>
                    <m:m>
                      <m:mPr>
                        <m:baseJc m:val="center"/>
                        <m:plcHide m:val="on"/>
                        <m:mcs>
                          <m:mc>
                            <m:mcPr>
                              <m:count m:val="1"/>
                              <m:mcJc m:val="center"/>
                            </m:mcPr>
                          </m:mc>
                        </m:mcs>
                      </m:mPr>
                      <m:mr>
                        <m:e>
                          <m:r>
                            <m:t>δ</m:t>
                          </m:r>
                          <m:r>
                            <m:t>x</m:t>
                          </m:r>
                        </m:e>
                      </m:mr>
                      <m:mr>
                        <m:e>
                          <m:r>
                            <m:t>z</m:t>
                          </m:r>
                        </m:e>
                      </m:mr>
                    </m:m>
                  </m:e>
                </m:d>
                <m:r>
                  <m:rPr>
                    <m:sty m:val="p"/>
                  </m:rPr>
                  <m:t>,</m:t>
                </m:r>
              </m:oMath>
            </m:oMathPara>
          </w:p>
        </w:tc>
        <w:tc>
          <w:tcPr>
            <w:tcW w:w="900" w:type="dxa"/>
            <w:vAlign w:val="center"/>
          </w:tcPr>
          <w:p>
            <w:pPr>
              <w:spacing w:before="60" w:after="60"/>
              <w:jc w:val="right"/>
            </w:pPr>
            <w:bookmarkStart w:id="1009" w:name="eq_aug"/>
            <w:r>
              <w:t xml:space="preserve">(</w:t>
            </w:r>
            <w:r>
              <w:fldChar w:fldCharType="begin"/>
            </w:r>
            <w:r>
              <w:instrText xml:space="preserve"> SEQ Equation \* ARABIC </w:instrText>
            </w:r>
            <w:r>
              <w:fldChar w:fldCharType="separate"/>
            </w:r>
            <w:r>
              <w:t xml:space="preserve">9</w:t>
            </w:r>
            <w:r>
              <w:fldChar w:fldCharType="end"/>
            </w:r>
            <w:r>
              <w:t xml:space="preserve">)</w:t>
            </w:r>
            <w:bookmarkEnd w:id="1009"/>
          </w:p>
        </w:tc>
      </w:tr>
    </w:tbl>
    <w:p>
      <w:pPr>
        <w:pStyle w:val="BodyText"/>
      </w:pPr>
      <w:r>
        <w:t xml:space="preserve">and the LQI law</w:t>
      </w:r>
      <w:r>
        <w:t xml:space="preserve"> </w:t>
      </w:r>
      <m:oMath>
        <m:r>
          <m:t>δ</m:t>
        </m:r>
        <m:r>
          <m:t>d</m:t>
        </m:r>
        <m:r>
          <m:rPr>
            <m:sty m:val="p"/>
          </m:rPr>
          <m:t>=</m:t>
        </m:r>
        <m:r>
          <m:rPr>
            <m:sty m:val="p"/>
          </m:rPr>
          <m:t>−</m:t>
        </m:r>
        <m:r>
          <m:t>K</m:t>
        </m:r>
        <m:sSub>
          <m:e>
            <m:r>
              <m:t>x</m:t>
            </m:r>
          </m:e>
          <m:sub>
            <m:r>
              <m:t>a</m:t>
            </m:r>
          </m:sub>
        </m:sSub>
      </m:oMath>
      <w:r>
        <w:t xml:space="preserve">,</w:t>
      </w:r>
      <w:r>
        <w:t xml:space="preserve"> </w:t>
      </w:r>
      <m:oMath>
        <m:r>
          <m:t>K</m:t>
        </m:r>
        <m:r>
          <m:rPr>
            <m:sty m:val="p"/>
          </m:rPr>
          <m:t>=</m:t>
        </m:r>
        <m:r>
          <m:rPr>
            <m:sty m:val="p"/>
          </m:rPr>
          <m:t>[</m:t>
        </m:r>
        <m:sSub>
          <m:e>
            <m:r>
              <m:t>K</m:t>
            </m:r>
          </m:e>
          <m:sub>
            <m:r>
              <m:t>i</m:t>
            </m:r>
            <m:r>
              <m:t>x</m:t>
            </m:r>
          </m:sub>
        </m:sSub>
        <m:r>
          <m:t> </m:t>
        </m:r>
        <m:sSub>
          <m:e>
            <m:r>
              <m:t>K</m:t>
            </m:r>
          </m:e>
          <m:sub>
            <m:r>
              <m:t>v</m:t>
            </m:r>
            <m:r>
              <m:t>x</m:t>
            </m:r>
          </m:sub>
        </m:sSub>
        <m:r>
          <m:t> </m:t>
        </m:r>
        <m:sSub>
          <m:e>
            <m:r>
              <m:t>K</m:t>
            </m:r>
          </m:e>
          <m:sub>
            <m:r>
              <m:t>z</m:t>
            </m:r>
          </m:sub>
        </m:sSub>
        <m:r>
          <m:rPr>
            <m:sty m:val="p"/>
          </m:rPr>
          <m:t>]</m:t>
        </m:r>
      </m:oMath>
      <w:r>
        <w:t xml:space="preserve">, minimizes</w:t>
      </w:r>
      <w:r>
        <w:t xml:space="preserve"> </w:t>
      </w:r>
      <m:oMath>
        <m:nary>
          <m:naryPr>
            <m:chr m:val="∫"/>
            <m:limLoc m:val="subSup"/>
            <m:subHide m:val="off"/>
            <m:supHide m:val="off"/>
          </m:naryPr>
          <m:sub>
            <m:r>
              <m:t>0</m:t>
            </m:r>
          </m:sub>
          <m:sup>
            <m:r>
              <m:rPr>
                <m:sty m:val="p"/>
              </m:rPr>
              <m:t>∞</m:t>
            </m:r>
          </m:sup>
          <m:e>
            <m:r>
              <m:rPr>
                <m:sty m:val="p"/>
              </m:rPr>
              <m:t>(</m:t>
            </m:r>
          </m:e>
        </m:nary>
        <m:sSubSup>
          <m:e>
            <m:r>
              <m:t>x</m:t>
            </m:r>
          </m:e>
          <m:sub>
            <m:r>
              <m:t>a</m:t>
            </m:r>
          </m:sub>
          <m:sup>
            <m:r>
              <m:rPr>
                <m:sty m:val="p"/>
              </m:rPr>
              <m:t>T</m:t>
            </m:r>
          </m:sup>
        </m:sSubSup>
        <m:r>
          <m:t>Q</m:t>
        </m:r>
        <m:sSub>
          <m:e>
            <m:r>
              <m:t>x</m:t>
            </m:r>
          </m:e>
          <m:sub>
            <m:r>
              <m:t>a</m:t>
            </m:r>
          </m:sub>
        </m:sSub>
        <m:r>
          <m:rPr>
            <m:sty m:val="p"/>
          </m:rPr>
          <m:t>+</m:t>
        </m:r>
        <m:sSub>
          <m:e>
            <m:r>
              <m:t>R</m:t>
            </m:r>
          </m:e>
          <m:sub>
            <m:r>
              <m:t>d</m:t>
            </m:r>
          </m:sub>
        </m:sSub>
        <m:r>
          <m:t>δ</m:t>
        </m:r>
        <m:sSup>
          <m:e>
            <m:r>
              <m:t>d</m:t>
            </m:r>
          </m:e>
          <m:sup>
            <m:r>
              <m:t>2</m:t>
            </m:r>
          </m:sup>
        </m:sSup>
        <m:r>
          <m:rPr>
            <m:sty m:val="p"/>
          </m:rPr>
          <m:t>)</m:t>
        </m:r>
        <m:r>
          <m:t> </m:t>
        </m:r>
        <m:r>
          <m:t>d</m:t>
        </m:r>
        <m:r>
          <m:t>t</m:t>
        </m:r>
      </m:oMath>
      <w:r>
        <w:t xml:space="preserve"> </w:t>
      </w:r>
      <w:r>
        <w:t xml:space="preserve">with</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Sup>
                  <m:e>
                    <m:r>
                      <m:t>A</m:t>
                    </m:r>
                  </m:e>
                  <m:sub>
                    <m:r>
                      <m:t>a</m:t>
                    </m:r>
                  </m:sub>
                  <m:sup>
                    <m:r>
                      <m:rPr>
                        <m:sty m:val="p"/>
                      </m:rPr>
                      <m:t>T</m:t>
                    </m:r>
                  </m:sup>
                </m:sSubSup>
                <m:r>
                  <m:t>P</m:t>
                </m:r>
                <m:r>
                  <m:rPr>
                    <m:sty m:val="p"/>
                  </m:rPr>
                  <m:t>+</m:t>
                </m:r>
                <m:r>
                  <m:t>P</m:t>
                </m:r>
                <m:sSub>
                  <m:e>
                    <m:r>
                      <m:t>A</m:t>
                    </m:r>
                  </m:e>
                  <m:sub>
                    <m:r>
                      <m:t>a</m:t>
                    </m:r>
                  </m:sub>
                </m:sSub>
                <m:r>
                  <m:rPr>
                    <m:sty m:val="p"/>
                  </m:rPr>
                  <m:t>−</m:t>
                </m:r>
                <m:r>
                  <m:t>P</m:t>
                </m:r>
                <m:sSub>
                  <m:e>
                    <m:r>
                      <m:t>B</m:t>
                    </m:r>
                  </m:e>
                  <m:sub>
                    <m:r>
                      <m:t>a</m:t>
                    </m:r>
                  </m:sub>
                </m:sSub>
                <m:sSubSup>
                  <m:e>
                    <m:r>
                      <m:t>R</m:t>
                    </m:r>
                  </m:e>
                  <m:sub>
                    <m:r>
                      <m:t>d</m:t>
                    </m:r>
                  </m:sub>
                  <m:sup>
                    <m:r>
                      <m:rPr>
                        <m:sty m:val="p"/>
                      </m:rPr>
                      <m:t>−</m:t>
                    </m:r>
                    <m:r>
                      <m:t>1</m:t>
                    </m:r>
                  </m:sup>
                </m:sSubSup>
                <m:sSubSup>
                  <m:e>
                    <m:r>
                      <m:t>B</m:t>
                    </m:r>
                  </m:e>
                  <m:sub>
                    <m:r>
                      <m:t>a</m:t>
                    </m:r>
                  </m:sub>
                  <m:sup>
                    <m:r>
                      <m:rPr>
                        <m:sty m:val="p"/>
                      </m:rPr>
                      <m:t>T</m:t>
                    </m:r>
                  </m:sup>
                </m:sSubSup>
                <m:r>
                  <m:t>P</m:t>
                </m:r>
                <m:r>
                  <m:rPr>
                    <m:sty m:val="p"/>
                  </m:rPr>
                  <m:t>+</m:t>
                </m:r>
                <m:r>
                  <m:t>Q</m:t>
                </m:r>
                <m:r>
                  <m:rPr>
                    <m:sty m:val="p"/>
                  </m:rPr>
                  <m:t>=</m:t>
                </m:r>
                <m:r>
                  <m:t>0</m:t>
                </m:r>
                <m:r>
                  <m:rPr>
                    <m:sty m:val="p"/>
                  </m:rPr>
                  <m:t>,</m:t>
                </m:r>
                <m:r>
                  <m:t> </m:t>
                </m:r>
                <m:r>
                  <m:t> </m:t>
                </m:r>
                <m:r>
                  <m:t> </m:t>
                </m:r>
                <m:r>
                  <m:t>K</m:t>
                </m:r>
                <m:r>
                  <m:rPr>
                    <m:sty m:val="p"/>
                  </m:rPr>
                  <m:t>=</m:t>
                </m:r>
                <m:sSubSup>
                  <m:e>
                    <m:r>
                      <m:t>R</m:t>
                    </m:r>
                  </m:e>
                  <m:sub>
                    <m:r>
                      <m:t>d</m:t>
                    </m:r>
                  </m:sub>
                  <m:sup>
                    <m:r>
                      <m:rPr>
                        <m:sty m:val="p"/>
                      </m:rPr>
                      <m:t>−</m:t>
                    </m:r>
                    <m:r>
                      <m:t>1</m:t>
                    </m:r>
                  </m:sup>
                </m:sSubSup>
                <m:sSubSup>
                  <m:e>
                    <m:r>
                      <m:t>B</m:t>
                    </m:r>
                  </m:e>
                  <m:sub>
                    <m:r>
                      <m:t>a</m:t>
                    </m:r>
                  </m:sub>
                  <m:sup>
                    <m:r>
                      <m:rPr>
                        <m:sty m:val="p"/>
                      </m:rPr>
                      <m:t>T</m:t>
                    </m:r>
                  </m:sup>
                </m:sSubSup>
                <m:r>
                  <m:t>P</m:t>
                </m:r>
                <m:r>
                  <m:rPr>
                    <m:sty m:val="p"/>
                  </m:rPr>
                  <m:t>.</m:t>
                </m:r>
              </m:oMath>
            </m:oMathPara>
          </w:p>
        </w:tc>
        <w:tc>
          <w:tcPr>
            <w:tcW w:w="900" w:type="dxa"/>
            <w:vAlign w:val="center"/>
          </w:tcPr>
          <w:p>
            <w:pPr>
              <w:spacing w:before="60" w:after="60"/>
              <w:jc w:val="right"/>
            </w:pPr>
            <w:bookmarkStart w:id="1010" w:name="eq_care"/>
            <w:r>
              <w:t xml:space="preserve">(</w:t>
            </w:r>
            <w:r>
              <w:fldChar w:fldCharType="begin"/>
            </w:r>
            <w:r>
              <w:instrText xml:space="preserve"> SEQ Equation \* ARABIC </w:instrText>
            </w:r>
            <w:r>
              <w:fldChar w:fldCharType="separate"/>
            </w:r>
            <w:r>
              <w:t xml:space="preserve">10</w:t>
            </w:r>
            <w:r>
              <w:fldChar w:fldCharType="end"/>
            </w:r>
            <w:r>
              <w:t xml:space="preserve">)</w:t>
            </w:r>
            <w:bookmarkEnd w:id="1010"/>
          </w:p>
        </w:tc>
      </w:tr>
    </w:tbl>
    <w:p>
      <w:pPr>
        <w:pStyle w:val="BodyText"/>
      </w:pPr>
      <w:r>
        <w:t xml:space="preserve">Bryson’s rule assigns</w:t>
      </w:r>
      <w:r>
        <w:t xml:space="preserve"> </w:t>
      </w:r>
      <m:oMath>
        <m:r>
          <m:t>Q</m:t>
        </m:r>
        <m:r>
          <m:rPr>
            <m:sty m:val="p"/>
          </m:rPr>
          <m:t>=</m:t>
        </m:r>
        <m:r>
          <m:rPr>
            <m:sty m:val="p"/>
          </m:rPr>
          <m:t>d</m:t>
        </m:r>
        <m:r>
          <m:rPr>
            <m:sty m:val="p"/>
          </m:rPr>
          <m:t>i</m:t>
        </m:r>
        <m:r>
          <m:rPr>
            <m:sty m:val="p"/>
          </m:rPr>
          <m:t>a</m:t>
        </m:r>
        <m:r>
          <m:rPr>
            <m:sty m:val="p"/>
          </m:rPr>
          <m:t>g</m:t>
        </m:r>
        <m:r>
          <m:rPr>
            <m:sty m:val="p"/>
          </m:rPr>
          <m:t>(</m:t>
        </m:r>
        <m:sSubSup>
          <m:e>
            <m:r>
              <m:rPr>
                <m:sty m:val="p"/>
              </m:rPr>
              <m:t>Δ</m:t>
            </m:r>
          </m:e>
          <m:sub>
            <m:r>
              <m:t>i</m:t>
            </m:r>
          </m:sub>
          <m:sup>
            <m:r>
              <m:rPr>
                <m:sty m:val="p"/>
              </m:rPr>
              <m:t>−</m:t>
            </m:r>
            <m:r>
              <m:t>2</m:t>
            </m:r>
          </m:sup>
        </m:sSubSup>
        <m:r>
          <m:rPr>
            <m:sty m:val="p"/>
          </m:rPr>
          <m:t>,</m:t>
        </m:r>
        <m:sSubSup>
          <m:e>
            <m:r>
              <m:rPr>
                <m:sty m:val="p"/>
              </m:rPr>
              <m:t>Δ</m:t>
            </m:r>
          </m:e>
          <m:sub>
            <m:r>
              <m:t>v</m:t>
            </m:r>
          </m:sub>
          <m:sup>
            <m:r>
              <m:rPr>
                <m:sty m:val="p"/>
              </m:rPr>
              <m:t>−</m:t>
            </m:r>
            <m:r>
              <m:t>2</m:t>
            </m:r>
          </m:sup>
        </m:sSubSup>
        <m:r>
          <m:rPr>
            <m:sty m:val="p"/>
          </m:rPr>
          <m:t>,</m:t>
        </m:r>
        <m:r>
          <m:rPr>
            <m:sty m:val="p"/>
          </m:rPr>
          <m:t>(</m:t>
        </m:r>
        <m:sSub>
          <m:e>
            <m:r>
              <m:rPr>
                <m:sty m:val="p"/>
              </m:rPr>
              <m:t>Δ</m:t>
            </m:r>
          </m:e>
          <m:sub>
            <m:r>
              <m:t>v</m:t>
            </m:r>
          </m:sub>
        </m:sSub>
        <m:r>
          <m:rPr>
            <m:sty m:val="p"/>
          </m:rPr>
          <m:t>/</m:t>
        </m:r>
        <m:sSub>
          <m:e>
            <m:r>
              <m:t>ω</m:t>
            </m:r>
          </m:e>
          <m:sub>
            <m:r>
              <m:t>B</m:t>
            </m:r>
          </m:sub>
        </m:sSub>
        <m:sSup>
          <m:e>
            <m:r>
              <m:rPr>
                <m:sty m:val="p"/>
              </m:rPr>
              <m:t>)</m:t>
            </m:r>
          </m:e>
          <m:sup>
            <m:r>
              <m:rPr>
                <m:sty m:val="p"/>
              </m:rPr>
              <m:t>−</m:t>
            </m:r>
            <m:r>
              <m:t>2</m:t>
            </m:r>
          </m:sup>
        </m:sSup>
        <m:r>
          <m:rPr>
            <m:sty m:val="p"/>
          </m:rPr>
          <m:t>)</m:t>
        </m:r>
      </m:oMath>
      <w:r>
        <w:t xml:space="preserve"> </w:t>
      </w:r>
      <w:r>
        <w:t xml:space="preserve">and</w:t>
      </w:r>
      <w:r>
        <w:t xml:space="preserve"> </w:t>
      </w:r>
      <m:oMath>
        <m:sSub>
          <m:e>
            <m:r>
              <m:t>R</m:t>
            </m:r>
          </m:e>
          <m:sub>
            <m:r>
              <m:t>d</m:t>
            </m:r>
          </m:sub>
        </m:sSub>
        <m:r>
          <m:rPr>
            <m:sty m:val="p"/>
          </m:rPr>
          <m:t>=</m:t>
        </m:r>
        <m:sSubSup>
          <m:e>
            <m:r>
              <m:rPr>
                <m:sty m:val="p"/>
              </m:rPr>
              <m:t>Δ</m:t>
            </m:r>
          </m:e>
          <m:sub>
            <m:r>
              <m:t>d</m:t>
            </m:r>
          </m:sub>
          <m:sup>
            <m:r>
              <m:rPr>
                <m:sty m:val="p"/>
              </m:rPr>
              <m:t>−</m:t>
            </m:r>
            <m:r>
              <m:t>2</m:t>
            </m:r>
          </m:sup>
        </m:sSubSup>
      </m:oMath>
      <w:r>
        <w:t xml:space="preserve">:</w:t>
      </w:r>
      <w:r>
        <w:t xml:space="preserve"> </w:t>
      </w:r>
      <m:oMath>
        <m:sSub>
          <m:e>
            <m:r>
              <m:rPr>
                <m:sty m:val="p"/>
              </m:rPr>
              <m:t>Δ</m:t>
            </m:r>
          </m:e>
          <m:sub>
            <m:r>
              <m:t>i</m:t>
            </m:r>
          </m:sub>
        </m:sSub>
      </m:oMath>
      <w:r>
        <w:t xml:space="preserve"> </w:t>
      </w:r>
      <w:r>
        <w:t xml:space="preserve">and</w:t>
      </w:r>
      <w:r>
        <w:t xml:space="preserve"> </w:t>
      </w:r>
      <m:oMath>
        <m:sSub>
          <m:e>
            <m:r>
              <m:rPr>
                <m:sty m:val="p"/>
              </m:rPr>
              <m:t>Δ</m:t>
            </m:r>
          </m:e>
          <m:sub>
            <m:r>
              <m:t>v</m:t>
            </m:r>
          </m:sub>
        </m:sSub>
      </m:oMath>
      <w:r>
        <w:t xml:space="preserve"> </w:t>
      </w:r>
      <w:r>
        <w:t xml:space="preserve">are admissible current and</w:t>
      </w:r>
      <w:r>
        <w:t xml:space="preserve"> </w:t>
      </w:r>
      <w:r>
        <w:t xml:space="preserve">voltage excursions and the integral state, in V s, is scaled by a target</w:t>
      </w:r>
      <w:r>
        <w:t xml:space="preserve"> </w:t>
      </w:r>
      <w:r>
        <w:t xml:space="preserve">bandwidth</w:t>
      </w:r>
      <w:r>
        <w:t xml:space="preserve"> </w:t>
      </w:r>
      <m:oMath>
        <m:sSub>
          <m:e>
            <m:r>
              <m:t>ω</m:t>
            </m:r>
          </m:e>
          <m:sub>
            <m:r>
              <m:t>B</m:t>
            </m:r>
          </m:sub>
        </m:sSub>
      </m:oMath>
      <w:r>
        <w:t xml:space="preserve">. The duty excursion is fixed at its physical value</w:t>
      </w:r>
      <w:r>
        <w:t xml:space="preserve"> </w:t>
      </w:r>
      <m:oMath>
        <m:sSub>
          <m:e>
            <m:r>
              <m:rPr>
                <m:sty m:val="p"/>
              </m:rPr>
              <m:t>Δ</m:t>
            </m:r>
          </m:e>
          <m:sub>
            <m:r>
              <m:t>d</m:t>
            </m:r>
          </m:sub>
        </m:sSub>
        <m:r>
          <m:rPr>
            <m:sty m:val="p"/>
          </m:rPr>
          <m:t>=</m:t>
        </m:r>
        <m:r>
          <m:rPr>
            <m:sty m:val="p"/>
          </m:rPr>
          <m:t>(</m:t>
        </m:r>
        <m:sSub>
          <m:e>
            <m:r>
              <m:t>d</m:t>
            </m:r>
          </m:e>
          <m:sub>
            <m:r>
              <m:rPr>
                <m:sty m:val="p"/>
              </m:rPr>
              <m:t>max</m:t>
            </m:r>
          </m:sub>
        </m:sSub>
        <m:r>
          <m:rPr>
            <m:sty m:val="p"/>
          </m:rPr>
          <m:t>−</m:t>
        </m:r>
        <m:sSub>
          <m:e>
            <m:r>
              <m:t>d</m:t>
            </m:r>
          </m:e>
          <m:sub>
            <m:r>
              <m:rPr>
                <m:sty m:val="p"/>
              </m:rPr>
              <m:t>min</m:t>
            </m:r>
          </m:sub>
        </m:sSub>
        <m:r>
          <m:rPr>
            <m:sty m:val="p"/>
          </m:rPr>
          <m:t>)</m:t>
        </m:r>
        <m:r>
          <m:rPr>
            <m:sty m:val="p"/>
          </m:rPr>
          <m:t>/</m:t>
        </m:r>
        <m:r>
          <m:t>2</m:t>
        </m:r>
        <m:r>
          <m:rPr>
            <m:sty m:val="p"/>
          </m:rPr>
          <m:t>=</m:t>
        </m:r>
        <m:r>
          <m:t>0.48</m:t>
        </m:r>
      </m:oMath>
      <w:r>
        <w:t xml:space="preserve">, which removes the scale redundancy</w:t>
      </w:r>
      <w:r>
        <w:t xml:space="preserve"> </w:t>
      </w:r>
      <m:oMath>
        <m:r>
          <m:rPr>
            <m:sty m:val="p"/>
          </m:rPr>
          <m:t>(</m:t>
        </m:r>
        <m:r>
          <m:t>Q</m:t>
        </m:r>
        <m:r>
          <m:rPr>
            <m:sty m:val="p"/>
          </m:rPr>
          <m:t>,</m:t>
        </m:r>
        <m:sSub>
          <m:e>
            <m:r>
              <m:t>R</m:t>
            </m:r>
          </m:e>
          <m:sub>
            <m:r>
              <m:t>d</m:t>
            </m:r>
          </m:sub>
        </m:sSub>
        <m:r>
          <m:rPr>
            <m:sty m:val="p"/>
          </m:rPr>
          <m:t>)</m:t>
        </m:r>
        <m:r>
          <m:rPr>
            <m:sty m:val="p"/>
          </m:rPr>
          <m:t>→</m:t>
        </m:r>
        <m:r>
          <m:rPr>
            <m:sty m:val="p"/>
          </m:rPr>
          <m:t>(</m:t>
        </m:r>
        <m:r>
          <m:t>α</m:t>
        </m:r>
        <m:r>
          <m:t>Q</m:t>
        </m:r>
        <m:r>
          <m:rPr>
            <m:sty m:val="p"/>
          </m:rPr>
          <m:t>,</m:t>
        </m:r>
        <m:r>
          <m:t>α</m:t>
        </m:r>
        <m:sSub>
          <m:e>
            <m:r>
              <m:t>R</m:t>
            </m:r>
          </m:e>
          <m:sub>
            <m:r>
              <m:t>d</m:t>
            </m:r>
          </m:sub>
        </m:sSub>
        <m:r>
          <m:rPr>
            <m:sty m:val="p"/>
          </m:rPr>
          <m:t>)</m:t>
        </m:r>
      </m:oMath>
      <w:r>
        <w:t xml:space="preserve"> </w:t>
      </w:r>
      <w:r>
        <w:t xml:space="preserve">of </w:t>
      </w:r>
      <w:r>
        <w:fldChar w:fldCharType="begin"/>
      </w:r>
      <w:r>
        <w:instrText xml:space="preserve"> REF eq_care \h </w:instrText>
      </w:r>
      <w:r>
        <w:fldChar w:fldCharType="separate"/>
      </w:r>
      <w:r>
        <w:t xml:space="preserve">(10)</w:t>
      </w:r>
      <w:r>
        <w:fldChar w:fldCharType="end"/>
      </w:r>
      <w:r>
        <w:t xml:space="preserve">. The decision vector of the</w:t>
      </w:r>
      <w:r>
        <w:t xml:space="preserve"> </w:t>
      </w:r>
      <w:r>
        <w:t xml:space="preserve">co-design is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r>
                  <m:t>ξ</m:t>
                </m:r>
                <m:r>
                  <m:rPr>
                    <m:sty m:val="p"/>
                  </m:rPr>
                  <m:t>=</m:t>
                </m:r>
                <m:r>
                  <m:rPr>
                    <m:sty m:val="p"/>
                  </m:rPr>
                  <m:t>[</m:t>
                </m:r>
                <m:sSub>
                  <m:e>
                    <m:r>
                      <m:rPr>
                        <m:sty m:val="p"/>
                      </m:rPr>
                      <m:t>log</m:t>
                    </m:r>
                  </m:e>
                  <m:sub>
                    <m:r>
                      <m:t>10</m:t>
                    </m:r>
                  </m:sub>
                </m:sSub>
                <m:sSub>
                  <m:e>
                    <m:r>
                      <m:rPr>
                        <m:sty m:val="p"/>
                      </m:rPr>
                      <m:t>Δ</m:t>
                    </m:r>
                  </m:e>
                  <m:sub>
                    <m:r>
                      <m:t>i</m:t>
                    </m:r>
                  </m:sub>
                </m:sSub>
                <m:r>
                  <m:rPr>
                    <m:sty m:val="p"/>
                  </m:rPr>
                  <m:t>,</m:t>
                </m:r>
                <m:r>
                  <m:t> </m:t>
                </m:r>
                <m:sSub>
                  <m:e>
                    <m:r>
                      <m:rPr>
                        <m:sty m:val="p"/>
                      </m:rPr>
                      <m:t>log</m:t>
                    </m:r>
                  </m:e>
                  <m:sub>
                    <m:r>
                      <m:t>10</m:t>
                    </m:r>
                  </m:sub>
                </m:sSub>
                <m:sSub>
                  <m:e>
                    <m:r>
                      <m:rPr>
                        <m:sty m:val="p"/>
                      </m:rPr>
                      <m:t>Δ</m:t>
                    </m:r>
                  </m:e>
                  <m:sub>
                    <m:r>
                      <m:t>v</m:t>
                    </m:r>
                  </m:sub>
                </m:sSub>
                <m:r>
                  <m:rPr>
                    <m:sty m:val="p"/>
                  </m:rPr>
                  <m:t>,</m:t>
                </m:r>
                <m:r>
                  <m:t> </m:t>
                </m:r>
                <m:sSub>
                  <m:e>
                    <m:r>
                      <m:rPr>
                        <m:sty m:val="p"/>
                      </m:rPr>
                      <m:t>log</m:t>
                    </m:r>
                  </m:e>
                  <m:sub>
                    <m:r>
                      <m:t>10</m:t>
                    </m:r>
                  </m:sub>
                </m:sSub>
                <m:sSub>
                  <m:e>
                    <m:r>
                      <m:t>ω</m:t>
                    </m:r>
                  </m:e>
                  <m:sub>
                    <m:r>
                      <m:t>B</m:t>
                    </m:r>
                  </m:sub>
                </m:sSub>
                <m:r>
                  <m:rPr>
                    <m:sty m:val="p"/>
                  </m:rPr>
                  <m:t>,</m:t>
                </m:r>
                <m:r>
                  <m:t> </m:t>
                </m:r>
                <m:sSub>
                  <m:e>
                    <m:r>
                      <m:rPr>
                        <m:sty m:val="p"/>
                      </m:rPr>
                      <m:t>log</m:t>
                    </m:r>
                  </m:e>
                  <m:sub>
                    <m:r>
                      <m:t>10</m:t>
                    </m:r>
                  </m:sub>
                </m:sSub>
                <m:sSub>
                  <m:e>
                    <m:r>
                      <m:t>K</m:t>
                    </m:r>
                  </m:e>
                  <m:sub>
                    <m:r>
                      <m:t>b</m:t>
                    </m:r>
                  </m:sub>
                </m:sSub>
                <m:sSup>
                  <m:e>
                    <m:r>
                      <m:rPr>
                        <m:sty m:val="p"/>
                      </m:rPr>
                      <m:t>]</m:t>
                    </m:r>
                  </m:e>
                  <m:sup>
                    <m:r>
                      <m:rPr>
                        <m:sty m:val="p"/>
                      </m:rPr>
                      <m:t>T</m:t>
                    </m:r>
                  </m:sup>
                </m:sSup>
                <m:r>
                  <m:rPr>
                    <m:sty m:val="p"/>
                  </m:rPr>
                  <m:t>,</m:t>
                </m:r>
              </m:oMath>
            </m:oMathPara>
          </w:p>
        </w:tc>
        <w:tc>
          <w:tcPr>
            <w:tcW w:w="900" w:type="dxa"/>
            <w:vAlign w:val="center"/>
          </w:tcPr>
          <w:p>
            <w:pPr>
              <w:spacing w:before="60" w:after="60"/>
              <w:jc w:val="right"/>
            </w:pPr>
            <w:bookmarkStart w:id="1011" w:name="eq_xi"/>
            <w:r>
              <w:t xml:space="preserve">(</w:t>
            </w:r>
            <w:r>
              <w:fldChar w:fldCharType="begin"/>
            </w:r>
            <w:r>
              <w:instrText xml:space="preserve"> SEQ Equation \* ARABIC </w:instrText>
            </w:r>
            <w:r>
              <w:fldChar w:fldCharType="separate"/>
            </w:r>
            <w:r>
              <w:t xml:space="preserve">11</w:t>
            </w:r>
            <w:r>
              <w:fldChar w:fldCharType="end"/>
            </w:r>
            <w:r>
              <w:t xml:space="preserve">)</w:t>
            </w:r>
            <w:bookmarkEnd w:id="1011"/>
          </w:p>
        </w:tc>
      </w:tr>
    </w:tbl>
    <w:p>
      <w:pPr>
        <w:pStyle w:val="BodyText"/>
      </w:pPr>
      <w:r>
        <w:t xml:space="preserve">where</w:t>
      </w:r>
      <w:r>
        <w:t xml:space="preserve"> </w:t>
      </w:r>
      <m:oMath>
        <m:sSub>
          <m:e>
            <m:r>
              <m:t>K</m:t>
            </m:r>
          </m:e>
          <m:sub>
            <m:r>
              <m:t>b</m:t>
            </m:r>
          </m:sub>
        </m:sSub>
      </m:oMath>
      <w:r>
        <w:t xml:space="preserve"> </w:t>
      </w:r>
      <w:r>
        <w:t xml:space="preserve">is the back-calculation rate of the anti-windup, which lies outside</w:t>
      </w:r>
      <w:r>
        <w:t xml:space="preserve"> </w:t>
      </w:r>
      <w:r>
        <w:t xml:space="preserve">the linear theory and is searched alongside the weights. The normalization</w:t>
      </w:r>
      <w:r>
        <w:t xml:space="preserve"> </w:t>
      </w:r>
      <w:r>
        <w:t xml:space="preserve">record</w:t>
      </w:r>
      <w:r>
        <w:t xml:space="preserve"> </w:t>
      </w:r>
      <m:oMath>
        <m:sSub>
          <m:e>
            <m:r>
              <m:t>ξ</m:t>
            </m:r>
          </m:e>
          <m:sub>
            <m:r>
              <m:t>0</m:t>
            </m:r>
          </m:sub>
        </m:sSub>
      </m:oMath>
      <w:r>
        <w:t xml:space="preserve"> </w:t>
      </w:r>
      <w:r>
        <w:t xml:space="preserve">uses</w:t>
      </w:r>
      <w:r>
        <w:t xml:space="preserve"> </w:t>
      </w:r>
      <m:oMath>
        <m:sSub>
          <m:e>
            <m:r>
              <m:rPr>
                <m:sty m:val="p"/>
              </m:rPr>
              <m:t>Δ</m:t>
            </m:r>
          </m:e>
          <m:sub>
            <m:r>
              <m:t>i</m:t>
            </m:r>
          </m:sub>
        </m:sSub>
        <m:r>
          <m:rPr>
            <m:sty m:val="p"/>
          </m:rPr>
          <m:t>=</m:t>
        </m:r>
        <m:r>
          <m:t>15</m:t>
        </m:r>
        <m:r>
          <m:t> </m:t>
        </m:r>
        <m:r>
          <m:rPr>
            <m:sty m:val="p"/>
          </m:rPr>
          <m:t>A</m:t>
        </m:r>
      </m:oMath>
      <w:r>
        <w:t xml:space="preserve">,</w:t>
      </w:r>
      <w:r>
        <w:t xml:space="preserve"> </w:t>
      </w:r>
      <m:oMath>
        <m:sSub>
          <m:e>
            <m:r>
              <m:rPr>
                <m:sty m:val="p"/>
              </m:rPr>
              <m:t>Δ</m:t>
            </m:r>
          </m:e>
          <m:sub>
            <m:r>
              <m:t>v</m:t>
            </m:r>
          </m:sub>
        </m:sSub>
        <m:r>
          <m:rPr>
            <m:sty m:val="p"/>
          </m:rPr>
          <m:t>=</m:t>
        </m:r>
        <m:r>
          <m:t>46</m:t>
        </m:r>
        <m:r>
          <m:t> </m:t>
        </m:r>
        <m:r>
          <m:rPr>
            <m:sty m:val="p"/>
          </m:rPr>
          <m:t>V</m:t>
        </m:r>
      </m:oMath>
      <w:r>
        <w:t xml:space="preserve"> </w:t>
      </w:r>
      <w:r>
        <w:t xml:space="preserve">(the largest</w:t>
      </w:r>
      <w:r>
        <w:t xml:space="preserve"> </w:t>
      </w:r>
      <w:r>
        <w:t xml:space="preserve">commanded output) and</w:t>
      </w:r>
      <w:r>
        <w:t xml:space="preserve"> </w:t>
      </w:r>
      <m:oMath>
        <m:sSub>
          <m:e>
            <m:r>
              <m:t>ω</m:t>
            </m:r>
          </m:e>
          <m:sub>
            <m:r>
              <m:t>B</m:t>
            </m:r>
          </m:sub>
        </m:sSub>
        <m:r>
          <m:rPr>
            <m:sty m:val="p"/>
          </m:rPr>
          <m:t>=</m:t>
        </m:r>
        <m:sSub>
          <m:e>
            <m:r>
              <m:t>K</m:t>
            </m:r>
          </m:e>
          <m:sub>
            <m:r>
              <m:t>b</m:t>
            </m:r>
          </m:sub>
        </m:sSub>
        <m:r>
          <m:rPr>
            <m:sty m:val="p"/>
          </m:rPr>
          <m:t>=</m:t>
        </m:r>
        <m:r>
          <m:t>2</m:t>
        </m:r>
        <m:r>
          <m:t>π</m:t>
        </m:r>
        <m:r>
          <m:rPr>
            <m:sty m:val="p"/>
          </m:rPr>
          <m:t>⋅</m:t>
        </m:r>
        <m:r>
          <m:t>1500</m:t>
        </m:r>
        <m:r>
          <m:t> </m:t>
        </m:r>
        <m:r>
          <m:rPr>
            <m:sty m:val="p"/>
          </m:rPr>
          <m:t>r</m:t>
        </m:r>
        <m:r>
          <m:rPr>
            <m:sty m:val="p"/>
          </m:rPr>
          <m:t>a</m:t>
        </m:r>
        <m:r>
          <m:rPr>
            <m:sty m:val="p"/>
          </m:rPr>
          <m:t>d</m:t>
        </m:r>
        <m:r>
          <m:rPr>
            <m:sty m:val="p"/>
          </m:rPr>
          <m:t>/</m:t>
        </m:r>
        <m:r>
          <m:rPr>
            <m:sty m:val="p"/>
          </m:rPr>
          <m:t>s</m:t>
        </m:r>
      </m:oMath>
      <w:r>
        <w:t xml:space="preserve">.</w:t>
      </w:r>
    </w:p>
    <w:bookmarkEnd w:id="24"/>
    <w:bookmarkStart w:id="26" w:name="frequency-domain-realization"/>
    <w:p>
      <w:pPr>
        <w:pStyle w:val="Heading2"/>
      </w:pPr>
      <w:r>
        <w:rPr>
          <w:rStyle w:val="SectionNumber"/>
        </w:rPr>
        <w:t xml:space="preserve">4.2</w:t>
      </w:r>
      <w:r>
        <w:tab/>
      </w:r>
      <w:r>
        <w:t xml:space="preserve">Frequency-domain realization</w:t>
      </w:r>
    </w:p>
    <w:p>
      <w:pPr>
        <w:pStyle w:val="FirstParagraph"/>
      </w:pPr>
      <w:r>
        <w:t xml:space="preserve">For</w:t>
      </w:r>
      <w:r>
        <w:t xml:space="preserve"> </w:t>
      </w:r>
      <m:oMath>
        <m:sSub>
          <m:e>
            <m:r>
              <m:t>i</m:t>
            </m:r>
          </m:e>
          <m:sub>
            <m:r>
              <m:t>p</m:t>
            </m:r>
          </m:sub>
        </m:sSub>
        <m:r>
          <m:rPr>
            <m:sty m:val="p"/>
          </m:rPr>
          <m:t>=</m:t>
        </m:r>
        <m:r>
          <m:t>0</m:t>
        </m:r>
      </m:oMath>
      <w:r>
        <w:t xml:space="preserve"> </w:t>
      </w:r>
      <w:r>
        <w:t xml:space="preserve">the output network gives, in the Laplace domain,</w:t>
      </w:r>
      <w:r>
        <w:t xml:space="preserve"> </w:t>
      </w:r>
      <m:oMath>
        <m:sSub>
          <m:e>
            <m:r>
              <m:t>v</m:t>
            </m:r>
          </m:e>
          <m:sub>
            <m:r>
              <m:t>C</m:t>
            </m:r>
          </m:sub>
        </m:sSub>
        <m:r>
          <m:rPr>
            <m:sty m:val="p"/>
          </m:rPr>
          <m:t>=</m:t>
        </m:r>
        <m:sSub>
          <m:e>
            <m:r>
              <m:t>v</m:t>
            </m:r>
          </m:e>
          <m:sub>
            <m:r>
              <m:t>o</m:t>
            </m:r>
          </m:sub>
        </m:sSub>
        <m:r>
          <m:rPr>
            <m:sty m:val="p"/>
          </m:rPr>
          <m:t>/</m:t>
        </m:r>
        <m:r>
          <m:rPr>
            <m:sty m:val="p"/>
          </m:rPr>
          <m:t>(</m:t>
        </m:r>
        <m:r>
          <m:t>1</m:t>
        </m:r>
        <m:r>
          <m:rPr>
            <m:sty m:val="p"/>
          </m:rPr>
          <m:t>+</m:t>
        </m:r>
        <m:sSub>
          <m:e>
            <m:r>
              <m:t>r</m:t>
            </m:r>
          </m:e>
          <m:sub>
            <m:r>
              <m:t>C</m:t>
            </m:r>
          </m:sub>
        </m:sSub>
        <m:r>
          <m:t>C</m:t>
        </m:r>
        <m:r>
          <m:t>s</m:t>
        </m:r>
        <m:r>
          <m:rPr>
            <m:sty m:val="p"/>
          </m:rPr>
          <m:t>)</m:t>
        </m:r>
      </m:oMath>
      <w:r>
        <w:t xml:space="preserve"> </w:t>
      </w:r>
      <w:r>
        <w:t xml:space="preserve">and</w:t>
      </w:r>
      <w:r>
        <w:t xml:space="preserve"> </w:t>
      </w:r>
      <m:oMath>
        <m:sSub>
          <m:e>
            <m:r>
              <m:t>i</m:t>
            </m:r>
          </m:e>
          <m:sub>
            <m:r>
              <m:t>L</m:t>
            </m:r>
          </m:sub>
        </m:sSub>
        <m:r>
          <m:rPr>
            <m:sty m:val="p"/>
          </m:rPr>
          <m:t>=</m:t>
        </m:r>
        <m:sSub>
          <m:e>
            <m:r>
              <m:t>v</m:t>
            </m:r>
          </m:e>
          <m:sub>
            <m:r>
              <m:t>o</m:t>
            </m:r>
          </m:sub>
        </m:sSub>
        <m:r>
          <m:rPr>
            <m:sty m:val="p"/>
          </m:rPr>
          <m:t>/</m:t>
        </m:r>
        <m:r>
          <m:t>R</m:t>
        </m:r>
        <m:r>
          <m:rPr>
            <m:sty m:val="p"/>
          </m:rPr>
          <m:t>+</m:t>
        </m:r>
        <m:r>
          <m:t>C</m:t>
        </m:r>
        <m:r>
          <m:t>s</m:t>
        </m:r>
        <m:sSub>
          <m:e>
            <m:r>
              <m:t>v</m:t>
            </m:r>
          </m:e>
          <m:sub>
            <m:r>
              <m:t>o</m:t>
            </m:r>
          </m:sub>
        </m:sSub>
        <m:r>
          <m:rPr>
            <m:sty m:val="p"/>
          </m:rPr>
          <m:t>/</m:t>
        </m:r>
        <m:r>
          <m:rPr>
            <m:sty m:val="p"/>
          </m:rPr>
          <m:t>(</m:t>
        </m:r>
        <m:r>
          <m:t>1</m:t>
        </m:r>
        <m:r>
          <m:rPr>
            <m:sty m:val="p"/>
          </m:rPr>
          <m:t>+</m:t>
        </m:r>
        <m:sSub>
          <m:e>
            <m:r>
              <m:t>r</m:t>
            </m:r>
          </m:e>
          <m:sub>
            <m:r>
              <m:t>C</m:t>
            </m:r>
          </m:sub>
        </m:sSub>
        <m:r>
          <m:t>C</m:t>
        </m:r>
        <m:r>
          <m:t>s</m:t>
        </m:r>
        <m:r>
          <m:rPr>
            <m:sty m:val="p"/>
          </m:rPr>
          <m:t>)</m:t>
        </m:r>
      </m:oMath>
      <w:r>
        <w:t xml:space="preserve">. Substituting into the state</w:t>
      </w:r>
      <w:r>
        <w:t xml:space="preserve"> </w:t>
      </w:r>
      <w:r>
        <w:t xml:space="preserve">part of the LQI law,</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f>
                  <m:fPr>
                    <m:type m:val="bar"/>
                  </m:fPr>
                  <m:num>
                    <m:sSub>
                      <m:e>
                        <m:r>
                          <m:t>K</m:t>
                        </m:r>
                      </m:e>
                      <m:sub>
                        <m:r>
                          <m:t>i</m:t>
                        </m:r>
                        <m:r>
                          <m:t>x</m:t>
                        </m:r>
                      </m:sub>
                    </m:sSub>
                    <m:sSub>
                      <m:e>
                        <m:r>
                          <m:t>i</m:t>
                        </m:r>
                      </m:e>
                      <m:sub>
                        <m:r>
                          <m:t>L</m:t>
                        </m:r>
                      </m:sub>
                    </m:sSub>
                    <m:r>
                      <m:rPr>
                        <m:sty m:val="p"/>
                      </m:rPr>
                      <m:t>+</m:t>
                    </m:r>
                    <m:sSub>
                      <m:e>
                        <m:r>
                          <m:t>K</m:t>
                        </m:r>
                      </m:e>
                      <m:sub>
                        <m:r>
                          <m:t>v</m:t>
                        </m:r>
                        <m:r>
                          <m:t>x</m:t>
                        </m:r>
                      </m:sub>
                    </m:sSub>
                    <m:sSub>
                      <m:e>
                        <m:r>
                          <m:t>v</m:t>
                        </m:r>
                      </m:e>
                      <m:sub>
                        <m:r>
                          <m:t>C</m:t>
                        </m:r>
                      </m:sub>
                    </m:sSub>
                  </m:num>
                  <m:den>
                    <m:sSub>
                      <m:e>
                        <m:r>
                          <m:t>v</m:t>
                        </m:r>
                      </m:e>
                      <m:sub>
                        <m:r>
                          <m:t>o</m:t>
                        </m:r>
                      </m:sub>
                    </m:sSub>
                  </m:den>
                </m:f>
                <m:r>
                  <m:rPr>
                    <m:sty m:val="p"/>
                  </m:rPr>
                  <m:t>=</m:t>
                </m:r>
                <m:f>
                  <m:fPr>
                    <m:type m:val="bar"/>
                  </m:fPr>
                  <m:num>
                    <m:sSub>
                      <m:e>
                        <m:r>
                          <m:t>K</m:t>
                        </m:r>
                      </m:e>
                      <m:sub>
                        <m:r>
                          <m:t>i</m:t>
                        </m:r>
                        <m:r>
                          <m:t>x</m:t>
                        </m:r>
                      </m:sub>
                    </m:sSub>
                  </m:num>
                  <m:den>
                    <m:r>
                      <m:t>R</m:t>
                    </m:r>
                  </m:den>
                </m:f>
                <m:r>
                  <m:rPr>
                    <m:sty m:val="p"/>
                  </m:rPr>
                  <m:t>+</m:t>
                </m:r>
                <m:f>
                  <m:fPr>
                    <m:type m:val="bar"/>
                  </m:fPr>
                  <m:num>
                    <m:sSub>
                      <m:e>
                        <m:r>
                          <m:t>K</m:t>
                        </m:r>
                      </m:e>
                      <m:sub>
                        <m:r>
                          <m:t>i</m:t>
                        </m:r>
                        <m:r>
                          <m:t>x</m:t>
                        </m:r>
                      </m:sub>
                    </m:sSub>
                    <m:r>
                      <m:t>C</m:t>
                    </m:r>
                    <m:r>
                      <m:t>s</m:t>
                    </m:r>
                    <m:r>
                      <m:rPr>
                        <m:sty m:val="p"/>
                      </m:rPr>
                      <m:t>+</m:t>
                    </m:r>
                    <m:sSub>
                      <m:e>
                        <m:r>
                          <m:t>K</m:t>
                        </m:r>
                      </m:e>
                      <m:sub>
                        <m:r>
                          <m:t>v</m:t>
                        </m:r>
                        <m:r>
                          <m:t>x</m:t>
                        </m:r>
                      </m:sub>
                    </m:sSub>
                  </m:num>
                  <m:den>
                    <m:r>
                      <m:t>1</m:t>
                    </m:r>
                    <m:r>
                      <m:rPr>
                        <m:sty m:val="p"/>
                      </m:rPr>
                      <m:t>+</m:t>
                    </m:r>
                    <m:sSub>
                      <m:e>
                        <m:r>
                          <m:t>r</m:t>
                        </m:r>
                      </m:e>
                      <m:sub>
                        <m:r>
                          <m:t>C</m:t>
                        </m:r>
                      </m:sub>
                    </m:sSub>
                    <m:r>
                      <m:t>C</m:t>
                    </m:r>
                    <m:r>
                      <m:t>s</m:t>
                    </m:r>
                  </m:den>
                </m:f>
                <m:r>
                  <m:rPr>
                    <m:sty m:val="p"/>
                  </m:rPr>
                  <m:t>=</m:t>
                </m:r>
                <m:sSub>
                  <m:e>
                    <m:r>
                      <m:t>K</m:t>
                    </m:r>
                  </m:e>
                  <m:sub>
                    <m:r>
                      <m:t>p</m:t>
                    </m:r>
                  </m:sub>
                </m:sSub>
                <m:r>
                  <m:rPr>
                    <m:sty m:val="p"/>
                  </m:rPr>
                  <m:t>+</m:t>
                </m:r>
                <m:sSub>
                  <m:e>
                    <m:r>
                      <m:t>K</m:t>
                    </m:r>
                  </m:e>
                  <m:sub>
                    <m:r>
                      <m:t>d</m:t>
                    </m:r>
                  </m:sub>
                </m:sSub>
                <m:f>
                  <m:fPr>
                    <m:type m:val="bar"/>
                  </m:fPr>
                  <m:num>
                    <m:sSub>
                      <m:e>
                        <m:r>
                          <m:t>N</m:t>
                        </m:r>
                      </m:e>
                      <m:sub>
                        <m:r>
                          <m:t>C</m:t>
                        </m:r>
                      </m:sub>
                    </m:sSub>
                    <m:r>
                      <m:t>s</m:t>
                    </m:r>
                  </m:num>
                  <m:den>
                    <m:r>
                      <m:t>s</m:t>
                    </m:r>
                    <m:r>
                      <m:rPr>
                        <m:sty m:val="p"/>
                      </m:rPr>
                      <m:t>+</m:t>
                    </m:r>
                    <m:sSub>
                      <m:e>
                        <m:r>
                          <m:t>N</m:t>
                        </m:r>
                      </m:e>
                      <m:sub>
                        <m:r>
                          <m:t>C</m:t>
                        </m:r>
                      </m:sub>
                    </m:sSub>
                  </m:den>
                </m:f>
                <m:r>
                  <m:rPr>
                    <m:sty m:val="p"/>
                  </m:rPr>
                  <m:t>,</m:t>
                </m:r>
              </m:oMath>
            </m:oMathPara>
          </w:p>
        </w:tc>
        <w:tc>
          <w:tcPr>
            <w:tcW w:w="900" w:type="dxa"/>
            <w:vAlign w:val="center"/>
          </w:tcPr>
          <w:p>
            <w:pPr>
              <w:spacing w:before="60" w:after="60"/>
              <w:jc w:val="right"/>
            </w:pPr>
            <w:bookmarkStart w:id="1012" w:name="eq_split"/>
            <w:r>
              <w:t xml:space="preserve">(</w:t>
            </w:r>
            <w:r>
              <w:fldChar w:fldCharType="begin"/>
            </w:r>
            <w:r>
              <w:instrText xml:space="preserve"> SEQ Equation \* ARABIC </w:instrText>
            </w:r>
            <w:r>
              <w:fldChar w:fldCharType="separate"/>
            </w:r>
            <w:r>
              <w:t xml:space="preserve">12</w:t>
            </w:r>
            <w:r>
              <w:fldChar w:fldCharType="end"/>
            </w:r>
            <w:r>
              <w:t xml:space="preserve">)</w:t>
            </w:r>
            <w:bookmarkEnd w:id="1012"/>
          </w:p>
        </w:tc>
      </w:tr>
    </w:tbl>
    <w:p>
      <w:pPr>
        <w:pStyle w:val="BodyText"/>
      </w:pPr>
      <w:r>
        <w:t xml:space="preserve">which exposes one constant and one filtered derivative term.</w:t>
      </w:r>
    </w:p>
    <w:bookmarkStart w:id="25" w:name="prop:map"/>
    <w:p>
      <w:pPr>
        <w:pStyle w:val="BodyText"/>
      </w:pPr>
      <w:r>
        <w:rPr>
          <w:b/>
          <w:bCs/>
        </w:rPr>
        <w:t xml:space="preserve">Proposition 1</w:t>
      </w:r>
      <w:r>
        <w:t xml:space="preserve"> </w:t>
      </w:r>
      <w:r>
        <w:t xml:space="preserve">(Nominal realization).</w:t>
      </w:r>
      <w:r>
        <w:t xml:space="preserve"> </w:t>
      </w:r>
      <w:r>
        <w:t xml:space="preserve"> </w:t>
      </w:r>
      <w:r>
        <w:rPr>
          <w:i/>
          <w:iCs/>
        </w:rPr>
        <w:t xml:space="preserve">The output-error compensator generated by the full-state LQI law is the 2-DOF</w:t>
      </w:r>
      <w:r>
        <w:rPr>
          <w:i/>
          <w:iCs/>
        </w:rPr>
        <w:t xml:space="preserve"> </w:t>
      </w:r>
      <w:r>
        <w:rPr>
          <w:i/>
          <w:iCs/>
        </w:rPr>
        <w:t xml:space="preserve">PIDF</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r>
                  <m:t>d</m:t>
                </m:r>
                <m:r>
                  <m:rPr>
                    <m:sty m:val="p"/>
                  </m:rPr>
                  <m:t>=</m:t>
                </m:r>
                <m:sSub>
                  <m:e>
                    <m:r>
                      <m:t>d</m:t>
                    </m:r>
                  </m:e>
                  <m:sub>
                    <m:r>
                      <m:t>f</m:t>
                    </m:r>
                    <m:r>
                      <m:t>f</m:t>
                    </m:r>
                  </m:sub>
                </m:sSub>
                <m:r>
                  <m:rPr>
                    <m:sty m:val="p"/>
                  </m:rPr>
                  <m:t>(</m:t>
                </m:r>
                <m:r>
                  <m:t>r</m:t>
                </m:r>
                <m:r>
                  <m:rPr>
                    <m:sty m:val="p"/>
                  </m:rPr>
                  <m:t>)</m:t>
                </m:r>
                <m:r>
                  <m:rPr>
                    <m:sty m:val="p"/>
                  </m:rPr>
                  <m:t>+</m:t>
                </m:r>
                <m:sSub>
                  <m:e>
                    <m:r>
                      <m:t>K</m:t>
                    </m:r>
                  </m:e>
                  <m:sub>
                    <m:r>
                      <m:t>p</m:t>
                    </m:r>
                  </m:sub>
                </m:sSub>
                <m:r>
                  <m:rPr>
                    <m:sty m:val="p"/>
                  </m:rPr>
                  <m:t>(</m:t>
                </m:r>
                <m:r>
                  <m:t>b</m:t>
                </m:r>
                <m:r>
                  <m:t>r</m:t>
                </m:r>
                <m:r>
                  <m:rPr>
                    <m:sty m:val="p"/>
                  </m:rPr>
                  <m:t>−</m:t>
                </m:r>
                <m:sSub>
                  <m:e>
                    <m:r>
                      <m:t>v</m:t>
                    </m:r>
                  </m:e>
                  <m:sub>
                    <m:r>
                      <m:t>o</m:t>
                    </m:r>
                  </m:sub>
                </m:sSub>
                <m:r>
                  <m:rPr>
                    <m:sty m:val="p"/>
                  </m:rPr>
                  <m:t>)</m:t>
                </m:r>
                <m:r>
                  <m:rPr>
                    <m:sty m:val="p"/>
                  </m:rPr>
                  <m:t>+</m:t>
                </m:r>
                <m:f>
                  <m:fPr>
                    <m:type m:val="bar"/>
                  </m:fPr>
                  <m:num>
                    <m:sSub>
                      <m:e>
                        <m:r>
                          <m:t>K</m:t>
                        </m:r>
                      </m:e>
                      <m:sub>
                        <m:r>
                          <m:t>i</m:t>
                        </m:r>
                      </m:sub>
                    </m:sSub>
                  </m:num>
                  <m:den>
                    <m:r>
                      <m:t>s</m:t>
                    </m:r>
                  </m:den>
                </m:f>
                <m:r>
                  <m:rPr>
                    <m:sty m:val="p"/>
                  </m:rPr>
                  <m:t>(</m:t>
                </m:r>
                <m:r>
                  <m:t>r</m:t>
                </m:r>
                <m:r>
                  <m:rPr>
                    <m:sty m:val="p"/>
                  </m:rPr>
                  <m:t>−</m:t>
                </m:r>
                <m:sSub>
                  <m:e>
                    <m:r>
                      <m:t>v</m:t>
                    </m:r>
                  </m:e>
                  <m:sub>
                    <m:r>
                      <m:t>o</m:t>
                    </m:r>
                  </m:sub>
                </m:sSub>
                <m:r>
                  <m:rPr>
                    <m:sty m:val="p"/>
                  </m:rPr>
                  <m:t>)</m:t>
                </m:r>
                <m:r>
                  <m:rPr>
                    <m:sty m:val="p"/>
                  </m:rPr>
                  <m:t>+</m:t>
                </m:r>
                <m:sSub>
                  <m:e>
                    <m:r>
                      <m:t>K</m:t>
                    </m:r>
                  </m:e>
                  <m:sub>
                    <m:r>
                      <m:t>d</m:t>
                    </m:r>
                  </m:sub>
                </m:sSub>
                <m:f>
                  <m:fPr>
                    <m:type m:val="bar"/>
                  </m:fPr>
                  <m:num>
                    <m:sSub>
                      <m:e>
                        <m:r>
                          <m:t>N</m:t>
                        </m:r>
                      </m:e>
                      <m:sub>
                        <m:r>
                          <m:t>C</m:t>
                        </m:r>
                      </m:sub>
                    </m:sSub>
                    <m:r>
                      <m:t>s</m:t>
                    </m:r>
                  </m:num>
                  <m:den>
                    <m:r>
                      <m:t>s</m:t>
                    </m:r>
                    <m:r>
                      <m:rPr>
                        <m:sty m:val="p"/>
                      </m:rPr>
                      <m:t>+</m:t>
                    </m:r>
                    <m:sSub>
                      <m:e>
                        <m:r>
                          <m:t>N</m:t>
                        </m:r>
                      </m:e>
                      <m:sub>
                        <m:r>
                          <m:t>C</m:t>
                        </m:r>
                      </m:sub>
                    </m:sSub>
                  </m:den>
                </m:f>
                <m:r>
                  <m:rPr>
                    <m:sty m:val="p"/>
                  </m:rPr>
                  <m:t>(</m:t>
                </m:r>
                <m:r>
                  <m:t>c</m:t>
                </m:r>
                <m:r>
                  <m:t>r</m:t>
                </m:r>
                <m:r>
                  <m:rPr>
                    <m:sty m:val="p"/>
                  </m:rPr>
                  <m:t>−</m:t>
                </m:r>
                <m:sSub>
                  <m:e>
                    <m:r>
                      <m:t>v</m:t>
                    </m:r>
                  </m:e>
                  <m:sub>
                    <m:r>
                      <m:t>o</m:t>
                    </m:r>
                  </m:sub>
                </m:sSub>
                <m:r>
                  <m:rPr>
                    <m:sty m:val="p"/>
                  </m:rPr>
                  <m:t>)</m:t>
                </m:r>
                <m:r>
                  <m:rPr>
                    <m:sty m:val="p"/>
                  </m:rPr>
                  <m:t>,</m:t>
                </m:r>
              </m:oMath>
            </m:oMathPara>
          </w:p>
        </w:tc>
        <w:tc>
          <w:tcPr>
            <w:tcW w:w="900" w:type="dxa"/>
            <w:vAlign w:val="center"/>
          </w:tcPr>
          <w:p>
            <w:pPr>
              <w:spacing w:before="60" w:after="60"/>
              <w:jc w:val="right"/>
            </w:pPr>
            <w:bookmarkStart w:id="1013" w:name="eq_pidf"/>
            <w:r>
              <w:t xml:space="preserve">(</w:t>
            </w:r>
            <w:r>
              <w:fldChar w:fldCharType="begin"/>
            </w:r>
            <w:r>
              <w:instrText xml:space="preserve"> SEQ Equation \* ARABIC </w:instrText>
            </w:r>
            <w:r>
              <w:fldChar w:fldCharType="separate"/>
            </w:r>
            <w:r>
              <w:t xml:space="preserve">13</w:t>
            </w:r>
            <w:r>
              <w:fldChar w:fldCharType="end"/>
            </w:r>
            <w:r>
              <w:t xml:space="preserve">)</w:t>
            </w:r>
            <w:bookmarkEnd w:id="1013"/>
          </w:p>
        </w:tc>
      </w:tr>
    </w:tbl>
    <w:p>
      <w:pPr>
        <w:pStyle w:val="BodyText"/>
      </w:pPr>
      <w:r>
        <w:rPr>
          <w:i/>
          <w:iCs/>
        </w:rPr>
        <w:t xml:space="preserve">with</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eqArr>
                  <m:e>
                    <m:sSub>
                      <m:e>
                        <m:r>
                          <m:t>K</m:t>
                        </m:r>
                      </m:e>
                      <m:sub>
                        <m:r>
                          <m:t>p</m:t>
                        </m:r>
                      </m:sub>
                    </m:sSub>
                    <m:r>
                      <m:t>&amp;</m:t>
                    </m:r>
                    <m:r>
                      <m:rPr>
                        <m:sty m:val="p"/>
                      </m:rPr>
                      <m:t>=</m:t>
                    </m:r>
                    <m:sSub>
                      <m:e>
                        <m:r>
                          <m:t>K</m:t>
                        </m:r>
                      </m:e>
                      <m:sub>
                        <m:r>
                          <m:t>v</m:t>
                        </m:r>
                        <m:r>
                          <m:t>x</m:t>
                        </m:r>
                      </m:sub>
                    </m:sSub>
                    <m:r>
                      <m:rPr>
                        <m:sty m:val="p"/>
                      </m:rPr>
                      <m:t>+</m:t>
                    </m:r>
                    <m:f>
                      <m:fPr>
                        <m:type m:val="bar"/>
                      </m:fPr>
                      <m:num>
                        <m:sSub>
                          <m:e>
                            <m:r>
                              <m:t>K</m:t>
                            </m:r>
                          </m:e>
                          <m:sub>
                            <m:r>
                              <m:t>i</m:t>
                            </m:r>
                            <m:r>
                              <m:t>x</m:t>
                            </m:r>
                          </m:sub>
                        </m:sSub>
                      </m:num>
                      <m:den>
                        <m:r>
                          <m:t>R</m:t>
                        </m:r>
                      </m:den>
                    </m:f>
                    <m:r>
                      <m:rPr>
                        <m:sty m:val="p"/>
                      </m:rPr>
                      <m:t>,</m:t>
                    </m:r>
                    <m:r>
                      <m:t> </m:t>
                    </m:r>
                    <m:r>
                      <m:t> </m:t>
                    </m:r>
                    <m:sSub>
                      <m:e>
                        <m:r>
                          <m:t>K</m:t>
                        </m:r>
                      </m:e>
                      <m:sub>
                        <m:r>
                          <m:t>i</m:t>
                        </m:r>
                      </m:sub>
                    </m:sSub>
                    <m:r>
                      <m:rPr>
                        <m:sty m:val="p"/>
                      </m:rPr>
                      <m:t>=</m:t>
                    </m:r>
                    <m:r>
                      <m:rPr>
                        <m:sty m:val="p"/>
                      </m:rPr>
                      <m:t>−</m:t>
                    </m:r>
                    <m:sSub>
                      <m:e>
                        <m:r>
                          <m:t>K</m:t>
                        </m:r>
                      </m:e>
                      <m:sub>
                        <m:r>
                          <m:t>z</m:t>
                        </m:r>
                      </m:sub>
                    </m:sSub>
                    <m:r>
                      <m:rPr>
                        <m:sty m:val="p"/>
                      </m:rPr>
                      <m:t>,</m:t>
                    </m:r>
                    <m:r>
                      <m:t> </m:t>
                    </m:r>
                    <m:r>
                      <m:t> </m:t>
                    </m:r>
                    <m:sSub>
                      <m:e>
                        <m:r>
                          <m:t>K</m:t>
                        </m:r>
                      </m:e>
                      <m:sub>
                        <m:r>
                          <m:t>d</m:t>
                        </m:r>
                      </m:sub>
                    </m:sSub>
                    <m:r>
                      <m:rPr>
                        <m:sty m:val="p"/>
                      </m:rPr>
                      <m:t>=</m:t>
                    </m:r>
                    <m:r>
                      <m:t>C</m:t>
                    </m:r>
                    <m:r>
                      <m:rPr>
                        <m:sty m:val="p"/>
                      </m:rPr>
                      <m:t>(</m:t>
                    </m:r>
                    <m:sSub>
                      <m:e>
                        <m:r>
                          <m:t>K</m:t>
                        </m:r>
                      </m:e>
                      <m:sub>
                        <m:r>
                          <m:t>i</m:t>
                        </m:r>
                        <m:r>
                          <m:t>x</m:t>
                        </m:r>
                      </m:sub>
                    </m:sSub>
                    <m:r>
                      <m:rPr>
                        <m:sty m:val="p"/>
                      </m:rPr>
                      <m:t>−</m:t>
                    </m:r>
                    <m:sSub>
                      <m:e>
                        <m:r>
                          <m:t>r</m:t>
                        </m:r>
                      </m:e>
                      <m:sub>
                        <m:r>
                          <m:t>C</m:t>
                        </m:r>
                      </m:sub>
                    </m:sSub>
                    <m:sSub>
                      <m:e>
                        <m:r>
                          <m:t>K</m:t>
                        </m:r>
                      </m:e>
                      <m:sub>
                        <m:r>
                          <m:t>v</m:t>
                        </m:r>
                        <m:r>
                          <m:t>x</m:t>
                        </m:r>
                      </m:sub>
                    </m:sSub>
                    <m:r>
                      <m:rPr>
                        <m:sty m:val="p"/>
                      </m:rPr>
                      <m:t>)</m:t>
                    </m:r>
                    <m:r>
                      <m:rPr>
                        <m:sty m:val="p"/>
                      </m:rPr>
                      <m:t>,</m:t>
                    </m:r>
                  </m:e>
                  <m:e>
                    <m:r>
                      <m:t>N</m:t>
                    </m:r>
                    <m:r>
                      <m:t>&amp;</m:t>
                    </m:r>
                    <m:r>
                      <m:rPr>
                        <m:sty m:val="p"/>
                      </m:rPr>
                      <m:t>=</m:t>
                    </m:r>
                    <m:sSub>
                      <m:e>
                        <m:r>
                          <m:t>N</m:t>
                        </m:r>
                      </m:e>
                      <m:sub>
                        <m:r>
                          <m:t>C</m:t>
                        </m:r>
                      </m:sub>
                    </m:sSub>
                    <m:r>
                      <m:rPr>
                        <m:sty m:val="p"/>
                      </m:rPr>
                      <m:t>=</m:t>
                    </m:r>
                    <m:f>
                      <m:fPr>
                        <m:type m:val="bar"/>
                      </m:fPr>
                      <m:num>
                        <m:r>
                          <m:t>1</m:t>
                        </m:r>
                      </m:num>
                      <m:den>
                        <m:sSub>
                          <m:e>
                            <m:r>
                              <m:t>r</m:t>
                            </m:r>
                          </m:e>
                          <m:sub>
                            <m:r>
                              <m:t>C</m:t>
                            </m:r>
                          </m:sub>
                        </m:sSub>
                        <m:r>
                          <m:t>C</m:t>
                        </m:r>
                      </m:den>
                    </m:f>
                    <m:r>
                      <m:rPr>
                        <m:sty m:val="p"/>
                      </m:rPr>
                      <m:t>,</m:t>
                    </m:r>
                    <m:r>
                      <m:t> </m:t>
                    </m:r>
                    <m:r>
                      <m:t> </m:t>
                    </m:r>
                    <m:r>
                      <m:t>b</m:t>
                    </m:r>
                    <m:r>
                      <m:rPr>
                        <m:sty m:val="p"/>
                      </m:rPr>
                      <m:t>=</m:t>
                    </m:r>
                    <m:r>
                      <m:t>1</m:t>
                    </m:r>
                    <m:r>
                      <m:rPr>
                        <m:sty m:val="p"/>
                      </m:rPr>
                      <m:t>,</m:t>
                    </m:r>
                    <m:r>
                      <m:t> </m:t>
                    </m:r>
                    <m:r>
                      <m:t> </m:t>
                    </m:r>
                    <m:r>
                      <m:t>c</m:t>
                    </m:r>
                    <m:r>
                      <m:rPr>
                        <m:sty m:val="p"/>
                      </m:rPr>
                      <m:t>=</m:t>
                    </m:r>
                    <m:r>
                      <m:t>0</m:t>
                    </m:r>
                    <m:r>
                      <m:rPr>
                        <m:sty m:val="p"/>
                      </m:rPr>
                      <m:t>.</m:t>
                    </m:r>
                  </m:e>
                </m:eqArr>
              </m:oMath>
            </m:oMathPara>
          </w:p>
        </w:tc>
        <w:tc>
          <w:tcPr>
            <w:tcW w:w="900" w:type="dxa"/>
            <w:vAlign w:val="center"/>
          </w:tcPr>
          <w:p>
            <w:pPr>
              <w:spacing w:before="60" w:after="60"/>
              <w:jc w:val="right"/>
            </w:pPr>
            <w:bookmarkStart w:id="1014" w:name="eq_map"/>
            <w:r>
              <w:t xml:space="preserve">(</w:t>
            </w:r>
            <w:r>
              <w:fldChar w:fldCharType="begin"/>
            </w:r>
            <w:r>
              <w:instrText xml:space="preserve"> SEQ Equation \* ARABIC </w:instrText>
            </w:r>
            <w:r>
              <w:fldChar w:fldCharType="separate"/>
            </w:r>
            <w:r>
              <w:t xml:space="preserve">14</w:t>
            </w:r>
            <w:r>
              <w:fldChar w:fldCharType="end"/>
            </w:r>
            <w:r>
              <w:t xml:space="preserve">)</w:t>
            </w:r>
            <w:bookmarkEnd w:id="1014"/>
          </w:p>
        </w:tc>
      </w:tr>
    </w:tbl>
    <w:bookmarkEnd w:id="25"/>
    <w:p>
      <w:pPr>
        <w:pStyle w:val="BodyText"/>
      </w:pPr>
      <w:r>
        <w:rPr>
          <w:i/>
          <w:iCs/>
        </w:rPr>
        <w:t xml:space="preserve">Proof.</w:t>
      </w:r>
      <w:r>
        <w:t xml:space="preserve"> </w:t>
      </w:r>
      <w:r>
        <w:t xml:space="preserve">Split the right-hand side of </w:t>
      </w:r>
      <w:r>
        <w:fldChar w:fldCharType="begin"/>
      </w:r>
      <w:r>
        <w:instrText xml:space="preserve"> REF eq_split \h </w:instrText>
      </w:r>
      <w:r>
        <w:fldChar w:fldCharType="separate"/>
      </w:r>
      <w:r>
        <w:t xml:space="preserve">(12)</w:t>
      </w:r>
      <w:r>
        <w:fldChar w:fldCharType="end"/>
      </w:r>
      <w:r>
        <w:t xml:space="preserve"> into its zero-frequency value</w:t>
      </w:r>
      <w:r>
        <w:t xml:space="preserve"> </w:t>
      </w:r>
      <m:oMath>
        <m:sSub>
          <m:e>
            <m:r>
              <m:t>K</m:t>
            </m:r>
          </m:e>
          <m:sub>
            <m:r>
              <m:t>v</m:t>
            </m:r>
            <m:r>
              <m:t>x</m:t>
            </m:r>
          </m:sub>
        </m:sSub>
        <m:r>
          <m:rPr>
            <m:sty m:val="p"/>
          </m:rPr>
          <m:t>+</m:t>
        </m:r>
        <m:sSub>
          <m:e>
            <m:r>
              <m:t>K</m:t>
            </m:r>
          </m:e>
          <m:sub>
            <m:r>
              <m:t>i</m:t>
            </m:r>
            <m:r>
              <m:t>x</m:t>
            </m:r>
          </m:sub>
        </m:sSub>
        <m:r>
          <m:rPr>
            <m:sty m:val="p"/>
          </m:rPr>
          <m:t>/</m:t>
        </m:r>
        <m:r>
          <m:t>R</m:t>
        </m:r>
      </m:oMath>
      <w:r>
        <w:t xml:space="preserve"> </w:t>
      </w:r>
      <w:r>
        <w:t xml:space="preserve">and the remainder</w:t>
      </w:r>
      <w:r>
        <w:t xml:space="preserve"> </w:t>
      </w:r>
      <m:oMath>
        <m:r>
          <m:t>C</m:t>
        </m:r>
        <m:r>
          <m:rPr>
            <m:sty m:val="p"/>
          </m:rPr>
          <m:t>(</m:t>
        </m:r>
        <m:sSub>
          <m:e>
            <m:r>
              <m:t>K</m:t>
            </m:r>
          </m:e>
          <m:sub>
            <m:r>
              <m:t>i</m:t>
            </m:r>
            <m:r>
              <m:t>x</m:t>
            </m:r>
          </m:sub>
        </m:sSub>
        <m:r>
          <m:rPr>
            <m:sty m:val="p"/>
          </m:rPr>
          <m:t>−</m:t>
        </m:r>
        <m:sSub>
          <m:e>
            <m:r>
              <m:t>r</m:t>
            </m:r>
          </m:e>
          <m:sub>
            <m:r>
              <m:t>C</m:t>
            </m:r>
          </m:sub>
        </m:sSub>
        <m:sSub>
          <m:e>
            <m:r>
              <m:t>K</m:t>
            </m:r>
          </m:e>
          <m:sub>
            <m:r>
              <m:t>v</m:t>
            </m:r>
            <m:r>
              <m:t>x</m:t>
            </m:r>
          </m:sub>
        </m:sSub>
        <m:r>
          <m:rPr>
            <m:sty m:val="p"/>
          </m:rPr>
          <m:t>)</m:t>
        </m:r>
        <m:sSub>
          <m:e>
            <m:r>
              <m:t>N</m:t>
            </m:r>
          </m:e>
          <m:sub>
            <m:r>
              <m:t>C</m:t>
            </m:r>
          </m:sub>
        </m:sSub>
        <m:r>
          <m:t>s</m:t>
        </m:r>
        <m:r>
          <m:rPr>
            <m:sty m:val="p"/>
          </m:rPr>
          <m:t>/</m:t>
        </m:r>
        <m:r>
          <m:rPr>
            <m:sty m:val="p"/>
          </m:rPr>
          <m:t>(</m:t>
        </m:r>
        <m:r>
          <m:t>s</m:t>
        </m:r>
        <m:r>
          <m:rPr>
            <m:sty m:val="p"/>
          </m:rPr>
          <m:t>+</m:t>
        </m:r>
        <m:sSub>
          <m:e>
            <m:r>
              <m:t>N</m:t>
            </m:r>
          </m:e>
          <m:sub>
            <m:r>
              <m:t>C</m:t>
            </m:r>
          </m:sub>
        </m:sSub>
        <m:r>
          <m:rPr>
            <m:sty m:val="p"/>
          </m:rPr>
          <m:t>)</m:t>
        </m:r>
      </m:oMath>
      <w:r>
        <w:t xml:space="preserve">. The</w:t>
      </w:r>
      <w:r>
        <w:t xml:space="preserve"> </w:t>
      </w:r>
      <w:r>
        <w:t xml:space="preserve">equilibrium map</w:t>
      </w:r>
      <w:r>
        <w:t xml:space="preserve"> </w:t>
      </w:r>
      <m:oMath>
        <m:sSub>
          <m:e>
            <m:r>
              <m:t>x</m:t>
            </m:r>
          </m:e>
          <m:sub>
            <m:r>
              <m:t>e</m:t>
            </m:r>
            <m:r>
              <m:t>q</m:t>
            </m:r>
          </m:sub>
        </m:sSub>
        <m:r>
          <m:rPr>
            <m:sty m:val="p"/>
          </m:rPr>
          <m:t>(</m:t>
        </m:r>
        <m:r>
          <m:t>r</m:t>
        </m:r>
        <m:r>
          <m:rPr>
            <m:sty m:val="p"/>
          </m:rPr>
          <m:t>)</m:t>
        </m:r>
        <m:r>
          <m:rPr>
            <m:sty m:val="p"/>
          </m:rPr>
          <m:t>=</m:t>
        </m:r>
        <m:r>
          <m:rPr>
            <m:sty m:val="p"/>
          </m:rPr>
          <m:t>[</m:t>
        </m:r>
        <m:r>
          <m:t>r</m:t>
        </m:r>
        <m:r>
          <m:rPr>
            <m:sty m:val="p"/>
          </m:rPr>
          <m:t>/</m:t>
        </m:r>
        <m:r>
          <m:t>R</m:t>
        </m:r>
        <m:r>
          <m:t> </m:t>
        </m:r>
        <m:r>
          <m:t> </m:t>
        </m:r>
        <m:r>
          <m:t>r</m:t>
        </m:r>
        <m:sSup>
          <m:e>
            <m:r>
              <m:rPr>
                <m:sty m:val="p"/>
              </m:rPr>
              <m:t>]</m:t>
            </m:r>
          </m:e>
          <m:sup>
            <m:r>
              <m:rPr>
                <m:sty m:val="p"/>
              </m:rPr>
              <m:t>T</m:t>
            </m:r>
          </m:sup>
        </m:sSup>
      </m:oMath>
      <w:r>
        <w:t xml:space="preserve"> </w:t>
      </w:r>
      <w:r>
        <w:t xml:space="preserve">contributes</w:t>
      </w:r>
      <w:r>
        <w:t xml:space="preserve"> </w:t>
      </w:r>
      <m:oMath>
        <m:r>
          <m:rPr>
            <m:sty m:val="p"/>
          </m:rPr>
          <m:t>+</m:t>
        </m:r>
        <m:r>
          <m:rPr>
            <m:sty m:val="p"/>
          </m:rPr>
          <m:t>(</m:t>
        </m:r>
        <m:sSub>
          <m:e>
            <m:r>
              <m:t>K</m:t>
            </m:r>
          </m:e>
          <m:sub>
            <m:r>
              <m:t>i</m:t>
            </m:r>
            <m:r>
              <m:t>x</m:t>
            </m:r>
          </m:sub>
        </m:sSub>
        <m:r>
          <m:rPr>
            <m:sty m:val="p"/>
          </m:rPr>
          <m:t>/</m:t>
        </m:r>
        <m:r>
          <m:t>R</m:t>
        </m:r>
        <m:r>
          <m:rPr>
            <m:sty m:val="p"/>
          </m:rPr>
          <m:t>+</m:t>
        </m:r>
        <m:sSub>
          <m:e>
            <m:r>
              <m:t>K</m:t>
            </m:r>
          </m:e>
          <m:sub>
            <m:r>
              <m:t>v</m:t>
            </m:r>
            <m:r>
              <m:t>x</m:t>
            </m:r>
          </m:sub>
        </m:sSub>
        <m:r>
          <m:rPr>
            <m:sty m:val="p"/>
          </m:rPr>
          <m:t>)</m:t>
        </m:r>
        <m:r>
          <m:t>r</m:t>
        </m:r>
        <m:r>
          <m:rPr>
            <m:sty m:val="p"/>
          </m:rPr>
          <m:t>=</m:t>
        </m:r>
        <m:sSub>
          <m:e>
            <m:r>
              <m:t>K</m:t>
            </m:r>
          </m:e>
          <m:sub>
            <m:r>
              <m:t>p</m:t>
            </m:r>
          </m:sub>
        </m:sSub>
        <m:r>
          <m:t>r</m:t>
        </m:r>
      </m:oMath>
      <w:r>
        <w:t xml:space="preserve">,</w:t>
      </w:r>
      <w:r>
        <w:t xml:space="preserve"> </w:t>
      </w:r>
      <w:r>
        <w:t xml:space="preserve">hence</w:t>
      </w:r>
      <w:r>
        <w:t xml:space="preserve"> </w:t>
      </w:r>
      <m:oMath>
        <m:r>
          <m:t>b</m:t>
        </m:r>
        <m:r>
          <m:rPr>
            <m:sty m:val="p"/>
          </m:rPr>
          <m:t>=</m:t>
        </m:r>
        <m:r>
          <m:t>1</m:t>
        </m:r>
      </m:oMath>
      <w:r>
        <w:t xml:space="preserve">; the state-feedback law has no derivative of the reference, hence</w:t>
      </w:r>
      <w:r>
        <w:t xml:space="preserve"> </w:t>
      </w:r>
      <m:oMath>
        <m:r>
          <m:t>c</m:t>
        </m:r>
        <m:r>
          <m:rPr>
            <m:sty m:val="p"/>
          </m:rPr>
          <m:t>=</m:t>
        </m:r>
        <m:r>
          <m:t>0</m:t>
        </m:r>
      </m:oMath>
      <w:r>
        <w:t xml:space="preserve">; the integral state contributes</w:t>
      </w:r>
      <w:r>
        <w:t xml:space="preserve"> </w:t>
      </w:r>
      <m:oMath>
        <m:r>
          <m:rPr>
            <m:sty m:val="p"/>
          </m:rPr>
          <m:t>−</m:t>
        </m:r>
        <m:sSub>
          <m:e>
            <m:r>
              <m:t>K</m:t>
            </m:r>
          </m:e>
          <m:sub>
            <m:r>
              <m:t>z</m:t>
            </m:r>
          </m:sub>
        </m:sSub>
        <m:r>
          <m:t>z</m:t>
        </m:r>
      </m:oMath>
      <w:r>
        <w:t xml:space="preserve">, hence</w:t>
      </w:r>
      <w:r>
        <w:t xml:space="preserve"> </w:t>
      </w:r>
      <m:oMath>
        <m:sSub>
          <m:e>
            <m:r>
              <m:t>K</m:t>
            </m:r>
          </m:e>
          <m:sub>
            <m:r>
              <m:t>i</m:t>
            </m:r>
          </m:sub>
        </m:sSub>
        <m:r>
          <m:rPr>
            <m:sty m:val="p"/>
          </m:rPr>
          <m:t>=</m:t>
        </m:r>
        <m:r>
          <m:rPr>
            <m:sty m:val="p"/>
          </m:rPr>
          <m:t>−</m:t>
        </m:r>
        <m:sSub>
          <m:e>
            <m:r>
              <m:t>K</m:t>
            </m:r>
          </m:e>
          <m:sub>
            <m:r>
              <m:t>z</m:t>
            </m:r>
          </m:sub>
        </m:sSub>
      </m:oMath>
      <w:r>
        <w:t xml:space="preserve">. ◻</w:t>
      </w:r>
    </w:p>
    <w:p>
      <w:pPr>
        <w:pStyle w:val="BodyText"/>
      </w:pPr>
      <w:r>
        <w:t xml:space="preserve">Because</w:t>
      </w:r>
      <w:r>
        <w:t xml:space="preserve"> </w:t>
      </w:r>
      <m:oMath>
        <m:sSub>
          <m:e>
            <m:r>
              <m:t>N</m:t>
            </m:r>
          </m:e>
          <m:sub>
            <m:r>
              <m:t>C</m:t>
            </m:r>
          </m:sub>
        </m:sSub>
        <m:r>
          <m:rPr>
            <m:sty m:val="p"/>
          </m:rPr>
          <m:t>=</m:t>
        </m:r>
        <m:r>
          <m:t>2</m:t>
        </m:r>
        <m:r>
          <m:rPr>
            <m:sty m:val="p"/>
          </m:rPr>
          <m:t>×</m:t>
        </m:r>
        <m:sSup>
          <m:e>
            <m:r>
              <m:t>10</m:t>
            </m:r>
          </m:e>
          <m:sup>
            <m:r>
              <m:t>5</m:t>
            </m:r>
          </m:sup>
        </m:sSup>
        <m:r>
          <m:t> </m:t>
        </m:r>
        <m:r>
          <m:rPr>
            <m:sty m:val="p"/>
          </m:rPr>
          <m:t>r</m:t>
        </m:r>
        <m:r>
          <m:rPr>
            <m:sty m:val="p"/>
          </m:rPr>
          <m:t>a</m:t>
        </m:r>
        <m:r>
          <m:rPr>
            <m:sty m:val="p"/>
          </m:rPr>
          <m:t>d</m:t>
        </m:r>
        <m:r>
          <m:rPr>
            <m:sty m:val="p"/>
          </m:rPr>
          <m:t>/</m:t>
        </m:r>
        <m:r>
          <m:rPr>
            <m:sty m:val="p"/>
          </m:rPr>
          <m:t>s</m:t>
        </m:r>
        <m:r>
          <m:rPr>
            <m:sty m:val="p"/>
          </m:rPr>
          <m:t>&lt;</m:t>
        </m:r>
        <m:r>
          <m:t>π</m:t>
        </m:r>
        <m:r>
          <m:rPr>
            <m:sty m:val="p"/>
          </m:rPr>
          <m:t>/</m:t>
        </m:r>
        <m:sSub>
          <m:e>
            <m:r>
              <m:t>T</m:t>
            </m:r>
          </m:e>
          <m:sub>
            <m:r>
              <m:t>s</m:t>
            </m:r>
          </m:sub>
        </m:sSub>
        <m:r>
          <m:rPr>
            <m:sty m:val="p"/>
          </m:rPr>
          <m:t>=</m:t>
        </m:r>
        <m:r>
          <m:t>3.14</m:t>
        </m:r>
        <m:r>
          <m:rPr>
            <m:sty m:val="p"/>
          </m:rPr>
          <m:t>×</m:t>
        </m:r>
        <m:sSup>
          <m:e>
            <m:r>
              <m:t>10</m:t>
            </m:r>
          </m:e>
          <m:sup>
            <m:r>
              <m:t>5</m:t>
            </m:r>
          </m:sup>
        </m:sSup>
        <m:r>
          <m:t> </m:t>
        </m:r>
        <m:r>
          <m:rPr>
            <m:sty m:val="p"/>
          </m:rPr>
          <m:t>r</m:t>
        </m:r>
        <m:r>
          <m:rPr>
            <m:sty m:val="p"/>
          </m:rPr>
          <m:t>a</m:t>
        </m:r>
        <m:r>
          <m:rPr>
            <m:sty m:val="p"/>
          </m:rPr>
          <m:t>d</m:t>
        </m:r>
        <m:r>
          <m:rPr>
            <m:sty m:val="p"/>
          </m:rPr>
          <m:t>/</m:t>
        </m:r>
        <m:r>
          <m:rPr>
            <m:sty m:val="p"/>
          </m:rPr>
          <m:t>s</m:t>
        </m:r>
      </m:oMath>
      <w:r>
        <w:t xml:space="preserve">, the exact filter pole is</w:t>
      </w:r>
      <w:r>
        <w:t xml:space="preserve"> </w:t>
      </w:r>
      <w:r>
        <w:t xml:space="preserve">implementable at the adopted sampling period, and no projected surrogate is</w:t>
      </w:r>
      <w:r>
        <w:t xml:space="preserve"> </w:t>
      </w:r>
      <w:r>
        <w:t xml:space="preserve">needed: every candidate of the search is realized with its own exact pole.</w:t>
      </w:r>
    </w:p>
    <w:bookmarkEnd w:id="26"/>
    <w:bookmarkStart w:id="28" w:name="structural-trajectory-level-equivalence"/>
    <w:p>
      <w:pPr>
        <w:pStyle w:val="Heading2"/>
      </w:pPr>
      <w:r>
        <w:rPr>
          <w:rStyle w:val="SectionNumber"/>
        </w:rPr>
        <w:t xml:space="preserve">4.3</w:t>
      </w:r>
      <w:r>
        <w:tab/>
      </w:r>
      <w:r>
        <w:t xml:space="preserve">Structural (trajectory-level) equivalence</w:t>
      </w:r>
    </w:p>
    <w:p>
      <w:pPr>
        <w:pStyle w:val="FirstParagraph"/>
      </w:pPr>
      <w:r>
        <w:t xml:space="preserve">Proposition 1 is a statement about transfer functions, i.e. about</w:t>
      </w:r>
      <w:r>
        <w:t xml:space="preserve"> </w:t>
      </w:r>
      <w:r>
        <w:t xml:space="preserve">the linear nominal plant with consistent initialization. The next result shows</w:t>
      </w:r>
      <w:r>
        <w:t xml:space="preserve"> </w:t>
      </w:r>
      <w:r>
        <w:t xml:space="preserve">that the realization is in fact exact along every trajectory of the</w:t>
      </w:r>
      <w:r>
        <w:t xml:space="preserve"> </w:t>
      </w:r>
      <w:r>
        <w:rPr>
          <w:i/>
          <w:iCs/>
        </w:rPr>
        <w:t xml:space="preserve">nonlinear</w:t>
      </w:r>
      <w:r>
        <w:t xml:space="preserve"> </w:t>
      </w:r>
      <w:r>
        <w:t xml:space="preserve">converter, because it only uses the output network, never the</w:t>
      </w:r>
      <w:r>
        <w:t xml:space="preserve"> </w:t>
      </w:r>
      <w:r>
        <w:t xml:space="preserve">inductor branch. Write the PIDF of </w:t>
      </w:r>
      <w:r>
        <w:fldChar w:fldCharType="begin"/>
      </w:r>
      <w:r>
        <w:instrText xml:space="preserve"> REF eq_pidf \h </w:instrText>
      </w:r>
      <w:r>
        <w:fldChar w:fldCharType="separate"/>
      </w:r>
      <w:r>
        <w:t xml:space="preserve">(13)</w:t>
      </w:r>
      <w:r>
        <w:fldChar w:fldCharType="end"/>
      </w:r>
      <w:r>
        <w:t xml:space="preserve"> in state form,</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eqArr>
                  <m:e>
                    <m:acc>
                      <m:accPr>
                        <m:chr m:val="̃"/>
                      </m:accPr>
                      <m:e>
                        <m:r>
                          <m:t>d</m:t>
                        </m:r>
                      </m:e>
                    </m:acc>
                    <m:r>
                      <m:t>&amp;</m:t>
                    </m:r>
                    <m:r>
                      <m:rPr>
                        <m:sty m:val="p"/>
                      </m:rPr>
                      <m:t>=</m:t>
                    </m:r>
                    <m:sSub>
                      <m:e>
                        <m:r>
                          <m:t>d</m:t>
                        </m:r>
                      </m:e>
                      <m:sub>
                        <m:r>
                          <m:t>f</m:t>
                        </m:r>
                        <m:r>
                          <m:t>f</m:t>
                        </m:r>
                      </m:sub>
                    </m:sSub>
                    <m:r>
                      <m:rPr>
                        <m:sty m:val="p"/>
                      </m:rPr>
                      <m:t>(</m:t>
                    </m:r>
                    <m:r>
                      <m:t>r</m:t>
                    </m:r>
                    <m:r>
                      <m:rPr>
                        <m:sty m:val="p"/>
                      </m:rPr>
                      <m:t>)</m:t>
                    </m:r>
                    <m:r>
                      <m:rPr>
                        <m:sty m:val="p"/>
                      </m:rPr>
                      <m:t>+</m:t>
                    </m:r>
                    <m:sSub>
                      <m:e>
                        <m:r>
                          <m:t>K</m:t>
                        </m:r>
                      </m:e>
                      <m:sub>
                        <m:r>
                          <m:t>p</m:t>
                        </m:r>
                      </m:sub>
                    </m:sSub>
                    <m:r>
                      <m:rPr>
                        <m:sty m:val="p"/>
                      </m:rPr>
                      <m:t>(</m:t>
                    </m:r>
                    <m:r>
                      <m:t>b</m:t>
                    </m:r>
                    <m:r>
                      <m:t>r</m:t>
                    </m:r>
                    <m:r>
                      <m:rPr>
                        <m:sty m:val="p"/>
                      </m:rPr>
                      <m:t>−</m:t>
                    </m:r>
                    <m:sSub>
                      <m:e>
                        <m:r>
                          <m:t>v</m:t>
                        </m:r>
                      </m:e>
                      <m:sub>
                        <m:r>
                          <m:t>o</m:t>
                        </m:r>
                      </m:sub>
                    </m:sSub>
                    <m:r>
                      <m:rPr>
                        <m:sty m:val="p"/>
                      </m:rPr>
                      <m:t>)</m:t>
                    </m:r>
                    <m:r>
                      <m:rPr>
                        <m:sty m:val="p"/>
                      </m:rPr>
                      <m:t>+</m:t>
                    </m:r>
                    <m:sSub>
                      <m:e>
                        <m:r>
                          <m:t>x</m:t>
                        </m:r>
                      </m:e>
                      <m:sub>
                        <m:r>
                          <m:t>I</m:t>
                        </m:r>
                      </m:sub>
                    </m:sSub>
                    <m:r>
                      <m:rPr>
                        <m:sty m:val="p"/>
                      </m:rPr>
                      <m:t>+</m:t>
                    </m:r>
                    <m:sSub>
                      <m:e>
                        <m:r>
                          <m:t>K</m:t>
                        </m:r>
                      </m:e>
                      <m:sub>
                        <m:r>
                          <m:t>d</m:t>
                        </m:r>
                      </m:sub>
                    </m:sSub>
                    <m:r>
                      <m:t>N</m:t>
                    </m:r>
                    <m:r>
                      <m:rPr>
                        <m:sty m:val="p"/>
                      </m:rPr>
                      <m:t>(</m:t>
                    </m:r>
                    <m:r>
                      <m:t>c</m:t>
                    </m:r>
                    <m:r>
                      <m:t>r</m:t>
                    </m:r>
                    <m:r>
                      <m:rPr>
                        <m:sty m:val="p"/>
                      </m:rPr>
                      <m:t>−</m:t>
                    </m:r>
                    <m:sSub>
                      <m:e>
                        <m:r>
                          <m:t>v</m:t>
                        </m:r>
                      </m:e>
                      <m:sub>
                        <m:r>
                          <m:t>o</m:t>
                        </m:r>
                      </m:sub>
                    </m:sSub>
                    <m:r>
                      <m:rPr>
                        <m:sty m:val="p"/>
                      </m:rPr>
                      <m:t>−</m:t>
                    </m:r>
                    <m:sSub>
                      <m:e>
                        <m:r>
                          <m:t>x</m:t>
                        </m:r>
                      </m:e>
                      <m:sub>
                        <m:r>
                          <m:t>F</m:t>
                        </m:r>
                      </m:sub>
                    </m:sSub>
                    <m:r>
                      <m:rPr>
                        <m:sty m:val="p"/>
                      </m:rPr>
                      <m:t>)</m:t>
                    </m:r>
                    <m:r>
                      <m:rPr>
                        <m:sty m:val="p"/>
                      </m:rPr>
                      <m:t>,</m:t>
                    </m:r>
                    <m:r>
                      <m:t> </m:t>
                    </m:r>
                    <m:r>
                      <m:t> </m:t>
                    </m:r>
                    <m:r>
                      <m:t> </m:t>
                    </m:r>
                    <m:r>
                      <m:t>d</m:t>
                    </m:r>
                    <m:r>
                      <m:rPr>
                        <m:sty m:val="p"/>
                      </m:rPr>
                      <m:t>=</m:t>
                    </m:r>
                    <m:r>
                      <m:rPr>
                        <m:sty m:val="p"/>
                      </m:rPr>
                      <m:t>s</m:t>
                    </m:r>
                    <m:r>
                      <m:rPr>
                        <m:sty m:val="p"/>
                      </m:rPr>
                      <m:t>a</m:t>
                    </m:r>
                    <m:r>
                      <m:rPr>
                        <m:sty m:val="p"/>
                      </m:rPr>
                      <m:t>t</m:t>
                    </m:r>
                    <m:r>
                      <m:rPr>
                        <m:sty m:val="p"/>
                      </m:rPr>
                      <m:t>(</m:t>
                    </m:r>
                    <m:acc>
                      <m:accPr>
                        <m:chr m:val="̃"/>
                      </m:accPr>
                      <m:e>
                        <m:r>
                          <m:t>d</m:t>
                        </m:r>
                      </m:e>
                    </m:acc>
                    <m:r>
                      <m:rPr>
                        <m:sty m:val="p"/>
                      </m:rPr>
                      <m:t>)</m:t>
                    </m:r>
                    <m:r>
                      <m:rPr>
                        <m:sty m:val="p"/>
                      </m:rPr>
                      <m:t>,</m:t>
                    </m:r>
                  </m:e>
                  <m:e>
                    <m:sSub>
                      <m:e>
                        <m:acc>
                          <m:accPr>
                            <m:chr m:val="̇"/>
                          </m:accPr>
                          <m:e>
                            <m:r>
                              <m:t>x</m:t>
                            </m:r>
                          </m:e>
                        </m:acc>
                      </m:e>
                      <m:sub>
                        <m:r>
                          <m:t>I</m:t>
                        </m:r>
                      </m:sub>
                    </m:sSub>
                    <m:r>
                      <m:t>&amp;</m:t>
                    </m:r>
                    <m:r>
                      <m:rPr>
                        <m:sty m:val="p"/>
                      </m:rPr>
                      <m:t>=</m:t>
                    </m:r>
                    <m:sSub>
                      <m:e>
                        <m:r>
                          <m:t>K</m:t>
                        </m:r>
                      </m:e>
                      <m:sub>
                        <m:r>
                          <m:t>i</m:t>
                        </m:r>
                      </m:sub>
                    </m:sSub>
                    <m:r>
                      <m:rPr>
                        <m:sty m:val="p"/>
                      </m:rPr>
                      <m:t>(</m:t>
                    </m:r>
                    <m:r>
                      <m:t>r</m:t>
                    </m:r>
                    <m:r>
                      <m:rPr>
                        <m:sty m:val="p"/>
                      </m:rPr>
                      <m:t>−</m:t>
                    </m:r>
                    <m:sSub>
                      <m:e>
                        <m:r>
                          <m:t>v</m:t>
                        </m:r>
                      </m:e>
                      <m:sub>
                        <m:r>
                          <m:t>o</m:t>
                        </m:r>
                      </m:sub>
                    </m:sSub>
                    <m:r>
                      <m:rPr>
                        <m:sty m:val="p"/>
                      </m:rPr>
                      <m:t>)</m:t>
                    </m:r>
                    <m:r>
                      <m:rPr>
                        <m:sty m:val="p"/>
                      </m:rPr>
                      <m:t>+</m:t>
                    </m:r>
                    <m:sSub>
                      <m:e>
                        <m:r>
                          <m:t>K</m:t>
                        </m:r>
                      </m:e>
                      <m:sub>
                        <m:r>
                          <m:t>b</m:t>
                        </m:r>
                      </m:sub>
                    </m:sSub>
                    <m:r>
                      <m:rPr>
                        <m:sty m:val="p"/>
                      </m:rPr>
                      <m:t>(</m:t>
                    </m:r>
                    <m:r>
                      <m:t>d</m:t>
                    </m:r>
                    <m:r>
                      <m:rPr>
                        <m:sty m:val="p"/>
                      </m:rPr>
                      <m:t>−</m:t>
                    </m:r>
                    <m:acc>
                      <m:accPr>
                        <m:chr m:val="̃"/>
                      </m:accPr>
                      <m:e>
                        <m:r>
                          <m:t>d</m:t>
                        </m:r>
                      </m:e>
                    </m:acc>
                    <m:r>
                      <m:rPr>
                        <m:sty m:val="p"/>
                      </m:rPr>
                      <m:t>)</m:t>
                    </m:r>
                    <m:r>
                      <m:rPr>
                        <m:sty m:val="p"/>
                      </m:rPr>
                      <m:t>,</m:t>
                    </m:r>
                    <m:r>
                      <m:t> </m:t>
                    </m:r>
                    <m:r>
                      <m:t> </m:t>
                    </m:r>
                    <m:r>
                      <m:t> </m:t>
                    </m:r>
                    <m:sSub>
                      <m:e>
                        <m:acc>
                          <m:accPr>
                            <m:chr m:val="̇"/>
                          </m:accPr>
                          <m:e>
                            <m:r>
                              <m:t>x</m:t>
                            </m:r>
                          </m:e>
                        </m:acc>
                      </m:e>
                      <m:sub>
                        <m:r>
                          <m:t>F</m:t>
                        </m:r>
                      </m:sub>
                    </m:sSub>
                    <m:r>
                      <m:rPr>
                        <m:sty m:val="p"/>
                      </m:rPr>
                      <m:t>=</m:t>
                    </m:r>
                    <m:r>
                      <m:t>N</m:t>
                    </m:r>
                    <m:r>
                      <m:rPr>
                        <m:sty m:val="p"/>
                      </m:rPr>
                      <m:t>(</m:t>
                    </m:r>
                    <m:r>
                      <m:t>c</m:t>
                    </m:r>
                    <m:r>
                      <m:t>r</m:t>
                    </m:r>
                    <m:r>
                      <m:rPr>
                        <m:sty m:val="p"/>
                      </m:rPr>
                      <m:t>−</m:t>
                    </m:r>
                    <m:sSub>
                      <m:e>
                        <m:r>
                          <m:t>v</m:t>
                        </m:r>
                      </m:e>
                      <m:sub>
                        <m:r>
                          <m:t>o</m:t>
                        </m:r>
                      </m:sub>
                    </m:sSub>
                    <m:r>
                      <m:rPr>
                        <m:sty m:val="p"/>
                      </m:rPr>
                      <m:t>−</m:t>
                    </m:r>
                    <m:sSub>
                      <m:e>
                        <m:r>
                          <m:t>x</m:t>
                        </m:r>
                      </m:e>
                      <m:sub>
                        <m:r>
                          <m:t>F</m:t>
                        </m:r>
                      </m:sub>
                    </m:sSub>
                    <m:r>
                      <m:rPr>
                        <m:sty m:val="p"/>
                      </m:rPr>
                      <m:t>)</m:t>
                    </m:r>
                    <m:r>
                      <m:rPr>
                        <m:sty m:val="p"/>
                      </m:rPr>
                      <m:t>,</m:t>
                    </m:r>
                  </m:e>
                </m:eqArr>
              </m:oMath>
            </m:oMathPara>
          </w:p>
        </w:tc>
        <w:tc>
          <w:tcPr>
            <w:tcW w:w="900" w:type="dxa"/>
            <w:vAlign w:val="center"/>
          </w:tcPr>
          <w:p>
            <w:pPr>
              <w:spacing w:before="60" w:after="60"/>
              <w:jc w:val="right"/>
            </w:pPr>
            <w:bookmarkStart w:id="1015" w:name="eq_pidfss"/>
            <w:r>
              <w:t xml:space="preserve">(</w:t>
            </w:r>
            <w:r>
              <w:fldChar w:fldCharType="begin"/>
            </w:r>
            <w:r>
              <w:instrText xml:space="preserve"> SEQ Equation \* ARABIC </w:instrText>
            </w:r>
            <w:r>
              <w:fldChar w:fldCharType="separate"/>
            </w:r>
            <w:r>
              <w:t xml:space="preserve">15</w:t>
            </w:r>
            <w:r>
              <w:fldChar w:fldCharType="end"/>
            </w:r>
            <w:r>
              <w:t xml:space="preserve">)</w:t>
            </w:r>
            <w:bookmarkEnd w:id="1015"/>
          </w:p>
        </w:tc>
      </w:tr>
    </w:tbl>
    <w:p>
      <w:pPr>
        <w:pStyle w:val="BodyText"/>
      </w:pPr>
      <w:r>
        <w:t xml:space="preserve">and the LQI with the same feedforward and anti-windup as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eqArr>
                  <m:e>
                    <m:acc>
                      <m:accPr>
                        <m:chr m:val="̃"/>
                      </m:accPr>
                      <m:e>
                        <m:r>
                          <m:t>d</m:t>
                        </m:r>
                      </m:e>
                    </m:acc>
                    <m:r>
                      <m:t>&amp;</m:t>
                    </m:r>
                    <m:r>
                      <m:rPr>
                        <m:sty m:val="p"/>
                      </m:rPr>
                      <m:t>=</m:t>
                    </m:r>
                    <m:sSub>
                      <m:e>
                        <m:r>
                          <m:t>d</m:t>
                        </m:r>
                      </m:e>
                      <m:sub>
                        <m:r>
                          <m:t>f</m:t>
                        </m:r>
                        <m:r>
                          <m:t>f</m:t>
                        </m:r>
                      </m:sub>
                    </m:sSub>
                    <m:r>
                      <m:rPr>
                        <m:sty m:val="p"/>
                      </m:rPr>
                      <m:t>(</m:t>
                    </m:r>
                    <m:r>
                      <m:t>r</m:t>
                    </m:r>
                    <m:r>
                      <m:rPr>
                        <m:sty m:val="p"/>
                      </m:rPr>
                      <m:t>)</m:t>
                    </m:r>
                    <m:r>
                      <m:rPr>
                        <m:sty m:val="p"/>
                      </m:rPr>
                      <m:t>−</m:t>
                    </m:r>
                    <m:sSub>
                      <m:e>
                        <m:r>
                          <m:t>K</m:t>
                        </m:r>
                      </m:e>
                      <m:sub>
                        <m:r>
                          <m:t>i</m:t>
                        </m:r>
                        <m:r>
                          <m:t>x</m:t>
                        </m:r>
                      </m:sub>
                    </m:sSub>
                    <m:d>
                      <m:dPr>
                        <m:begChr m:val="("/>
                        <m:sepChr m:val=""/>
                        <m:endChr m:val=")"/>
                        <m:grow/>
                      </m:dPr>
                      <m:e>
                        <m:sSub>
                          <m:e>
                            <m:r>
                              <m:t>i</m:t>
                            </m:r>
                          </m:e>
                          <m:sub>
                            <m:r>
                              <m:t>L</m:t>
                            </m:r>
                          </m:sub>
                        </m:sSub>
                        <m:r>
                          <m:rPr>
                            <m:sty m:val="p"/>
                          </m:rPr>
                          <m:t>−</m:t>
                        </m:r>
                        <m:f>
                          <m:fPr>
                            <m:type m:val="lin"/>
                          </m:fPr>
                          <m:num>
                            <m:r>
                              <m:t>r</m:t>
                            </m:r>
                          </m:num>
                          <m:den>
                            <m:r>
                              <m:t>R</m:t>
                            </m:r>
                          </m:den>
                        </m:f>
                      </m:e>
                    </m:d>
                    <m:r>
                      <m:rPr>
                        <m:sty m:val="p"/>
                      </m:rPr>
                      <m:t>−</m:t>
                    </m:r>
                    <m:sSub>
                      <m:e>
                        <m:r>
                          <m:t>K</m:t>
                        </m:r>
                      </m:e>
                      <m:sub>
                        <m:r>
                          <m:t>v</m:t>
                        </m:r>
                        <m:r>
                          <m:t>x</m:t>
                        </m:r>
                      </m:sub>
                    </m:sSub>
                    <m:r>
                      <m:rPr>
                        <m:sty m:val="p"/>
                      </m:rPr>
                      <m:t>(</m:t>
                    </m:r>
                    <m:sSub>
                      <m:e>
                        <m:r>
                          <m:t>v</m:t>
                        </m:r>
                      </m:e>
                      <m:sub>
                        <m:r>
                          <m:t>C</m:t>
                        </m:r>
                      </m:sub>
                    </m:sSub>
                    <m:r>
                      <m:rPr>
                        <m:sty m:val="p"/>
                      </m:rPr>
                      <m:t>−</m:t>
                    </m:r>
                    <m:r>
                      <m:t>r</m:t>
                    </m:r>
                    <m:r>
                      <m:rPr>
                        <m:sty m:val="p"/>
                      </m:rPr>
                      <m:t>)</m:t>
                    </m:r>
                    <m:r>
                      <m:rPr>
                        <m:sty m:val="p"/>
                      </m:rPr>
                      <m:t>−</m:t>
                    </m:r>
                    <m:sSub>
                      <m:e>
                        <m:r>
                          <m:t>K</m:t>
                        </m:r>
                      </m:e>
                      <m:sub>
                        <m:r>
                          <m:t>z</m:t>
                        </m:r>
                      </m:sub>
                    </m:sSub>
                    <m:r>
                      <m:t>z</m:t>
                    </m:r>
                    <m:r>
                      <m:rPr>
                        <m:sty m:val="p"/>
                      </m:rPr>
                      <m:t>,</m:t>
                    </m:r>
                  </m:e>
                  <m:e>
                    <m:acc>
                      <m:accPr>
                        <m:chr m:val="̇"/>
                      </m:accPr>
                      <m:e>
                        <m:r>
                          <m:t>z</m:t>
                        </m:r>
                      </m:e>
                    </m:acc>
                    <m:r>
                      <m:t>&amp;</m:t>
                    </m:r>
                    <m:r>
                      <m:rPr>
                        <m:sty m:val="p"/>
                      </m:rPr>
                      <m:t>=</m:t>
                    </m:r>
                    <m:r>
                      <m:rPr>
                        <m:sty m:val="p"/>
                      </m:rPr>
                      <m:t>(</m:t>
                    </m:r>
                    <m:r>
                      <m:t>r</m:t>
                    </m:r>
                    <m:r>
                      <m:rPr>
                        <m:sty m:val="p"/>
                      </m:rPr>
                      <m:t>−</m:t>
                    </m:r>
                    <m:sSub>
                      <m:e>
                        <m:r>
                          <m:t>v</m:t>
                        </m:r>
                      </m:e>
                      <m:sub>
                        <m:r>
                          <m:t>o</m:t>
                        </m:r>
                      </m:sub>
                    </m:sSub>
                    <m:r>
                      <m:rPr>
                        <m:sty m:val="p"/>
                      </m:rPr>
                      <m:t>)</m:t>
                    </m:r>
                    <m:r>
                      <m:rPr>
                        <m:sty m:val="p"/>
                      </m:rPr>
                      <m:t>+</m:t>
                    </m:r>
                    <m:f>
                      <m:fPr>
                        <m:type m:val="lin"/>
                      </m:fPr>
                      <m:num>
                        <m:sSub>
                          <m:e>
                            <m:r>
                              <m:t>K</m:t>
                            </m:r>
                          </m:e>
                          <m:sub>
                            <m:r>
                              <m:t>b</m:t>
                            </m:r>
                          </m:sub>
                        </m:sSub>
                      </m:num>
                      <m:den>
                        <m:r>
                          <m:rPr>
                            <m:sty m:val="p"/>
                          </m:rPr>
                          <m:t>|</m:t>
                        </m:r>
                        <m:sSub>
                          <m:e>
                            <m:r>
                              <m:t>K</m:t>
                            </m:r>
                          </m:e>
                          <m:sub>
                            <m:r>
                              <m:t>z</m:t>
                            </m:r>
                          </m:sub>
                        </m:sSub>
                        <m:r>
                          <m:rPr>
                            <m:sty m:val="p"/>
                          </m:rPr>
                          <m:t>|</m:t>
                        </m:r>
                      </m:den>
                    </m:f>
                    <m:r>
                      <m:rPr>
                        <m:sty m:val="p"/>
                      </m:rPr>
                      <m:t>(</m:t>
                    </m:r>
                    <m:r>
                      <m:t>d</m:t>
                    </m:r>
                    <m:r>
                      <m:rPr>
                        <m:sty m:val="p"/>
                      </m:rPr>
                      <m:t>−</m:t>
                    </m:r>
                    <m:acc>
                      <m:accPr>
                        <m:chr m:val="̃"/>
                      </m:accPr>
                      <m:e>
                        <m:r>
                          <m:t>d</m:t>
                        </m:r>
                      </m:e>
                    </m:acc>
                    <m:r>
                      <m:rPr>
                        <m:sty m:val="p"/>
                      </m:rPr>
                      <m:t>)</m:t>
                    </m:r>
                    <m:r>
                      <m:rPr>
                        <m:sty m:val="p"/>
                      </m:rPr>
                      <m:t>.</m:t>
                    </m:r>
                  </m:e>
                </m:eqArr>
              </m:oMath>
            </m:oMathPara>
          </w:p>
        </w:tc>
        <w:tc>
          <w:tcPr>
            <w:tcW w:w="900" w:type="dxa"/>
            <w:vAlign w:val="center"/>
          </w:tcPr>
          <w:p>
            <w:pPr>
              <w:spacing w:before="60" w:after="60"/>
              <w:jc w:val="right"/>
            </w:pPr>
            <w:bookmarkStart w:id="1016" w:name="eq_lqiss"/>
            <w:r>
              <w:t xml:space="preserve">(</w:t>
            </w:r>
            <w:r>
              <w:fldChar w:fldCharType="begin"/>
            </w:r>
            <w:r>
              <w:instrText xml:space="preserve"> SEQ Equation \* ARABIC </w:instrText>
            </w:r>
            <w:r>
              <w:fldChar w:fldCharType="separate"/>
            </w:r>
            <w:r>
              <w:t xml:space="preserve">16</w:t>
            </w:r>
            <w:r>
              <w:fldChar w:fldCharType="end"/>
            </w:r>
            <w:r>
              <w:t xml:space="preserve">)</w:t>
            </w:r>
            <w:bookmarkEnd w:id="1016"/>
          </w:p>
        </w:tc>
      </w:tr>
    </w:tbl>
    <w:bookmarkStart w:id="27" w:name="prop:struct"/>
    <w:p>
      <w:pPr>
        <w:pStyle w:val="BodyText"/>
      </w:pPr>
      <w:r>
        <w:rPr>
          <w:b/>
          <w:bCs/>
        </w:rPr>
        <w:t xml:space="preserve">Proposition 2</w:t>
      </w:r>
      <w:r>
        <w:t xml:space="preserve"> </w:t>
      </w:r>
      <w:r>
        <w:t xml:space="preserve">(Structural equivalence).</w:t>
      </w:r>
      <w:r>
        <w:t xml:space="preserve"> </w:t>
      </w:r>
      <w:r>
        <w:t xml:space="preserve"> </w:t>
      </w:r>
      <w:r>
        <w:rPr>
          <w:i/>
          <w:iCs/>
        </w:rPr>
        <w:t xml:space="preserve">Let</w:t>
      </w:r>
      <w:r>
        <w:rPr>
          <w:i/>
          <w:iCs/>
        </w:rPr>
        <w:t xml:space="preserve"> </w:t>
      </w:r>
      <m:oMath>
        <m:r>
          <m:t>r</m:t>
        </m:r>
      </m:oMath>
      <w:r>
        <w:rPr>
          <w:i/>
          <w:iCs/>
        </w:rPr>
        <w:t xml:space="preserve"> </w:t>
      </w:r>
      <w:r>
        <w:rPr>
          <w:i/>
          <w:iCs/>
        </w:rPr>
        <w:t xml:space="preserve">be piecewise constant, let the PIDF use </w:t>
      </w:r>
      <w:r>
        <w:rPr>
          <w:i/>
          <w:iCs/>
        </w:rPr>
        <w:fldChar w:fldCharType="begin"/>
      </w:r>
      <w:r>
        <w:rPr>
          <w:i/>
          <w:iCs/>
        </w:rPr>
        <w:instrText xml:space="preserve"> REF eq_map \h </w:instrText>
      </w:r>
      <w:r>
        <w:rPr>
          <w:i/>
          <w:iCs/>
        </w:rPr>
        <w:fldChar w:fldCharType="separate"/>
      </w:r>
      <w:r>
        <w:rPr>
          <w:i/>
          <w:iCs/>
        </w:rPr>
        <w:t xml:space="preserve">(14)</w:t>
      </w:r>
      <w:r>
        <w:rPr>
          <w:i/>
          <w:iCs/>
        </w:rPr>
        <w:fldChar w:fldCharType="end"/>
      </w:r>
      <w:r>
        <w:rPr>
          <w:i/>
          <w:iCs/>
        </w:rPr>
        <w:t xml:space="preserve"> with</w:t>
      </w:r>
      <w:r>
        <w:rPr>
          <w:i/>
          <w:iCs/>
        </w:rPr>
        <w:t xml:space="preserve"> </w:t>
      </w:r>
      <m:oMath>
        <m:r>
          <m:t>c</m:t>
        </m:r>
        <m:r>
          <m:rPr>
            <m:sty m:val="p"/>
          </m:rPr>
          <m:t>=</m:t>
        </m:r>
        <m:r>
          <m:t>0</m:t>
        </m:r>
      </m:oMath>
      <w:r>
        <w:rPr>
          <w:i/>
          <w:iCs/>
        </w:rPr>
        <w:t xml:space="preserve">,</w:t>
      </w:r>
      <w:r>
        <w:rPr>
          <w:i/>
          <w:iCs/>
        </w:rPr>
        <w:t xml:space="preserve"> </w:t>
      </w:r>
      <m:oMath>
        <m:r>
          <m:t>N</m:t>
        </m:r>
        <m:r>
          <m:rPr>
            <m:sty m:val="p"/>
          </m:rPr>
          <m:t>=</m:t>
        </m:r>
        <m:sSub>
          <m:e>
            <m:r>
              <m:t>N</m:t>
            </m:r>
          </m:e>
          <m:sub>
            <m:r>
              <m:t>C</m:t>
            </m:r>
          </m:sub>
        </m:sSub>
      </m:oMath>
      <w:r>
        <w:rPr>
          <w:i/>
          <w:iCs/>
        </w:rPr>
        <w:t xml:space="preserve"> </w:t>
      </w:r>
      <w:r>
        <w:rPr>
          <w:i/>
          <w:iCs/>
        </w:rPr>
        <w:t xml:space="preserve">computed from the true</w:t>
      </w:r>
      <w:r>
        <w:rPr>
          <w:i/>
          <w:iCs/>
        </w:rPr>
        <w:t xml:space="preserve"> </w:t>
      </w:r>
      <m:oMath>
        <m:r>
          <m:rPr>
            <m:sty m:val="p"/>
          </m:rPr>
          <m:t>(</m:t>
        </m:r>
        <m:sSub>
          <m:e>
            <m:r>
              <m:t>r</m:t>
            </m:r>
          </m:e>
          <m:sub>
            <m:r>
              <m:t>C</m:t>
            </m:r>
          </m:sub>
        </m:sSub>
        <m:r>
          <m:rPr>
            <m:sty m:val="p"/>
          </m:rPr>
          <m:t>,</m:t>
        </m:r>
        <m:r>
          <m:t>C</m:t>
        </m:r>
        <m:r>
          <m:rPr>
            <m:sty m:val="p"/>
          </m:rPr>
          <m:t>)</m:t>
        </m:r>
      </m:oMath>
      <w:r>
        <w:rPr>
          <w:i/>
          <w:iCs/>
        </w:rPr>
        <w:t xml:space="preserve">, and let</w:t>
      </w:r>
      <w:r>
        <w:rPr>
          <w:i/>
          <w:iCs/>
        </w:rPr>
        <w:t xml:space="preserve"> </w:t>
      </w:r>
      <m:oMath>
        <m:sSub>
          <m:e>
            <m:r>
              <m:t>x</m:t>
            </m:r>
          </m:e>
          <m:sub>
            <m:r>
              <m:t>F</m:t>
            </m:r>
          </m:sub>
        </m:sSub>
        <m:r>
          <m:rPr>
            <m:sty m:val="p"/>
          </m:rPr>
          <m:t>(</m:t>
        </m:r>
        <m:r>
          <m:t>0</m:t>
        </m:r>
        <m:r>
          <m:rPr>
            <m:sty m:val="p"/>
          </m:rPr>
          <m:t>)</m:t>
        </m:r>
        <m:r>
          <m:rPr>
            <m:sty m:val="p"/>
          </m:rPr>
          <m:t>=</m:t>
        </m:r>
        <m:r>
          <m:rPr>
            <m:sty m:val="p"/>
          </m:rPr>
          <m:t>−</m:t>
        </m:r>
        <m:sSub>
          <m:e>
            <m:r>
              <m:t>v</m:t>
            </m:r>
          </m:e>
          <m:sub>
            <m:r>
              <m:t>C</m:t>
            </m:r>
          </m:sub>
        </m:sSub>
        <m:r>
          <m:rPr>
            <m:sty m:val="p"/>
          </m:rPr>
          <m:t>(</m:t>
        </m:r>
        <m:r>
          <m:t>0</m:t>
        </m:r>
        <m:r>
          <m:rPr>
            <m:sty m:val="p"/>
          </m:rPr>
          <m:t>)</m:t>
        </m:r>
      </m:oMath>
      <w:r>
        <w:rPr>
          <w:i/>
          <w:iCs/>
        </w:rPr>
        <w:t xml:space="preserve"> </w:t>
      </w:r>
      <w:r>
        <w:rPr>
          <w:i/>
          <w:iCs/>
        </w:rPr>
        <w:t xml:space="preserve">and</w:t>
      </w:r>
      <w:r>
        <w:rPr>
          <w:i/>
          <w:iCs/>
        </w:rPr>
        <w:t xml:space="preserve"> </w:t>
      </w:r>
      <m:oMath>
        <m:sSub>
          <m:e>
            <m:r>
              <m:t>x</m:t>
            </m:r>
          </m:e>
          <m:sub>
            <m:r>
              <m:t>I</m:t>
            </m:r>
          </m:sub>
        </m:sSub>
        <m:r>
          <m:rPr>
            <m:sty m:val="p"/>
          </m:rPr>
          <m:t>(</m:t>
        </m:r>
        <m:r>
          <m:t>0</m:t>
        </m:r>
        <m:r>
          <m:rPr>
            <m:sty m:val="p"/>
          </m:rPr>
          <m:t>)</m:t>
        </m:r>
        <m:r>
          <m:rPr>
            <m:sty m:val="p"/>
          </m:rPr>
          <m:t>=</m:t>
        </m:r>
        <m:r>
          <m:rPr>
            <m:sty m:val="p"/>
          </m:rPr>
          <m:t>−</m:t>
        </m:r>
        <m:sSub>
          <m:e>
            <m:r>
              <m:t>K</m:t>
            </m:r>
          </m:e>
          <m:sub>
            <m:r>
              <m:t>z</m:t>
            </m:r>
          </m:sub>
        </m:sSub>
        <m:r>
          <m:t>z</m:t>
        </m:r>
        <m:r>
          <m:rPr>
            <m:sty m:val="p"/>
          </m:rPr>
          <m:t>(</m:t>
        </m:r>
        <m:r>
          <m:t>0</m:t>
        </m:r>
        <m:r>
          <m:rPr>
            <m:sty m:val="p"/>
          </m:rPr>
          <m:t>)</m:t>
        </m:r>
      </m:oMath>
      <w:r>
        <w:rPr>
          <w:i/>
          <w:iCs/>
        </w:rPr>
        <w:t xml:space="preserve">. Then, along every trajectory of the converter—averaged or</w:t>
      </w:r>
      <w:r>
        <w:rPr>
          <w:i/>
          <w:iCs/>
        </w:rPr>
        <w:t xml:space="preserve"> </w:t>
      </w:r>
      <w:r>
        <w:rPr>
          <w:i/>
          <w:iCs/>
        </w:rPr>
        <w:t xml:space="preserve">switched, in continuous or discontinuous conduction, with or without active</w:t>
      </w:r>
      <w:r>
        <w:rPr>
          <w:i/>
          <w:iCs/>
        </w:rPr>
        <w:t xml:space="preserve"> </w:t>
      </w:r>
      <w:r>
        <w:rPr>
          <w:i/>
          <w:iCs/>
        </w:rPr>
        <w:t xml:space="preserve">saturation and anti-windup, and for any values of</w:t>
      </w:r>
      <w:r>
        <w:rPr>
          <w:i/>
          <w:iCs/>
        </w:rPr>
        <w:t xml:space="preserve"> </w:t>
      </w:r>
      <m:oMath>
        <m:r>
          <m:t>L</m:t>
        </m:r>
      </m:oMath>
      <w:r>
        <w:rPr>
          <w:i/>
          <w:iCs/>
        </w:rPr>
        <w:t xml:space="preserve">,</w:t>
      </w:r>
      <w:r>
        <w:rPr>
          <w:i/>
          <w:iCs/>
        </w:rPr>
        <w:t xml:space="preserve"> </w:t>
      </w:r>
      <m:oMath>
        <m:sSub>
          <m:e>
            <m:r>
              <m:t>r</m:t>
            </m:r>
          </m:e>
          <m:sub>
            <m:r>
              <m:t>L</m:t>
            </m:r>
          </m:sub>
        </m:sSub>
      </m:oMath>
      <w:r>
        <w:rPr>
          <w:i/>
          <w:iCs/>
        </w:rPr>
        <w:t xml:space="preserve">,</w:t>
      </w:r>
      <w:r>
        <w:rPr>
          <w:i/>
          <w:iCs/>
        </w:rPr>
        <w:t xml:space="preserve"> </w:t>
      </w:r>
      <m:oMath>
        <m:sSub>
          <m:e>
            <m:r>
              <m:t>R</m:t>
            </m:r>
          </m:e>
          <m:sub>
            <m:r>
              <m:t>o</m:t>
            </m:r>
            <m:r>
              <m:t>n</m:t>
            </m:r>
          </m:sub>
        </m:sSub>
      </m:oMath>
      <w:r>
        <w:rPr>
          <w:i/>
          <w:iCs/>
        </w:rPr>
        <w:t xml:space="preserve">,</w:t>
      </w:r>
      <w:r>
        <w:rPr>
          <w:i/>
          <w:iCs/>
        </w:rPr>
        <w:t xml:space="preserve"> </w:t>
      </w:r>
      <m:oMath>
        <m:sSub>
          <m:e>
            <m:r>
              <m:t>r</m:t>
            </m:r>
          </m:e>
          <m:sub>
            <m:r>
              <m:t>d</m:t>
            </m:r>
          </m:sub>
        </m:sSub>
      </m:oMath>
      <w:r>
        <w:rPr>
          <w:i/>
          <w:iCs/>
        </w:rPr>
        <w:t xml:space="preserve">,</w:t>
      </w:r>
      <w:r>
        <w:rPr>
          <w:i/>
          <w:iCs/>
        </w:rPr>
        <w:t xml:space="preserve"> </w:t>
      </w:r>
      <m:oMath>
        <m:sSub>
          <m:e>
            <m:r>
              <m:t>V</m:t>
            </m:r>
          </m:e>
          <m:sub>
            <m:r>
              <m:t>f</m:t>
            </m:r>
          </m:sub>
        </m:sSub>
      </m:oMath>
      <w:r>
        <w:rPr>
          <w:i/>
          <w:iCs/>
        </w:rPr>
        <w:t xml:space="preserve"> </w:t>
      </w:r>
      <w:r>
        <w:rPr>
          <w:i/>
          <w:iCs/>
        </w:rPr>
        <w:t xml:space="preserve">and</w:t>
      </w:r>
      <w:r>
        <w:rPr>
          <w:i/>
          <w:iCs/>
        </w:rPr>
        <w:t xml:space="preserve"> </w:t>
      </w:r>
      <m:oMath>
        <m:sSub>
          <m:e>
            <m:r>
              <m:t>V</m:t>
            </m:r>
          </m:e>
          <m:sub>
            <m:r>
              <m:t>i</m:t>
            </m:r>
            <m:r>
              <m:t>n</m:t>
            </m:r>
          </m:sub>
        </m:sSub>
      </m:oMath>
      <w:r>
        <w:rPr>
          <w:i/>
          <w:iCs/>
        </w:rPr>
        <w:t xml:space="preserve">:</w:t>
      </w:r>
    </w:p>
    <w:p>
      <w:pPr>
        <w:numPr>
          <w:ilvl w:val="0"/>
          <w:numId w:val="1002"/>
        </w:numPr>
      </w:pPr>
      <m:oMath>
        <m:sSub>
          <m:e>
            <m:r>
              <m:t>x</m:t>
            </m:r>
          </m:e>
          <m:sub>
            <m:r>
              <m:t>F</m:t>
            </m:r>
          </m:sub>
        </m:sSub>
        <m:r>
          <m:rPr>
            <m:sty m:val="p"/>
          </m:rPr>
          <m:t>(</m:t>
        </m:r>
        <m:r>
          <m:t>t</m:t>
        </m:r>
        <m:r>
          <m:rPr>
            <m:sty m:val="p"/>
          </m:rPr>
          <m:t>)</m:t>
        </m:r>
        <m:r>
          <m:rPr>
            <m:sty m:val="p"/>
          </m:rPr>
          <m:t>=</m:t>
        </m:r>
        <m:r>
          <m:rPr>
            <m:sty m:val="p"/>
          </m:rPr>
          <m:t>−</m:t>
        </m:r>
        <m:sSub>
          <m:e>
            <m:r>
              <m:t>v</m:t>
            </m:r>
          </m:e>
          <m:sub>
            <m:r>
              <m:t>C</m:t>
            </m:r>
          </m:sub>
        </m:sSub>
        <m:r>
          <m:rPr>
            <m:sty m:val="p"/>
          </m:rPr>
          <m:t>(</m:t>
        </m:r>
        <m:r>
          <m:t>t</m:t>
        </m:r>
        <m:r>
          <m:rPr>
            <m:sty m:val="p"/>
          </m:rPr>
          <m:t>)</m:t>
        </m:r>
      </m:oMath>
      <w:r>
        <w:rPr>
          <w:i/>
          <w:iCs/>
        </w:rPr>
        <w:t xml:space="preserve"> </w:t>
      </w:r>
      <w:r>
        <w:rPr>
          <w:i/>
          <w:iCs/>
        </w:rPr>
        <w:t xml:space="preserve">for all</w:t>
      </w:r>
      <w:r>
        <w:rPr>
          <w:i/>
          <w:iCs/>
        </w:rPr>
        <w:t xml:space="preserve"> </w:t>
      </w:r>
      <m:oMath>
        <m:r>
          <m:t>t</m:t>
        </m:r>
        <m:r>
          <m:rPr>
            <m:sty m:val="p"/>
          </m:rPr>
          <m:t>≥</m:t>
        </m:r>
        <m:r>
          <m:t>0</m:t>
        </m:r>
      </m:oMath>
      <w:r>
        <w:rPr>
          <w:i/>
          <w:iCs/>
        </w:rPr>
        <w:t xml:space="preserve">;</w:t>
      </w:r>
    </w:p>
    <w:p>
      <w:pPr>
        <w:numPr>
          <w:ilvl w:val="0"/>
          <w:numId w:val="1002"/>
        </w:numPr>
      </w:pPr>
      <w:r>
        <w:rPr>
          <w:i/>
          <w:iCs/>
        </w:rPr>
        <w:t xml:space="preserve">the two unsaturated commands satisfy</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numPr>
                <w:ilvl w:val="0"/>
                <w:numId w:val="1000"/>
              </w:numPr>
              <w:spacing w:before="60" w:after="60"/>
              <w:jc w:val="center"/>
            </w:pPr>
            <m:oMathPara>
              <m:oMathParaPr>
                <m:jc m:val="center"/>
              </m:oMathParaPr>
              <m:oMath>
                <m:sSub>
                  <m:e>
                    <m:acc>
                      <m:accPr>
                        <m:chr m:val="̃"/>
                      </m:accPr>
                      <m:e>
                        <m:r>
                          <m:t>d</m:t>
                        </m:r>
                      </m:e>
                    </m:acc>
                  </m:e>
                  <m:sub>
                    <m:r>
                      <m:t>L</m:t>
                    </m:r>
                    <m:r>
                      <m:t>Q</m:t>
                    </m:r>
                    <m:r>
                      <m:t>I</m:t>
                    </m:r>
                  </m:sub>
                </m:sSub>
                <m:r>
                  <m:rPr>
                    <m:sty m:val="p"/>
                  </m:rPr>
                  <m:t>(</m:t>
                </m:r>
                <m:r>
                  <m:t>t</m:t>
                </m:r>
                <m:r>
                  <m:rPr>
                    <m:sty m:val="p"/>
                  </m:rPr>
                  <m:t>)</m:t>
                </m:r>
                <m:r>
                  <m:rPr>
                    <m:sty m:val="p"/>
                  </m:rPr>
                  <m:t>−</m:t>
                </m:r>
                <m:sSub>
                  <m:e>
                    <m:acc>
                      <m:accPr>
                        <m:chr m:val="̃"/>
                      </m:accPr>
                      <m:e>
                        <m:r>
                          <m:t>d</m:t>
                        </m:r>
                      </m:e>
                    </m:acc>
                  </m:e>
                  <m:sub>
                    <m:r>
                      <m:t>P</m:t>
                    </m:r>
                    <m:r>
                      <m:t>I</m:t>
                    </m:r>
                    <m:r>
                      <m:t>D</m:t>
                    </m:r>
                    <m:r>
                      <m:t>F</m:t>
                    </m:r>
                  </m:sub>
                </m:sSub>
                <m:r>
                  <m:rPr>
                    <m:sty m:val="p"/>
                  </m:rPr>
                  <m:t>(</m:t>
                </m:r>
                <m:r>
                  <m:t>t</m:t>
                </m:r>
                <m:r>
                  <m:rPr>
                    <m:sty m:val="p"/>
                  </m:rPr>
                  <m:t>)</m:t>
                </m:r>
                <m:r>
                  <m:rPr>
                    <m:sty m:val="p"/>
                  </m:rPr>
                  <m:t>=</m:t>
                </m:r>
                <m:r>
                  <m:rPr>
                    <m:sty m:val="p"/>
                  </m:rPr>
                  <m:t>−</m:t>
                </m:r>
                <m:sSub>
                  <m:e>
                    <m:r>
                      <m:t>K</m:t>
                    </m:r>
                  </m:e>
                  <m:sub>
                    <m:r>
                      <m:t>i</m:t>
                    </m:r>
                    <m:r>
                      <m:t>x</m:t>
                    </m:r>
                  </m:sub>
                </m:sSub>
                <m:d>
                  <m:dPr>
                    <m:begChr m:val="("/>
                    <m:sepChr m:val=""/>
                    <m:endChr m:val=")"/>
                    <m:grow/>
                  </m:dPr>
                  <m:e>
                    <m:sSub>
                      <m:e>
                        <m:r>
                          <m:t>i</m:t>
                        </m:r>
                      </m:e>
                      <m:sub>
                        <m:r>
                          <m:t>o</m:t>
                        </m:r>
                      </m:sub>
                    </m:sSub>
                    <m:r>
                      <m:rPr>
                        <m:sty m:val="p"/>
                      </m:rPr>
                      <m:t>(</m:t>
                    </m:r>
                    <m:r>
                      <m:t>t</m:t>
                    </m:r>
                    <m:r>
                      <m:rPr>
                        <m:sty m:val="p"/>
                      </m:rPr>
                      <m:t>)</m:t>
                    </m:r>
                    <m:r>
                      <m:rPr>
                        <m:sty m:val="p"/>
                      </m:rPr>
                      <m:t>−</m:t>
                    </m:r>
                    <m:f>
                      <m:fPr>
                        <m:type m:val="bar"/>
                      </m:fPr>
                      <m:num>
                        <m:sSub>
                          <m:e>
                            <m:r>
                              <m:t>v</m:t>
                            </m:r>
                          </m:e>
                          <m:sub>
                            <m:r>
                              <m:t>o</m:t>
                            </m:r>
                          </m:sub>
                        </m:sSub>
                        <m:r>
                          <m:rPr>
                            <m:sty m:val="p"/>
                          </m:rPr>
                          <m:t>(</m:t>
                        </m:r>
                        <m:r>
                          <m:t>t</m:t>
                        </m:r>
                        <m:r>
                          <m:rPr>
                            <m:sty m:val="p"/>
                          </m:rPr>
                          <m:t>)</m:t>
                        </m:r>
                      </m:num>
                      <m:den>
                        <m:r>
                          <m:t>R</m:t>
                        </m:r>
                      </m:den>
                    </m:f>
                  </m:e>
                </m:d>
                <m:r>
                  <m:rPr>
                    <m:sty m:val="p"/>
                  </m:rPr>
                  <m:t>,</m:t>
                </m:r>
              </m:oMath>
            </m:oMathPara>
          </w:p>
        </w:tc>
        <w:tc>
          <w:tcPr>
            <w:tcW w:w="900" w:type="dxa"/>
            <w:vAlign w:val="center"/>
          </w:tcPr>
          <w:p>
            <w:pPr>
              <w:spacing w:before="60" w:after="60"/>
              <w:jc w:val="right"/>
            </w:pPr>
            <w:bookmarkStart w:id="1017" w:name="eq_gap"/>
            <w:r>
              <w:t xml:space="preserve">(</w:t>
            </w:r>
            <w:r>
              <w:fldChar w:fldCharType="begin"/>
            </w:r>
            <w:r>
              <w:instrText xml:space="preserve"> SEQ Equation \* ARABIC </w:instrText>
            </w:r>
            <w:r>
              <w:fldChar w:fldCharType="separate"/>
            </w:r>
            <w:r>
              <w:t xml:space="preserve">17</w:t>
            </w:r>
            <w:r>
              <w:fldChar w:fldCharType="end"/>
            </w:r>
            <w:r>
              <w:t xml:space="preserve">)</w:t>
            </w:r>
            <w:bookmarkEnd w:id="1017"/>
          </w:p>
        </w:tc>
      </w:tr>
    </w:tbl>
    <w:p>
      <w:pPr>
        <w:numPr>
          <w:ilvl w:val="0"/>
          <w:numId w:val="1000"/>
        </w:numPr>
      </w:pPr>
      <w:r>
        <w:rPr>
          <w:i/>
          <w:iCs/>
        </w:rPr>
        <w:t xml:space="preserve">where</w:t>
      </w:r>
      <w:r>
        <w:rPr>
          <w:i/>
          <w:iCs/>
        </w:rPr>
        <w:t xml:space="preserve"> </w:t>
      </w:r>
      <m:oMath>
        <m:sSub>
          <m:e>
            <m:r>
              <m:t>i</m:t>
            </m:r>
          </m:e>
          <m:sub>
            <m:r>
              <m:t>o</m:t>
            </m:r>
          </m:sub>
        </m:sSub>
        <m:r>
          <m:rPr>
            <m:sty m:val="p"/>
          </m:rPr>
          <m:t>=</m:t>
        </m:r>
        <m:sSub>
          <m:e>
            <m:r>
              <m:t>i</m:t>
            </m:r>
          </m:e>
          <m:sub>
            <m:r>
              <m:t>L</m:t>
            </m:r>
          </m:sub>
        </m:sSub>
        <m:r>
          <m:rPr>
            <m:sty m:val="p"/>
          </m:rPr>
          <m:t>−</m:t>
        </m:r>
        <m:sSub>
          <m:e>
            <m:r>
              <m:t>i</m:t>
            </m:r>
          </m:e>
          <m:sub>
            <m:r>
              <m:t>C</m:t>
            </m:r>
          </m:sub>
        </m:sSub>
      </m:oMath>
      <w:r>
        <w:rPr>
          <w:i/>
          <w:iCs/>
        </w:rPr>
        <w:t xml:space="preserve"> </w:t>
      </w:r>
      <w:r>
        <w:rPr>
          <w:i/>
          <w:iCs/>
        </w:rPr>
        <w:t xml:space="preserve">is the actual output-branch current and</w:t>
      </w:r>
      <w:r>
        <w:rPr>
          <w:i/>
          <w:iCs/>
        </w:rPr>
        <w:t xml:space="preserve"> </w:t>
      </w:r>
      <m:oMath>
        <m:r>
          <m:t>R</m:t>
        </m:r>
      </m:oMath>
      <w:r>
        <w:rPr>
          <w:i/>
          <w:iCs/>
        </w:rPr>
        <w:t xml:space="preserve"> </w:t>
      </w:r>
      <w:r>
        <w:rPr>
          <w:i/>
          <w:iCs/>
        </w:rPr>
        <w:t xml:space="preserve">the nominal load;</w:t>
      </w:r>
    </w:p>
    <w:p>
      <w:pPr>
        <w:numPr>
          <w:ilvl w:val="0"/>
          <w:numId w:val="1002"/>
        </w:numPr>
      </w:pPr>
      <w:r>
        <w:rPr>
          <w:i/>
          <w:iCs/>
        </w:rPr>
        <w:t xml:space="preserve">if</w:t>
      </w:r>
      <w:r>
        <w:rPr>
          <w:i/>
          <w:iCs/>
        </w:rPr>
        <w:t xml:space="preserve"> </w:t>
      </w:r>
      <m:oMath>
        <m:sSub>
          <m:e>
            <m:r>
              <m:t>i</m:t>
            </m:r>
          </m:e>
          <m:sub>
            <m:r>
              <m:t>o</m:t>
            </m:r>
          </m:sub>
        </m:sSub>
        <m:r>
          <m:rPr>
            <m:sty m:val="p"/>
          </m:rPr>
          <m:t>≡</m:t>
        </m:r>
        <m:sSub>
          <m:e>
            <m:r>
              <m:t>v</m:t>
            </m:r>
          </m:e>
          <m:sub>
            <m:r>
              <m:t>o</m:t>
            </m:r>
          </m:sub>
        </m:sSub>
        <m:r>
          <m:rPr>
            <m:sty m:val="p"/>
          </m:rPr>
          <m:t>/</m:t>
        </m:r>
        <m:r>
          <m:t>R</m:t>
        </m:r>
      </m:oMath>
      <w:r>
        <w:rPr>
          <w:i/>
          <w:iCs/>
        </w:rPr>
        <w:t xml:space="preserve"> </w:t>
      </w:r>
      <w:r>
        <w:rPr>
          <w:i/>
          <w:iCs/>
        </w:rPr>
        <w:t xml:space="preserve">(no load disturbance, nominal load), the</w:t>
      </w:r>
      <w:r>
        <w:rPr>
          <w:i/>
          <w:iCs/>
        </w:rPr>
        <w:t xml:space="preserve"> </w:t>
      </w:r>
      <w:r>
        <w:rPr>
          <w:i/>
          <w:iCs/>
        </w:rPr>
        <w:t xml:space="preserve">two closed loops generate identical trajectories.</w:t>
      </w:r>
    </w:p>
    <w:bookmarkEnd w:id="27"/>
    <w:p>
      <w:pPr>
        <w:pStyle w:val="FirstParagraph"/>
      </w:pPr>
      <w:r>
        <w:rPr>
          <w:i/>
          <w:iCs/>
        </w:rPr>
        <w:t xml:space="preserve">Proof.</w:t>
      </w:r>
      <w:r>
        <w:t xml:space="preserve"> </w:t>
      </w:r>
      <w:r>
        <w:t xml:space="preserve">(i) The capacitor branch gives</w:t>
      </w:r>
      <w:r>
        <w:t xml:space="preserve"> </w:t>
      </w:r>
      <m:oMath>
        <m:sSub>
          <m:e>
            <m:r>
              <m:t>v</m:t>
            </m:r>
          </m:e>
          <m:sub>
            <m:r>
              <m:t>o</m:t>
            </m:r>
          </m:sub>
        </m:sSub>
        <m:r>
          <m:rPr>
            <m:sty m:val="p"/>
          </m:rPr>
          <m:t>=</m:t>
        </m:r>
        <m:sSub>
          <m:e>
            <m:r>
              <m:t>v</m:t>
            </m:r>
          </m:e>
          <m:sub>
            <m:r>
              <m:t>C</m:t>
            </m:r>
          </m:sub>
        </m:sSub>
        <m:r>
          <m:rPr>
            <m:sty m:val="p"/>
          </m:rPr>
          <m:t>+</m:t>
        </m:r>
        <m:sSub>
          <m:e>
            <m:r>
              <m:t>r</m:t>
            </m:r>
          </m:e>
          <m:sub>
            <m:r>
              <m:t>C</m:t>
            </m:r>
          </m:sub>
        </m:sSub>
        <m:r>
          <m:t>C</m:t>
        </m:r>
        <m:sSub>
          <m:e>
            <m:acc>
              <m:accPr>
                <m:chr m:val="̇"/>
              </m:accPr>
              <m:e>
                <m:r>
                  <m:t>v</m:t>
                </m:r>
              </m:e>
            </m:acc>
          </m:e>
          <m:sub>
            <m:r>
              <m:t>C</m:t>
            </m:r>
          </m:sub>
        </m:sSub>
      </m:oMath>
      <w:r>
        <w:t xml:space="preserve"> </w:t>
      </w:r>
      <w:r>
        <w:t xml:space="preserve">exactly, whatever flows</w:t>
      </w:r>
      <w:r>
        <w:t xml:space="preserve"> </w:t>
      </w:r>
      <w:r>
        <w:t xml:space="preserve">into the output node, so</w:t>
      </w:r>
      <w:r>
        <w:t xml:space="preserve"> </w:t>
      </w:r>
      <m:oMath>
        <m:sSub>
          <m:e>
            <m:acc>
              <m:accPr>
                <m:chr m:val="̇"/>
              </m:accPr>
              <m:e>
                <m:r>
                  <m:t>v</m:t>
                </m:r>
              </m:e>
            </m:acc>
          </m:e>
          <m:sub>
            <m:r>
              <m:t>C</m:t>
            </m:r>
          </m:sub>
        </m:sSub>
        <m:r>
          <m:rPr>
            <m:sty m:val="p"/>
          </m:rPr>
          <m:t>=</m:t>
        </m:r>
        <m:sSub>
          <m:e>
            <m:r>
              <m:t>N</m:t>
            </m:r>
          </m:e>
          <m:sub>
            <m:r>
              <m:t>C</m:t>
            </m:r>
          </m:sub>
        </m:sSub>
        <m:r>
          <m:rPr>
            <m:sty m:val="p"/>
          </m:rPr>
          <m:t>(</m:t>
        </m:r>
        <m:sSub>
          <m:e>
            <m:r>
              <m:t>v</m:t>
            </m:r>
          </m:e>
          <m:sub>
            <m:r>
              <m:t>o</m:t>
            </m:r>
          </m:sub>
        </m:sSub>
        <m:r>
          <m:rPr>
            <m:sty m:val="p"/>
          </m:rPr>
          <m:t>−</m:t>
        </m:r>
        <m:sSub>
          <m:e>
            <m:r>
              <m:t>v</m:t>
            </m:r>
          </m:e>
          <m:sub>
            <m:r>
              <m:t>C</m:t>
            </m:r>
          </m:sub>
        </m:sSub>
        <m:r>
          <m:rPr>
            <m:sty m:val="p"/>
          </m:rPr>
          <m:t>)</m:t>
        </m:r>
      </m:oMath>
      <w:r>
        <w:t xml:space="preserve">. Let</w:t>
      </w:r>
      <w:r>
        <w:t xml:space="preserve"> </w:t>
      </w:r>
      <m:oMath>
        <m:r>
          <m:t>ε</m:t>
        </m:r>
        <m:r>
          <m:rPr>
            <m:sty m:val="p"/>
          </m:rPr>
          <m:t>=</m:t>
        </m:r>
        <m:sSub>
          <m:e>
            <m:r>
              <m:t>x</m:t>
            </m:r>
          </m:e>
          <m:sub>
            <m:r>
              <m:t>F</m:t>
            </m:r>
          </m:sub>
        </m:sSub>
        <m:r>
          <m:rPr>
            <m:sty m:val="p"/>
          </m:rPr>
          <m:t>+</m:t>
        </m:r>
        <m:sSub>
          <m:e>
            <m:r>
              <m:t>v</m:t>
            </m:r>
          </m:e>
          <m:sub>
            <m:r>
              <m:t>C</m:t>
            </m:r>
          </m:sub>
        </m:sSub>
      </m:oMath>
      <w:r>
        <w:t xml:space="preserve">.</w:t>
      </w:r>
      <w:r>
        <w:t xml:space="preserve"> </w:t>
      </w:r>
      <w:r>
        <w:t xml:space="preserve">Between reference steps, with</w:t>
      </w:r>
      <w:r>
        <w:t xml:space="preserve"> </w:t>
      </w:r>
      <m:oMath>
        <m:r>
          <m:t>c</m:t>
        </m:r>
        <m:r>
          <m:rPr>
            <m:sty m:val="p"/>
          </m:rPr>
          <m:t>=</m:t>
        </m:r>
        <m:r>
          <m:t>0</m:t>
        </m:r>
      </m:oMath>
      <w:r>
        <w:t xml:space="preserve">,</w:t>
      </w:r>
      <w:r>
        <w:t xml:space="preserve"> </w:t>
      </w:r>
      <m:oMath>
        <m:acc>
          <m:accPr>
            <m:chr m:val="̇"/>
          </m:accPr>
          <m:e>
            <m:r>
              <m:t>ε</m:t>
            </m:r>
          </m:e>
        </m:acc>
        <m:r>
          <m:rPr>
            <m:sty m:val="p"/>
          </m:rPr>
          <m:t>=</m:t>
        </m:r>
        <m:sSub>
          <m:e>
            <m:r>
              <m:t>N</m:t>
            </m:r>
          </m:e>
          <m:sub>
            <m:r>
              <m:t>C</m:t>
            </m:r>
          </m:sub>
        </m:sSub>
        <m:r>
          <m:rPr>
            <m:sty m:val="p"/>
          </m:rPr>
          <m:t>(</m:t>
        </m:r>
        <m:r>
          <m:rPr>
            <m:sty m:val="p"/>
          </m:rPr>
          <m:t>−</m:t>
        </m:r>
        <m:sSub>
          <m:e>
            <m:r>
              <m:t>v</m:t>
            </m:r>
          </m:e>
          <m:sub>
            <m:r>
              <m:t>o</m:t>
            </m:r>
          </m:sub>
        </m:sSub>
        <m:r>
          <m:rPr>
            <m:sty m:val="p"/>
          </m:rPr>
          <m:t>−</m:t>
        </m:r>
        <m:sSub>
          <m:e>
            <m:r>
              <m:t>x</m:t>
            </m:r>
          </m:e>
          <m:sub>
            <m:r>
              <m:t>F</m:t>
            </m:r>
          </m:sub>
        </m:sSub>
        <m:r>
          <m:rPr>
            <m:sty m:val="p"/>
          </m:rPr>
          <m:t>)</m:t>
        </m:r>
        <m:r>
          <m:rPr>
            <m:sty m:val="p"/>
          </m:rPr>
          <m:t>+</m:t>
        </m:r>
        <m:sSub>
          <m:e>
            <m:r>
              <m:t>N</m:t>
            </m:r>
          </m:e>
          <m:sub>
            <m:r>
              <m:t>C</m:t>
            </m:r>
          </m:sub>
        </m:sSub>
        <m:r>
          <m:rPr>
            <m:sty m:val="p"/>
          </m:rPr>
          <m:t>(</m:t>
        </m:r>
        <m:sSub>
          <m:e>
            <m:r>
              <m:t>v</m:t>
            </m:r>
          </m:e>
          <m:sub>
            <m:r>
              <m:t>o</m:t>
            </m:r>
          </m:sub>
        </m:sSub>
        <m:r>
          <m:rPr>
            <m:sty m:val="p"/>
          </m:rPr>
          <m:t>−</m:t>
        </m:r>
        <m:sSub>
          <m:e>
            <m:r>
              <m:t>v</m:t>
            </m:r>
          </m:e>
          <m:sub>
            <m:r>
              <m:t>C</m:t>
            </m:r>
          </m:sub>
        </m:sSub>
        <m:r>
          <m:rPr>
            <m:sty m:val="p"/>
          </m:rPr>
          <m:t>)</m:t>
        </m:r>
        <m:r>
          <m:rPr>
            <m:sty m:val="p"/>
          </m:rPr>
          <m:t>=</m:t>
        </m:r>
        <m:r>
          <m:rPr>
            <m:sty m:val="p"/>
          </m:rPr>
          <m:t>−</m:t>
        </m:r>
        <m:sSub>
          <m:e>
            <m:r>
              <m:t>N</m:t>
            </m:r>
          </m:e>
          <m:sub>
            <m:r>
              <m:t>C</m:t>
            </m:r>
          </m:sub>
        </m:sSub>
        <m:r>
          <m:t>ε</m:t>
        </m:r>
      </m:oMath>
      <w:r>
        <w:t xml:space="preserve">, and</w:t>
      </w:r>
      <w:r>
        <w:t xml:space="preserve"> </w:t>
      </w:r>
      <m:oMath>
        <m:r>
          <m:t>ε</m:t>
        </m:r>
      </m:oMath>
      <w:r>
        <w:t xml:space="preserve"> </w:t>
      </w:r>
      <w:r>
        <w:t xml:space="preserve">is continuous across steps because</w:t>
      </w:r>
      <w:r>
        <w:t xml:space="preserve"> </w:t>
      </w:r>
      <m:oMath>
        <m:r>
          <m:t>c</m:t>
        </m:r>
        <m:r>
          <m:rPr>
            <m:sty m:val="p"/>
          </m:rPr>
          <m:t>=</m:t>
        </m:r>
        <m:r>
          <m:t>0</m:t>
        </m:r>
      </m:oMath>
      <w:r>
        <w:t xml:space="preserve">. Hence</w:t>
      </w:r>
      <w:r>
        <w:t xml:space="preserve"> </w:t>
      </w:r>
      <m:oMath>
        <m:r>
          <m:t>ε</m:t>
        </m:r>
        <m:r>
          <m:rPr>
            <m:sty m:val="p"/>
          </m:rPr>
          <m:t>(</m:t>
        </m:r>
        <m:r>
          <m:t>0</m:t>
        </m:r>
        <m:r>
          <m:rPr>
            <m:sty m:val="p"/>
          </m:rPr>
          <m:t>)</m:t>
        </m:r>
        <m:r>
          <m:rPr>
            <m:sty m:val="p"/>
          </m:rPr>
          <m:t>=</m:t>
        </m:r>
        <m:r>
          <m:t>0</m:t>
        </m:r>
      </m:oMath>
      <w:r>
        <w:t xml:space="preserve"> </w:t>
      </w:r>
      <w:r>
        <w:t xml:space="preserve">implies</w:t>
      </w:r>
      <w:r>
        <w:t xml:space="preserve"> </w:t>
      </w:r>
      <m:oMath>
        <m:r>
          <m:t>ε</m:t>
        </m:r>
        <m:r>
          <m:rPr>
            <m:sty m:val="p"/>
          </m:rPr>
          <m:t>≡</m:t>
        </m:r>
        <m:r>
          <m:t>0</m:t>
        </m:r>
      </m:oMath>
      <w:r>
        <w:t xml:space="preserve">.</w:t>
      </w:r>
      <w:r>
        <w:t xml:space="preserve"> </w:t>
      </w:r>
      <w:r>
        <w:t xml:space="preserve">(ii) With (i), the derivative term of </w:t>
      </w:r>
      <w:r>
        <w:fldChar w:fldCharType="begin"/>
      </w:r>
      <w:r>
        <w:instrText xml:space="preserve"> REF eq_pidfss \h </w:instrText>
      </w:r>
      <w:r>
        <w:fldChar w:fldCharType="separate"/>
      </w:r>
      <w:r>
        <w:t xml:space="preserve">(15)</w:t>
      </w:r>
      <w:r>
        <w:fldChar w:fldCharType="end"/>
      </w:r>
      <w:r>
        <w:t xml:space="preserve"> is</w:t>
      </w:r>
      <w:r>
        <w:t xml:space="preserve"> </w:t>
      </w:r>
      <m:oMath>
        <m:sSub>
          <m:e>
            <m:r>
              <m:t>K</m:t>
            </m:r>
          </m:e>
          <m:sub>
            <m:r>
              <m:t>d</m:t>
            </m:r>
          </m:sub>
        </m:sSub>
        <m:sSub>
          <m:e>
            <m:r>
              <m:t>N</m:t>
            </m:r>
          </m:e>
          <m:sub>
            <m:r>
              <m:t>C</m:t>
            </m:r>
          </m:sub>
        </m:sSub>
        <m:r>
          <m:rPr>
            <m:sty m:val="p"/>
          </m:rPr>
          <m:t>(</m:t>
        </m:r>
        <m:sSub>
          <m:e>
            <m:r>
              <m:t>v</m:t>
            </m:r>
          </m:e>
          <m:sub>
            <m:r>
              <m:t>C</m:t>
            </m:r>
          </m:sub>
        </m:sSub>
        <m:r>
          <m:rPr>
            <m:sty m:val="p"/>
          </m:rPr>
          <m:t>−</m:t>
        </m:r>
        <m:sSub>
          <m:e>
            <m:r>
              <m:t>v</m:t>
            </m:r>
          </m:e>
          <m:sub>
            <m:r>
              <m:t>o</m:t>
            </m:r>
          </m:sub>
        </m:sSub>
        <m:r>
          <m:rPr>
            <m:sty m:val="p"/>
          </m:rPr>
          <m:t>)</m:t>
        </m:r>
        <m:r>
          <m:rPr>
            <m:sty m:val="p"/>
          </m:rPr>
          <m:t>=</m:t>
        </m:r>
        <m:r>
          <m:rPr>
            <m:sty m:val="p"/>
          </m:rPr>
          <m:t>−</m:t>
        </m:r>
        <m:sSub>
          <m:e>
            <m:r>
              <m:t>K</m:t>
            </m:r>
          </m:e>
          <m:sub>
            <m:r>
              <m:t>d</m:t>
            </m:r>
          </m:sub>
        </m:sSub>
        <m:sSub>
          <m:e>
            <m:r>
              <m:t>N</m:t>
            </m:r>
          </m:e>
          <m:sub>
            <m:r>
              <m:t>C</m:t>
            </m:r>
          </m:sub>
        </m:sSub>
        <m:sSub>
          <m:e>
            <m:r>
              <m:t>r</m:t>
            </m:r>
          </m:e>
          <m:sub>
            <m:r>
              <m:t>C</m:t>
            </m:r>
          </m:sub>
        </m:sSub>
        <m:sSub>
          <m:e>
            <m:r>
              <m:t>i</m:t>
            </m:r>
          </m:e>
          <m:sub>
            <m:r>
              <m:t>C</m:t>
            </m:r>
          </m:sub>
        </m:sSub>
        <m:r>
          <m:rPr>
            <m:sty m:val="p"/>
          </m:rPr>
          <m:t>=</m:t>
        </m:r>
        <m:r>
          <m:rPr>
            <m:sty m:val="p"/>
          </m:rPr>
          <m:t>−</m:t>
        </m:r>
        <m:r>
          <m:rPr>
            <m:sty m:val="p"/>
          </m:rPr>
          <m:t>(</m:t>
        </m:r>
        <m:sSub>
          <m:e>
            <m:r>
              <m:t>K</m:t>
            </m:r>
          </m:e>
          <m:sub>
            <m:r>
              <m:t>i</m:t>
            </m:r>
            <m:r>
              <m:t>x</m:t>
            </m:r>
          </m:sub>
        </m:sSub>
        <m:r>
          <m:rPr>
            <m:sty m:val="p"/>
          </m:rPr>
          <m:t>−</m:t>
        </m:r>
        <m:sSub>
          <m:e>
            <m:r>
              <m:t>r</m:t>
            </m:r>
          </m:e>
          <m:sub>
            <m:r>
              <m:t>C</m:t>
            </m:r>
          </m:sub>
        </m:sSub>
        <m:sSub>
          <m:e>
            <m:r>
              <m:t>K</m:t>
            </m:r>
          </m:e>
          <m:sub>
            <m:r>
              <m:t>v</m:t>
            </m:r>
            <m:r>
              <m:t>x</m:t>
            </m:r>
          </m:sub>
        </m:sSub>
        <m:r>
          <m:rPr>
            <m:sty m:val="p"/>
          </m:rPr>
          <m:t>)</m:t>
        </m:r>
        <m:sSub>
          <m:e>
            <m:r>
              <m:t>i</m:t>
            </m:r>
          </m:e>
          <m:sub>
            <m:r>
              <m:t>C</m:t>
            </m:r>
          </m:sub>
        </m:sSub>
      </m:oMath>
      <w:r>
        <w:t xml:space="preserve">. In </w:t>
      </w:r>
      <w:r>
        <w:fldChar w:fldCharType="begin"/>
      </w:r>
      <w:r>
        <w:instrText xml:space="preserve"> REF eq_lqiss \h </w:instrText>
      </w:r>
      <w:r>
        <w:fldChar w:fldCharType="separate"/>
      </w:r>
      <w:r>
        <w:t xml:space="preserve">(16)</w:t>
      </w:r>
      <w:r>
        <w:fldChar w:fldCharType="end"/>
      </w:r>
      <w:r>
        <w:t xml:space="preserve"> </w:t>
      </w:r>
      <w:r>
        <w:t xml:space="preserve">substitute</w:t>
      </w:r>
      <w:r>
        <w:t xml:space="preserve"> </w:t>
      </w:r>
      <m:oMath>
        <m:sSub>
          <m:e>
            <m:r>
              <m:t>i</m:t>
            </m:r>
          </m:e>
          <m:sub>
            <m:r>
              <m:t>L</m:t>
            </m:r>
          </m:sub>
        </m:sSub>
        <m:r>
          <m:rPr>
            <m:sty m:val="p"/>
          </m:rPr>
          <m:t>=</m:t>
        </m:r>
        <m:sSub>
          <m:e>
            <m:r>
              <m:t>i</m:t>
            </m:r>
          </m:e>
          <m:sub>
            <m:r>
              <m:t>o</m:t>
            </m:r>
          </m:sub>
        </m:sSub>
        <m:r>
          <m:rPr>
            <m:sty m:val="p"/>
          </m:rPr>
          <m:t>+</m:t>
        </m:r>
        <m:sSub>
          <m:e>
            <m:r>
              <m:t>i</m:t>
            </m:r>
          </m:e>
          <m:sub>
            <m:r>
              <m:t>C</m:t>
            </m:r>
          </m:sub>
        </m:sSub>
      </m:oMath>
      <w:r>
        <w:t xml:space="preserve"> </w:t>
      </w:r>
      <w:r>
        <w:t xml:space="preserve">and</w:t>
      </w:r>
      <w:r>
        <w:t xml:space="preserve"> </w:t>
      </w:r>
      <m:oMath>
        <m:sSub>
          <m:e>
            <m:r>
              <m:t>v</m:t>
            </m:r>
          </m:e>
          <m:sub>
            <m:r>
              <m:t>C</m:t>
            </m:r>
          </m:sub>
        </m:sSub>
        <m:r>
          <m:rPr>
            <m:sty m:val="p"/>
          </m:rPr>
          <m:t>=</m:t>
        </m:r>
        <m:sSub>
          <m:e>
            <m:r>
              <m:t>v</m:t>
            </m:r>
          </m:e>
          <m:sub>
            <m:r>
              <m:t>o</m:t>
            </m:r>
          </m:sub>
        </m:sSub>
        <m:r>
          <m:rPr>
            <m:sty m:val="p"/>
          </m:rPr>
          <m:t>−</m:t>
        </m:r>
        <m:sSub>
          <m:e>
            <m:r>
              <m:t>r</m:t>
            </m:r>
          </m:e>
          <m:sub>
            <m:r>
              <m:t>C</m:t>
            </m:r>
          </m:sub>
        </m:sSub>
        <m:sSub>
          <m:e>
            <m:r>
              <m:t>i</m:t>
            </m:r>
          </m:e>
          <m:sub>
            <m:r>
              <m:t>C</m:t>
            </m:r>
          </m:sub>
        </m:sSub>
      </m:oMath>
      <w:r>
        <w:t xml:space="preserve">:</w:t>
      </w:r>
      <w:r>
        <w:t xml:space="preserve"> </w:t>
      </w:r>
      <m:oMath>
        <m:r>
          <m:rPr>
            <m:sty m:val="p"/>
          </m:rPr>
          <m:t>−</m:t>
        </m:r>
        <m:sSub>
          <m:e>
            <m:r>
              <m:t>K</m:t>
            </m:r>
          </m:e>
          <m:sub>
            <m:r>
              <m:t>i</m:t>
            </m:r>
            <m:r>
              <m:t>x</m:t>
            </m:r>
          </m:sub>
        </m:sSub>
        <m:r>
          <m:rPr>
            <m:sty m:val="p"/>
          </m:rPr>
          <m:t>(</m:t>
        </m:r>
        <m:sSub>
          <m:e>
            <m:r>
              <m:t>i</m:t>
            </m:r>
          </m:e>
          <m:sub>
            <m:r>
              <m:t>L</m:t>
            </m:r>
          </m:sub>
        </m:sSub>
        <m:r>
          <m:rPr>
            <m:sty m:val="p"/>
          </m:rPr>
          <m:t>−</m:t>
        </m:r>
        <m:r>
          <m:t>r</m:t>
        </m:r>
        <m:r>
          <m:rPr>
            <m:sty m:val="p"/>
          </m:rPr>
          <m:t>/</m:t>
        </m:r>
        <m:r>
          <m:t>R</m:t>
        </m:r>
        <m:r>
          <m:rPr>
            <m:sty m:val="p"/>
          </m:rPr>
          <m:t>)</m:t>
        </m:r>
        <m:r>
          <m:rPr>
            <m:sty m:val="p"/>
          </m:rPr>
          <m:t>−</m:t>
        </m:r>
        <m:sSub>
          <m:e>
            <m:r>
              <m:t>K</m:t>
            </m:r>
          </m:e>
          <m:sub>
            <m:r>
              <m:t>v</m:t>
            </m:r>
            <m:r>
              <m:t>x</m:t>
            </m:r>
          </m:sub>
        </m:sSub>
        <m:r>
          <m:rPr>
            <m:sty m:val="p"/>
          </m:rPr>
          <m:t>(</m:t>
        </m:r>
        <m:sSub>
          <m:e>
            <m:r>
              <m:t>v</m:t>
            </m:r>
          </m:e>
          <m:sub>
            <m:r>
              <m:t>C</m:t>
            </m:r>
          </m:sub>
        </m:sSub>
        <m:r>
          <m:rPr>
            <m:sty m:val="p"/>
          </m:rPr>
          <m:t>−</m:t>
        </m:r>
        <m:r>
          <m:t>r</m:t>
        </m:r>
        <m:r>
          <m:rPr>
            <m:sty m:val="p"/>
          </m:rPr>
          <m:t>)</m:t>
        </m:r>
        <m:r>
          <m:rPr>
            <m:sty m:val="p"/>
          </m:rPr>
          <m:t>=</m:t>
        </m:r>
        <m:sSub>
          <m:e>
            <m:r>
              <m:t>K</m:t>
            </m:r>
          </m:e>
          <m:sub>
            <m:r>
              <m:t>p</m:t>
            </m:r>
          </m:sub>
        </m:sSub>
        <m:r>
          <m:rPr>
            <m:sty m:val="p"/>
          </m:rPr>
          <m:t>(</m:t>
        </m:r>
        <m:r>
          <m:t>r</m:t>
        </m:r>
        <m:r>
          <m:rPr>
            <m:sty m:val="p"/>
          </m:rPr>
          <m:t>−</m:t>
        </m:r>
        <m:sSub>
          <m:e>
            <m:r>
              <m:t>v</m:t>
            </m:r>
          </m:e>
          <m:sub>
            <m:r>
              <m:t>o</m:t>
            </m:r>
          </m:sub>
        </m:sSub>
        <m:r>
          <m:rPr>
            <m:sty m:val="p"/>
          </m:rPr>
          <m:t>)</m:t>
        </m:r>
        <m:r>
          <m:rPr>
            <m:sty m:val="p"/>
          </m:rPr>
          <m:t>−</m:t>
        </m:r>
        <m:r>
          <m:rPr>
            <m:sty m:val="p"/>
          </m:rPr>
          <m:t>(</m:t>
        </m:r>
        <m:sSub>
          <m:e>
            <m:r>
              <m:t>K</m:t>
            </m:r>
          </m:e>
          <m:sub>
            <m:r>
              <m:t>i</m:t>
            </m:r>
            <m:r>
              <m:t>x</m:t>
            </m:r>
          </m:sub>
        </m:sSub>
        <m:r>
          <m:rPr>
            <m:sty m:val="p"/>
          </m:rPr>
          <m:t>−</m:t>
        </m:r>
        <m:sSub>
          <m:e>
            <m:r>
              <m:t>r</m:t>
            </m:r>
          </m:e>
          <m:sub>
            <m:r>
              <m:t>C</m:t>
            </m:r>
          </m:sub>
        </m:sSub>
        <m:sSub>
          <m:e>
            <m:r>
              <m:t>K</m:t>
            </m:r>
          </m:e>
          <m:sub>
            <m:r>
              <m:t>v</m:t>
            </m:r>
            <m:r>
              <m:t>x</m:t>
            </m:r>
          </m:sub>
        </m:sSub>
        <m:r>
          <m:rPr>
            <m:sty m:val="p"/>
          </m:rPr>
          <m:t>)</m:t>
        </m:r>
        <m:sSub>
          <m:e>
            <m:r>
              <m:t>i</m:t>
            </m:r>
          </m:e>
          <m:sub>
            <m:r>
              <m:t>C</m:t>
            </m:r>
          </m:sub>
        </m:sSub>
        <m:r>
          <m:rPr>
            <m:sty m:val="p"/>
          </m:rPr>
          <m:t>−</m:t>
        </m:r>
        <m:sSub>
          <m:e>
            <m:r>
              <m:t>K</m:t>
            </m:r>
          </m:e>
          <m:sub>
            <m:r>
              <m:t>i</m:t>
            </m:r>
            <m:r>
              <m:t>x</m:t>
            </m:r>
          </m:sub>
        </m:sSub>
        <m:r>
          <m:rPr>
            <m:sty m:val="p"/>
          </m:rPr>
          <m:t>(</m:t>
        </m:r>
        <m:sSub>
          <m:e>
            <m:r>
              <m:t>i</m:t>
            </m:r>
          </m:e>
          <m:sub>
            <m:r>
              <m:t>o</m:t>
            </m:r>
          </m:sub>
        </m:sSub>
        <m:r>
          <m:rPr>
            <m:sty m:val="p"/>
          </m:rPr>
          <m:t>−</m:t>
        </m:r>
        <m:sSub>
          <m:e>
            <m:r>
              <m:t>v</m:t>
            </m:r>
          </m:e>
          <m:sub>
            <m:r>
              <m:t>o</m:t>
            </m:r>
          </m:sub>
        </m:sSub>
        <m:r>
          <m:rPr>
            <m:sty m:val="p"/>
          </m:rPr>
          <m:t>/</m:t>
        </m:r>
        <m:r>
          <m:t>R</m:t>
        </m:r>
        <m:r>
          <m:rPr>
            <m:sty m:val="p"/>
          </m:rPr>
          <m:t>)</m:t>
        </m:r>
      </m:oMath>
      <w:r>
        <w:t xml:space="preserve">.</w:t>
      </w:r>
      <w:r>
        <w:t xml:space="preserve"> </w:t>
      </w:r>
      <w:r>
        <w:t xml:space="preserve">With</w:t>
      </w:r>
      <w:r>
        <w:t xml:space="preserve"> </w:t>
      </w:r>
      <m:oMath>
        <m:r>
          <m:t>b</m:t>
        </m:r>
        <m:r>
          <m:rPr>
            <m:sty m:val="p"/>
          </m:rPr>
          <m:t>=</m:t>
        </m:r>
        <m:r>
          <m:t>1</m:t>
        </m:r>
      </m:oMath>
      <w:r>
        <w:t xml:space="preserve"> </w:t>
      </w:r>
      <w:r>
        <w:t xml:space="preserve">and</w:t>
      </w:r>
      <w:r>
        <w:t xml:space="preserve"> </w:t>
      </w:r>
      <m:oMath>
        <m:sSub>
          <m:e>
            <m:r>
              <m:t>x</m:t>
            </m:r>
          </m:e>
          <m:sub>
            <m:r>
              <m:t>I</m:t>
            </m:r>
          </m:sub>
        </m:sSub>
        <m:r>
          <m:rPr>
            <m:sty m:val="p"/>
          </m:rPr>
          <m:t>=</m:t>
        </m:r>
        <m:r>
          <m:rPr>
            <m:sty m:val="p"/>
          </m:rPr>
          <m:t>−</m:t>
        </m:r>
        <m:sSub>
          <m:e>
            <m:r>
              <m:t>K</m:t>
            </m:r>
          </m:e>
          <m:sub>
            <m:r>
              <m:t>z</m:t>
            </m:r>
          </m:sub>
        </m:sSub>
        <m:r>
          <m:t>z</m:t>
        </m:r>
      </m:oMath>
      <w:r>
        <w:t xml:space="preserve"> </w:t>
      </w:r>
      <w:r>
        <w:t xml:space="preserve">the difference of the two commands is</w:t>
      </w:r>
      <w:r>
        <w:t xml:space="preserve"> </w:t>
      </w:r>
      <w:r>
        <w:fldChar w:fldCharType="begin"/>
      </w:r>
      <w:r>
        <w:instrText xml:space="preserve"> REF eq_gap \h </w:instrText>
      </w:r>
      <w:r>
        <w:fldChar w:fldCharType="separate"/>
      </w:r>
      <w:r>
        <w:t xml:space="preserve">(17)</w:t>
      </w:r>
      <w:r>
        <w:fldChar w:fldCharType="end"/>
      </w:r>
      <w:r>
        <w:t xml:space="preserve">.</w:t>
      </w:r>
      <w:r>
        <w:t xml:space="preserve"> </w:t>
      </w:r>
      <w:r>
        <w:t xml:space="preserve">(iii) If the right-hand side of </w:t>
      </w:r>
      <w:r>
        <w:fldChar w:fldCharType="begin"/>
      </w:r>
      <w:r>
        <w:instrText xml:space="preserve"> REF eq_gap \h </w:instrText>
      </w:r>
      <w:r>
        <w:fldChar w:fldCharType="separate"/>
      </w:r>
      <w:r>
        <w:t xml:space="preserve">(17)</w:t>
      </w:r>
      <w:r>
        <w:fldChar w:fldCharType="end"/>
      </w:r>
      <w:r>
        <w:t xml:space="preserve"> vanishes, both laws issue the same</w:t>
      </w:r>
      <w:r>
        <w:t xml:space="preserve"> </w:t>
      </w:r>
      <m:oMath>
        <m:acc>
          <m:accPr>
            <m:chr m:val="̃"/>
          </m:accPr>
          <m:e>
            <m:r>
              <m:t>d</m:t>
            </m:r>
          </m:e>
        </m:acc>
      </m:oMath>
      <w:r>
        <w:t xml:space="preserve"> </w:t>
      </w:r>
      <w:r>
        <w:t xml:space="preserve">and</w:t>
      </w:r>
      <w:r>
        <w:t xml:space="preserve"> </w:t>
      </w:r>
      <m:oMath>
        <m:r>
          <m:t>d</m:t>
        </m:r>
      </m:oMath>
      <w:r>
        <w:t xml:space="preserve"> </w:t>
      </w:r>
      <w:r>
        <w:t xml:space="preserve">at every instant. Then</w:t>
      </w:r>
      <w:r>
        <w:t xml:space="preserve"> </w:t>
      </w:r>
      <m:oMath>
        <m:f>
          <m:fPr>
            <m:type m:val="bar"/>
          </m:fPr>
          <m:num>
            <m:r>
              <m:t>d</m:t>
            </m:r>
          </m:num>
          <m:den>
            <m:r>
              <m:t>d</m:t>
            </m:r>
            <m:r>
              <m:t>t</m:t>
            </m:r>
          </m:den>
        </m:f>
        <m:r>
          <m:rPr>
            <m:sty m:val="p"/>
          </m:rPr>
          <m:t>(</m:t>
        </m:r>
        <m:sSub>
          <m:e>
            <m:r>
              <m:t>x</m:t>
            </m:r>
          </m:e>
          <m:sub>
            <m:r>
              <m:t>I</m:t>
            </m:r>
          </m:sub>
        </m:sSub>
        <m:r>
          <m:rPr>
            <m:sty m:val="p"/>
          </m:rPr>
          <m:t>+</m:t>
        </m:r>
        <m:sSub>
          <m:e>
            <m:r>
              <m:t>K</m:t>
            </m:r>
          </m:e>
          <m:sub>
            <m:r>
              <m:t>z</m:t>
            </m:r>
          </m:sub>
        </m:sSub>
        <m:r>
          <m:t>z</m:t>
        </m:r>
        <m:r>
          <m:rPr>
            <m:sty m:val="p"/>
          </m:rPr>
          <m:t>)</m:t>
        </m:r>
        <m:r>
          <m:rPr>
            <m:sty m:val="p"/>
          </m:rPr>
          <m:t>=</m:t>
        </m:r>
        <m:sSub>
          <m:e>
            <m:r>
              <m:t>K</m:t>
            </m:r>
          </m:e>
          <m:sub>
            <m:r>
              <m:t>i</m:t>
            </m:r>
          </m:sub>
        </m:sSub>
        <m:r>
          <m:rPr>
            <m:sty m:val="p"/>
          </m:rPr>
          <m:t>(</m:t>
        </m:r>
        <m:r>
          <m:t>r</m:t>
        </m:r>
        <m:r>
          <m:rPr>
            <m:sty m:val="p"/>
          </m:rPr>
          <m:t>−</m:t>
        </m:r>
        <m:sSub>
          <m:e>
            <m:r>
              <m:t>v</m:t>
            </m:r>
          </m:e>
          <m:sub>
            <m:r>
              <m:t>o</m:t>
            </m:r>
          </m:sub>
        </m:sSub>
        <m:r>
          <m:rPr>
            <m:sty m:val="p"/>
          </m:rPr>
          <m:t>)</m:t>
        </m:r>
        <m:r>
          <m:rPr>
            <m:sty m:val="p"/>
          </m:rPr>
          <m:t>+</m:t>
        </m:r>
        <m:sSub>
          <m:e>
            <m:r>
              <m:t>K</m:t>
            </m:r>
          </m:e>
          <m:sub>
            <m:r>
              <m:t>b</m:t>
            </m:r>
          </m:sub>
        </m:sSub>
        <m:r>
          <m:rPr>
            <m:sty m:val="p"/>
          </m:rPr>
          <m:t>(</m:t>
        </m:r>
        <m:r>
          <m:t>d</m:t>
        </m:r>
        <m:r>
          <m:rPr>
            <m:sty m:val="p"/>
          </m:rPr>
          <m:t>−</m:t>
        </m:r>
        <m:acc>
          <m:accPr>
            <m:chr m:val="̃"/>
          </m:accPr>
          <m:e>
            <m:r>
              <m:t>d</m:t>
            </m:r>
          </m:e>
        </m:acc>
        <m:r>
          <m:rPr>
            <m:sty m:val="p"/>
          </m:rPr>
          <m:t>)</m:t>
        </m:r>
        <m:r>
          <m:rPr>
            <m:sty m:val="p"/>
          </m:rPr>
          <m:t>−</m:t>
        </m:r>
        <m:r>
          <m:rPr>
            <m:sty m:val="p"/>
          </m:rPr>
          <m:t>|</m:t>
        </m:r>
        <m:sSub>
          <m:e>
            <m:r>
              <m:t>K</m:t>
            </m:r>
          </m:e>
          <m:sub>
            <m:r>
              <m:t>z</m:t>
            </m:r>
          </m:sub>
        </m:sSub>
        <m:r>
          <m:rPr>
            <m:sty m:val="p"/>
          </m:rPr>
          <m:t>|</m:t>
        </m:r>
        <m:r>
          <m:rPr>
            <m:sty m:val="p"/>
          </m:rPr>
          <m:t>(</m:t>
        </m:r>
        <m:r>
          <m:t>r</m:t>
        </m:r>
        <m:r>
          <m:rPr>
            <m:sty m:val="p"/>
          </m:rPr>
          <m:t>−</m:t>
        </m:r>
        <m:sSub>
          <m:e>
            <m:r>
              <m:t>v</m:t>
            </m:r>
          </m:e>
          <m:sub>
            <m:r>
              <m:t>o</m:t>
            </m:r>
          </m:sub>
        </m:sSub>
        <m:r>
          <m:rPr>
            <m:sty m:val="p"/>
          </m:rPr>
          <m:t>)</m:t>
        </m:r>
        <m:r>
          <m:rPr>
            <m:sty m:val="p"/>
          </m:rPr>
          <m:t>−</m:t>
        </m:r>
        <m:sSub>
          <m:e>
            <m:r>
              <m:t>K</m:t>
            </m:r>
          </m:e>
          <m:sub>
            <m:r>
              <m:t>b</m:t>
            </m:r>
          </m:sub>
        </m:sSub>
        <m:r>
          <m:rPr>
            <m:sty m:val="p"/>
          </m:rPr>
          <m:t>(</m:t>
        </m:r>
        <m:r>
          <m:t>d</m:t>
        </m:r>
        <m:r>
          <m:rPr>
            <m:sty m:val="p"/>
          </m:rPr>
          <m:t>−</m:t>
        </m:r>
        <m:acc>
          <m:accPr>
            <m:chr m:val="̃"/>
          </m:accPr>
          <m:e>
            <m:r>
              <m:t>d</m:t>
            </m:r>
          </m:e>
        </m:acc>
        <m:r>
          <m:rPr>
            <m:sty m:val="p"/>
          </m:rPr>
          <m:t>)</m:t>
        </m:r>
        <m:r>
          <m:rPr>
            <m:sty m:val="p"/>
          </m:rPr>
          <m:t>=</m:t>
        </m:r>
        <m:r>
          <m:t>0</m:t>
        </m:r>
      </m:oMath>
      <w:r>
        <w:t xml:space="preserve"> </w:t>
      </w:r>
      <w:r>
        <w:t xml:space="preserve">because</w:t>
      </w:r>
      <w:r>
        <w:t xml:space="preserve"> </w:t>
      </w:r>
      <m:oMath>
        <m:sSub>
          <m:e>
            <m:r>
              <m:t>K</m:t>
            </m:r>
          </m:e>
          <m:sub>
            <m:r>
              <m:t>z</m:t>
            </m:r>
          </m:sub>
        </m:sSub>
        <m:r>
          <m:rPr>
            <m:sty m:val="p"/>
          </m:rPr>
          <m:t>&lt;</m:t>
        </m:r>
        <m:r>
          <m:t>0</m:t>
        </m:r>
      </m:oMath>
      <w:r>
        <w:t xml:space="preserve">, so</w:t>
      </w:r>
      <w:r>
        <w:t xml:space="preserve"> </w:t>
      </w:r>
      <m:oMath>
        <m:sSub>
          <m:e>
            <m:r>
              <m:t>x</m:t>
            </m:r>
          </m:e>
          <m:sub>
            <m:r>
              <m:t>I</m:t>
            </m:r>
          </m:sub>
        </m:sSub>
        <m:r>
          <m:rPr>
            <m:sty m:val="p"/>
          </m:rPr>
          <m:t>=</m:t>
        </m:r>
        <m:r>
          <m:rPr>
            <m:sty m:val="p"/>
          </m:rPr>
          <m:t>−</m:t>
        </m:r>
        <m:sSub>
          <m:e>
            <m:r>
              <m:t>K</m:t>
            </m:r>
          </m:e>
          <m:sub>
            <m:r>
              <m:t>z</m:t>
            </m:r>
          </m:sub>
        </m:sSub>
        <m:r>
          <m:t>z</m:t>
        </m:r>
      </m:oMath>
      <w:r>
        <w:t xml:space="preserve"> </w:t>
      </w:r>
      <w:r>
        <w:t xml:space="preserve">is preserved, and the two closed-loop systems</w:t>
      </w:r>
      <w:r>
        <w:t xml:space="preserve"> </w:t>
      </w:r>
      <w:r>
        <w:t xml:space="preserve">coincide; uniqueness of solutions gives identical trajectories. ◻</w:t>
      </w:r>
    </w:p>
    <w:p>
      <w:pPr>
        <w:pStyle w:val="BodyText"/>
      </w:pPr>
      <w:r>
        <w:t xml:space="preserve">Three practical consequences follow. First, the PIDF does not approximate the</w:t>
      </w:r>
      <w:r>
        <w:t xml:space="preserve"> </w:t>
      </w:r>
      <w:r>
        <w:t xml:space="preserve">LQI on the nonlinear converter; it</w:t>
      </w:r>
      <w:r>
        <w:t xml:space="preserve"> </w:t>
      </w:r>
      <w:r>
        <w:rPr>
          <w:i/>
          <w:iCs/>
        </w:rPr>
        <w:t xml:space="preserve">is</w:t>
      </w:r>
      <w:r>
        <w:t xml:space="preserve"> </w:t>
      </w:r>
      <w:r>
        <w:t xml:space="preserve">the LQI whenever the load current</w:t>
      </w:r>
      <w:r>
        <w:t xml:space="preserve"> </w:t>
      </w:r>
      <w:r>
        <w:t xml:space="preserve">is the nominal one, and the saturation, anti-windup and conduction-mode effects</w:t>
      </w:r>
      <w:r>
        <w:t xml:space="preserve"> </w:t>
      </w:r>
      <w:r>
        <w:t xml:space="preserve">that invalidate small-signal arguments do not break it. Second, the price of</w:t>
      </w:r>
      <w:r>
        <w:t xml:space="preserve"> </w:t>
      </w:r>
      <w:r>
        <w:t xml:space="preserve">removing the current sensor is stated exactly by </w:t>
      </w:r>
      <w:r>
        <w:fldChar w:fldCharType="begin"/>
      </w:r>
      <w:r>
        <w:instrText xml:space="preserve"> REF eq_gap \h </w:instrText>
      </w:r>
      <w:r>
        <w:fldChar w:fldCharType="separate"/>
      </w:r>
      <w:r>
        <w:t xml:space="preserve">(17)</w:t>
      </w:r>
      <w:r>
        <w:fldChar w:fldCharType="end"/>
      </w:r>
      <w:r>
        <w:t xml:space="preserve">: the full-state</w:t>
      </w:r>
      <w:r>
        <w:t xml:space="preserve"> </w:t>
      </w:r>
      <w:r>
        <w:t xml:space="preserve">law contains an instantaneous proportional feedback</w:t>
      </w:r>
      <w:r>
        <w:t xml:space="preserve"> </w:t>
      </w:r>
      <m:oMath>
        <m:r>
          <m:rPr>
            <m:sty m:val="p"/>
          </m:rPr>
          <m:t>−</m:t>
        </m:r>
        <m:sSub>
          <m:e>
            <m:r>
              <m:t>K</m:t>
            </m:r>
          </m:e>
          <m:sub>
            <m:r>
              <m:t>i</m:t>
            </m:r>
            <m:r>
              <m:t>x</m:t>
            </m:r>
          </m:sub>
        </m:sSub>
        <m:r>
          <m:rPr>
            <m:sty m:val="p"/>
          </m:rPr>
          <m:t>(</m:t>
        </m:r>
        <m:sSub>
          <m:e>
            <m:r>
              <m:t>i</m:t>
            </m:r>
          </m:e>
          <m:sub>
            <m:r>
              <m:t>o</m:t>
            </m:r>
          </m:sub>
        </m:sSub>
        <m:r>
          <m:rPr>
            <m:sty m:val="p"/>
          </m:rPr>
          <m:t>−</m:t>
        </m:r>
        <m:sSub>
          <m:e>
            <m:r>
              <m:t>v</m:t>
            </m:r>
          </m:e>
          <m:sub>
            <m:r>
              <m:t>o</m:t>
            </m:r>
          </m:sub>
        </m:sSub>
        <m:r>
          <m:rPr>
            <m:sty m:val="p"/>
          </m:rPr>
          <m:t>/</m:t>
        </m:r>
        <m:r>
          <m:t>R</m:t>
        </m:r>
        <m:r>
          <m:rPr>
            <m:sty m:val="p"/>
          </m:rPr>
          <m:t>)</m:t>
        </m:r>
      </m:oMath>
      <w:r>
        <w:t xml:space="preserve"> </w:t>
      </w:r>
      <w:r>
        <w:t xml:space="preserve">on the</w:t>
      </w:r>
      <w:r>
        <w:t xml:space="preserve"> </w:t>
      </w:r>
      <w:r>
        <w:t xml:space="preserve">unmodelled output current, which the PIDF must recover through its integral</w:t>
      </w:r>
      <w:r>
        <w:t xml:space="preserve"> </w:t>
      </w:r>
      <w:r>
        <w:t xml:space="preserve">action. Third, the equivalence is lost by exactly three mechanisms: a load</w:t>
      </w:r>
      <w:r>
        <w:t xml:space="preserve"> </w:t>
      </w:r>
      <w:r>
        <w:t xml:space="preserve">disturbance or load mismatch (through </w:t>
      </w:r>
      <w:r>
        <w:fldChar w:fldCharType="begin"/>
      </w:r>
      <w:r>
        <w:instrText xml:space="preserve"> REF eq_gap \h </w:instrText>
      </w:r>
      <w:r>
        <w:fldChar w:fldCharType="separate"/>
      </w:r>
      <w:r>
        <w:t xml:space="preserve">(17)</w:t>
      </w:r>
      <w:r>
        <w:fldChar w:fldCharType="end"/>
      </w:r>
      <w:r>
        <w:t xml:space="preserve">), a mismatch of</w:t>
      </w:r>
      <w:r>
        <w:t xml:space="preserve"> </w:t>
      </w:r>
      <m:oMath>
        <m:r>
          <m:rPr>
            <m:sty m:val="p"/>
          </m:rPr>
          <m:t>(</m:t>
        </m:r>
        <m:sSub>
          <m:e>
            <m:r>
              <m:t>r</m:t>
            </m:r>
          </m:e>
          <m:sub>
            <m:r>
              <m:t>C</m:t>
            </m:r>
          </m:sub>
        </m:sSub>
        <m:r>
          <m:rPr>
            <m:sty m:val="p"/>
          </m:rPr>
          <m:t>,</m:t>
        </m:r>
        <m:r>
          <m:t>C</m:t>
        </m:r>
        <m:r>
          <m:rPr>
            <m:sty m:val="p"/>
          </m:rPr>
          <m:t>)</m:t>
        </m:r>
      </m:oMath>
      <w:r>
        <w:t xml:space="preserve"> </w:t>
      </w:r>
      <w:r>
        <w:t xml:space="preserve">(through</w:t>
      </w:r>
      <w:r>
        <w:t xml:space="preserve"> </w:t>
      </w:r>
      <m:oMath>
        <m:r>
          <m:t>N</m:t>
        </m:r>
        <m:r>
          <m:rPr>
            <m:sty m:val="p"/>
          </m:rPr>
          <m:t>≠</m:t>
        </m:r>
        <m:sSub>
          <m:e>
            <m:r>
              <m:t>N</m:t>
            </m:r>
          </m:e>
          <m:sub>
            <m:r>
              <m:t>C</m:t>
            </m:r>
          </m:sub>
        </m:sSub>
      </m:oMath>
      <w:r>
        <w:t xml:space="preserve"> </w:t>
      </w:r>
      <w:r>
        <w:t xml:space="preserve">in (i)), and sampling, because the discrete filter</w:t>
      </w:r>
      <w:r>
        <w:t xml:space="preserve"> </w:t>
      </w:r>
      <w:r>
        <w:t xml:space="preserve">reconstructs</w:t>
      </w:r>
      <w:r>
        <w:t xml:space="preserve"> </w:t>
      </w:r>
      <m:oMath>
        <m:sSub>
          <m:e>
            <m:r>
              <m:t>v</m:t>
            </m:r>
          </m:e>
          <m:sub>
            <m:r>
              <m:t>C</m:t>
            </m:r>
          </m:sub>
        </m:sSub>
      </m:oMath>
      <w:r>
        <w:t xml:space="preserve"> </w:t>
      </w:r>
      <w:r>
        <w:t xml:space="preserve">only between samples while the sampled LQI reads</w:t>
      </w:r>
      <w:r>
        <w:t xml:space="preserve"> </w:t>
      </w:r>
      <m:oMath>
        <m:sSub>
          <m:e>
            <m:r>
              <m:t>i</m:t>
            </m:r>
          </m:e>
          <m:sub>
            <m:r>
              <m:t>L</m:t>
            </m:r>
          </m:sub>
        </m:sSub>
      </m:oMath>
      <w:r>
        <w:t xml:space="preserve"> </w:t>
      </w:r>
      <w:r>
        <w:t xml:space="preserve">with</w:t>
      </w:r>
      <w:r>
        <w:t xml:space="preserve"> </w:t>
      </w:r>
      <w:r>
        <w:t xml:space="preserve">its switching ripple. Section </w:t>
      </w:r>
      <w:hyperlink w:anchor="sec:res:equiv">
        <w:r>
          <w:t xml:space="preserve">6.2</w:t>
        </w:r>
      </w:hyperlink>
      <w:r>
        <w:t xml:space="preserve"> verifies each case.</w:t>
      </w:r>
    </w:p>
    <w:bookmarkEnd w:id="28"/>
    <w:bookmarkStart w:id="29" w:name="guarantees-and-their-scope"/>
    <w:p>
      <w:pPr>
        <w:pStyle w:val="Heading2"/>
      </w:pPr>
      <w:r>
        <w:rPr>
          <w:rStyle w:val="SectionNumber"/>
        </w:rPr>
        <w:t xml:space="preserve">4.4</w:t>
      </w:r>
      <w:r>
        <w:tab/>
      </w:r>
      <w:r>
        <w:t xml:space="preserve">Guarantees and their scope</w:t>
      </w:r>
    </w:p>
    <w:p>
      <w:pPr>
        <w:pStyle w:val="FirstParagraph"/>
      </w:pPr>
      <w:r>
        <w:rPr>
          <w:b/>
          <w:bCs/>
        </w:rPr>
        <w:t xml:space="preserve">LQR margins.</w:t>
      </w:r>
      <w:r>
        <w:t xml:space="preserve"> </w:t>
      </w:r>
      <w:r>
        <w:t xml:space="preserve">For the full-state augmented loop</w:t>
      </w:r>
      <w:r>
        <w:t xml:space="preserve"> </w:t>
      </w:r>
      <m:oMath>
        <m:sSub>
          <m:e>
            <m:r>
              <m:t>L</m:t>
            </m:r>
          </m:e>
          <m:sub>
            <m:r>
              <m:t>K</m:t>
            </m:r>
          </m:sub>
        </m:sSub>
        <m:r>
          <m:rPr>
            <m:sty m:val="p"/>
          </m:rPr>
          <m:t>(</m:t>
        </m:r>
        <m:r>
          <m:t>s</m:t>
        </m:r>
        <m:r>
          <m:rPr>
            <m:sty m:val="p"/>
          </m:rPr>
          <m:t>)</m:t>
        </m:r>
        <m:r>
          <m:rPr>
            <m:sty m:val="p"/>
          </m:rPr>
          <m:t>=</m:t>
        </m:r>
        <m:r>
          <m:t>K</m:t>
        </m:r>
        <m:r>
          <m:rPr>
            <m:sty m:val="p"/>
          </m:rPr>
          <m:t>(</m:t>
        </m:r>
        <m:r>
          <m:t>s</m:t>
        </m:r>
        <m:r>
          <m:t>I</m:t>
        </m:r>
        <m:r>
          <m:rPr>
            <m:sty m:val="p"/>
          </m:rPr>
          <m:t>−</m:t>
        </m:r>
        <m:sSub>
          <m:e>
            <m:r>
              <m:t>A</m:t>
            </m:r>
          </m:e>
          <m:sub>
            <m:r>
              <m:t>a</m:t>
            </m:r>
          </m:sub>
        </m:sSub>
        <m:sSup>
          <m:e>
            <m:r>
              <m:rPr>
                <m:sty m:val="p"/>
              </m:rPr>
              <m:t>)</m:t>
            </m:r>
          </m:e>
          <m:sup>
            <m:r>
              <m:rPr>
                <m:sty m:val="p"/>
              </m:rPr>
              <m:t>−</m:t>
            </m:r>
            <m:r>
              <m:t>1</m:t>
            </m:r>
          </m:sup>
        </m:sSup>
        <m:sSub>
          <m:e>
            <m:r>
              <m:t>B</m:t>
            </m:r>
          </m:e>
          <m:sub>
            <m:r>
              <m:t>a</m:t>
            </m:r>
          </m:sub>
        </m:sSub>
      </m:oMath>
      <w:r>
        <w:t xml:space="preserve"> </w:t>
      </w:r>
      <w:r>
        <w:t xml:space="preserve">the return-difference identity gives</w:t>
      </w:r>
      <w:r>
        <w:t xml:space="preserve"> </w:t>
      </w:r>
      <m:oMath>
        <m:r>
          <m:rPr>
            <m:sty m:val="p"/>
          </m:rPr>
          <m:t>|</m:t>
        </m:r>
        <m:r>
          <m:t>1</m:t>
        </m:r>
        <m:r>
          <m:rPr>
            <m:sty m:val="p"/>
          </m:rPr>
          <m:t>+</m:t>
        </m:r>
        <m:sSub>
          <m:e>
            <m:r>
              <m:t>L</m:t>
            </m:r>
          </m:e>
          <m:sub>
            <m:r>
              <m:t>K</m:t>
            </m:r>
          </m:sub>
        </m:sSub>
        <m:r>
          <m:rPr>
            <m:sty m:val="p"/>
          </m:rPr>
          <m:t>(</m:t>
        </m:r>
        <m:r>
          <m:t>j</m:t>
        </m:r>
        <m:r>
          <m:t>ω</m:t>
        </m:r>
        <m:r>
          <m:rPr>
            <m:sty m:val="p"/>
          </m:rPr>
          <m:t>)</m:t>
        </m:r>
        <m:r>
          <m:rPr>
            <m:sty m:val="p"/>
          </m:rPr>
          <m:t>|</m:t>
        </m:r>
        <m:r>
          <m:rPr>
            <m:sty m:val="p"/>
          </m:rPr>
          <m:t>≥</m:t>
        </m:r>
        <m:r>
          <m:t>1</m:t>
        </m:r>
      </m:oMath>
      <w:r>
        <w:t xml:space="preserve">, hence the gain margin</w:t>
      </w:r>
      <w:r>
        <w:t xml:space="preserve"> </w:t>
      </w:r>
      <m:oMath>
        <m:r>
          <m:rPr>
            <m:sty m:val="p"/>
          </m:rPr>
          <m:t>(</m:t>
        </m:r>
        <m:r>
          <m:t>1</m:t>
        </m:r>
        <m:r>
          <m:rPr>
            <m:sty m:val="p"/>
          </m:rPr>
          <m:t>/</m:t>
        </m:r>
        <m:r>
          <m:t>2</m:t>
        </m:r>
        <m:r>
          <m:rPr>
            <m:sty m:val="p"/>
          </m:rPr>
          <m:t>,</m:t>
        </m:r>
        <m:r>
          <m:rPr>
            <m:sty m:val="p"/>
          </m:rPr>
          <m:t>∞</m:t>
        </m:r>
        <m:r>
          <m:rPr>
            <m:sty m:val="p"/>
          </m:rPr>
          <m:t>)</m:t>
        </m:r>
      </m:oMath>
      <w:r>
        <w:t xml:space="preserve"> </w:t>
      </w:r>
      <w:r>
        <w:t xml:space="preserve">and a phase margin of</w:t>
      </w:r>
      <w:r>
        <w:t xml:space="preserve"> </w:t>
      </w:r>
      <w:r>
        <w:t xml:space="preserve">at least 60 °</w:t>
      </w:r>
      <w:r>
        <w:t xml:space="preserve"> </w:t>
      </w:r>
      <w:r>
        <w:t xml:space="preserve">(</w:t>
      </w:r>
      <w:hyperlink w:anchor="ref-Anderson1990">
        <w:r>
          <w:rPr>
            <w:rStyle w:val="Hyperlink"/>
          </w:rPr>
          <w:t xml:space="preserve">Anderson and Moore, 1990</w:t>
        </w:r>
      </w:hyperlink>
      <w:r>
        <w:t xml:space="preserve">;</w:t>
      </w:r>
      <w:r>
        <w:t xml:space="preserve"> </w:t>
      </w:r>
      <w:hyperlink w:anchor="ref-Safonov1977">
        <w:r>
          <w:rPr>
            <w:rStyle w:val="Hyperlink"/>
          </w:rPr>
          <w:t xml:space="preserve">Safonov and Athans, 1977</w:t>
        </w:r>
      </w:hyperlink>
      <w:r>
        <w:t xml:space="preserve">)</w:t>
      </w:r>
      <w:r>
        <w:t xml:space="preserve">. By</w:t>
      </w:r>
      <w:r>
        <w:t xml:space="preserve"> </w:t>
      </w:r>
      <w:r>
        <w:t xml:space="preserve">Proposition 2(iii) these margins are those of the PIDF loop at the</w:t>
      </w:r>
      <w:r>
        <w:t xml:space="preserve"> </w:t>
      </w:r>
      <w:r>
        <w:t xml:space="preserve">input of the nominal linear plant; they do not survive sampling or an observer</w:t>
      </w:r>
      <w:r>
        <w:t xml:space="preserve"> </w:t>
      </w:r>
      <w:r>
        <w:t xml:space="preserve">(</w:t>
      </w:r>
      <w:hyperlink w:anchor="ref-Doyle1978">
        <w:r>
          <w:rPr>
            <w:rStyle w:val="Hyperlink"/>
          </w:rPr>
          <w:t xml:space="preserve">Doyle, 1978</w:t>
        </w:r>
      </w:hyperlink>
      <w:r>
        <w:t xml:space="preserve">)</w:t>
      </w:r>
      <w:r>
        <w:t xml:space="preserve">.</w:t>
      </w:r>
    </w:p>
    <w:p>
      <w:pPr>
        <w:pStyle w:val="BodyText"/>
      </w:pPr>
      <w:r>
        <w:rPr>
          <w:b/>
          <w:bCs/>
        </w:rPr>
        <w:t xml:space="preserve">Operating-polytope certificate.</w:t>
      </w:r>
      <w:r>
        <w:t xml:space="preserve"> </w:t>
      </w:r>
      <w:r>
        <w:t xml:space="preserve">The augmented closed-loop matrix is</w:t>
      </w:r>
      <w:r>
        <w:t xml:space="preserve"> </w:t>
      </w:r>
      <w:r>
        <w:t xml:space="preserve">affine in</w:t>
      </w:r>
      <w:r>
        <w:t xml:space="preserve"> </w:t>
      </w:r>
      <m:oMath>
        <m:r>
          <m:rPr>
            <m:sty m:val="p"/>
          </m:rPr>
          <m:t>(</m:t>
        </m:r>
        <m:sSub>
          <m:e>
            <m:r>
              <m:t>ρ</m:t>
            </m:r>
          </m:e>
          <m:sub>
            <m:r>
              <m:t>0</m:t>
            </m:r>
          </m:sub>
        </m:sSub>
        <m:r>
          <m:rPr>
            <m:sty m:val="p"/>
          </m:rPr>
          <m:t>(</m:t>
        </m:r>
        <m:sSub>
          <m:e>
            <m:r>
              <m:t>d</m:t>
            </m:r>
          </m:e>
          <m:sub>
            <m:r>
              <m:t>0</m:t>
            </m:r>
          </m:sub>
        </m:sSub>
        <m:r>
          <m:rPr>
            <m:sty m:val="p"/>
          </m:rPr>
          <m:t>)</m:t>
        </m:r>
        <m:r>
          <m:rPr>
            <m:sty m:val="p"/>
          </m:rPr>
          <m:t>,</m:t>
        </m:r>
        <m:sSub>
          <m:e>
            <m:r>
              <m:t>E</m:t>
            </m:r>
          </m:e>
          <m:sub>
            <m:r>
              <m:t>d</m:t>
            </m:r>
          </m:sub>
        </m:sSub>
        <m:r>
          <m:rPr>
            <m:sty m:val="p"/>
          </m:rPr>
          <m:t>(</m:t>
        </m:r>
        <m:sSub>
          <m:e>
            <m:r>
              <m:t>I</m:t>
            </m:r>
          </m:e>
          <m:sub>
            <m:r>
              <m:t>L</m:t>
            </m:r>
            <m:r>
              <m:rPr>
                <m:sty m:val="p"/>
              </m:rPr>
              <m:t>,</m:t>
            </m:r>
            <m:r>
              <m:t>0</m:t>
            </m:r>
          </m:sub>
        </m:sSub>
        <m:r>
          <m:rPr>
            <m:sty m:val="p"/>
          </m:rPr>
          <m:t>)</m:t>
        </m:r>
        <m:r>
          <m:rPr>
            <m:sty m:val="p"/>
          </m:rPr>
          <m:t>)</m:t>
        </m:r>
      </m:oMath>
      <w:r>
        <w:t xml:space="preserve">. Over</w:t>
      </w:r>
      <w:r>
        <w:t xml:space="preserve"> </w:t>
      </w:r>
      <m:oMath>
        <m:sSub>
          <m:e>
            <m:r>
              <m:t>v</m:t>
            </m:r>
          </m:e>
          <m:sub>
            <m:r>
              <m:t>o</m:t>
            </m:r>
          </m:sub>
        </m:sSub>
        <m:r>
          <m:rPr>
            <m:sty m:val="p"/>
          </m:rPr>
          <m:t>∈</m:t>
        </m:r>
        <m:r>
          <m:rPr>
            <m:sty m:val="p"/>
          </m:rPr>
          <m:t>[</m:t>
        </m:r>
        <m:r>
          <m:t>1</m:t>
        </m:r>
        <m:r>
          <m:rPr>
            <m:sty m:val="p"/>
          </m:rPr>
          <m:t>,</m:t>
        </m:r>
        <m:r>
          <m:t>46</m:t>
        </m:r>
        <m:r>
          <m:rPr>
            <m:sty m:val="p"/>
          </m:rPr>
          <m:t>]</m:t>
        </m:r>
      </m:oMath>
      <w:r>
        <w:t xml:space="preserve"> V and</w:t>
      </w:r>
      <w:r>
        <w:t xml:space="preserve"> </w:t>
      </w:r>
      <m:oMath>
        <m:sSub>
          <m:e>
            <m:r>
              <m:t>i</m:t>
            </m:r>
          </m:e>
          <m:sub>
            <m:r>
              <m:t>p</m:t>
            </m:r>
          </m:sub>
        </m:sSub>
        <m:r>
          <m:rPr>
            <m:sty m:val="p"/>
          </m:rPr>
          <m:t>∈</m:t>
        </m:r>
        <m:r>
          <m:rPr>
            <m:sty m:val="p"/>
          </m:rPr>
          <m:t>[</m:t>
        </m:r>
        <m:r>
          <m:t>0</m:t>
        </m:r>
        <m:r>
          <m:rPr>
            <m:sty m:val="p"/>
          </m:rPr>
          <m:t>,</m:t>
        </m:r>
        <m:r>
          <m:t>0.5</m:t>
        </m:r>
        <m:r>
          <m:rPr>
            <m:sty m:val="p"/>
          </m:rPr>
          <m:t>]</m:t>
        </m:r>
      </m:oMath>
      <w:r>
        <w:t xml:space="preserve"> A</w:t>
      </w:r>
      <w:r>
        <w:t xml:space="preserve"> </w:t>
      </w:r>
      <w:r>
        <w:t xml:space="preserve">the rectangle</w:t>
      </w:r>
      <w:r>
        <w:t xml:space="preserve"> </w:t>
      </w:r>
      <m:oMath>
        <m:sSub>
          <m:e>
            <m:r>
              <m:t>d</m:t>
            </m:r>
          </m:e>
          <m:sub>
            <m:r>
              <m:t>0</m:t>
            </m:r>
          </m:sub>
        </m:sSub>
        <m:r>
          <m:rPr>
            <m:sty m:val="p"/>
          </m:rPr>
          <m:t>∈</m:t>
        </m:r>
        <m:r>
          <m:rPr>
            <m:sty m:val="p"/>
          </m:rPr>
          <m:t>[</m:t>
        </m:r>
        <m:r>
          <m:t>0.0295764</m:t>
        </m:r>
        <m:r>
          <m:rPr>
            <m:sty m:val="p"/>
          </m:rPr>
          <m:t>,</m:t>
        </m:r>
        <m:r>
          <m:t>0.9744132</m:t>
        </m:r>
        <m:r>
          <m:rPr>
            <m:sty m:val="p"/>
          </m:rPr>
          <m:t>]</m:t>
        </m:r>
      </m:oMath>
      <w:r>
        <w:t xml:space="preserve">,</w:t>
      </w:r>
      <w:r>
        <w:t xml:space="preserve"> </w:t>
      </w:r>
      <m:oMath>
        <m:sSub>
          <m:e>
            <m:r>
              <m:t>I</m:t>
            </m:r>
          </m:e>
          <m:sub>
            <m:r>
              <m:t>L</m:t>
            </m:r>
            <m:r>
              <m:rPr>
                <m:sty m:val="p"/>
              </m:rPr>
              <m:t>,</m:t>
            </m:r>
            <m:r>
              <m:t>0</m:t>
            </m:r>
          </m:sub>
        </m:sSub>
        <m:r>
          <m:rPr>
            <m:sty m:val="p"/>
          </m:rPr>
          <m:t>∈</m:t>
        </m:r>
        <m:r>
          <m:rPr>
            <m:sty m:val="p"/>
          </m:rPr>
          <m:t>[</m:t>
        </m:r>
        <m:r>
          <m:t>0.1</m:t>
        </m:r>
        <m:r>
          <m:rPr>
            <m:sty m:val="p"/>
          </m:rPr>
          <m:t>,</m:t>
        </m:r>
        <m:r>
          <m:t>5.1</m:t>
        </m:r>
        <m:r>
          <m:rPr>
            <m:sty m:val="p"/>
          </m:rPr>
          <m:t>]</m:t>
        </m:r>
      </m:oMath>
      <w:r>
        <w:t xml:space="preserve"> A has four vertices</w:t>
      </w:r>
      <w:r>
        <w:t xml:space="preserve"> </w:t>
      </w:r>
      <m:oMath>
        <m:sSub>
          <m:e>
            <m:r>
              <m:t>A</m:t>
            </m:r>
          </m:e>
          <m:sub>
            <m:r>
              <m:t>c</m:t>
            </m:r>
            <m:r>
              <m:t>l</m:t>
            </m:r>
            <m:r>
              <m:rPr>
                <m:sty m:val="p"/>
              </m:rPr>
              <m:t>,</m:t>
            </m:r>
            <m:r>
              <m:t>k</m:t>
            </m:r>
          </m:sub>
        </m:sSub>
      </m:oMath>
      <w:r>
        <w:t xml:space="preserve">. A common</w:t>
      </w:r>
      <w:r>
        <w:t xml:space="preserve"> </w:t>
      </w:r>
      <m:oMath>
        <m:r>
          <m:t>P</m:t>
        </m:r>
        <m:r>
          <m:rPr>
            <m:sty m:val="p"/>
          </m:rPr>
          <m:t>≻</m:t>
        </m:r>
        <m:r>
          <m:t>0</m:t>
        </m:r>
      </m:oMath>
      <w:r>
        <w:t xml:space="preserve"> </w:t>
      </w:r>
      <w:r>
        <w:t xml:space="preserve">with</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r>
                      <m:t>A</m:t>
                    </m:r>
                  </m:e>
                  <m:sub>
                    <m:r>
                      <m:t>c</m:t>
                    </m:r>
                    <m:r>
                      <m:t>l</m:t>
                    </m:r>
                    <m:r>
                      <m:rPr>
                        <m:sty m:val="p"/>
                      </m:rPr>
                      <m:t>,</m:t>
                    </m:r>
                    <m:r>
                      <m:t>k</m:t>
                    </m:r>
                  </m:sub>
                </m:sSub>
                <m:r>
                  <m:t>P</m:t>
                </m:r>
                <m:r>
                  <m:rPr>
                    <m:sty m:val="p"/>
                  </m:rPr>
                  <m:t>+</m:t>
                </m:r>
                <m:r>
                  <m:t>P</m:t>
                </m:r>
                <m:sSubSup>
                  <m:e>
                    <m:r>
                      <m:t>A</m:t>
                    </m:r>
                  </m:e>
                  <m:sub>
                    <m:r>
                      <m:t>c</m:t>
                    </m:r>
                    <m:r>
                      <m:t>l</m:t>
                    </m:r>
                    <m:r>
                      <m:rPr>
                        <m:sty m:val="p"/>
                      </m:rPr>
                      <m:t>,</m:t>
                    </m:r>
                    <m:r>
                      <m:t>k</m:t>
                    </m:r>
                  </m:sub>
                  <m:sup>
                    <m:r>
                      <m:rPr>
                        <m:sty m:val="p"/>
                      </m:rPr>
                      <m:t>T</m:t>
                    </m:r>
                  </m:sup>
                </m:sSubSup>
                <m:r>
                  <m:rPr>
                    <m:sty m:val="p"/>
                  </m:rPr>
                  <m:t>+</m:t>
                </m:r>
                <m:r>
                  <m:t>2</m:t>
                </m:r>
                <m:r>
                  <m:t>α</m:t>
                </m:r>
                <m:r>
                  <m:t>P</m:t>
                </m:r>
                <m:r>
                  <m:rPr>
                    <m:sty m:val="p"/>
                  </m:rPr>
                  <m:t>≺</m:t>
                </m:r>
                <m:r>
                  <m:t>0</m:t>
                </m:r>
                <m:r>
                  <m:rPr>
                    <m:sty m:val="p"/>
                  </m:rPr>
                  <m:t>,</m:t>
                </m:r>
                <m:r>
                  <m:t> </m:t>
                </m:r>
                <m:r>
                  <m:t> </m:t>
                </m:r>
                <m:d>
                  <m:dPr>
                    <m:begChr m:val="["/>
                    <m:sepChr m:val=""/>
                    <m:endChr m:val="]"/>
                    <m:grow/>
                  </m:dPr>
                  <m:e>
                    <m:m>
                      <m:mPr>
                        <m:baseJc m:val="center"/>
                        <m:plcHide m:val="on"/>
                        <m:mcs>
                          <m:mc>
                            <m:mcPr>
                              <m:count m:val="1"/>
                              <m:mcJc m:val="center"/>
                            </m:mcPr>
                          </m:mc>
                          <m:mc>
                            <m:mcPr>
                              <m:count m:val="1"/>
                              <m:mcJc m:val="center"/>
                            </m:mcPr>
                          </m:mc>
                        </m:mcs>
                      </m:mPr>
                      <m:mr>
                        <m:e>
                          <m:r>
                            <m:rPr>
                              <m:sty m:val="p"/>
                            </m:rPr>
                            <m:t>sin</m:t>
                          </m:r>
                          <m:r>
                            <m:t>θ</m:t>
                          </m:r>
                          <m:r>
                            <m:rPr>
                              <m:sty m:val="p"/>
                            </m:rPr>
                            <m:t>(</m:t>
                          </m:r>
                          <m:sSub>
                            <m:e>
                              <m:r>
                                <m:t>M</m:t>
                              </m:r>
                            </m:e>
                            <m:sub>
                              <m:r>
                                <m:t>k</m:t>
                              </m:r>
                            </m:sub>
                          </m:sSub>
                          <m:r>
                            <m:rPr>
                              <m:sty m:val="p"/>
                            </m:rPr>
                            <m:t>+</m:t>
                          </m:r>
                          <m:sSubSup>
                            <m:e>
                              <m:r>
                                <m:t>M</m:t>
                              </m:r>
                            </m:e>
                            <m:sub>
                              <m:r>
                                <m:t>k</m:t>
                              </m:r>
                            </m:sub>
                            <m:sup>
                              <m:r>
                                <m:rPr>
                                  <m:sty m:val="p"/>
                                </m:rPr>
                                <m:t>T</m:t>
                              </m:r>
                            </m:sup>
                          </m:sSubSup>
                          <m:r>
                            <m:rPr>
                              <m:sty m:val="p"/>
                            </m:rPr>
                            <m:t>)</m:t>
                          </m:r>
                        </m:e>
                        <m:e>
                          <m:r>
                            <m:rPr>
                              <m:sty m:val="p"/>
                            </m:rPr>
                            <m:t>cos</m:t>
                          </m:r>
                          <m:r>
                            <m:t>θ</m:t>
                          </m:r>
                          <m:r>
                            <m:rPr>
                              <m:sty m:val="p"/>
                            </m:rPr>
                            <m:t>(</m:t>
                          </m:r>
                          <m:sSub>
                            <m:e>
                              <m:r>
                                <m:t>M</m:t>
                              </m:r>
                            </m:e>
                            <m:sub>
                              <m:r>
                                <m:t>k</m:t>
                              </m:r>
                            </m:sub>
                          </m:sSub>
                          <m:r>
                            <m:rPr>
                              <m:sty m:val="p"/>
                            </m:rPr>
                            <m:t>−</m:t>
                          </m:r>
                          <m:sSubSup>
                            <m:e>
                              <m:r>
                                <m:t>M</m:t>
                              </m:r>
                            </m:e>
                            <m:sub>
                              <m:r>
                                <m:t>k</m:t>
                              </m:r>
                            </m:sub>
                            <m:sup>
                              <m:r>
                                <m:rPr>
                                  <m:sty m:val="p"/>
                                </m:rPr>
                                <m:t>T</m:t>
                              </m:r>
                            </m:sup>
                          </m:sSubSup>
                          <m:r>
                            <m:rPr>
                              <m:sty m:val="p"/>
                            </m:rPr>
                            <m:t>)</m:t>
                          </m:r>
                        </m:e>
                      </m:mr>
                      <m:mr>
                        <m:e>
                          <m:r>
                            <m:rPr>
                              <m:sty m:val="p"/>
                            </m:rPr>
                            <m:t>cos</m:t>
                          </m:r>
                          <m:r>
                            <m:t>θ</m:t>
                          </m:r>
                          <m:r>
                            <m:rPr>
                              <m:sty m:val="p"/>
                            </m:rPr>
                            <m:t>(</m:t>
                          </m:r>
                          <m:sSubSup>
                            <m:e>
                              <m:r>
                                <m:t>M</m:t>
                              </m:r>
                            </m:e>
                            <m:sub>
                              <m:r>
                                <m:t>k</m:t>
                              </m:r>
                            </m:sub>
                            <m:sup>
                              <m:r>
                                <m:rPr>
                                  <m:sty m:val="p"/>
                                </m:rPr>
                                <m:t>T</m:t>
                              </m:r>
                            </m:sup>
                          </m:sSubSup>
                          <m:r>
                            <m:rPr>
                              <m:sty m:val="p"/>
                            </m:rPr>
                            <m:t>−</m:t>
                          </m:r>
                          <m:sSub>
                            <m:e>
                              <m:r>
                                <m:t>M</m:t>
                              </m:r>
                            </m:e>
                            <m:sub>
                              <m:r>
                                <m:t>k</m:t>
                              </m:r>
                            </m:sub>
                          </m:sSub>
                          <m:r>
                            <m:rPr>
                              <m:sty m:val="p"/>
                            </m:rPr>
                            <m:t>)</m:t>
                          </m:r>
                        </m:e>
                        <m:e>
                          <m:r>
                            <m:rPr>
                              <m:sty m:val="p"/>
                            </m:rPr>
                            <m:t>sin</m:t>
                          </m:r>
                          <m:r>
                            <m:t>θ</m:t>
                          </m:r>
                          <m:r>
                            <m:rPr>
                              <m:sty m:val="p"/>
                            </m:rPr>
                            <m:t>(</m:t>
                          </m:r>
                          <m:sSub>
                            <m:e>
                              <m:r>
                                <m:t>M</m:t>
                              </m:r>
                            </m:e>
                            <m:sub>
                              <m:r>
                                <m:t>k</m:t>
                              </m:r>
                            </m:sub>
                          </m:sSub>
                          <m:r>
                            <m:rPr>
                              <m:sty m:val="p"/>
                            </m:rPr>
                            <m:t>+</m:t>
                          </m:r>
                          <m:sSubSup>
                            <m:e>
                              <m:r>
                                <m:t>M</m:t>
                              </m:r>
                            </m:e>
                            <m:sub>
                              <m:r>
                                <m:t>k</m:t>
                              </m:r>
                            </m:sub>
                            <m:sup>
                              <m:r>
                                <m:rPr>
                                  <m:sty m:val="p"/>
                                </m:rPr>
                                <m:t>T</m:t>
                              </m:r>
                            </m:sup>
                          </m:sSubSup>
                          <m:r>
                            <m:rPr>
                              <m:sty m:val="p"/>
                            </m:rPr>
                            <m:t>)</m:t>
                          </m:r>
                        </m:e>
                      </m:mr>
                    </m:m>
                  </m:e>
                </m:d>
                <m:r>
                  <m:rPr>
                    <m:sty m:val="p"/>
                  </m:rPr>
                  <m:t>≺</m:t>
                </m:r>
                <m:r>
                  <m:t>0</m:t>
                </m:r>
                <m:r>
                  <m:rPr>
                    <m:sty m:val="p"/>
                  </m:rPr>
                  <m:t>,</m:t>
                </m:r>
              </m:oMath>
            </m:oMathPara>
          </w:p>
        </w:tc>
        <w:tc>
          <w:tcPr>
            <w:tcW w:w="900" w:type="dxa"/>
            <w:vAlign w:val="center"/>
          </w:tcPr>
          <w:p>
            <w:pPr>
              <w:spacing w:before="60" w:after="60"/>
              <w:jc w:val="right"/>
            </w:pPr>
            <w:bookmarkStart w:id="1018" w:name="eq_lmi"/>
            <w:r>
              <w:t xml:space="preserve">(</w:t>
            </w:r>
            <w:r>
              <w:fldChar w:fldCharType="begin"/>
            </w:r>
            <w:r>
              <w:instrText xml:space="preserve"> SEQ Equation \* ARABIC </w:instrText>
            </w:r>
            <w:r>
              <w:fldChar w:fldCharType="separate"/>
            </w:r>
            <w:r>
              <w:t xml:space="preserve">18</w:t>
            </w:r>
            <w:r>
              <w:fldChar w:fldCharType="end"/>
            </w:r>
            <w:r>
              <w:t xml:space="preserve">)</w:t>
            </w:r>
            <w:bookmarkEnd w:id="1018"/>
          </w:p>
        </w:tc>
      </w:tr>
    </w:tbl>
    <w:p>
      <w:pPr>
        <w:pStyle w:val="BodyText"/>
      </w:pPr>
      <m:oMath>
        <m:sSub>
          <m:e>
            <m:r>
              <m:t>M</m:t>
            </m:r>
          </m:e>
          <m:sub>
            <m:r>
              <m:t>k</m:t>
            </m:r>
          </m:sub>
        </m:sSub>
        <m:r>
          <m:rPr>
            <m:sty m:val="p"/>
          </m:rPr>
          <m:t>=</m:t>
        </m:r>
        <m:sSub>
          <m:e>
            <m:r>
              <m:t>A</m:t>
            </m:r>
          </m:e>
          <m:sub>
            <m:r>
              <m:t>c</m:t>
            </m:r>
            <m:r>
              <m:t>l</m:t>
            </m:r>
            <m:r>
              <m:rPr>
                <m:sty m:val="p"/>
              </m:rPr>
              <m:t>,</m:t>
            </m:r>
            <m:r>
              <m:t>k</m:t>
            </m:r>
          </m:sub>
        </m:sSub>
        <m:r>
          <m:t>P</m:t>
        </m:r>
      </m:oMath>
      <w:r>
        <w:t xml:space="preserve">,</w:t>
      </w:r>
      <w:r>
        <w:t xml:space="preserve"> </w:t>
      </w:r>
      <m:oMath>
        <m:r>
          <m:t>ζ</m:t>
        </m:r>
        <m:r>
          <m:rPr>
            <m:sty m:val="p"/>
          </m:rPr>
          <m:t>=</m:t>
        </m:r>
        <m:r>
          <m:rPr>
            <m:sty m:val="p"/>
          </m:rPr>
          <m:t>cos</m:t>
        </m:r>
        <m:r>
          <m:t>θ</m:t>
        </m:r>
      </m:oMath>
      <w:r>
        <w:t xml:space="preserve">, places every closed-loop matrix of the convex</w:t>
      </w:r>
      <w:r>
        <w:t xml:space="preserve"> </w:t>
      </w:r>
      <w:r>
        <w:t xml:space="preserve">hull in</w:t>
      </w:r>
      <w:r>
        <w:t xml:space="preserve"> </w:t>
      </w:r>
      <m:oMath>
        <m:r>
          <m:rPr>
            <m:sty m:val="p"/>
          </m:rPr>
          <m:t>{</m:t>
        </m:r>
        <m:r>
          <m:rPr>
            <m:sty m:val="p"/>
          </m:rPr>
          <m:t>ℜ</m:t>
        </m:r>
        <m:r>
          <m:t>s</m:t>
        </m:r>
        <m:r>
          <m:rPr>
            <m:sty m:val="p"/>
          </m:rPr>
          <m:t>&lt;</m:t>
        </m:r>
        <m:r>
          <m:rPr>
            <m:sty m:val="p"/>
          </m:rPr>
          <m:t>−</m:t>
        </m:r>
        <m:r>
          <m:t>α</m:t>
        </m:r>
        <m:r>
          <m:rPr>
            <m:sty m:val="p"/>
          </m:rPr>
          <m:t>}</m:t>
        </m:r>
        <m:r>
          <m:rPr>
            <m:sty m:val="p"/>
          </m:rPr>
          <m:t>∩</m:t>
        </m:r>
        <m:r>
          <m:rPr>
            <m:sty m:val="p"/>
          </m:rPr>
          <m:t>{</m:t>
        </m:r>
        <m:r>
          <m:t>ζ</m:t>
        </m:r>
        <m:r>
          <m:rPr>
            <m:sty m:val="p"/>
          </m:rPr>
          <m:t>(</m:t>
        </m:r>
        <m:r>
          <m:t>s</m:t>
        </m:r>
        <m:r>
          <m:rPr>
            <m:sty m:val="p"/>
          </m:rPr>
          <m:t>)</m:t>
        </m:r>
        <m:r>
          <m:rPr>
            <m:sty m:val="p"/>
          </m:rPr>
          <m:t>&gt;</m:t>
        </m:r>
        <m:r>
          <m:t>ζ</m:t>
        </m:r>
        <m:r>
          <m:rPr>
            <m:sty m:val="p"/>
          </m:rPr>
          <m:t>}</m:t>
        </m:r>
      </m:oMath>
      <w:r>
        <w:t xml:space="preserve"> </w:t>
      </w:r>
      <w:r>
        <w:t xml:space="preserve">(</w:t>
      </w:r>
      <w:hyperlink w:anchor="ref-Chilali1996">
        <w:r>
          <w:rPr>
            <w:rStyle w:val="Hyperlink"/>
          </w:rPr>
          <w:t xml:space="preserve">Chilali and Gahinet, 1996</w:t>
        </w:r>
      </w:hyperlink>
      <w:r>
        <w:t xml:space="preserve">)</w:t>
      </w:r>
      <w:r>
        <w:t xml:space="preserve">. Bisection</w:t>
      </w:r>
      <w:r>
        <w:t xml:space="preserve"> </w:t>
      </w:r>
      <w:r>
        <w:t xml:space="preserve">gives the boundary values; a 1 % safety factor is applied and the</w:t>
      </w:r>
      <w:r>
        <w:t xml:space="preserve"> </w:t>
      </w:r>
      <w:r>
        <w:t xml:space="preserve">recovered</w:t>
      </w:r>
      <w:r>
        <w:t xml:space="preserve"> </w:t>
      </w:r>
      <m:oMath>
        <m:r>
          <m:t>P</m:t>
        </m:r>
      </m:oMath>
      <w:r>
        <w:t xml:space="preserve"> </w:t>
      </w:r>
      <w:r>
        <w:t xml:space="preserve">is re-checked for strictness.</w:t>
      </w:r>
    </w:p>
    <w:p>
      <w:pPr>
        <w:pStyle w:val="BodyText"/>
      </w:pPr>
      <w:r>
        <w:rPr>
          <w:b/>
          <w:bCs/>
        </w:rPr>
        <w:t xml:space="preserve">Discrete implementation.</w:t>
      </w:r>
      <w:r>
        <w:t xml:space="preserve"> </w:t>
      </w:r>
      <w:r>
        <w:t xml:space="preserve">All controllers run at</w:t>
      </w:r>
      <w:r>
        <w:t xml:space="preserve"> </w:t>
      </w:r>
      <m:oMath>
        <m:sSub>
          <m:e>
            <m:r>
              <m:t>T</m:t>
            </m:r>
          </m:e>
          <m:sub>
            <m:r>
              <m:t>s</m:t>
            </m:r>
          </m:sub>
        </m:sSub>
      </m:oMath>
      <w:r>
        <w:t xml:space="preserve"> </w:t>
      </w:r>
      <w:r>
        <w:t xml:space="preserve">with a one-sample computational delay, total duty</w:t>
      </w:r>
      <w:r>
        <w:t xml:space="preserve"> </w:t>
      </w:r>
      <w:r>
        <w:t xml:space="preserve">saturation and forward-Euler integral and back-calculation updates.</w:t>
      </w:r>
      <w:r>
        <w:t xml:space="preserve"> </w:t>
      </w:r>
      <w:r>
        <w:t xml:space="preserve">Proposition 2(i) says that the derivative-filter state is an</w:t>
      </w:r>
      <w:r>
        <w:t xml:space="preserve"> </w:t>
      </w:r>
      <w:r>
        <w:t xml:space="preserve">observer of the capacitor voltage,</w:t>
      </w:r>
      <w:r>
        <w:t xml:space="preserve"> </w:t>
      </w:r>
      <m:oMath>
        <m:sSub>
          <m:e>
            <m:r>
              <m:t>x</m:t>
            </m:r>
          </m:e>
          <m:sub>
            <m:r>
              <m:t>F</m:t>
            </m:r>
          </m:sub>
        </m:sSub>
        <m:r>
          <m:rPr>
            <m:sty m:val="p"/>
          </m:rPr>
          <m:t>=</m:t>
        </m:r>
        <m:r>
          <m:t>c</m:t>
        </m:r>
        <m:r>
          <m:t>r</m:t>
        </m:r>
        <m:r>
          <m:rPr>
            <m:sty m:val="p"/>
          </m:rPr>
          <m:t>−</m:t>
        </m:r>
        <m:sSub>
          <m:e>
            <m:r>
              <m:t>v</m:t>
            </m:r>
          </m:e>
          <m:sub>
            <m:r>
              <m:t>C</m:t>
            </m:r>
          </m:sub>
        </m:sSub>
      </m:oMath>
      <w:r>
        <w:t xml:space="preserve">, and it should be discretized as</w:t>
      </w:r>
      <w:r>
        <w:t xml:space="preserve"> </w:t>
      </w:r>
      <w:r>
        <w:t xml:space="preserve">one. The usual zero-order-hold discretization,</w:t>
      </w:r>
      <w:r>
        <w:t xml:space="preserve"> </w:t>
      </w:r>
      <m:oMath>
        <m:sSub>
          <m:e>
            <m:r>
              <m:t>x</m:t>
            </m:r>
          </m:e>
          <m:sub>
            <m:r>
              <m:t>F</m:t>
            </m:r>
          </m:sub>
        </m:sSub>
        <m:r>
          <m:rPr>
            <m:sty m:val="p"/>
          </m:rPr>
          <m:t>[</m:t>
        </m:r>
        <m:r>
          <m:t>k</m:t>
        </m:r>
        <m:r>
          <m:rPr>
            <m:sty m:val="p"/>
          </m:rPr>
          <m:t>+</m:t>
        </m:r>
        <m:r>
          <m:t>1</m:t>
        </m:r>
        <m:r>
          <m:rPr>
            <m:sty m:val="p"/>
          </m:rPr>
          <m:t>]</m:t>
        </m:r>
        <m:r>
          <m:rPr>
            <m:sty m:val="p"/>
          </m:rPr>
          <m:t>=</m:t>
        </m:r>
        <m:r>
          <m:t>ϕ</m:t>
        </m:r>
        <m:sSub>
          <m:e>
            <m:r>
              <m:t>x</m:t>
            </m:r>
          </m:e>
          <m:sub>
            <m:r>
              <m:t>F</m:t>
            </m:r>
          </m:sub>
        </m:sSub>
        <m:r>
          <m:rPr>
            <m:sty m:val="p"/>
          </m:rPr>
          <m:t>[</m:t>
        </m:r>
        <m:r>
          <m:t>k</m:t>
        </m:r>
        <m:r>
          <m:rPr>
            <m:sty m:val="p"/>
          </m:rPr>
          <m:t>]</m:t>
        </m:r>
        <m:r>
          <m:rPr>
            <m:sty m:val="p"/>
          </m:rPr>
          <m:t>+</m:t>
        </m:r>
        <m:r>
          <m:rPr>
            <m:sty m:val="p"/>
          </m:rPr>
          <m:t>(</m:t>
        </m:r>
        <m:r>
          <m:t>1</m:t>
        </m:r>
        <m:r>
          <m:rPr>
            <m:sty m:val="p"/>
          </m:rPr>
          <m:t>−</m:t>
        </m:r>
        <m:r>
          <m:t>ϕ</m:t>
        </m:r>
        <m:r>
          <m:rPr>
            <m:sty m:val="p"/>
          </m:rPr>
          <m:t>)</m:t>
        </m:r>
        <m:r>
          <m:t>w</m:t>
        </m:r>
        <m:r>
          <m:rPr>
            <m:sty m:val="p"/>
          </m:rPr>
          <m:t>[</m:t>
        </m:r>
        <m:r>
          <m:t>k</m:t>
        </m:r>
        <m:r>
          <m:rPr>
            <m:sty m:val="p"/>
          </m:rPr>
          <m:t>]</m:t>
        </m:r>
      </m:oMath>
      <w:r>
        <w:t xml:space="preserve"> </w:t>
      </w:r>
      <w:r>
        <w:t xml:space="preserve">with</w:t>
      </w:r>
      <w:r>
        <w:t xml:space="preserve"> </w:t>
      </w:r>
      <m:oMath>
        <m:r>
          <m:t>w</m:t>
        </m:r>
        <m:r>
          <m:rPr>
            <m:sty m:val="p"/>
          </m:rPr>
          <m:t>=</m:t>
        </m:r>
        <m:r>
          <m:t>c</m:t>
        </m:r>
        <m:r>
          <m:t>r</m:t>
        </m:r>
        <m:r>
          <m:rPr>
            <m:sty m:val="p"/>
          </m:rPr>
          <m:t>−</m:t>
        </m:r>
        <m:sSub>
          <m:e>
            <m:r>
              <m:t>v</m:t>
            </m:r>
          </m:e>
          <m:sub>
            <m:r>
              <m:t>o</m:t>
            </m:r>
          </m:sub>
        </m:sSub>
      </m:oMath>
      <w:r>
        <w:t xml:space="preserve"> </w:t>
      </w:r>
      <w:r>
        <w:t xml:space="preserve">and</w:t>
      </w:r>
      <w:r>
        <w:t xml:space="preserve"> </w:t>
      </w:r>
      <m:oMath>
        <m:r>
          <m:t>ϕ</m:t>
        </m:r>
        <m:r>
          <m:rPr>
            <m:sty m:val="p"/>
          </m:rPr>
          <m:t>=</m:t>
        </m:r>
        <m:sSup>
          <m:e>
            <m:r>
              <m:t>e</m:t>
            </m:r>
          </m:e>
          <m:sup>
            <m:r>
              <m:rPr>
                <m:sty m:val="p"/>
              </m:rPr>
              <m:t>−</m:t>
            </m:r>
            <m:r>
              <m:t>N</m:t>
            </m:r>
            <m:sSub>
              <m:e>
                <m:r>
                  <m:t>T</m:t>
                </m:r>
              </m:e>
              <m:sub>
                <m:r>
                  <m:t>s</m:t>
                </m:r>
              </m:sub>
            </m:sSub>
          </m:sup>
        </m:sSup>
      </m:oMath>
      <w:r>
        <w:t xml:space="preserve">, uses at</w:t>
      </w:r>
      <w:r>
        <w:t xml:space="preserve"> </w:t>
      </w:r>
      <w:r>
        <w:t xml:space="preserve">sample</w:t>
      </w:r>
      <w:r>
        <w:t xml:space="preserve"> </w:t>
      </w:r>
      <m:oMath>
        <m:r>
          <m:t>k</m:t>
        </m:r>
      </m:oMath>
      <w:r>
        <w:t xml:space="preserve"> </w:t>
      </w:r>
      <w:r>
        <w:t xml:space="preserve">an estimate built from</w:t>
      </w:r>
      <w:r>
        <w:t xml:space="preserve"> </w:t>
      </w:r>
      <m:oMath>
        <m:sSub>
          <m:e>
            <m:r>
              <m:t>v</m:t>
            </m:r>
          </m:e>
          <m:sub>
            <m:r>
              <m:t>o</m:t>
            </m:r>
          </m:sub>
        </m:sSub>
        <m:r>
          <m:rPr>
            <m:sty m:val="p"/>
          </m:rPr>
          <m:t>[</m:t>
        </m:r>
        <m:r>
          <m:t>k</m:t>
        </m:r>
        <m:r>
          <m:rPr>
            <m:sty m:val="p"/>
          </m:rPr>
          <m:t>−</m:t>
        </m:r>
        <m:r>
          <m:t>1</m:t>
        </m:r>
        <m:r>
          <m:rPr>
            <m:sty m:val="p"/>
          </m:rPr>
          <m:t>]</m:t>
        </m:r>
      </m:oMath>
      <w:r>
        <w:t xml:space="preserve"> </w:t>
      </w:r>
      <w:r>
        <w:t xml:space="preserve">only; during a 45 V slew</w:t>
      </w:r>
      <w:r>
        <w:t xml:space="preserve"> </w:t>
      </w:r>
      <m:oMath>
        <m:sSub>
          <m:e>
            <m:r>
              <m:t>v</m:t>
            </m:r>
          </m:e>
          <m:sub>
            <m:r>
              <m:t>o</m:t>
            </m:r>
          </m:sub>
        </m:sSub>
      </m:oMath>
      <w:r>
        <w:t xml:space="preserve"> </w:t>
      </w:r>
      <w:r>
        <w:t xml:space="preserve">moves by about 2.7 V per sample and</w:t>
      </w:r>
      <w:r>
        <w:t xml:space="preserve"> </w:t>
      </w:r>
      <m:oMath>
        <m:sSub>
          <m:e>
            <m:r>
              <m:t>K</m:t>
            </m:r>
          </m:e>
          <m:sub>
            <m:r>
              <m:t>d</m:t>
            </m:r>
          </m:sub>
        </m:sSub>
        <m:r>
          <m:t>N</m:t>
        </m:r>
        <m:r>
          <m:rPr>
            <m:sty m:val="p"/>
          </m:rPr>
          <m:t>≈</m:t>
        </m:r>
        <m:r>
          <m:t>0.7</m:t>
        </m:r>
      </m:oMath>
      <w:r>
        <w:t xml:space="preserve"> </w:t>
      </w:r>
      <w:r>
        <w:t xml:space="preserve">turns this lag</w:t>
      </w:r>
      <w:r>
        <w:t xml:space="preserve"> </w:t>
      </w:r>
      <w:r>
        <w:t xml:space="preserve">into a duty error of order one. We therefore use the triangle-hold (first-order</w:t>
      </w:r>
      <w:r>
        <w:t xml:space="preserve"> </w:t>
      </w:r>
      <w:r>
        <w:t xml:space="preserve">hold) update, exact when</w:t>
      </w:r>
      <w:r>
        <w:t xml:space="preserve"> </w:t>
      </w:r>
      <m:oMath>
        <m:sSub>
          <m:e>
            <m:r>
              <m:t>v</m:t>
            </m:r>
          </m:e>
          <m:sub>
            <m:r>
              <m:t>o</m:t>
            </m:r>
          </m:sub>
        </m:sSub>
      </m:oMath>
      <w:r>
        <w:t xml:space="preserve"> </w:t>
      </w:r>
      <w:r>
        <w:t xml:space="preserve">is piecewise linear between samples,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r>
                      <m:t>x</m:t>
                    </m:r>
                  </m:e>
                  <m:sub>
                    <m:r>
                      <m:t>F</m:t>
                    </m:r>
                  </m:sub>
                </m:sSub>
                <m:r>
                  <m:rPr>
                    <m:sty m:val="p"/>
                  </m:rPr>
                  <m:t>[</m:t>
                </m:r>
                <m:r>
                  <m:t>k</m:t>
                </m:r>
                <m:r>
                  <m:rPr>
                    <m:sty m:val="p"/>
                  </m:rPr>
                  <m:t>]</m:t>
                </m:r>
                <m:r>
                  <m:rPr>
                    <m:sty m:val="p"/>
                  </m:rPr>
                  <m:t>=</m:t>
                </m:r>
                <m:r>
                  <m:t>ϕ</m:t>
                </m:r>
                <m:r>
                  <m:t> </m:t>
                </m:r>
                <m:sSub>
                  <m:e>
                    <m:r>
                      <m:t>x</m:t>
                    </m:r>
                  </m:e>
                  <m:sub>
                    <m:r>
                      <m:t>F</m:t>
                    </m:r>
                  </m:sub>
                </m:sSub>
                <m:r>
                  <m:rPr>
                    <m:sty m:val="p"/>
                  </m:rPr>
                  <m:t>[</m:t>
                </m:r>
                <m:r>
                  <m:t>k</m:t>
                </m:r>
                <m:r>
                  <m:rPr>
                    <m:sty m:val="p"/>
                  </m:rPr>
                  <m:t>−</m:t>
                </m:r>
                <m:r>
                  <m:t>1</m:t>
                </m:r>
                <m:r>
                  <m:rPr>
                    <m:sty m:val="p"/>
                  </m:rPr>
                  <m:t>]</m:t>
                </m:r>
                <m:r>
                  <m:rPr>
                    <m:sty m:val="p"/>
                  </m:rPr>
                  <m:t>+</m:t>
                </m:r>
                <m:r>
                  <m:rPr>
                    <m:sty m:val="p"/>
                  </m:rPr>
                  <m:t>(</m:t>
                </m:r>
                <m:r>
                  <m:t>1</m:t>
                </m:r>
                <m:r>
                  <m:rPr>
                    <m:sty m:val="p"/>
                  </m:rPr>
                  <m:t>−</m:t>
                </m:r>
                <m:r>
                  <m:t>ϕ</m:t>
                </m:r>
                <m:r>
                  <m:rPr>
                    <m:sty m:val="p"/>
                  </m:rPr>
                  <m:t>)</m:t>
                </m:r>
                <m:r>
                  <m:t> </m:t>
                </m:r>
                <m:r>
                  <m:t>w</m:t>
                </m:r>
                <m:r>
                  <m:rPr>
                    <m:sty m:val="p"/>
                  </m:rPr>
                  <m:t>[</m:t>
                </m:r>
                <m:r>
                  <m:t>k</m:t>
                </m:r>
                <m:r>
                  <m:rPr>
                    <m:sty m:val="p"/>
                  </m:rPr>
                  <m:t>−</m:t>
                </m:r>
                <m:r>
                  <m:t>1</m:t>
                </m:r>
                <m:r>
                  <m:rPr>
                    <m:sty m:val="p"/>
                  </m:rPr>
                  <m:t>]</m:t>
                </m:r>
                <m:r>
                  <m:rPr>
                    <m:sty m:val="p"/>
                  </m:rPr>
                  <m:t>+</m:t>
                </m:r>
                <m:r>
                  <m:t>γ</m:t>
                </m:r>
                <m:d>
                  <m:dPr>
                    <m:begChr m:val="("/>
                    <m:sepChr m:val=""/>
                    <m:endChr m:val=")"/>
                    <m:grow/>
                  </m:dPr>
                  <m:e>
                    <m:r>
                      <m:t>w</m:t>
                    </m:r>
                    <m:r>
                      <m:rPr>
                        <m:sty m:val="p"/>
                      </m:rPr>
                      <m:t>[</m:t>
                    </m:r>
                    <m:r>
                      <m:t>k</m:t>
                    </m:r>
                    <m:r>
                      <m:rPr>
                        <m:sty m:val="p"/>
                      </m:rPr>
                      <m:t>]</m:t>
                    </m:r>
                    <m:r>
                      <m:rPr>
                        <m:sty m:val="p"/>
                      </m:rPr>
                      <m:t>−</m:t>
                    </m:r>
                    <m:r>
                      <m:t>w</m:t>
                    </m:r>
                    <m:r>
                      <m:rPr>
                        <m:sty m:val="p"/>
                      </m:rPr>
                      <m:t>[</m:t>
                    </m:r>
                    <m:r>
                      <m:t>k</m:t>
                    </m:r>
                    <m:r>
                      <m:rPr>
                        <m:sty m:val="p"/>
                      </m:rPr>
                      <m:t>−</m:t>
                    </m:r>
                    <m:r>
                      <m:t>1</m:t>
                    </m:r>
                    <m:r>
                      <m:rPr>
                        <m:sty m:val="p"/>
                      </m:rPr>
                      <m:t>]</m:t>
                    </m:r>
                  </m:e>
                </m:d>
                <m:r>
                  <m:rPr>
                    <m:sty m:val="p"/>
                  </m:rPr>
                  <m:t>,</m:t>
                </m:r>
                <m:r>
                  <m:t> </m:t>
                </m:r>
                <m:r>
                  <m:t> </m:t>
                </m:r>
                <m:r>
                  <m:t>γ</m:t>
                </m:r>
                <m:r>
                  <m:rPr>
                    <m:sty m:val="p"/>
                  </m:rPr>
                  <m:t>=</m:t>
                </m:r>
                <m:r>
                  <m:t>1</m:t>
                </m:r>
                <m:r>
                  <m:rPr>
                    <m:sty m:val="p"/>
                  </m:rPr>
                  <m:t>−</m:t>
                </m:r>
                <m:f>
                  <m:fPr>
                    <m:type m:val="bar"/>
                  </m:fPr>
                  <m:num>
                    <m:r>
                      <m:t>1</m:t>
                    </m:r>
                    <m:r>
                      <m:rPr>
                        <m:sty m:val="p"/>
                      </m:rPr>
                      <m:t>−</m:t>
                    </m:r>
                    <m:r>
                      <m:t>ϕ</m:t>
                    </m:r>
                  </m:num>
                  <m:den>
                    <m:r>
                      <m:t>N</m:t>
                    </m:r>
                    <m:sSub>
                      <m:e>
                        <m:r>
                          <m:t>T</m:t>
                        </m:r>
                      </m:e>
                      <m:sub>
                        <m:r>
                          <m:t>s</m:t>
                        </m:r>
                      </m:sub>
                    </m:sSub>
                  </m:den>
                </m:f>
                <m:r>
                  <m:rPr>
                    <m:sty m:val="p"/>
                  </m:rPr>
                  <m:t>,</m:t>
                </m:r>
              </m:oMath>
            </m:oMathPara>
          </w:p>
        </w:tc>
        <w:tc>
          <w:tcPr>
            <w:tcW w:w="900" w:type="dxa"/>
            <w:vAlign w:val="center"/>
          </w:tcPr>
          <w:p>
            <w:pPr>
              <w:spacing w:before="60" w:after="60"/>
              <w:jc w:val="right"/>
            </w:pPr>
            <w:bookmarkStart w:id="1019" w:name="eq_foh"/>
            <w:r>
              <w:t xml:space="preserve">(</w:t>
            </w:r>
            <w:r>
              <w:fldChar w:fldCharType="begin"/>
            </w:r>
            <w:r>
              <w:instrText xml:space="preserve"> SEQ Equation \* ARABIC </w:instrText>
            </w:r>
            <w:r>
              <w:fldChar w:fldCharType="separate"/>
            </w:r>
            <w:r>
              <w:t xml:space="preserve">19</w:t>
            </w:r>
            <w:r>
              <w:fldChar w:fldCharType="end"/>
            </w:r>
            <w:r>
              <w:t xml:space="preserve">)</w:t>
            </w:r>
            <w:bookmarkEnd w:id="1019"/>
          </w:p>
        </w:tc>
      </w:tr>
    </w:tbl>
    <w:p>
      <w:pPr>
        <w:pStyle w:val="BodyText"/>
      </w:pPr>
      <w:r>
        <w:t xml:space="preserve">evaluated with the current sample before the command</w:t>
      </w:r>
      <w:r>
        <w:t xml:space="preserve"> </w:t>
      </w:r>
      <m:oMath>
        <m:acc>
          <m:accPr>
            <m:chr m:val="̃"/>
          </m:accPr>
          <m:e>
            <m:r>
              <m:t>d</m:t>
            </m:r>
          </m:e>
        </m:acc>
        <m:r>
          <m:rPr>
            <m:sty m:val="p"/>
          </m:rPr>
          <m:t>[</m:t>
        </m:r>
        <m:r>
          <m:t>k</m:t>
        </m:r>
        <m:r>
          <m:rPr>
            <m:sty m:val="p"/>
          </m:rPr>
          <m:t>]</m:t>
        </m:r>
        <m:r>
          <m:rPr>
            <m:sty m:val="p"/>
          </m:rPr>
          <m:t>=</m:t>
        </m:r>
        <m:sSub>
          <m:e>
            <m:r>
              <m:t>d</m:t>
            </m:r>
          </m:e>
          <m:sub>
            <m:r>
              <m:t>f</m:t>
            </m:r>
            <m:r>
              <m:t>f</m:t>
            </m:r>
          </m:sub>
        </m:sSub>
        <m:r>
          <m:rPr>
            <m:sty m:val="p"/>
          </m:rPr>
          <m:t>+</m:t>
        </m:r>
        <m:sSub>
          <m:e>
            <m:r>
              <m:t>K</m:t>
            </m:r>
          </m:e>
          <m:sub>
            <m:r>
              <m:t>p</m:t>
            </m:r>
          </m:sub>
        </m:sSub>
        <m:r>
          <m:rPr>
            <m:sty m:val="p"/>
          </m:rPr>
          <m:t>(</m:t>
        </m:r>
        <m:r>
          <m:t>b</m:t>
        </m:r>
        <m:r>
          <m:t>r</m:t>
        </m:r>
        <m:r>
          <m:rPr>
            <m:sty m:val="p"/>
          </m:rPr>
          <m:t>[</m:t>
        </m:r>
        <m:r>
          <m:t>k</m:t>
        </m:r>
        <m:r>
          <m:rPr>
            <m:sty m:val="p"/>
          </m:rPr>
          <m:t>]</m:t>
        </m:r>
        <m:r>
          <m:rPr>
            <m:sty m:val="p"/>
          </m:rPr>
          <m:t>−</m:t>
        </m:r>
        <m:sSub>
          <m:e>
            <m:r>
              <m:t>v</m:t>
            </m:r>
          </m:e>
          <m:sub>
            <m:r>
              <m:t>o</m:t>
            </m:r>
          </m:sub>
        </m:sSub>
        <m:r>
          <m:rPr>
            <m:sty m:val="p"/>
          </m:rPr>
          <m:t>[</m:t>
        </m:r>
        <m:r>
          <m:t>k</m:t>
        </m:r>
        <m:r>
          <m:rPr>
            <m:sty m:val="p"/>
          </m:rPr>
          <m:t>]</m:t>
        </m:r>
        <m:r>
          <m:rPr>
            <m:sty m:val="p"/>
          </m:rPr>
          <m:t>)</m:t>
        </m:r>
        <m:r>
          <m:rPr>
            <m:sty m:val="p"/>
          </m:rPr>
          <m:t>+</m:t>
        </m:r>
        <m:sSub>
          <m:e>
            <m:r>
              <m:t>x</m:t>
            </m:r>
          </m:e>
          <m:sub>
            <m:r>
              <m:t>I</m:t>
            </m:r>
          </m:sub>
        </m:sSub>
        <m:r>
          <m:rPr>
            <m:sty m:val="p"/>
          </m:rPr>
          <m:t>[</m:t>
        </m:r>
        <m:r>
          <m:t>k</m:t>
        </m:r>
        <m:r>
          <m:rPr>
            <m:sty m:val="p"/>
          </m:rPr>
          <m:t>]</m:t>
        </m:r>
        <m:r>
          <m:rPr>
            <m:sty m:val="p"/>
          </m:rPr>
          <m:t>+</m:t>
        </m:r>
        <m:sSub>
          <m:e>
            <m:r>
              <m:t>K</m:t>
            </m:r>
          </m:e>
          <m:sub>
            <m:r>
              <m:t>d</m:t>
            </m:r>
          </m:sub>
        </m:sSub>
        <m:r>
          <m:t>N</m:t>
        </m:r>
        <m:r>
          <m:rPr>
            <m:sty m:val="p"/>
          </m:rPr>
          <m:t>(</m:t>
        </m:r>
        <m:r>
          <m:t>w</m:t>
        </m:r>
        <m:r>
          <m:rPr>
            <m:sty m:val="p"/>
          </m:rPr>
          <m:t>[</m:t>
        </m:r>
        <m:r>
          <m:t>k</m:t>
        </m:r>
        <m:r>
          <m:rPr>
            <m:sty m:val="p"/>
          </m:rPr>
          <m:t>]</m:t>
        </m:r>
        <m:r>
          <m:rPr>
            <m:sty m:val="p"/>
          </m:rPr>
          <m:t>−</m:t>
        </m:r>
        <m:sSub>
          <m:e>
            <m:r>
              <m:t>x</m:t>
            </m:r>
          </m:e>
          <m:sub>
            <m:r>
              <m:t>F</m:t>
            </m:r>
          </m:sub>
        </m:sSub>
        <m:r>
          <m:rPr>
            <m:sty m:val="p"/>
          </m:rPr>
          <m:t>[</m:t>
        </m:r>
        <m:r>
          <m:t>k</m:t>
        </m:r>
        <m:r>
          <m:rPr>
            <m:sty m:val="p"/>
          </m:rPr>
          <m:t>]</m:t>
        </m:r>
        <m:r>
          <m:rPr>
            <m:sty m:val="p"/>
          </m:rPr>
          <m:t>)</m:t>
        </m:r>
      </m:oMath>
      <w:r>
        <w:t xml:space="preserve"> </w:t>
      </w:r>
      <w:r>
        <w:t xml:space="preserve">is formed, and</w:t>
      </w:r>
      <w:r>
        <w:t xml:space="preserve"> </w:t>
      </w:r>
      <w:r>
        <w:t xml:space="preserve">initialized with</w:t>
      </w:r>
      <w:r>
        <w:t xml:space="preserve"> </w:t>
      </w:r>
      <m:oMath>
        <m:sSub>
          <m:e>
            <m:r>
              <m:t>x</m:t>
            </m:r>
          </m:e>
          <m:sub>
            <m:r>
              <m:t>F</m:t>
            </m:r>
          </m:sub>
        </m:sSub>
        <m:r>
          <m:rPr>
            <m:sty m:val="p"/>
          </m:rPr>
          <m:t>[</m:t>
        </m:r>
        <m:r>
          <m:t>0</m:t>
        </m:r>
        <m:r>
          <m:rPr>
            <m:sty m:val="p"/>
          </m:rPr>
          <m:t>]</m:t>
        </m:r>
        <m:r>
          <m:rPr>
            <m:sty m:val="p"/>
          </m:rPr>
          <m:t>=</m:t>
        </m:r>
        <m:r>
          <m:t>c</m:t>
        </m:r>
        <m:r>
          <m:t>r</m:t>
        </m:r>
        <m:r>
          <m:rPr>
            <m:sty m:val="p"/>
          </m:rPr>
          <m:t>[</m:t>
        </m:r>
        <m:r>
          <m:t>0</m:t>
        </m:r>
        <m:r>
          <m:rPr>
            <m:sty m:val="p"/>
          </m:rPr>
          <m:t>]</m:t>
        </m:r>
        <m:r>
          <m:rPr>
            <m:sty m:val="p"/>
          </m:rPr>
          <m:t>−</m:t>
        </m:r>
        <m:sSub>
          <m:e>
            <m:r>
              <m:t>v</m:t>
            </m:r>
          </m:e>
          <m:sub>
            <m:r>
              <m:t>C</m:t>
            </m:r>
          </m:sub>
        </m:sSub>
        <m:r>
          <m:rPr>
            <m:sty m:val="p"/>
          </m:rPr>
          <m:t>(</m:t>
        </m:r>
        <m:r>
          <m:t>0</m:t>
        </m:r>
        <m:r>
          <m:rPr>
            <m:sty m:val="p"/>
          </m:rPr>
          <m:t>)</m:t>
        </m:r>
      </m:oMath>
      <w:r>
        <w:t xml:space="preserve">. Section </w:t>
      </w:r>
      <w:hyperlink w:anchor="sec:res:equiv">
        <w:r>
          <w:t xml:space="preserve">6.2</w:t>
        </w:r>
      </w:hyperlink>
      <w:r>
        <w:t xml:space="preserve"> shows that</w:t>
      </w:r>
      <w:r>
        <w:t xml:space="preserve"> </w:t>
      </w:r>
      <w:r>
        <w:t xml:space="preserve">this single choice decides whether the sampled PIDF remains equivalent to the</w:t>
      </w:r>
      <w:r>
        <w:t xml:space="preserve"> </w:t>
      </w:r>
      <w:r>
        <w:t xml:space="preserve">sampled LQI.</w:t>
      </w:r>
    </w:p>
    <w:bookmarkEnd w:id="29"/>
    <w:bookmarkStart w:id="30" w:name="sec:instantiation"/>
    <w:p>
      <w:pPr>
        <w:pStyle w:val="Heading2"/>
      </w:pPr>
      <w:r>
        <w:rPr>
          <w:rStyle w:val="SectionNumber"/>
        </w:rPr>
        <w:t xml:space="preserve">4.5</w:t>
      </w:r>
      <w:r>
        <w:tab/>
      </w:r>
      <w:r>
        <w:t xml:space="preserve">Numerical instantiation</w:t>
      </w:r>
    </w:p>
    <w:p>
      <w:pPr>
        <w:pStyle w:val="FirstParagraph"/>
      </w:pPr>
      <w:r>
        <w:t xml:space="preserve">At the 24 V point, </w:t>
      </w:r>
      <w:r>
        <w:fldChar w:fldCharType="begin"/>
      </w:r>
      <w:r>
        <w:instrText xml:space="preserve"> REF eq_ss \h </w:instrText>
      </w:r>
      <w:r>
        <w:fldChar w:fldCharType="separate"/>
      </w:r>
      <w:r>
        <w:t xml:space="preserve">(5)</w:t>
      </w:r>
      <w:r>
        <w:fldChar w:fldCharType="end"/>
      </w:r>
      <w:r>
        <w:t xml:space="preserve"> evaluates to</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m>
                  <m:mPr>
                    <m:baseJc m:val="center"/>
                    <m:plcHide m:val="on"/>
                    <m:mcs>
                      <m:mc>
                        <m:mcPr>
                          <m:count m:val="1"/>
                          <m:mcJc m:val="center"/>
                        </m:mcPr>
                      </m:mc>
                    </m:mcs>
                  </m:mPr>
                  <m:mr>
                    <m:e>
                      <m:r>
                        <m:t>A</m:t>
                      </m:r>
                      <m:r>
                        <m:rPr>
                          <m:sty m:val="p"/>
                        </m:rPr>
                        <m:t>=</m:t>
                      </m:r>
                      <m:d>
                        <m:dPr>
                          <m:begChr m:val="["/>
                          <m:sepChr m:val=""/>
                          <m:endChr m:val="]"/>
                          <m:grow/>
                        </m:dPr>
                        <m:e>
                          <m:m>
                            <m:mPr>
                              <m:baseJc m:val="center"/>
                              <m:plcHide m:val="on"/>
                              <m:mcs>
                                <m:mc>
                                  <m:mcPr>
                                    <m:count m:val="1"/>
                                    <m:mcJc m:val="center"/>
                                  </m:mcPr>
                                </m:mc>
                                <m:mc>
                                  <m:mcPr>
                                    <m:count m:val="1"/>
                                    <m:mcJc m:val="center"/>
                                  </m:mcPr>
                                </m:mc>
                              </m:mcs>
                            </m:mPr>
                            <m:mr>
                              <m:e>
                                <m:r>
                                  <m:rPr>
                                    <m:sty m:val="p"/>
                                  </m:rPr>
                                  <m:t>−</m:t>
                                </m:r>
                                <m:r>
                                  <m:t>1850.8259</m:t>
                                </m:r>
                              </m:e>
                              <m:e>
                                <m:r>
                                  <m:rPr>
                                    <m:sty m:val="p"/>
                                  </m:rPr>
                                  <m:t>−</m:t>
                                </m:r>
                                <m:r>
                                  <m:t>9950.2488</m:t>
                                </m:r>
                              </m:e>
                            </m:mr>
                            <m:mr>
                              <m:e>
                                <m:r>
                                  <m:t>9950.2488</m:t>
                                </m:r>
                              </m:e>
                              <m:e>
                                <m:r>
                                  <m:rPr>
                                    <m:sty m:val="p"/>
                                  </m:rPr>
                                  <m:t>−</m:t>
                                </m:r>
                                <m:r>
                                  <m:t>995.0249</m:t>
                                </m:r>
                              </m:e>
                            </m:mr>
                          </m:m>
                        </m:e>
                      </m:d>
                      <m:sSup>
                        <m:e>
                          <m:r>
                            <m:rPr>
                              <m:sty m:val="p"/>
                            </m:rPr>
                            <m:t>s</m:t>
                          </m:r>
                        </m:e>
                        <m:sup>
                          <m:r>
                            <m:rPr>
                              <m:sty m:val="p"/>
                            </m:rPr>
                            <m:t>−</m:t>
                          </m:r>
                          <m:r>
                            <m:rPr>
                              <m:sty m:val="p"/>
                            </m:rPr>
                            <m:t>1</m:t>
                          </m:r>
                        </m:sup>
                      </m:sSup>
                      <m:r>
                        <m:rPr>
                          <m:sty m:val="p"/>
                        </m:rPr>
                        <m:t>,</m:t>
                      </m:r>
                    </m:e>
                  </m:mr>
                  <m:mr>
                    <m:e>
                      <m:sSub>
                        <m:e>
                          <m:r>
                            <m:t>B</m:t>
                          </m:r>
                        </m:e>
                        <m:sub>
                          <m:r>
                            <m:t>d</m:t>
                          </m:r>
                        </m:sub>
                      </m:sSub>
                      <m:r>
                        <m:rPr>
                          <m:sty m:val="p"/>
                        </m:rPr>
                        <m:t>=</m:t>
                      </m:r>
                      <m:d>
                        <m:dPr>
                          <m:begChr m:val="["/>
                          <m:sepChr m:val=""/>
                          <m:endChr m:val="]"/>
                          <m:grow/>
                        </m:dPr>
                        <m:e>
                          <m:m>
                            <m:mPr>
                              <m:baseJc m:val="center"/>
                              <m:plcHide m:val="on"/>
                              <m:mcs>
                                <m:mc>
                                  <m:mcPr>
                                    <m:count m:val="1"/>
                                    <m:mcJc m:val="center"/>
                                  </m:mcPr>
                                </m:mc>
                              </m:mcs>
                            </m:mPr>
                            <m:mr>
                              <m:e>
                                <m:r>
                                  <m:t>483480</m:t>
                                </m:r>
                              </m:e>
                            </m:mr>
                            <m:mr>
                              <m:e>
                                <m:r>
                                  <m:t>0</m:t>
                                </m:r>
                              </m:e>
                            </m:mr>
                          </m:m>
                        </m:e>
                      </m:d>
                      <m:r>
                        <m:rPr>
                          <m:sty m:val="p"/>
                        </m:rPr>
                        <m:t>,</m:t>
                      </m:r>
                      <m:r>
                        <m:t> </m:t>
                      </m:r>
                      <m:r>
                        <m:t> </m:t>
                      </m:r>
                      <m:sSub>
                        <m:e>
                          <m:r>
                            <m:t>C</m:t>
                          </m:r>
                        </m:e>
                        <m:sub>
                          <m:r>
                            <m:t>y</m:t>
                          </m:r>
                        </m:sub>
                      </m:sSub>
                      <m:r>
                        <m:rPr>
                          <m:sty m:val="p"/>
                        </m:rPr>
                        <m:t>=</m:t>
                      </m:r>
                      <m:d>
                        <m:dPr>
                          <m:begChr m:val="["/>
                          <m:sepChr m:val=""/>
                          <m:endChr m:val="]"/>
                          <m:grow/>
                        </m:dPr>
                        <m:e>
                          <m:m>
                            <m:mPr>
                              <m:baseJc m:val="center"/>
                              <m:plcHide m:val="on"/>
                              <m:mcs>
                                <m:mc>
                                  <m:mcPr>
                                    <m:count m:val="1"/>
                                    <m:mcJc m:val="center"/>
                                  </m:mcPr>
                                </m:mc>
                                <m:mc>
                                  <m:mcPr>
                                    <m:count m:val="1"/>
                                    <m:mcJc m:val="center"/>
                                  </m:mcPr>
                                </m:mc>
                              </m:mcs>
                            </m:mPr>
                            <m:mr>
                              <m:e>
                                <m:r>
                                  <m:t>0.0497512</m:t>
                                </m:r>
                              </m:e>
                              <m:e>
                                <m:r>
                                  <m:t>0.9950249</m:t>
                                </m:r>
                              </m:e>
                            </m:mr>
                          </m:m>
                        </m:e>
                      </m:d>
                      <m:r>
                        <m:rPr>
                          <m:sty m:val="p"/>
                        </m:rPr>
                        <m:t>.</m:t>
                      </m:r>
                    </m:e>
                  </m:mr>
                </m:m>
              </m:oMath>
            </m:oMathPara>
          </w:p>
        </w:tc>
        <w:tc>
          <w:tcPr>
            <w:tcW w:w="900" w:type="dxa"/>
            <w:vAlign w:val="center"/>
          </w:tcPr>
          <w:p>
            <w:pPr>
              <w:spacing w:before="60" w:after="60"/>
              <w:jc w:val="right"/>
            </w:pPr>
            <w:bookmarkStart w:id="1020" w:name="eq_20"/>
            <w:r>
              <w:t xml:space="preserve">(</w:t>
            </w:r>
            <w:r>
              <w:fldChar w:fldCharType="begin"/>
            </w:r>
            <w:r>
              <w:instrText xml:space="preserve"> SEQ Equation \* ARABIC </w:instrText>
            </w:r>
            <w:r>
              <w:fldChar w:fldCharType="separate"/>
            </w:r>
            <w:r>
              <w:t xml:space="preserve">20</w:t>
            </w:r>
            <w:r>
              <w:fldChar w:fldCharType="end"/>
            </w:r>
            <w:r>
              <w:t xml:space="preserve">)</w:t>
            </w:r>
            <w:bookmarkEnd w:id="1020"/>
          </w:p>
        </w:tc>
      </w:tr>
    </w:tbl>
    <w:p>
      <w:pPr>
        <w:pStyle w:val="BodyText"/>
      </w:pPr>
      <w:r>
        <w:t xml:space="preserve">For</w:t>
      </w:r>
      <w:r>
        <w:t xml:space="preserve"> </w:t>
      </w:r>
      <m:oMath>
        <m:sSub>
          <m:e>
            <m:r>
              <m:t>ξ</m:t>
            </m:r>
          </m:e>
          <m:sub>
            <m:r>
              <m:t>0</m:t>
            </m:r>
          </m:sub>
        </m:sSub>
      </m:oMath>
      <w:r>
        <w:t xml:space="preserve">,</w:t>
      </w:r>
      <w:r>
        <w:t xml:space="preserve"> </w:t>
      </w:r>
      <m:oMath>
        <m:r>
          <m:t>Q</m:t>
        </m:r>
        <m:r>
          <m:rPr>
            <m:sty m:val="p"/>
          </m:rPr>
          <m:t>=</m:t>
        </m:r>
        <m:r>
          <m:rPr>
            <m:sty m:val="p"/>
          </m:rPr>
          <m:t>d</m:t>
        </m:r>
        <m:r>
          <m:rPr>
            <m:sty m:val="p"/>
          </m:rPr>
          <m:t>i</m:t>
        </m:r>
        <m:r>
          <m:rPr>
            <m:sty m:val="p"/>
          </m:rPr>
          <m:t>a</m:t>
        </m:r>
        <m:r>
          <m:rPr>
            <m:sty m:val="p"/>
          </m:rPr>
          <m:t>g</m:t>
        </m:r>
        <m:r>
          <m:rPr>
            <m:sty m:val="p"/>
          </m:rPr>
          <m:t>(</m:t>
        </m:r>
        <m:r>
          <m:t>0.00444444</m:t>
        </m:r>
        <m:r>
          <m:rPr>
            <m:sty m:val="p"/>
          </m:rPr>
          <m:t>,</m:t>
        </m:r>
        <m:r>
          <m:t>0.00047259</m:t>
        </m:r>
        <m:r>
          <m:rPr>
            <m:sty m:val="p"/>
          </m:rPr>
          <m:t>,</m:t>
        </m:r>
        <m:r>
          <m:t>41978.4686</m:t>
        </m:r>
        <m:r>
          <m:rPr>
            <m:sty m:val="p"/>
          </m:rPr>
          <m:t>)</m:t>
        </m:r>
      </m:oMath>
      <w:r>
        <w:t xml:space="preserve">,</w:t>
      </w:r>
      <w:r>
        <w:t xml:space="preserve"> </w:t>
      </w:r>
      <m:oMath>
        <m:sSub>
          <m:e>
            <m:r>
              <m:t>R</m:t>
            </m:r>
          </m:e>
          <m:sub>
            <m:r>
              <m:t>d</m:t>
            </m:r>
          </m:sub>
        </m:sSub>
        <m:r>
          <m:rPr>
            <m:sty m:val="p"/>
          </m:rPr>
          <m:t>=</m:t>
        </m:r>
        <m:r>
          <m:t>4.34027778</m:t>
        </m:r>
      </m:oMath>
      <w:r>
        <w:t xml:space="preserve"> </w:t>
      </w:r>
      <w:r>
        <w:t xml:space="preserve">and </w:t>
      </w:r>
      <w:r>
        <w:fldChar w:fldCharType="begin"/>
      </w:r>
      <w:r>
        <w:instrText xml:space="preserve"> REF eq_care \h </w:instrText>
      </w:r>
      <w:r>
        <w:fldChar w:fldCharType="separate"/>
      </w:r>
      <w:r>
        <w:t xml:space="preserve">(10)</w:t>
      </w:r>
      <w:r>
        <w:fldChar w:fldCharType="end"/>
      </w:r>
      <w:r>
        <w:t xml:space="preserve"> gives</w:t>
      </w:r>
      <w:r>
        <w:t xml:space="preserve"> </w:t>
      </w:r>
      <m:oMath>
        <m:r>
          <m:t>K</m:t>
        </m:r>
        <m:r>
          <m:rPr>
            <m:sty m:val="p"/>
          </m:rPr>
          <m:t>=</m:t>
        </m:r>
        <m:r>
          <m:rPr>
            <m:sty m:val="p"/>
          </m:rPr>
          <m:t>[</m:t>
        </m:r>
        <m:r>
          <m:t>0.03564341</m:t>
        </m:r>
        <m:r>
          <m:t> </m:t>
        </m:r>
        <m:r>
          <m:t> </m:t>
        </m:r>
        <m:r>
          <m:t>0.01212576</m:t>
        </m:r>
        <m:r>
          <m:t> </m:t>
        </m:r>
        <m:r>
          <m:t> </m:t>
        </m:r>
        <m:r>
          <m:rPr>
            <m:sty m:val="p"/>
          </m:rPr>
          <m:t>−</m:t>
        </m:r>
        <m:r>
          <m:t>98.34550916</m:t>
        </m:r>
        <m:r>
          <m:rPr>
            <m:sty m:val="p"/>
          </m:rPr>
          <m:t>]</m:t>
        </m:r>
      </m:oMath>
      <w:r>
        <w:t xml:space="preserve"> </w:t>
      </w:r>
      <w:r>
        <w:t xml:space="preserve">with a relative Riccati residual of</w:t>
      </w:r>
      <w:r>
        <w:t xml:space="preserve"> </w:t>
      </w:r>
      <m:oMath>
        <m:r>
          <m:t>2.18</m:t>
        </m:r>
        <m:r>
          <m:rPr>
            <m:sty m:val="p"/>
          </m:rPr>
          <m:t>×</m:t>
        </m:r>
        <m:sSup>
          <m:e>
            <m:r>
              <m:t>10</m:t>
            </m:r>
          </m:e>
          <m:sup>
            <m:r>
              <m:rPr>
                <m:sty m:val="p"/>
              </m:rPr>
              <m:t>−</m:t>
            </m:r>
            <m:r>
              <m:t>14</m:t>
            </m:r>
          </m:sup>
        </m:sSup>
      </m:oMath>
      <w:r>
        <w:t xml:space="preserve"> </w:t>
      </w:r>
      <w:r>
        <w:t xml:space="preserve">and</w:t>
      </w:r>
      <w:r>
        <w:t xml:space="preserve"> </w:t>
      </w:r>
      <w:r>
        <w:t xml:space="preserve">closed-loop poles</w:t>
      </w:r>
      <w:r>
        <w:t xml:space="preserve"> </w:t>
      </w:r>
      <m:oMath>
        <m:r>
          <m:rPr>
            <m:sty m:val="p"/>
          </m:rPr>
          <m:t>−</m:t>
        </m:r>
        <m:r>
          <m:t>4243.01</m:t>
        </m:r>
      </m:oMath>
      <w:r>
        <w:t xml:space="preserve"> </w:t>
      </w:r>
      <w:r>
        <w:t xml:space="preserve">and</w:t>
      </w:r>
      <w:r>
        <w:t xml:space="preserve"> </w:t>
      </w:r>
      <m:oMath>
        <m:r>
          <m:rPr>
            <m:sty m:val="p"/>
          </m:rPr>
          <m:t>−</m:t>
        </m:r>
        <m:r>
          <m:t>7917.86</m:t>
        </m:r>
        <m:r>
          <m:rPr>
            <m:sty m:val="p"/>
          </m:rPr>
          <m:t>±</m:t>
        </m:r>
        <m:r>
          <m:t>j</m:t>
        </m:r>
        <m:r>
          <m:t>6986.57</m:t>
        </m:r>
      </m:oMath>
      <w:r>
        <w:t xml:space="preserve"> rad/s. The realization </w:t>
      </w:r>
      <w:r>
        <w:fldChar w:fldCharType="begin"/>
      </w:r>
      <w:r>
        <w:instrText xml:space="preserve"> REF eq_map \h </w:instrText>
      </w:r>
      <w:r>
        <w:fldChar w:fldCharType="separate"/>
      </w:r>
      <w:r>
        <w:t xml:space="preserve">(14)</w:t>
      </w:r>
      <w:r>
        <w:fldChar w:fldCharType="end"/>
      </w:r>
      <w:r>
        <w:t xml:space="preserve"> gives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eqArr>
                  <m:e>
                    <m:sSub>
                      <m:e>
                        <m:r>
                          <m:t>θ</m:t>
                        </m:r>
                      </m:e>
                      <m:sub>
                        <m:r>
                          <m:t>0</m:t>
                        </m:r>
                      </m:sub>
                    </m:sSub>
                    <m:r>
                      <m:t>&amp;</m:t>
                    </m:r>
                    <m:r>
                      <m:rPr>
                        <m:sty m:val="p"/>
                      </m:rPr>
                      <m:t>=</m:t>
                    </m:r>
                    <m:r>
                      <m:rPr>
                        <m:sty m:val="p"/>
                      </m:rPr>
                      <m:t>[</m:t>
                    </m:r>
                    <m:sSub>
                      <m:e>
                        <m:r>
                          <m:t>K</m:t>
                        </m:r>
                      </m:e>
                      <m:sub>
                        <m:r>
                          <m:t>p</m:t>
                        </m:r>
                      </m:sub>
                    </m:sSub>
                    <m:r>
                      <m:rPr>
                        <m:sty m:val="p"/>
                      </m:rPr>
                      <m:t>,</m:t>
                    </m:r>
                    <m:sSub>
                      <m:e>
                        <m:r>
                          <m:t>K</m:t>
                        </m:r>
                      </m:e>
                      <m:sub>
                        <m:r>
                          <m:t>i</m:t>
                        </m:r>
                      </m:sub>
                    </m:sSub>
                    <m:r>
                      <m:rPr>
                        <m:sty m:val="p"/>
                      </m:rPr>
                      <m:t>,</m:t>
                    </m:r>
                    <m:sSub>
                      <m:e>
                        <m:r>
                          <m:t>K</m:t>
                        </m:r>
                      </m:e>
                      <m:sub>
                        <m:r>
                          <m:t>d</m:t>
                        </m:r>
                      </m:sub>
                    </m:sSub>
                    <m:r>
                      <m:rPr>
                        <m:sty m:val="p"/>
                      </m:rPr>
                      <m:t>,</m:t>
                    </m:r>
                    <m:r>
                      <m:t>N</m:t>
                    </m:r>
                    <m:r>
                      <m:rPr>
                        <m:sty m:val="p"/>
                      </m:rPr>
                      <m:t>,</m:t>
                    </m:r>
                    <m:r>
                      <m:t>b</m:t>
                    </m:r>
                    <m:r>
                      <m:rPr>
                        <m:sty m:val="p"/>
                      </m:rPr>
                      <m:t>,</m:t>
                    </m:r>
                    <m:r>
                      <m:t>c</m:t>
                    </m:r>
                    <m:r>
                      <m:rPr>
                        <m:sty m:val="p"/>
                      </m:rPr>
                      <m:t>,</m:t>
                    </m:r>
                    <m:sSub>
                      <m:e>
                        <m:r>
                          <m:t>K</m:t>
                        </m:r>
                      </m:e>
                      <m:sub>
                        <m:r>
                          <m:t>b</m:t>
                        </m:r>
                      </m:sub>
                    </m:sSub>
                    <m:r>
                      <m:rPr>
                        <m:sty m:val="p"/>
                      </m:rPr>
                      <m:t>]</m:t>
                    </m:r>
                  </m:e>
                  <m:e>
                    <m:r>
                      <m:t>&amp;</m:t>
                    </m:r>
                    <m:r>
                      <m:rPr>
                        <m:sty m:val="p"/>
                      </m:rPr>
                      <m:t>=</m:t>
                    </m:r>
                    <m:r>
                      <m:rPr>
                        <m:sty m:val="p"/>
                      </m:rPr>
                      <m:t>[</m:t>
                    </m:r>
                    <m:r>
                      <m:t>0.0156901028</m:t>
                    </m:r>
                    <m:r>
                      <m:rPr>
                        <m:sty m:val="p"/>
                      </m:rPr>
                      <m:t>,</m:t>
                    </m:r>
                    <m:r>
                      <m:t> </m:t>
                    </m:r>
                    <m:r>
                      <m:t>98.3455092</m:t>
                    </m:r>
                    <m:r>
                      <m:rPr>
                        <m:sty m:val="p"/>
                      </m:rPr>
                      <m:t>,</m:t>
                    </m:r>
                    <m:r>
                      <m:t> </m:t>
                    </m:r>
                    <m:r>
                      <m:t>3.5037119</m:t>
                    </m:r>
                    <m:r>
                      <m:rPr>
                        <m:sty m:val="p"/>
                      </m:rPr>
                      <m:t>×</m:t>
                    </m:r>
                    <m:sSup>
                      <m:e>
                        <m:r>
                          <m:t>10</m:t>
                        </m:r>
                      </m:e>
                      <m:sup>
                        <m:r>
                          <m:rPr>
                            <m:sty m:val="p"/>
                          </m:rPr>
                          <m:t>−</m:t>
                        </m:r>
                        <m:r>
                          <m:t>6</m:t>
                        </m:r>
                      </m:sup>
                    </m:sSup>
                    <m:r>
                      <m:rPr>
                        <m:sty m:val="p"/>
                      </m:rPr>
                      <m:t>,</m:t>
                    </m:r>
                    <m:r>
                      <m:t> </m:t>
                    </m:r>
                    <m:r>
                      <m:t>2</m:t>
                    </m:r>
                    <m:r>
                      <m:rPr>
                        <m:sty m:val="p"/>
                      </m:rPr>
                      <m:t>×</m:t>
                    </m:r>
                    <m:sSup>
                      <m:e>
                        <m:r>
                          <m:t>10</m:t>
                        </m:r>
                      </m:e>
                      <m:sup>
                        <m:r>
                          <m:t>5</m:t>
                        </m:r>
                      </m:sup>
                    </m:sSup>
                    <m:r>
                      <m:rPr>
                        <m:sty m:val="p"/>
                      </m:rPr>
                      <m:t>,</m:t>
                    </m:r>
                    <m:r>
                      <m:t> </m:t>
                    </m:r>
                    <m:r>
                      <m:t>1</m:t>
                    </m:r>
                    <m:r>
                      <m:rPr>
                        <m:sty m:val="p"/>
                      </m:rPr>
                      <m:t>,</m:t>
                    </m:r>
                    <m:r>
                      <m:t> </m:t>
                    </m:r>
                    <m:r>
                      <m:t>0</m:t>
                    </m:r>
                    <m:r>
                      <m:rPr>
                        <m:sty m:val="p"/>
                      </m:rPr>
                      <m:t>,</m:t>
                    </m:r>
                    <m:r>
                      <m:t> </m:t>
                    </m:r>
                    <m:r>
                      <m:t>9424.778</m:t>
                    </m:r>
                    <m:r>
                      <m:rPr>
                        <m:sty m:val="p"/>
                      </m:rPr>
                      <m:t>]</m:t>
                    </m:r>
                    <m:r>
                      <m:rPr>
                        <m:sty m:val="p"/>
                      </m:rPr>
                      <m:t>,</m:t>
                    </m:r>
                  </m:e>
                </m:eqArr>
              </m:oMath>
            </m:oMathPara>
          </w:p>
        </w:tc>
        <w:tc>
          <w:tcPr>
            <w:tcW w:w="900" w:type="dxa"/>
            <w:vAlign w:val="center"/>
          </w:tcPr>
          <w:p>
            <w:pPr>
              <w:spacing w:before="60" w:after="60"/>
              <w:jc w:val="right"/>
            </w:pPr>
            <w:bookmarkStart w:id="1021" w:name="eq_21"/>
            <w:r>
              <w:t xml:space="preserve">(</w:t>
            </w:r>
            <w:r>
              <w:fldChar w:fldCharType="begin"/>
            </w:r>
            <w:r>
              <w:instrText xml:space="preserve"> SEQ Equation \* ARABIC </w:instrText>
            </w:r>
            <w:r>
              <w:fldChar w:fldCharType="separate"/>
            </w:r>
            <w:r>
              <w:t xml:space="preserve">21</w:t>
            </w:r>
            <w:r>
              <w:fldChar w:fldCharType="end"/>
            </w:r>
            <w:r>
              <w:t xml:space="preserve">)</w:t>
            </w:r>
            <w:bookmarkEnd w:id="1021"/>
          </w:p>
        </w:tc>
      </w:tr>
    </w:tbl>
    <w:p>
      <w:pPr>
        <w:pStyle w:val="BodyText"/>
      </w:pPr>
      <w:r>
        <w:t xml:space="preserve">with a zero coefficient residual and a maximum relative frequency-domain error of</w:t>
      </w:r>
      <w:r>
        <w:t xml:space="preserve"> </w:t>
      </w:r>
      <m:oMath>
        <m:r>
          <m:t>8.67</m:t>
        </m:r>
        <m:r>
          <m:rPr>
            <m:sty m:val="p"/>
          </m:rPr>
          <m:t>×</m:t>
        </m:r>
        <m:sSup>
          <m:e>
            <m:r>
              <m:t>10</m:t>
            </m:r>
          </m:e>
          <m:sup>
            <m:r>
              <m:rPr>
                <m:sty m:val="p"/>
              </m:rPr>
              <m:t>−</m:t>
            </m:r>
            <m:r>
              <m:t>16</m:t>
            </m:r>
          </m:sup>
        </m:sSup>
      </m:oMath>
      <w:r>
        <w:t xml:space="preserve"> </w:t>
      </w:r>
      <w:r>
        <w:t xml:space="preserve">over</w:t>
      </w:r>
      <w:r>
        <w:t xml:space="preserve"> </w:t>
      </w:r>
      <m:oMath>
        <m:r>
          <m:rPr>
            <m:sty m:val="p"/>
          </m:rPr>
          <m:t>[</m:t>
        </m:r>
        <m:sSup>
          <m:e>
            <m:r>
              <m:t>10</m:t>
            </m:r>
          </m:e>
          <m:sup>
            <m:r>
              <m:rPr>
                <m:sty m:val="p"/>
              </m:rPr>
              <m:t>−</m:t>
            </m:r>
            <m:r>
              <m:t>1</m:t>
            </m:r>
          </m:sup>
        </m:sSup>
        <m:r>
          <m:rPr>
            <m:sty m:val="p"/>
          </m:rPr>
          <m:t>,</m:t>
        </m:r>
        <m:sSup>
          <m:e>
            <m:r>
              <m:t>10</m:t>
            </m:r>
          </m:e>
          <m:sup>
            <m:r>
              <m:t>8</m:t>
            </m:r>
          </m:sup>
        </m:sSup>
        <m:r>
          <m:rPr>
            <m:sty m:val="p"/>
          </m:rPr>
          <m:t>]</m:t>
        </m:r>
      </m:oMath>
      <w:r>
        <w:t xml:space="preserve"> rad/s. The minimum return difference is</w:t>
      </w:r>
      <w:r>
        <w:t xml:space="preserve"> </w:t>
      </w:r>
      <w:r>
        <w:t xml:space="preserve">1.000000 and the phase margin of the full-state loop is 87.04 °. The</w:t>
      </w:r>
      <w:r>
        <w:t xml:space="preserve"> </w:t>
      </w:r>
      <w:r>
        <w:t xml:space="preserve">operating-polytope certificate at</w:t>
      </w:r>
      <w:r>
        <w:t xml:space="preserve"> </w:t>
      </w:r>
      <m:oMath>
        <m:sSub>
          <m:e>
            <m:r>
              <m:t>ξ</m:t>
            </m:r>
          </m:e>
          <m:sub>
            <m:r>
              <m:t>0</m:t>
            </m:r>
          </m:sub>
        </m:sSub>
      </m:oMath>
      <w:r>
        <w:t xml:space="preserve"> </w:t>
      </w:r>
      <w:r>
        <w:t xml:space="preserve">is</w:t>
      </w:r>
      <w:r>
        <w:t xml:space="preserve"> </w:t>
      </w:r>
      <m:oMath>
        <m:sSub>
          <m:e>
            <m:r>
              <m:t>α</m:t>
            </m:r>
          </m:e>
          <m:sub>
            <m:r>
              <m:t>c</m:t>
            </m:r>
            <m:r>
              <m:t>e</m:t>
            </m:r>
            <m:r>
              <m:t>r</m:t>
            </m:r>
            <m:r>
              <m:t>t</m:t>
            </m:r>
          </m:sub>
        </m:sSub>
        <m:r>
          <m:rPr>
            <m:sty m:val="p"/>
          </m:rPr>
          <m:t>=</m:t>
        </m:r>
        <m:r>
          <m:t>4157.9286</m:t>
        </m:r>
        <m:r>
          <m:t> </m:t>
        </m:r>
        <m:r>
          <m:rPr>
            <m:sty m:val="p"/>
          </m:rPr>
          <m:t>r</m:t>
        </m:r>
        <m:r>
          <m:rPr>
            <m:sty m:val="p"/>
          </m:rPr>
          <m:t>a</m:t>
        </m:r>
        <m:r>
          <m:rPr>
            <m:sty m:val="p"/>
          </m:rPr>
          <m:t>d</m:t>
        </m:r>
        <m:r>
          <m:rPr>
            <m:sty m:val="p"/>
          </m:rPr>
          <m:t>/</m:t>
        </m:r>
        <m:r>
          <m:rPr>
            <m:sty m:val="p"/>
          </m:rPr>
          <m:t>s</m:t>
        </m:r>
      </m:oMath>
      <w:r>
        <w:t xml:space="preserve"> </w:t>
      </w:r>
      <w:r>
        <w:t xml:space="preserve">and</w:t>
      </w:r>
      <w:r>
        <w:t xml:space="preserve"> </w:t>
      </w:r>
      <m:oMath>
        <m:sSub>
          <m:e>
            <m:r>
              <m:t>ζ</m:t>
            </m:r>
          </m:e>
          <m:sub>
            <m:r>
              <m:t>c</m:t>
            </m:r>
            <m:r>
              <m:t>e</m:t>
            </m:r>
            <m:r>
              <m:t>r</m:t>
            </m:r>
            <m:r>
              <m:t>t</m:t>
            </m:r>
          </m:sub>
        </m:sSub>
        <m:r>
          <m:rPr>
            <m:sty m:val="p"/>
          </m:rPr>
          <m:t>=</m:t>
        </m:r>
        <m:r>
          <m:t>0.7330911</m:t>
        </m:r>
      </m:oMath>
      <w:r>
        <w:t xml:space="preserve"> </w:t>
      </w:r>
      <w:r>
        <w:t xml:space="preserve">(</w:t>
      </w:r>
      <m:oMath>
        <m:sSub>
          <m:e>
            <m:r>
              <m:t>λ</m:t>
            </m:r>
          </m:e>
          <m:sub>
            <m:r>
              <m:rPr>
                <m:sty m:val="p"/>
              </m:rPr>
              <m:t>min</m:t>
            </m:r>
          </m:sub>
        </m:sSub>
        <m:r>
          <m:rPr>
            <m:sty m:val="p"/>
          </m:rPr>
          <m:t>(</m:t>
        </m:r>
        <m:r>
          <m:t>P</m:t>
        </m:r>
        <m:r>
          <m:rPr>
            <m:sty m:val="p"/>
          </m:rPr>
          <m:t>)</m:t>
        </m:r>
        <m:r>
          <m:rPr>
            <m:sty m:val="p"/>
          </m:rPr>
          <m:t>&gt;</m:t>
        </m:r>
        <m:r>
          <m:t>0</m:t>
        </m:r>
      </m:oMath>
      <w:r>
        <w:t xml:space="preserve"> </w:t>
      </w:r>
      <w:r>
        <w:t xml:space="preserve">and strictly negative LMI eigenvalues were re-verified on</w:t>
      </w:r>
      <w:r>
        <w:t xml:space="preserve"> </w:t>
      </w:r>
      <w:r>
        <w:t xml:space="preserve">the recovered matrices).</w:t>
      </w:r>
    </w:p>
    <w:bookmarkEnd w:id="30"/>
    <w:bookmarkEnd w:id="31"/>
    <w:bookmarkStart w:id="42" w:name="sec:problem"/>
    <w:p>
      <w:pPr>
        <w:pStyle w:val="Heading1"/>
      </w:pPr>
      <w:r>
        <w:rPr>
          <w:rStyle w:val="SectionNumber"/>
        </w:rPr>
        <w:t xml:space="preserve">5</w:t>
      </w:r>
      <w:r>
        <w:tab/>
      </w:r>
      <w:r>
        <w:t xml:space="preserve">Constrained co-design problem and algorithms</w:t>
      </w:r>
    </w:p>
    <w:bookmarkStart w:id="35" w:name="workflow"/>
    <w:p>
      <w:pPr>
        <w:pStyle w:val="Heading2"/>
      </w:pPr>
      <w:r>
        <w:rPr>
          <w:rStyle w:val="SectionNumber"/>
        </w:rPr>
        <w:t xml:space="preserve">5.1</w:t>
      </w:r>
      <w:r>
        <w:tab/>
      </w:r>
      <w:r>
        <w:t xml:space="preserve">Workflow</w:t>
      </w:r>
    </w:p>
    <w:p>
      <w:pPr>
        <w:pStyle w:val="FirstParagraph"/>
      </w:pPr>
      <w:r>
        <w:t xml:space="preserve">Fig. </w:t>
      </w:r>
      <w:r>
        <w:fldChar w:fldCharType="begin"/>
      </w:r>
      <w:r>
        <w:instrText xml:space="preserve"> REF fig_workflow \h </w:instrText>
      </w:r>
      <w:r>
        <w:fldChar w:fldCharType="separate"/>
      </w:r>
      <w:r>
        <w:t xml:space="preserve">3</w:t>
      </w:r>
      <w:r>
        <w:fldChar w:fldCharType="end"/>
      </w:r>
      <w:r>
        <w:t xml:space="preserve"> summarizes the protocol. Offline, a candidate</w:t>
      </w:r>
      <w:r>
        <w:t xml:space="preserve"> </w:t>
      </w:r>
      <m:oMath>
        <m:r>
          <m:t>ξ</m:t>
        </m:r>
      </m:oMath>
      <w:r>
        <w:t xml:space="preserve"> </w:t>
      </w:r>
      <w:r>
        <w:t xml:space="preserve">is</w:t>
      </w:r>
      <w:r>
        <w:t xml:space="preserve"> </w:t>
      </w:r>
      <w:r>
        <w:t xml:space="preserve">mapped by </w:t>
      </w:r>
      <w:r>
        <w:fldChar w:fldCharType="begin"/>
      </w:r>
      <w:r>
        <w:instrText xml:space="preserve"> REF eq_care \h </w:instrText>
      </w:r>
      <w:r>
        <w:fldChar w:fldCharType="separate"/>
      </w:r>
      <w:r>
        <w:t xml:space="preserve">(10)</w:t>
      </w:r>
      <w:r>
        <w:fldChar w:fldCharType="end"/>
      </w:r>
      <w:r>
        <w:t xml:space="preserve"> and </w:t>
      </w:r>
      <w:r>
        <w:fldChar w:fldCharType="begin"/>
      </w:r>
      <w:r>
        <w:instrText xml:space="preserve"> REF eq_map \h </w:instrText>
      </w:r>
      <w:r>
        <w:fldChar w:fldCharType="separate"/>
      </w:r>
      <w:r>
        <w:t xml:space="preserve">(14)</w:t>
      </w:r>
      <w:r>
        <w:fldChar w:fldCharType="end"/>
      </w:r>
      <w:r>
        <w:t xml:space="preserve"> to a 2-DOF PIDF; the averaged</w:t>
      </w:r>
      <w:r>
        <w:t xml:space="preserve"> </w:t>
      </w:r>
      <w:r>
        <w:t xml:space="preserve">evaluator runs six scenarios and the switched screen runs one 34 ms transition sequence; Deb ordering ranks the record. After 240 global and 60 local calls the</w:t>
      </w:r>
      <w:r>
        <w:t xml:space="preserve"> </w:t>
      </w:r>
      <w:r>
        <w:t xml:space="preserve">best record of each run is frozen, and only then replayed on the full switched</w:t>
      </w:r>
      <w:r>
        <w:t xml:space="preserve"> </w:t>
      </w:r>
      <w:r>
        <w:t xml:space="preserve">mission, which is never visible to the search.</w:t>
      </w:r>
    </w:p>
    <w:p>
      <w:pPr>
        <w:pStyle w:val="CaptionedFigure"/>
      </w:pPr>
      <w:r>
        <w:drawing>
          <wp:inline>
            <wp:extent cx="5232569" cy="1660599"/>
            <wp:effectExtent b="0" l="0" r="0" t="0"/>
            <wp:docPr descr="" title="" id="33" name="Picture"/>
            <a:graphic>
              <a:graphicData uri="http://schemas.openxmlformats.org/drawingml/2006/picture">
                <pic:pic>
                  <pic:nvPicPr>
                    <pic:cNvPr descr="/home/user/work/docs/isa/word/png/fig_workflow.png" id="34" name="Picture"/>
                    <pic:cNvPicPr>
                      <a:picLocks noChangeArrowheads="1" noChangeAspect="1"/>
                    </pic:cNvPicPr>
                  </pic:nvPicPr>
                  <pic:blipFill>
                    <a:blip r:embed="rId32"/>
                    <a:stretch>
                      <a:fillRect/>
                    </a:stretch>
                  </pic:blipFill>
                  <pic:spPr bwMode="auto">
                    <a:xfrm>
                      <a:off x="0" y="0"/>
                      <a:ext cx="5232569" cy="1660599"/>
                    </a:xfrm>
                    <a:prstGeom prst="rect">
                      <a:avLst/>
                    </a:prstGeom>
                    <a:noFill/>
                    <a:ln w="9525">
                      <a:noFill/>
                      <a:headEnd/>
                      <a:tailEnd/>
                    </a:ln>
                  </pic:spPr>
                </pic:pic>
              </a:graphicData>
            </a:graphic>
          </wp:inline>
        </w:drawing>
      </w:r>
    </w:p>
    <w:p>
      <w:pPr>
        <w:pStyle w:val="ImageCaption"/>
      </w:pPr>
      <w:r>
        <w:rPr>
          <w:b/>
        </w:rPr>
        <w:t xml:space="preserve">Figure </w:t>
      </w:r>
      <w:bookmarkStart w:id="1031" w:name="fig_workflow"/>
      <w:r>
        <w:rPr>
          <w:b/>
        </w:rPr>
        <w:fldChar w:fldCharType="begin"/>
      </w:r>
      <w:r>
        <w:rPr>
          <w:b/>
        </w:rPr>
        <w:instrText xml:space="preserve"> SEQ Figure \* ARABIC </w:instrText>
      </w:r>
      <w:r>
        <w:rPr>
          <w:b/>
        </w:rPr>
        <w:fldChar w:fldCharType="separate"/>
      </w:r>
      <w:r>
        <w:rPr>
          <w:b/>
        </w:rPr>
        <w:t xml:space="preserve">3</w:t>
      </w:r>
      <w:r>
        <w:rPr>
          <w:b/>
        </w:rPr>
        <w:fldChar w:fldCharType="end"/>
      </w:r>
      <w:bookmarkEnd w:id="1031"/>
      <w:r>
        <w:rPr>
          <w:b/>
        </w:rPr>
        <w:t xml:space="preserve">:</w:t>
      </w:r>
      <w:r>
        <w:t xml:space="preserve"> Formula-first CMO–LQI–PIDF workflow. Solid arrows: evaluation inside the search; dashed arrow: acceptance replay after the freeze. The switched screen is the only switched information used during the search.</w:t>
      </w:r>
    </w:p>
    <w:bookmarkEnd w:id="35"/>
    <w:bookmarkStart w:id="36" w:name="scenarios-and-objective"/>
    <w:p>
      <w:pPr>
        <w:pStyle w:val="Heading2"/>
      </w:pPr>
      <w:r>
        <w:rPr>
          <w:rStyle w:val="SectionNumber"/>
        </w:rPr>
        <w:t xml:space="preserve">5.2</w:t>
      </w:r>
      <w:r>
        <w:tab/>
      </w:r>
      <w:r>
        <w:t xml:space="preserve">Scenarios and objective</w:t>
      </w:r>
    </w:p>
    <w:p>
      <w:pPr>
        <w:pStyle w:val="FirstParagraph"/>
      </w:pPr>
      <w:r>
        <w:t xml:space="preserve">The averaged evaluator integrates </w:t>
      </w:r>
      <w:r>
        <w:fldChar w:fldCharType="begin"/>
      </w:r>
      <w:r>
        <w:instrText xml:space="preserve"> REF eq_avg \h </w:instrText>
      </w:r>
      <w:r>
        <w:fldChar w:fldCharType="separate"/>
      </w:r>
      <w:r>
        <w:t xml:space="preserve">(3)</w:t>
      </w:r>
      <w:r>
        <w:fldChar w:fldCharType="end"/>
      </w:r>
      <w:r>
        <w:t xml:space="preserve"> with the hybrid guard</w:t>
      </w:r>
      <w:r>
        <w:t xml:space="preserve"> </w:t>
      </w:r>
      <m:oMath>
        <m:sSub>
          <m:e>
            <m:r>
              <m:t>i</m:t>
            </m:r>
          </m:e>
          <m:sub>
            <m:r>
              <m:t>L</m:t>
            </m:r>
          </m:sub>
        </m:sSub>
        <m:r>
          <m:rPr>
            <m:sty m:val="p"/>
          </m:rPr>
          <m:t>≥</m:t>
        </m:r>
        <m:r>
          <m:t>0</m:t>
        </m:r>
      </m:oMath>
      <w:r>
        <w:t xml:space="preserve"> </w:t>
      </w:r>
      <w:r>
        <w:t xml:space="preserve">(RK4, 2 μs) under the sampled control layer of</w:t>
      </w:r>
      <w:r>
        <w:t xml:space="preserve"> </w:t>
      </w:r>
      <w:r>
        <w:t xml:space="preserve">Section </w:t>
      </w:r>
      <w:hyperlink w:anchor="sec:theory">
        <w:r>
          <w:t xml:space="preserve">4</w:t>
        </w:r>
      </w:hyperlink>
      <w:r>
        <w:t xml:space="preserve">. Six scenarios are declared (Table </w:t>
      </w:r>
      <w:r>
        <w:fldChar w:fldCharType="begin"/>
      </w:r>
      <w:r>
        <w:instrText xml:space="preserve"> REF tab_scen \h </w:instrText>
      </w:r>
      <w:r>
        <w:fldChar w:fldCharType="separate"/>
      </w:r>
      <w:r>
        <w:t xml:space="preserve">4</w:t>
      </w:r>
      <w:r>
        <w:fldChar w:fldCharType="end"/>
      </w:r>
      <w:r>
        <w:t xml:space="preserve">); each</w:t>
      </w:r>
      <w:r>
        <w:t xml:space="preserve"> </w:t>
      </w:r>
      <w:r>
        <w:t xml:space="preserve">starts from the analytical equilibrium preceding its first event. For scenario</w:t>
      </w:r>
      <w:r>
        <w:t xml:space="preserve"> </w:t>
      </w:r>
      <m:oMath>
        <m:r>
          <m:t>s</m:t>
        </m:r>
      </m:oMath>
      <w:r>
        <w:t xml:space="preserve"> </w:t>
      </w:r>
      <w:r>
        <w:t xml:space="preserve">the seven criteria are the loss intensity</w:t>
      </w:r>
      <w:r>
        <w:t xml:space="preserve"> </w:t>
      </w:r>
      <m:oMath>
        <m:sSub>
          <m:e>
            <m:r>
              <m:t>E</m:t>
            </m:r>
          </m:e>
          <m:sub>
            <m:r>
              <m:t>l</m:t>
            </m:r>
            <m:r>
              <m:t>o</m:t>
            </m:r>
            <m:r>
              <m:t>s</m:t>
            </m:r>
            <m:r>
              <m:t>s</m:t>
            </m:r>
          </m:sub>
        </m:sSub>
        <m:r>
          <m:rPr>
            <m:sty m:val="p"/>
          </m:rPr>
          <m:t>/</m:t>
        </m:r>
        <m:sSub>
          <m:e>
            <m:r>
              <m:t>E</m:t>
            </m:r>
          </m:e>
          <m:sub>
            <m:r>
              <m:t>u</m:t>
            </m:r>
          </m:sub>
        </m:sSub>
      </m:oMath>
      <w:r>
        <w:t xml:space="preserve">, IAE, ISE, global</w:t>
      </w:r>
      <w:r>
        <w:t xml:space="preserve"> </w:t>
      </w:r>
      <w:r>
        <w:t xml:space="preserve">ITAE, event-reset ITAE, RMSE and MAE, each divided by its value for the</w:t>
      </w:r>
      <w:r>
        <w:t xml:space="preserve"> </w:t>
      </w:r>
      <w:r>
        <w:t xml:space="preserve">normalization record</w:t>
      </w:r>
      <w:r>
        <w:t xml:space="preserve"> </w:t>
      </w:r>
      <m:oMath>
        <m:sSub>
          <m:e>
            <m:r>
              <m:t>ξ</m:t>
            </m:r>
          </m:e>
          <m:sub>
            <m:r>
              <m:t>0</m:t>
            </m:r>
          </m:sub>
        </m:sSub>
      </m:oMath>
      <w:r>
        <w:t xml:space="preserve">. The scalar objective is the mean of the</w:t>
      </w:r>
      <w:r>
        <w:t xml:space="preserve"> </w:t>
      </w:r>
      <m:oMath>
        <m:r>
          <m:t>6</m:t>
        </m:r>
        <m:r>
          <m:rPr>
            <m:sty m:val="p"/>
          </m:rPr>
          <m:t>×</m:t>
        </m:r>
        <m:r>
          <m:t>7</m:t>
        </m:r>
      </m:oMath>
      <w:r>
        <w:t xml:space="preserve"> </w:t>
      </w:r>
      <w:r>
        <w:t xml:space="preserve">ratios,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r>
                      <m:t>J</m:t>
                    </m:r>
                  </m:e>
                  <m:sub>
                    <m:r>
                      <m:t>s</m:t>
                    </m:r>
                  </m:sub>
                </m:sSub>
                <m:r>
                  <m:rPr>
                    <m:sty m:val="p"/>
                  </m:rPr>
                  <m:t>(</m:t>
                </m:r>
                <m:r>
                  <m:t>ξ</m:t>
                </m:r>
                <m:r>
                  <m:rPr>
                    <m:sty m:val="p"/>
                  </m:rPr>
                  <m:t>)</m:t>
                </m:r>
                <m:r>
                  <m:rPr>
                    <m:sty m:val="p"/>
                  </m:rPr>
                  <m:t>=</m:t>
                </m:r>
                <m:f>
                  <m:fPr>
                    <m:type m:val="bar"/>
                  </m:fPr>
                  <m:num>
                    <m:r>
                      <m:t>1</m:t>
                    </m:r>
                  </m:num>
                  <m:den>
                    <m:r>
                      <m:t>42</m:t>
                    </m:r>
                  </m:den>
                </m:f>
                <m:nary>
                  <m:naryPr>
                    <m:chr m:val="∑"/>
                    <m:limLoc m:val="undOvr"/>
                    <m:subHide m:val="off"/>
                    <m:supHide m:val="off"/>
                  </m:naryPr>
                  <m:sub>
                    <m:r>
                      <m:t>s</m:t>
                    </m:r>
                    <m:r>
                      <m:rPr>
                        <m:sty m:val="p"/>
                      </m:rPr>
                      <m:t>=</m:t>
                    </m:r>
                    <m:r>
                      <m:t>1</m:t>
                    </m:r>
                  </m:sub>
                  <m:sup>
                    <m:r>
                      <m:t>6</m:t>
                    </m:r>
                  </m:sup>
                  <m:e>
                    <m:sSup>
                      <m:e>
                        <m:r>
                          <m:rPr>
                            <m:sty m:val="b"/>
                          </m:rPr>
                          <m:t>1</m:t>
                        </m:r>
                      </m:e>
                      <m:sup>
                        <m:r>
                          <m:rPr>
                            <m:sty m:val="p"/>
                          </m:rPr>
                          <m:t>T</m:t>
                        </m:r>
                      </m:sup>
                    </m:sSup>
                  </m:e>
                </m:nary>
                <m:sSub>
                  <m:e>
                    <m:r>
                      <m:t>r</m:t>
                    </m:r>
                  </m:e>
                  <m:sub>
                    <m:r>
                      <m:t>s</m:t>
                    </m:r>
                  </m:sub>
                </m:sSub>
                <m:r>
                  <m:rPr>
                    <m:sty m:val="p"/>
                  </m:rPr>
                  <m:t>(</m:t>
                </m:r>
                <m:r>
                  <m:t>ξ</m:t>
                </m:r>
                <m:r>
                  <m:rPr>
                    <m:sty m:val="p"/>
                  </m:rPr>
                  <m:t>)</m:t>
                </m:r>
                <m:r>
                  <m:rPr>
                    <m:sty m:val="p"/>
                  </m:rPr>
                  <m:t>,</m:t>
                </m:r>
                <m:r>
                  <m:t> </m:t>
                </m:r>
                <m:r>
                  <m:t> </m:t>
                </m:r>
                <m:r>
                  <m:t> </m:t>
                </m:r>
                <m:sSub>
                  <m:e>
                    <m:r>
                      <m:t>J</m:t>
                    </m:r>
                  </m:e>
                  <m:sub>
                    <m:r>
                      <m:t>s</m:t>
                    </m:r>
                  </m:sub>
                </m:sSub>
                <m:r>
                  <m:rPr>
                    <m:sty m:val="p"/>
                  </m:rPr>
                  <m:t>(</m:t>
                </m:r>
                <m:sSub>
                  <m:e>
                    <m:r>
                      <m:t>ξ</m:t>
                    </m:r>
                  </m:e>
                  <m:sub>
                    <m:r>
                      <m:t>0</m:t>
                    </m:r>
                  </m:sub>
                </m:sSub>
                <m:r>
                  <m:rPr>
                    <m:sty m:val="p"/>
                  </m:rPr>
                  <m:t>)</m:t>
                </m:r>
                <m:r>
                  <m:rPr>
                    <m:sty m:val="p"/>
                  </m:rPr>
                  <m:t>=</m:t>
                </m:r>
                <m:r>
                  <m:t>1</m:t>
                </m:r>
                <m:r>
                  <m:rPr>
                    <m:sty m:val="p"/>
                  </m:rPr>
                  <m:t>.</m:t>
                </m:r>
              </m:oMath>
            </m:oMathPara>
          </w:p>
        </w:tc>
        <w:tc>
          <w:tcPr>
            <w:tcW w:w="900" w:type="dxa"/>
            <w:vAlign w:val="center"/>
          </w:tcPr>
          <w:p>
            <w:pPr>
              <w:spacing w:before="60" w:after="60"/>
              <w:jc w:val="right"/>
            </w:pPr>
            <w:bookmarkStart w:id="1022" w:name="eq_J"/>
            <w:r>
              <w:t xml:space="preserve">(</w:t>
            </w:r>
            <w:r>
              <w:fldChar w:fldCharType="begin"/>
            </w:r>
            <w:r>
              <w:instrText xml:space="preserve"> SEQ Equation \* ARABIC </w:instrText>
            </w:r>
            <w:r>
              <w:fldChar w:fldCharType="separate"/>
            </w:r>
            <w:r>
              <w:t xml:space="preserve">22</w:t>
            </w:r>
            <w:r>
              <w:fldChar w:fldCharType="end"/>
            </w:r>
            <w:r>
              <w:t xml:space="preserve">)</w:t>
            </w:r>
            <w:bookmarkEnd w:id="1022"/>
          </w:p>
        </w:tc>
      </w:tr>
    </w:tbl>
    <w:p>
      <w:pPr>
        <w:pStyle w:val="BodyText"/>
      </w:pPr>
      <w:r>
        <w:t xml:space="preserve">MAE is IAE divided by the horizon and RMSE is the square root of ISE divided by</w:t>
      </w:r>
      <w:r>
        <w:t xml:space="preserve"> </w:t>
      </w:r>
      <w:r>
        <w:t xml:space="preserve">it, so two of the seven entries are redundant; the induced weights (2/7 on the</w:t>
      </w:r>
      <w:r>
        <w:t xml:space="preserve"> </w:t>
      </w:r>
      <w:r>
        <w:t xml:space="preserve">IAE family, 2/7 on the ISE family, 1/7 on each other criterion) are declared</w:t>
      </w:r>
      <w:r>
        <w:t xml:space="preserve"> </w:t>
      </w:r>
      <w:r>
        <w:t xml:space="preserve">rather than left implicit. The objective ranks feasible candidates only.</w:t>
      </w:r>
    </w:p>
    <w:p>
      <w:pPr>
        <w:pStyle w:val="TableCaption"/>
      </w:pPr>
      <w:r>
        <w:rPr>
          <w:b/>
        </w:rPr>
        <w:t xml:space="preserve">Table </w:t>
      </w:r>
      <w:bookmarkStart w:id="1032" w:name="tab_scen"/>
      <w:r>
        <w:rPr>
          <w:b/>
        </w:rPr>
        <w:fldChar w:fldCharType="begin"/>
      </w:r>
      <w:r>
        <w:rPr>
          <w:b/>
        </w:rPr>
        <w:instrText xml:space="preserve"> SEQ Table \* ARABIC </w:instrText>
      </w:r>
      <w:r>
        <w:rPr>
          <w:b/>
        </w:rPr>
        <w:fldChar w:fldCharType="separate"/>
      </w:r>
      <w:r>
        <w:rPr>
          <w:b/>
        </w:rPr>
        <w:t xml:space="preserve">4</w:t>
      </w:r>
      <w:r>
        <w:rPr>
          <w:b/>
        </w:rPr>
        <w:fldChar w:fldCharType="end"/>
      </w:r>
      <w:bookmarkEnd w:id="1032"/>
      <w:r>
        <w:rPr>
          <w:b/>
        </w:rPr>
        <w:t xml:space="preserve">:</w:t>
      </w:r>
      <w:r>
        <w:t xml:space="preserve"> Averaged scenarios (the source is 48 V in all of them).</w:t>
      </w:r>
    </w:p>
    <w:tbl>
      <w:tblPr>
        <w:tblStyle w:val="Table"/>
        <w:tblW w:type="dxa" w:w="9070"/>
        <w:tblLayout w:type="fixed"/>
        <w:tblLook w:firstRow="1" w:lastRow="0" w:firstColumn="0" w:lastColumn="0" w:noHBand="0" w:noVBand="0" w:val="0020"/>
        <w:tblCaption w:val="[[CAP|Table|4|tab_scen]] Averaged scenarios (the source is 48 V in all of them)."/>
      </w:tblPr>
      <w:tblGrid>
        <w:gridCol w:w="1511"/>
        <w:gridCol w:w="2116"/>
        <w:gridCol w:w="3325"/>
        <w:gridCol w:w="2116"/>
      </w:tblGrid>
      <w:tr>
        <w:trPr>
          <w:tblHeader w:val="on"/>
        </w:trPr>
        <w:tc>
          <w:tcPr>
            <w:tcW w:w="1511" w:type="dxa"/>
          </w:tcPr>
          <w:p>
            <w:pPr>
              <w:pStyle w:val="Compact"/>
              <w:jc w:val="left"/>
            </w:pPr>
            <w:r>
              <w:t xml:space="preserve">ID</w:t>
            </w:r>
          </w:p>
        </w:tc>
        <w:tc>
          <w:tcPr>
            <w:tcW w:w="2116" w:type="dxa"/>
          </w:tcPr>
          <w:p>
            <w:pPr>
              <w:pStyle w:val="Compact"/>
              <w:jc w:val="left"/>
            </w:pPr>
            <m:oMath>
              <m:r>
                <m:t>T</m:t>
              </m:r>
            </m:oMath>
            <w:r>
              <w:t xml:space="preserve"> </w:t>
            </w:r>
            <w:r>
              <w:t xml:space="preserve">(ms)</w:t>
            </w:r>
          </w:p>
        </w:tc>
        <w:tc>
          <w:tcPr>
            <w:tcW w:w="3325" w:type="dxa"/>
          </w:tcPr>
          <w:p>
            <w:pPr>
              <w:pStyle w:val="Compact"/>
              <w:jc w:val="left"/>
            </w:pPr>
            <w:r>
              <w:t xml:space="preserve">reference</w:t>
            </w:r>
          </w:p>
        </w:tc>
        <w:tc>
          <w:tcPr>
            <w:tcW w:w="2116" w:type="dxa"/>
          </w:tcPr>
          <w:p>
            <w:pPr>
              <w:pStyle w:val="Compact"/>
              <w:jc w:val="left"/>
            </w:pPr>
            <w:r>
              <w:t xml:space="preserve">load pulse (+0.5 A)</w:t>
            </w:r>
          </w:p>
        </w:tc>
      </w:tr>
      <w:tr>
        <w:tc>
          <w:tcPr>
            <w:tcW w:w="1511" w:type="dxa"/>
          </w:tcPr>
          <w:p>
            <w:pPr>
              <w:pStyle w:val="Compact"/>
              <w:jc w:val="left"/>
            </w:pPr>
            <w:r>
              <w:t xml:space="preserve">S0</w:t>
            </w:r>
          </w:p>
        </w:tc>
        <w:tc>
          <w:tcPr>
            <w:tcW w:w="2116" w:type="dxa"/>
          </w:tcPr>
          <w:p>
            <w:pPr>
              <w:pStyle w:val="Compact"/>
              <w:jc w:val="left"/>
            </w:pPr>
            <w:r>
              <w:t xml:space="preserve">90</w:t>
            </w:r>
          </w:p>
        </w:tc>
        <w:tc>
          <w:tcPr>
            <w:tcW w:w="3325" w:type="dxa"/>
          </w:tcPr>
          <w:p>
            <w:pPr>
              <w:pStyle w:val="Compact"/>
              <w:jc w:val="left"/>
            </w:pPr>
            <w:r>
              <w:t xml:space="preserve">24</w:t>
            </w:r>
            <m:oMath>
              <m:r>
                <m:rPr>
                  <m:sty m:val="p"/>
                </m:rPr>
                <m:t>→</m:t>
              </m:r>
            </m:oMath>
            <w:r>
              <w:t xml:space="preserve">1</w:t>
            </w:r>
            <m:oMath>
              <m:r>
                <m:rPr>
                  <m:sty m:val="p"/>
                </m:rPr>
                <m:t>→</m:t>
              </m:r>
            </m:oMath>
            <w:r>
              <w:t xml:space="preserve">46 V at 30, 60 ms</w:t>
            </w:r>
          </w:p>
        </w:tc>
        <w:tc>
          <w:tcPr>
            <w:tcW w:w="2116" w:type="dxa"/>
          </w:tcPr>
          <w:p>
            <w:pPr>
              <w:pStyle w:val="Compact"/>
              <w:jc w:val="left"/>
            </w:pPr>
            <w:r>
              <w:t xml:space="preserve">15–25 ms</w:t>
            </w:r>
          </w:p>
        </w:tc>
      </w:tr>
      <w:tr>
        <w:tc>
          <w:tcPr>
            <w:tcW w:w="1511" w:type="dxa"/>
          </w:tcPr>
          <w:p>
            <w:pPr>
              <w:pStyle w:val="Compact"/>
              <w:jc w:val="left"/>
            </w:pPr>
            <w:r>
              <w:t xml:space="preserve">S1a</w:t>
            </w:r>
          </w:p>
        </w:tc>
        <w:tc>
          <w:tcPr>
            <w:tcW w:w="2116" w:type="dxa"/>
          </w:tcPr>
          <w:p>
            <w:pPr>
              <w:pStyle w:val="Compact"/>
              <w:jc w:val="left"/>
            </w:pPr>
            <w:r>
              <w:t xml:space="preserve">40</w:t>
            </w:r>
          </w:p>
        </w:tc>
        <w:tc>
          <w:tcPr>
            <w:tcW w:w="3325" w:type="dxa"/>
          </w:tcPr>
          <w:p>
            <w:pPr>
              <w:pStyle w:val="Compact"/>
              <w:jc w:val="left"/>
            </w:pPr>
            <w:r>
              <w:t xml:space="preserve">24</w:t>
            </w:r>
            <m:oMath>
              <m:r>
                <m:rPr>
                  <m:sty m:val="p"/>
                </m:rPr>
                <m:t>→</m:t>
              </m:r>
            </m:oMath>
            <w:r>
              <w:t xml:space="preserve">1 V at 10 ms</w:t>
            </w:r>
          </w:p>
        </w:tc>
        <w:tc>
          <w:tcPr>
            <w:tcW w:w="2116" w:type="dxa"/>
          </w:tcPr>
          <w:p>
            <w:pPr>
              <w:pStyle w:val="Compact"/>
              <w:jc w:val="left"/>
            </w:pPr>
            <w:r>
              <w:t xml:space="preserve">–</w:t>
            </w:r>
          </w:p>
        </w:tc>
      </w:tr>
      <w:tr>
        <w:tc>
          <w:tcPr>
            <w:tcW w:w="1511" w:type="dxa"/>
          </w:tcPr>
          <w:p>
            <w:pPr>
              <w:pStyle w:val="Compact"/>
              <w:jc w:val="left"/>
            </w:pPr>
            <w:r>
              <w:t xml:space="preserve">S1b</w:t>
            </w:r>
          </w:p>
        </w:tc>
        <w:tc>
          <w:tcPr>
            <w:tcW w:w="2116" w:type="dxa"/>
          </w:tcPr>
          <w:p>
            <w:pPr>
              <w:pStyle w:val="Compact"/>
              <w:jc w:val="left"/>
            </w:pPr>
            <w:r>
              <w:t xml:space="preserve">40</w:t>
            </w:r>
          </w:p>
        </w:tc>
        <w:tc>
          <w:tcPr>
            <w:tcW w:w="3325" w:type="dxa"/>
          </w:tcPr>
          <w:p>
            <w:pPr>
              <w:pStyle w:val="Compact"/>
              <w:jc w:val="left"/>
            </w:pPr>
            <w:r>
              <w:t xml:space="preserve">1</w:t>
            </w:r>
            <m:oMath>
              <m:r>
                <m:rPr>
                  <m:sty m:val="p"/>
                </m:rPr>
                <m:t>→</m:t>
              </m:r>
            </m:oMath>
            <w:r>
              <w:t xml:space="preserve">46 V at 10 ms</w:t>
            </w:r>
          </w:p>
        </w:tc>
        <w:tc>
          <w:tcPr>
            <w:tcW w:w="2116" w:type="dxa"/>
          </w:tcPr>
          <w:p>
            <w:pPr>
              <w:pStyle w:val="Compact"/>
              <w:jc w:val="left"/>
            </w:pPr>
            <w:r>
              <w:t xml:space="preserve">–</w:t>
            </w:r>
          </w:p>
        </w:tc>
      </w:tr>
      <w:tr>
        <w:tc>
          <w:tcPr>
            <w:tcW w:w="1511" w:type="dxa"/>
          </w:tcPr>
          <w:p>
            <w:pPr>
              <w:pStyle w:val="Compact"/>
              <w:jc w:val="left"/>
            </w:pPr>
            <w:r>
              <w:t xml:space="preserve">S1c</w:t>
            </w:r>
          </w:p>
        </w:tc>
        <w:tc>
          <w:tcPr>
            <w:tcW w:w="2116" w:type="dxa"/>
          </w:tcPr>
          <w:p>
            <w:pPr>
              <w:pStyle w:val="Compact"/>
              <w:jc w:val="left"/>
            </w:pPr>
            <w:r>
              <w:t xml:space="preserve">40</w:t>
            </w:r>
          </w:p>
        </w:tc>
        <w:tc>
          <w:tcPr>
            <w:tcW w:w="3325" w:type="dxa"/>
          </w:tcPr>
          <w:p>
            <w:pPr>
              <w:pStyle w:val="Compact"/>
              <w:jc w:val="left"/>
            </w:pPr>
            <w:r>
              <w:t xml:space="preserve">46</w:t>
            </w:r>
            <m:oMath>
              <m:r>
                <m:rPr>
                  <m:sty m:val="p"/>
                </m:rPr>
                <m:t>→</m:t>
              </m:r>
            </m:oMath>
            <w:r>
              <w:t xml:space="preserve">24 V at 10 ms</w:t>
            </w:r>
          </w:p>
        </w:tc>
        <w:tc>
          <w:tcPr>
            <w:tcW w:w="2116" w:type="dxa"/>
          </w:tcPr>
          <w:p>
            <w:pPr>
              <w:pStyle w:val="Compact"/>
              <w:jc w:val="left"/>
            </w:pPr>
            <w:r>
              <w:t xml:space="preserve">–</w:t>
            </w:r>
          </w:p>
        </w:tc>
      </w:tr>
      <w:tr>
        <w:tc>
          <w:tcPr>
            <w:tcW w:w="1511" w:type="dxa"/>
          </w:tcPr>
          <w:p>
            <w:pPr>
              <w:pStyle w:val="Compact"/>
              <w:jc w:val="left"/>
            </w:pPr>
            <w:r>
              <w:t xml:space="preserve">S2a</w:t>
            </w:r>
          </w:p>
        </w:tc>
        <w:tc>
          <w:tcPr>
            <w:tcW w:w="2116" w:type="dxa"/>
          </w:tcPr>
          <w:p>
            <w:pPr>
              <w:pStyle w:val="Compact"/>
              <w:jc w:val="left"/>
            </w:pPr>
            <w:r>
              <w:t xml:space="preserve">40</w:t>
            </w:r>
          </w:p>
        </w:tc>
        <w:tc>
          <w:tcPr>
            <w:tcW w:w="3325" w:type="dxa"/>
          </w:tcPr>
          <w:p>
            <w:pPr>
              <w:pStyle w:val="Compact"/>
              <w:jc w:val="left"/>
            </w:pPr>
            <w:r>
              <w:t xml:space="preserve">24 V</w:t>
            </w:r>
          </w:p>
        </w:tc>
        <w:tc>
          <w:tcPr>
            <w:tcW w:w="2116" w:type="dxa"/>
          </w:tcPr>
          <w:p>
            <w:pPr>
              <w:pStyle w:val="Compact"/>
              <w:jc w:val="left"/>
            </w:pPr>
            <w:r>
              <w:t xml:space="preserve">10–20 ms</w:t>
            </w:r>
          </w:p>
        </w:tc>
      </w:tr>
      <w:tr>
        <w:tc>
          <w:tcPr>
            <w:tcW w:w="1511" w:type="dxa"/>
          </w:tcPr>
          <w:p>
            <w:pPr>
              <w:pStyle w:val="Compact"/>
              <w:jc w:val="left"/>
            </w:pPr>
            <w:r>
              <w:t xml:space="preserve">S2b</w:t>
            </w:r>
          </w:p>
        </w:tc>
        <w:tc>
          <w:tcPr>
            <w:tcW w:w="2116" w:type="dxa"/>
          </w:tcPr>
          <w:p>
            <w:pPr>
              <w:pStyle w:val="Compact"/>
              <w:jc w:val="left"/>
            </w:pPr>
            <w:r>
              <w:t xml:space="preserve">40</w:t>
            </w:r>
          </w:p>
        </w:tc>
        <w:tc>
          <w:tcPr>
            <w:tcW w:w="3325" w:type="dxa"/>
          </w:tcPr>
          <w:p>
            <w:pPr>
              <w:pStyle w:val="Compact"/>
              <w:jc w:val="left"/>
            </w:pPr>
            <w:r>
              <w:t xml:space="preserve">46 V</w:t>
            </w:r>
          </w:p>
        </w:tc>
        <w:tc>
          <w:tcPr>
            <w:tcW w:w="2116" w:type="dxa"/>
          </w:tcPr>
          <w:p>
            <w:pPr>
              <w:pStyle w:val="Compact"/>
              <w:jc w:val="left"/>
            </w:pPr>
            <w:r>
              <w:t xml:space="preserve">10–20 ms</w:t>
            </w:r>
          </w:p>
        </w:tc>
      </w:tr>
    </w:tbl>
    <w:bookmarkEnd w:id="36"/>
    <w:bookmarkStart w:id="37" w:name="X5e9bf34558314be16944a6d762b767a3050bd54"/>
    <w:p>
      <w:pPr>
        <w:pStyle w:val="Heading2"/>
      </w:pPr>
      <w:r>
        <w:rPr>
          <w:rStyle w:val="SectionNumber"/>
        </w:rPr>
        <w:t xml:space="preserve">5.3</w:t>
      </w:r>
      <w:r>
        <w:tab/>
      </w:r>
      <w:r>
        <w:t xml:space="preserve">Thirty-three inequalities in engineering units</w:t>
      </w:r>
    </w:p>
    <w:p>
      <w:pPr>
        <w:pStyle w:val="FirstParagraph"/>
      </w:pPr>
      <w:r>
        <w:t xml:space="preserve">For each scenario five inequalities</w:t>
      </w:r>
      <w:r>
        <w:t xml:space="preserve"> </w:t>
      </w:r>
      <m:oMath>
        <m:sSub>
          <m:e>
            <m:r>
              <m:t>g</m:t>
            </m:r>
          </m:e>
          <m:sub>
            <m:r>
              <m:t>s</m:t>
            </m:r>
            <m:r>
              <m:rPr>
                <m:sty m:val="p"/>
              </m:rPr>
              <m:t>,</m:t>
            </m:r>
            <m:r>
              <m:t>j</m:t>
            </m:r>
          </m:sub>
        </m:sSub>
        <m:r>
          <m:rPr>
            <m:sty m:val="p"/>
          </m:rPr>
          <m:t>≤</m:t>
        </m:r>
        <m:r>
          <m:t>0</m:t>
        </m:r>
      </m:oMath>
      <w:r>
        <w:t xml:space="preserve"> </w:t>
      </w:r>
      <w:r>
        <w:t xml:space="preserve">are evaluated separately:</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eqArr>
                  <m:e>
                    <m:sSub>
                      <m:e>
                        <m:r>
                          <m:t>g</m:t>
                        </m:r>
                      </m:e>
                      <m:sub>
                        <m:r>
                          <m:t>s</m:t>
                        </m:r>
                        <m:r>
                          <m:rPr>
                            <m:sty m:val="p"/>
                          </m:rPr>
                          <m:t>,</m:t>
                        </m:r>
                        <m:r>
                          <m:t>1</m:t>
                        </m:r>
                      </m:sub>
                    </m:sSub>
                    <m:r>
                      <m:t>&amp;</m:t>
                    </m:r>
                    <m:r>
                      <m:rPr>
                        <m:sty m:val="p"/>
                      </m:rPr>
                      <m:t>=</m:t>
                    </m:r>
                    <m:f>
                      <m:fPr>
                        <m:type m:val="bar"/>
                      </m:fPr>
                      <m:num>
                        <m:limLow>
                          <m:e>
                            <m:r>
                              <m:rPr>
                                <m:sty m:val="p"/>
                              </m:rPr>
                              <m:t>max</m:t>
                            </m:r>
                          </m:e>
                          <m:lim>
                            <m:r>
                              <m:t>t</m:t>
                            </m:r>
                          </m:lim>
                        </m:limLow>
                        <m:r>
                          <m:t> </m:t>
                        </m:r>
                        <m:sSub>
                          <m:e>
                            <m:r>
                              <m:t>σ</m:t>
                            </m:r>
                          </m:e>
                          <m:sub>
                            <m:r>
                              <m:t>k</m:t>
                            </m:r>
                          </m:sub>
                        </m:sSub>
                        <m:d>
                          <m:dPr>
                            <m:begChr m:val="("/>
                            <m:sepChr m:val=""/>
                            <m:endChr m:val=")"/>
                            <m:grow/>
                          </m:dPr>
                          <m:e>
                            <m:sSub>
                              <m:e>
                                <m:r>
                                  <m:t>v</m:t>
                                </m:r>
                              </m:e>
                              <m:sub>
                                <m:r>
                                  <m:t>o</m:t>
                                </m:r>
                              </m:sub>
                            </m:sSub>
                            <m:r>
                              <m:rPr>
                                <m:sty m:val="p"/>
                              </m:rPr>
                              <m:t>−</m:t>
                            </m:r>
                            <m:sSub>
                              <m:e>
                                <m:r>
                                  <m:t>r</m:t>
                                </m:r>
                              </m:e>
                              <m:sub>
                                <m:r>
                                  <m:t>k</m:t>
                                </m:r>
                              </m:sub>
                            </m:sSub>
                          </m:e>
                        </m:d>
                      </m:num>
                      <m:den>
                        <m:r>
                          <m:t>1.5</m:t>
                        </m:r>
                        <m:r>
                          <m:t> </m:t>
                        </m:r>
                        <m:r>
                          <m:rPr>
                            <m:sty m:val="p"/>
                          </m:rPr>
                          <m:t>V</m:t>
                        </m:r>
                      </m:den>
                    </m:f>
                    <m:r>
                      <m:rPr>
                        <m:sty m:val="p"/>
                      </m:rPr>
                      <m:t>−</m:t>
                    </m:r>
                    <m:r>
                      <m:t>1</m:t>
                    </m:r>
                    <m:r>
                      <m:t>&amp;</m:t>
                    </m:r>
                    <m:r>
                      <m:t>&amp;</m:t>
                    </m:r>
                    <m:r>
                      <m:rPr>
                        <m:nor/>
                      </m:rPr>
                      <m:t>overshoot beyond each new level</m:t>
                    </m:r>
                    <m:r>
                      <m:rPr>
                        <m:sty m:val="p"/>
                      </m:rPr>
                      <m:t>,</m:t>
                    </m:r>
                  </m:e>
                  <m:e>
                    <m:sSub>
                      <m:e>
                        <m:r>
                          <m:t>g</m:t>
                        </m:r>
                      </m:e>
                      <m:sub>
                        <m:r>
                          <m:t>s</m:t>
                        </m:r>
                        <m:r>
                          <m:rPr>
                            <m:sty m:val="p"/>
                          </m:rPr>
                          <m:t>,</m:t>
                        </m:r>
                        <m:r>
                          <m:t>2</m:t>
                        </m:r>
                      </m:sub>
                    </m:sSub>
                    <m:r>
                      <m:t>&amp;</m:t>
                    </m:r>
                    <m:r>
                      <m:rPr>
                        <m:sty m:val="p"/>
                      </m:rPr>
                      <m:t>=</m:t>
                    </m:r>
                    <m:f>
                      <m:fPr>
                        <m:type m:val="bar"/>
                      </m:fPr>
                      <m:num>
                        <m:limLow>
                          <m:e>
                            <m:r>
                              <m:rPr>
                                <m:sty m:val="p"/>
                              </m:rPr>
                              <m:t>max</m:t>
                            </m:r>
                          </m:e>
                          <m:lim>
                            <m:r>
                              <m:t>t</m:t>
                            </m:r>
                            <m:r>
                              <m:rPr>
                                <m:sty m:val="p"/>
                              </m:rPr>
                              <m:t>∈</m:t>
                            </m:r>
                            <m:sSub>
                              <m:e>
                                <m:r>
                                  <m:rPr>
                                    <m:scr m:val="script"/>
                                    <m:sty m:val="p"/>
                                  </m:rPr>
                                  <m:t>T</m:t>
                                </m:r>
                              </m:e>
                              <m:sub>
                                <m:r>
                                  <m:t>p</m:t>
                                </m:r>
                              </m:sub>
                            </m:sSub>
                          </m:lim>
                        </m:limLow>
                        <m:r>
                          <m:rPr>
                            <m:sty m:val="p"/>
                          </m:rPr>
                          <m:t>|</m:t>
                        </m:r>
                        <m:r>
                          <m:t>r</m:t>
                        </m:r>
                        <m:r>
                          <m:rPr>
                            <m:sty m:val="p"/>
                          </m:rPr>
                          <m:t>−</m:t>
                        </m:r>
                        <m:sSub>
                          <m:e>
                            <m:r>
                              <m:t>v</m:t>
                            </m:r>
                          </m:e>
                          <m:sub>
                            <m:r>
                              <m:t>o</m:t>
                            </m:r>
                          </m:sub>
                        </m:sSub>
                        <m:r>
                          <m:rPr>
                            <m:sty m:val="p"/>
                          </m:rPr>
                          <m:t>|</m:t>
                        </m:r>
                      </m:num>
                      <m:den>
                        <m:r>
                          <m:t>0.5</m:t>
                        </m:r>
                        <m:r>
                          <m:t> </m:t>
                        </m:r>
                        <m:r>
                          <m:rPr>
                            <m:sty m:val="p"/>
                          </m:rPr>
                          <m:t>V</m:t>
                        </m:r>
                      </m:den>
                    </m:f>
                    <m:r>
                      <m:rPr>
                        <m:sty m:val="p"/>
                      </m:rPr>
                      <m:t>−</m:t>
                    </m:r>
                    <m:r>
                      <m:t>1</m:t>
                    </m:r>
                    <m:r>
                      <m:t>&amp;</m:t>
                    </m:r>
                    <m:r>
                      <m:t>&amp;</m:t>
                    </m:r>
                    <m:r>
                      <m:rPr>
                        <m:nor/>
                      </m:rPr>
                      <m:t>load-pulse deviation</m:t>
                    </m:r>
                    <m:r>
                      <m:rPr>
                        <m:sty m:val="p"/>
                      </m:rPr>
                      <m:t>,</m:t>
                    </m:r>
                  </m:e>
                  <m:e>
                    <m:sSub>
                      <m:e>
                        <m:r>
                          <m:t>g</m:t>
                        </m:r>
                      </m:e>
                      <m:sub>
                        <m:r>
                          <m:t>s</m:t>
                        </m:r>
                        <m:r>
                          <m:rPr>
                            <m:sty m:val="p"/>
                          </m:rPr>
                          <m:t>,</m:t>
                        </m:r>
                        <m:r>
                          <m:t>3</m:t>
                        </m:r>
                      </m:sub>
                    </m:sSub>
                    <m:r>
                      <m:t>&amp;</m:t>
                    </m:r>
                    <m:r>
                      <m:rPr>
                        <m:sty m:val="p"/>
                      </m:rPr>
                      <m:t>=</m:t>
                    </m:r>
                    <m:f>
                      <m:fPr>
                        <m:type m:val="bar"/>
                      </m:fPr>
                      <m:num>
                        <m:limLow>
                          <m:e>
                            <m:r>
                              <m:rPr>
                                <m:sty m:val="p"/>
                              </m:rPr>
                              <m:t>max</m:t>
                            </m:r>
                          </m:e>
                          <m:lim>
                            <m:r>
                              <m:t>t</m:t>
                            </m:r>
                          </m:lim>
                        </m:limLow>
                        <m:sSub>
                          <m:e>
                            <m:r>
                              <m:t>i</m:t>
                            </m:r>
                          </m:e>
                          <m:sub>
                            <m:r>
                              <m:t>L</m:t>
                            </m:r>
                          </m:sub>
                        </m:sSub>
                        <m:r>
                          <m:rPr>
                            <m:sty m:val="p"/>
                          </m:rPr>
                          <m:t>+</m:t>
                        </m:r>
                        <m:r>
                          <m:rPr>
                            <m:sty m:val="p"/>
                          </m:rPr>
                          <m:t>Δ</m:t>
                        </m:r>
                        <m:sSubSup>
                          <m:e>
                            <m:r>
                              <m:t>I</m:t>
                            </m:r>
                          </m:e>
                          <m:sub>
                            <m:r>
                              <m:t>L</m:t>
                            </m:r>
                            <m:r>
                              <m:rPr>
                                <m:sty m:val="p"/>
                              </m:rPr>
                              <m:t>,</m:t>
                            </m:r>
                            <m:r>
                              <m:t>p</m:t>
                            </m:r>
                            <m:r>
                              <m:t>p</m:t>
                            </m:r>
                          </m:sub>
                          <m:sup>
                            <m:r>
                              <m:rPr>
                                <m:sty m:val="p"/>
                              </m:rPr>
                              <m:t>max</m:t>
                            </m:r>
                          </m:sup>
                        </m:sSubSup>
                        <m:r>
                          <m:rPr>
                            <m:sty m:val="p"/>
                          </m:rPr>
                          <m:t>/</m:t>
                        </m:r>
                        <m:r>
                          <m:t>2</m:t>
                        </m:r>
                      </m:num>
                      <m:den>
                        <m:r>
                          <m:t>23</m:t>
                        </m:r>
                        <m:r>
                          <m:t> </m:t>
                        </m:r>
                        <m:r>
                          <m:rPr>
                            <m:sty m:val="p"/>
                          </m:rPr>
                          <m:t>A</m:t>
                        </m:r>
                      </m:den>
                    </m:f>
                    <m:r>
                      <m:rPr>
                        <m:sty m:val="p"/>
                      </m:rPr>
                      <m:t>−</m:t>
                    </m:r>
                    <m:r>
                      <m:t>1</m:t>
                    </m:r>
                    <m:r>
                      <m:t>&amp;</m:t>
                    </m:r>
                    <m:r>
                      <m:t>&amp;</m:t>
                    </m:r>
                    <m:r>
                      <m:rPr>
                        <m:nor/>
                      </m:rPr>
                      <m:t>device current</m:t>
                    </m:r>
                    <m:r>
                      <m:rPr>
                        <m:sty m:val="p"/>
                      </m:rPr>
                      <m:t>,</m:t>
                    </m:r>
                  </m:e>
                  <m:e>
                    <m:sSub>
                      <m:e>
                        <m:r>
                          <m:t>g</m:t>
                        </m:r>
                      </m:e>
                      <m:sub>
                        <m:r>
                          <m:t>s</m:t>
                        </m:r>
                        <m:r>
                          <m:rPr>
                            <m:sty m:val="p"/>
                          </m:rPr>
                          <m:t>,</m:t>
                        </m:r>
                        <m:r>
                          <m:t>4</m:t>
                        </m:r>
                      </m:sub>
                    </m:sSub>
                    <m:r>
                      <m:t>&amp;</m:t>
                    </m:r>
                    <m:r>
                      <m:rPr>
                        <m:sty m:val="p"/>
                      </m:rPr>
                      <m:t>=</m:t>
                    </m:r>
                    <m:f>
                      <m:fPr>
                        <m:type m:val="bar"/>
                      </m:fPr>
                      <m:num>
                        <m:limLow>
                          <m:e>
                            <m:r>
                              <m:rPr>
                                <m:sty m:val="p"/>
                              </m:rPr>
                              <m:t>max</m:t>
                            </m:r>
                          </m:e>
                          <m:lim>
                            <m:r>
                              <m:t>k</m:t>
                            </m:r>
                          </m:lim>
                        </m:limLow>
                        <m:r>
                          <m:rPr>
                            <m:sty m:val="p"/>
                          </m:rPr>
                          <m:t>|</m:t>
                        </m:r>
                        <m:sSub>
                          <m:e>
                            <m:acc>
                              <m:accPr>
                                <m:chr m:val="‾"/>
                              </m:accPr>
                              <m:e>
                                <m:r>
                                  <m:t>e</m:t>
                                </m:r>
                              </m:e>
                            </m:acc>
                          </m:e>
                          <m:sub>
                            <m:r>
                              <m:t>k</m:t>
                            </m:r>
                          </m:sub>
                        </m:sSub>
                        <m:r>
                          <m:rPr>
                            <m:sty m:val="p"/>
                          </m:rPr>
                          <m:t>|</m:t>
                        </m:r>
                      </m:num>
                      <m:den>
                        <m:r>
                          <m:t>25</m:t>
                        </m:r>
                        <m:r>
                          <m:t> </m:t>
                        </m:r>
                        <m:r>
                          <m:rPr>
                            <m:sty m:val="p"/>
                          </m:rPr>
                          <m:t>m</m:t>
                        </m:r>
                        <m:r>
                          <m:rPr>
                            <m:sty m:val="p"/>
                          </m:rPr>
                          <m:t>V</m:t>
                        </m:r>
                      </m:den>
                    </m:f>
                    <m:r>
                      <m:rPr>
                        <m:sty m:val="p"/>
                      </m:rPr>
                      <m:t>−</m:t>
                    </m:r>
                    <m:r>
                      <m:t>1</m:t>
                    </m:r>
                    <m:r>
                      <m:t>&amp;</m:t>
                    </m:r>
                    <m:r>
                      <m:t>&amp;</m:t>
                    </m:r>
                    <m:r>
                      <m:rPr>
                        <m:nor/>
                      </m:rPr>
                      <m:t>steady error</m:t>
                    </m:r>
                    <m:r>
                      <m:rPr>
                        <m:sty m:val="p"/>
                      </m:rPr>
                      <m:t>,</m:t>
                    </m:r>
                  </m:e>
                  <m:e>
                    <m:sSub>
                      <m:e>
                        <m:r>
                          <m:t>g</m:t>
                        </m:r>
                      </m:e>
                      <m:sub>
                        <m:r>
                          <m:t>s</m:t>
                        </m:r>
                        <m:r>
                          <m:rPr>
                            <m:sty m:val="p"/>
                          </m:rPr>
                          <m:t>,</m:t>
                        </m:r>
                        <m:r>
                          <m:t>5</m:t>
                        </m:r>
                      </m:sub>
                    </m:sSub>
                    <m:r>
                      <m:t>&amp;</m:t>
                    </m:r>
                    <m:r>
                      <m:rPr>
                        <m:sty m:val="p"/>
                      </m:rPr>
                      <m:t>=</m:t>
                    </m:r>
                    <m:f>
                      <m:fPr>
                        <m:type m:val="bar"/>
                      </m:fPr>
                      <m:num>
                        <m:sSub>
                          <m:e>
                            <m:r>
                              <m:t>ρ</m:t>
                            </m:r>
                          </m:e>
                          <m:sub>
                            <m:r>
                              <m:t>ℓ</m:t>
                            </m:r>
                            <m:r>
                              <m:rPr>
                                <m:sty m:val="p"/>
                              </m:rPr>
                              <m:t>,</m:t>
                            </m:r>
                            <m:r>
                              <m:t>s</m:t>
                            </m:r>
                          </m:sub>
                        </m:sSub>
                        <m:r>
                          <m:rPr>
                            <m:sty m:val="p"/>
                          </m:rPr>
                          <m:t>−</m:t>
                        </m:r>
                        <m:r>
                          <m:t>1</m:t>
                        </m:r>
                      </m:num>
                      <m:den>
                        <m:r>
                          <m:t>0.005</m:t>
                        </m:r>
                      </m:den>
                    </m:f>
                    <m:r>
                      <m:rPr>
                        <m:sty m:val="p"/>
                      </m:rPr>
                      <m:t>−</m:t>
                    </m:r>
                    <m:r>
                      <m:t>1</m:t>
                    </m:r>
                    <m:r>
                      <m:rPr>
                        <m:sty m:val="p"/>
                      </m:rPr>
                      <m:t>,</m:t>
                    </m:r>
                    <m:r>
                      <m:t> </m:t>
                    </m:r>
                    <m:r>
                      <m:t> </m:t>
                    </m:r>
                    <m:sSub>
                      <m:e>
                        <m:r>
                          <m:t>ρ</m:t>
                        </m:r>
                      </m:e>
                      <m:sub>
                        <m:r>
                          <m:t>ℓ</m:t>
                        </m:r>
                        <m:r>
                          <m:rPr>
                            <m:sty m:val="p"/>
                          </m:rPr>
                          <m:t>,</m:t>
                        </m:r>
                        <m:r>
                          <m:t>s</m:t>
                        </m:r>
                      </m:sub>
                    </m:sSub>
                    <m:r>
                      <m:rPr>
                        <m:sty m:val="p"/>
                      </m:rPr>
                      <m:t>=</m:t>
                    </m:r>
                    <m:f>
                      <m:fPr>
                        <m:type m:val="bar"/>
                      </m:fPr>
                      <m:num>
                        <m:sSub>
                          <m:e>
                            <m:r>
                              <m:t>E</m:t>
                            </m:r>
                          </m:e>
                          <m:sub>
                            <m:r>
                              <m:t>l</m:t>
                            </m:r>
                            <m:r>
                              <m:t>o</m:t>
                            </m:r>
                            <m:r>
                              <m:t>s</m:t>
                            </m:r>
                            <m:r>
                              <m:t>s</m:t>
                            </m:r>
                          </m:sub>
                        </m:sSub>
                        <m:r>
                          <m:rPr>
                            <m:sty m:val="p"/>
                          </m:rPr>
                          <m:t>/</m:t>
                        </m:r>
                        <m:sSub>
                          <m:e>
                            <m:r>
                              <m:t>E</m:t>
                            </m:r>
                          </m:e>
                          <m:sub>
                            <m:r>
                              <m:t>u</m:t>
                            </m:r>
                          </m:sub>
                        </m:sSub>
                      </m:num>
                      <m:den>
                        <m:r>
                          <m:rPr>
                            <m:sty m:val="p"/>
                          </m:rPr>
                          <m:t>(</m:t>
                        </m:r>
                        <m:sSub>
                          <m:e>
                            <m:r>
                              <m:t>E</m:t>
                            </m:r>
                          </m:e>
                          <m:sub>
                            <m:r>
                              <m:t>l</m:t>
                            </m:r>
                            <m:r>
                              <m:t>o</m:t>
                            </m:r>
                            <m:r>
                              <m:t>s</m:t>
                            </m:r>
                            <m:r>
                              <m:t>s</m:t>
                            </m:r>
                          </m:sub>
                        </m:sSub>
                        <m:r>
                          <m:rPr>
                            <m:sty m:val="p"/>
                          </m:rPr>
                          <m:t>/</m:t>
                        </m:r>
                        <m:sSub>
                          <m:e>
                            <m:r>
                              <m:t>E</m:t>
                            </m:r>
                          </m:e>
                          <m:sub>
                            <m:r>
                              <m:t>u</m:t>
                            </m:r>
                          </m:sub>
                        </m:sSub>
                        <m:sSub>
                          <m:e>
                            <m:r>
                              <m:rPr>
                                <m:sty m:val="p"/>
                              </m:rPr>
                              <m:t>)</m:t>
                            </m:r>
                          </m:e>
                          <m:sub>
                            <m:sSub>
                              <m:e>
                                <m:r>
                                  <m:t>ξ</m:t>
                                </m:r>
                              </m:e>
                              <m:sub>
                                <m:r>
                                  <m:t>0</m:t>
                                </m:r>
                              </m:sub>
                            </m:sSub>
                          </m:sub>
                        </m:sSub>
                      </m:den>
                    </m:f>
                    <m:r>
                      <m:t>&amp;</m:t>
                    </m:r>
                    <m:r>
                      <m:t>&amp;</m:t>
                    </m:r>
                    <m:r>
                      <m:rPr>
                        <m:nor/>
                      </m:rPr>
                      <m:t>loss intensity</m:t>
                    </m:r>
                    <m:r>
                      <m:rPr>
                        <m:sty m:val="p"/>
                      </m:rPr>
                      <m:t>,</m:t>
                    </m:r>
                  </m:e>
                </m:eqArr>
              </m:oMath>
            </m:oMathPara>
          </w:p>
        </w:tc>
        <w:tc>
          <w:tcPr>
            <w:tcW w:w="900" w:type="dxa"/>
            <w:vAlign w:val="center"/>
          </w:tcPr>
          <w:p>
            <w:pPr>
              <w:spacing w:before="60" w:after="60"/>
              <w:jc w:val="right"/>
            </w:pPr>
            <w:bookmarkStart w:id="1023" w:name="eq_g"/>
            <w:r>
              <w:t xml:space="preserve">(</w:t>
            </w:r>
            <w:r>
              <w:fldChar w:fldCharType="begin"/>
            </w:r>
            <w:r>
              <w:instrText xml:space="preserve"> SEQ Equation \* ARABIC </w:instrText>
            </w:r>
            <w:r>
              <w:fldChar w:fldCharType="separate"/>
            </w:r>
            <w:r>
              <w:t xml:space="preserve">23</w:t>
            </w:r>
            <w:r>
              <w:fldChar w:fldCharType="end"/>
            </w:r>
            <w:r>
              <w:t xml:space="preserve">)</w:t>
            </w:r>
            <w:bookmarkEnd w:id="1023"/>
          </w:p>
        </w:tc>
      </w:tr>
    </w:tbl>
    <w:p>
      <w:pPr>
        <w:pStyle w:val="BodyText"/>
      </w:pPr>
      <w:r>
        <w:t xml:space="preserve">where</w:t>
      </w:r>
      <w:r>
        <w:t xml:space="preserve"> </w:t>
      </w:r>
      <m:oMath>
        <m:sSub>
          <m:e>
            <m:r>
              <m:t>σ</m:t>
            </m:r>
          </m:e>
          <m:sub>
            <m:r>
              <m:t>k</m:t>
            </m:r>
          </m:sub>
        </m:sSub>
      </m:oMath>
      <w:r>
        <w:t xml:space="preserve"> </w:t>
      </w:r>
      <w:r>
        <w:t xml:space="preserve">is the sign of the</w:t>
      </w:r>
      <w:r>
        <w:t xml:space="preserve"> </w:t>
      </w:r>
      <m:oMath>
        <m:r>
          <m:t>k</m:t>
        </m:r>
      </m:oMath>
      <w:r>
        <w:t xml:space="preserve">-th reference step,</w:t>
      </w:r>
      <w:r>
        <w:t xml:space="preserve"> </w:t>
      </w:r>
      <m:oMath>
        <m:sSub>
          <m:e>
            <m:r>
              <m:rPr>
                <m:scr m:val="script"/>
                <m:sty m:val="p"/>
              </m:rPr>
              <m:t>T</m:t>
            </m:r>
          </m:e>
          <m:sub>
            <m:r>
              <m:t>p</m:t>
            </m:r>
          </m:sub>
        </m:sSub>
      </m:oMath>
      <w:r>
        <w:t xml:space="preserve"> </w:t>
      </w:r>
      <w:r>
        <w:t xml:space="preserve">runs from</w:t>
      </w:r>
      <w:r>
        <w:t xml:space="preserve"> </w:t>
      </w:r>
      <w:r>
        <w:t xml:space="preserve">the onset of the load pulse to the next event,</w:t>
      </w:r>
      <w:r>
        <w:t xml:space="preserve"> </w:t>
      </w:r>
      <m:oMath>
        <m:sSub>
          <m:e>
            <m:acc>
              <m:accPr>
                <m:chr m:val="‾"/>
              </m:accPr>
              <m:e>
                <m:r>
                  <m:t>e</m:t>
                </m:r>
              </m:e>
            </m:acc>
          </m:e>
          <m:sub>
            <m:r>
              <m:t>k</m:t>
            </m:r>
          </m:sub>
        </m:sSub>
      </m:oMath>
      <w:r>
        <w:t xml:space="preserve"> </w:t>
      </w:r>
      <w:r>
        <w:t xml:space="preserve">is the mean error over</w:t>
      </w:r>
      <w:r>
        <w:t xml:space="preserve"> </w:t>
      </w:r>
      <w:r>
        <w:t xml:space="preserve">the last 2 ms of each constant segment and 23 A is the IRF540N</w:t>
      </w:r>
      <w:r>
        <w:t xml:space="preserve"> </w:t>
      </w:r>
      <w:r>
        <w:t xml:space="preserve">continuous drain rating at 100 °C. The averaged peak current is</w:t>
      </w:r>
      <w:r>
        <w:t xml:space="preserve"> </w:t>
      </w:r>
      <w:r>
        <w:t xml:space="preserve">augmented by the worst half ripple</w:t>
      </w:r>
      <w:r>
        <w:t xml:space="preserve"> </w:t>
      </w:r>
      <m:oMath>
        <m:r>
          <m:rPr>
            <m:sty m:val="p"/>
          </m:rPr>
          <m:t>Δ</m:t>
        </m:r>
        <m:sSubSup>
          <m:e>
            <m:r>
              <m:t>I</m:t>
            </m:r>
          </m:e>
          <m:sub>
            <m:r>
              <m:t>L</m:t>
            </m:r>
            <m:r>
              <m:rPr>
                <m:sty m:val="p"/>
              </m:rPr>
              <m:t>,</m:t>
            </m:r>
            <m:r>
              <m:t>p</m:t>
            </m:r>
            <m:r>
              <m:t>p</m:t>
            </m:r>
          </m:sub>
          <m:sup>
            <m:r>
              <m:rPr>
                <m:sty m:val="p"/>
              </m:rPr>
              <m:t>max</m:t>
            </m:r>
          </m:sup>
        </m:sSubSup>
        <m:r>
          <m:rPr>
            <m:sty m:val="p"/>
          </m:rPr>
          <m:t>/</m:t>
        </m:r>
        <m:r>
          <m:t>2</m:t>
        </m:r>
        <m:r>
          <m:rPr>
            <m:sty m:val="p"/>
          </m:rPr>
          <m:t>=</m:t>
        </m:r>
        <m:r>
          <m:t>1.17</m:t>
        </m:r>
        <m:r>
          <m:t> </m:t>
        </m:r>
        <m:r>
          <m:rPr>
            <m:sty m:val="p"/>
          </m:rPr>
          <m:t>A</m:t>
        </m:r>
      </m:oMath>
      <w:r>
        <w:t xml:space="preserve"> </w:t>
      </w:r>
      <w:r>
        <w:t xml:space="preserve">(Table </w:t>
      </w:r>
      <w:r>
        <w:fldChar w:fldCharType="begin"/>
      </w:r>
      <w:r>
        <w:instrText xml:space="preserve"> REF tab_tf \h </w:instrText>
      </w:r>
      <w:r>
        <w:fldChar w:fldCharType="separate"/>
      </w:r>
      <w:r>
        <w:t xml:space="preserve">3</w:t>
      </w:r>
      <w:r>
        <w:fldChar w:fldCharType="end"/>
      </w:r>
      <w:r>
        <w:t xml:space="preserve">). A family that does not apply to a scenario (no step, no</w:t>
      </w:r>
      <w:r>
        <w:t xml:space="preserve"> </w:t>
      </w:r>
      <w:r>
        <w:t xml:space="preserve">load pulse) is set to</w:t>
      </w:r>
      <w:r>
        <w:t xml:space="preserve"> </w:t>
      </w:r>
      <m:oMath>
        <m:r>
          <m:rPr>
            <m:sty m:val="p"/>
          </m:rPr>
          <m:t>−</m:t>
        </m:r>
        <m:r>
          <m:t>1</m:t>
        </m:r>
      </m:oMath>
      <w:r>
        <w:t xml:space="preserve">. The loss-intensity gate keeps the design</w:t>
      </w:r>
      <w:r>
        <w:t xml:space="preserve"> </w:t>
      </w:r>
      <w:r>
        <w:t xml:space="preserve">loss-aware: no scenario may convert energy less efficiently, per useful joule,</w:t>
      </w:r>
      <w:r>
        <w:t xml:space="preserve"> </w:t>
      </w:r>
      <w:r>
        <w:t xml:space="preserve">than the Bryson record</w:t>
      </w:r>
      <w:r>
        <w:t xml:space="preserve"> </w:t>
      </w:r>
      <m:oMath>
        <m:sSub>
          <m:e>
            <m:r>
              <m:t>ξ</m:t>
            </m:r>
          </m:e>
          <m:sub>
            <m:r>
              <m:t>0</m:t>
            </m:r>
          </m:sub>
        </m:sSub>
      </m:oMath>
      <w:r>
        <w:t xml:space="preserve"> </w:t>
      </w:r>
      <w:r>
        <w:t xml:space="preserve">by more than 0.5 %.</w:t>
      </w:r>
      <w:r>
        <w:t xml:space="preserve"> </w:t>
      </w:r>
      <w:r>
        <w:t xml:space="preserve">These 30 inequalities are completed by three measured ones,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b>
                  <m:e>
                    <m:r>
                      <m:t>g</m:t>
                    </m:r>
                  </m:e>
                  <m:sub>
                    <m:r>
                      <m:t>31</m:t>
                    </m:r>
                  </m:sub>
                </m:sSub>
                <m:r>
                  <m:rPr>
                    <m:sty m:val="p"/>
                  </m:rPr>
                  <m:t>=</m:t>
                </m:r>
                <m:f>
                  <m:fPr>
                    <m:type m:val="bar"/>
                  </m:fPr>
                  <m:num>
                    <m:limLow>
                      <m:e>
                        <m:r>
                          <m:rPr>
                            <m:sty m:val="p"/>
                          </m:rPr>
                          <m:t>max</m:t>
                        </m:r>
                      </m:e>
                      <m:lim>
                        <m:r>
                          <m:t>k</m:t>
                        </m:r>
                      </m:lim>
                    </m:limLow>
                    <m:r>
                      <m:t> </m:t>
                    </m:r>
                    <m:r>
                      <m:rPr>
                        <m:sty m:val="p"/>
                      </m:rPr>
                      <m:t>p</m:t>
                    </m:r>
                    <m:r>
                      <m:rPr>
                        <m:sty m:val="p"/>
                      </m:rPr>
                      <m:t>p</m:t>
                    </m:r>
                    <m:r>
                      <m:rPr>
                        <m:sty m:val="p"/>
                      </m:rPr>
                      <m:t>(</m:t>
                    </m:r>
                    <m:r>
                      <m:t>d</m:t>
                    </m:r>
                    <m:r>
                      <m:rPr>
                        <m:sty m:val="p"/>
                      </m:rPr>
                      <m:t>)</m:t>
                    </m:r>
                  </m:num>
                  <m:den>
                    <m:r>
                      <m:t>0.20</m:t>
                    </m:r>
                  </m:den>
                </m:f>
                <m:r>
                  <m:rPr>
                    <m:sty m:val="p"/>
                  </m:rPr>
                  <m:t>−</m:t>
                </m:r>
                <m:r>
                  <m:t>1</m:t>
                </m:r>
                <m:r>
                  <m:rPr>
                    <m:sty m:val="p"/>
                  </m:rPr>
                  <m:t>,</m:t>
                </m:r>
                <m:r>
                  <m:t> </m:t>
                </m:r>
                <m:r>
                  <m:t> </m:t>
                </m:r>
                <m:sSub>
                  <m:e>
                    <m:r>
                      <m:t>g</m:t>
                    </m:r>
                  </m:e>
                  <m:sub>
                    <m:r>
                      <m:t>32</m:t>
                    </m:r>
                  </m:sub>
                </m:sSub>
                <m:r>
                  <m:rPr>
                    <m:sty m:val="p"/>
                  </m:rPr>
                  <m:t>=</m:t>
                </m:r>
                <m:f>
                  <m:fPr>
                    <m:type m:val="bar"/>
                  </m:fPr>
                  <m:num>
                    <m:limLow>
                      <m:e>
                        <m:r>
                          <m:rPr>
                            <m:sty m:val="p"/>
                          </m:rPr>
                          <m:t>max</m:t>
                        </m:r>
                      </m:e>
                      <m:lim>
                        <m:r>
                          <m:t>k</m:t>
                        </m:r>
                      </m:lim>
                    </m:limLow>
                    <m:r>
                      <m:rPr>
                        <m:sty m:val="p"/>
                      </m:rPr>
                      <m:t>|</m:t>
                    </m:r>
                    <m:sSub>
                      <m:e>
                        <m:acc>
                          <m:accPr>
                            <m:chr m:val="‾"/>
                          </m:accPr>
                          <m:e>
                            <m:r>
                              <m:t>e</m:t>
                            </m:r>
                          </m:e>
                        </m:acc>
                      </m:e>
                      <m:sub>
                        <m:r>
                          <m:t>s</m:t>
                        </m:r>
                        <m:r>
                          <m:t>w</m:t>
                        </m:r>
                        <m:r>
                          <m:rPr>
                            <m:sty m:val="p"/>
                          </m:rPr>
                          <m:t>,</m:t>
                        </m:r>
                        <m:r>
                          <m:t>k</m:t>
                        </m:r>
                      </m:sub>
                    </m:sSub>
                    <m:r>
                      <m:rPr>
                        <m:sty m:val="p"/>
                      </m:rPr>
                      <m:t>|</m:t>
                    </m:r>
                  </m:num>
                  <m:den>
                    <m:r>
                      <m:t>25</m:t>
                    </m:r>
                    <m:r>
                      <m:t> </m:t>
                    </m:r>
                    <m:r>
                      <m:rPr>
                        <m:sty m:val="p"/>
                      </m:rPr>
                      <m:t>m</m:t>
                    </m:r>
                    <m:r>
                      <m:rPr>
                        <m:sty m:val="p"/>
                      </m:rPr>
                      <m:t>V</m:t>
                    </m:r>
                  </m:den>
                </m:f>
                <m:r>
                  <m:rPr>
                    <m:sty m:val="p"/>
                  </m:rPr>
                  <m:t>−</m:t>
                </m:r>
                <m:r>
                  <m:t>1</m:t>
                </m:r>
                <m:r>
                  <m:rPr>
                    <m:sty m:val="p"/>
                  </m:rPr>
                  <m:t>,</m:t>
                </m:r>
                <m:r>
                  <m:t> </m:t>
                </m:r>
                <m:r>
                  <m:t> </m:t>
                </m:r>
                <m:sSub>
                  <m:e>
                    <m:r>
                      <m:t>g</m:t>
                    </m:r>
                  </m:e>
                  <m:sub>
                    <m:r>
                      <m:t>33</m:t>
                    </m:r>
                  </m:sub>
                </m:sSub>
                <m:r>
                  <m:rPr>
                    <m:sty m:val="p"/>
                  </m:rPr>
                  <m:t>=</m:t>
                </m:r>
                <m:f>
                  <m:fPr>
                    <m:type m:val="bar"/>
                  </m:fPr>
                  <m:num>
                    <m:limLow>
                      <m:e>
                        <m:r>
                          <m:rPr>
                            <m:sty m:val="p"/>
                          </m:rPr>
                          <m:t>max</m:t>
                        </m:r>
                      </m:e>
                      <m:lim>
                        <m:r>
                          <m:t>t</m:t>
                        </m:r>
                      </m:lim>
                    </m:limLow>
                    <m:sSub>
                      <m:e>
                        <m:r>
                          <m:t>i</m:t>
                        </m:r>
                      </m:e>
                      <m:sub>
                        <m:r>
                          <m:t>L</m:t>
                        </m:r>
                        <m:r>
                          <m:rPr>
                            <m:sty m:val="p"/>
                          </m:rPr>
                          <m:t>,</m:t>
                        </m:r>
                        <m:r>
                          <m:t>s</m:t>
                        </m:r>
                        <m:r>
                          <m:t>w</m:t>
                        </m:r>
                      </m:sub>
                    </m:sSub>
                  </m:num>
                  <m:den>
                    <m:r>
                      <m:t>23</m:t>
                    </m:r>
                    <m:r>
                      <m:t> </m:t>
                    </m:r>
                    <m:r>
                      <m:rPr>
                        <m:sty m:val="p"/>
                      </m:rPr>
                      <m:t>A</m:t>
                    </m:r>
                  </m:den>
                </m:f>
                <m:r>
                  <m:rPr>
                    <m:sty m:val="p"/>
                  </m:rPr>
                  <m:t>−</m:t>
                </m:r>
                <m:r>
                  <m:t>1</m:t>
                </m:r>
                <m:r>
                  <m:rPr>
                    <m:sty m:val="p"/>
                  </m:rPr>
                  <m:t>,</m:t>
                </m:r>
              </m:oMath>
            </m:oMathPara>
          </w:p>
        </w:tc>
        <w:tc>
          <w:tcPr>
            <w:tcW w:w="900" w:type="dxa"/>
            <w:vAlign w:val="center"/>
          </w:tcPr>
          <w:p>
            <w:pPr>
              <w:spacing w:before="60" w:after="60"/>
              <w:jc w:val="right"/>
            </w:pPr>
            <w:bookmarkStart w:id="1024" w:name="eq_gsw"/>
            <w:r>
              <w:t xml:space="preserve">(</w:t>
            </w:r>
            <w:r>
              <w:fldChar w:fldCharType="begin"/>
            </w:r>
            <w:r>
              <w:instrText xml:space="preserve"> SEQ Equation \* ARABIC </w:instrText>
            </w:r>
            <w:r>
              <w:fldChar w:fldCharType="separate"/>
            </w:r>
            <w:r>
              <w:t xml:space="preserve">24</w:t>
            </w:r>
            <w:r>
              <w:fldChar w:fldCharType="end"/>
            </w:r>
            <w:r>
              <w:t xml:space="preserve">)</w:t>
            </w:r>
            <w:bookmarkEnd w:id="1024"/>
          </w:p>
        </w:tc>
      </w:tr>
    </w:tbl>
    <w:p>
      <w:pPr>
        <w:pStyle w:val="BodyText"/>
      </w:pPr>
      <w:r>
        <w:t xml:space="preserve">obtained from one run of the switched replica over the transition sequence</w:t>
      </w:r>
      <w:r>
        <w:t xml:space="preserve"> </w:t>
      </w:r>
      <w:r>
        <w:t xml:space="preserve">24</w:t>
      </w:r>
      <m:oMath>
        <m:r>
          <m:rPr>
            <m:sty m:val="p"/>
          </m:rPr>
          <m:t>→</m:t>
        </m:r>
      </m:oMath>
      <w:r>
        <w:t xml:space="preserve">1</w:t>
      </w:r>
      <m:oMath>
        <m:r>
          <m:rPr>
            <m:sty m:val="p"/>
          </m:rPr>
          <m:t>→</m:t>
        </m:r>
      </m:oMath>
      <w:r>
        <w:t xml:space="preserve">46</w:t>
      </w:r>
      <m:oMath>
        <m:r>
          <m:rPr>
            <m:sty m:val="p"/>
          </m:rPr>
          <m:t>→</m:t>
        </m:r>
      </m:oMath>
      <w:r>
        <w:t xml:space="preserve">24 V (steps at 2, 14 and 24 ms, 34 ms in total,</w:t>
      </w:r>
      <w:r>
        <w:t xml:space="preserve"> </w:t>
      </w:r>
      <w:r>
        <w:t xml:space="preserve">1 μs RK4 with exact PWM edges). The duty peak-to-peak and the mean</w:t>
      </w:r>
      <w:r>
        <w:t xml:space="preserve"> </w:t>
      </w:r>
      <w:r>
        <w:t xml:space="preserve">error are measured over the last 4 ms of each level. A candidate is</w:t>
      </w:r>
      <w:r>
        <w:t xml:space="preserve"> </w:t>
      </w:r>
      <w:r>
        <w:t xml:space="preserve">feasible when</w:t>
      </w:r>
      <w:r>
        <w:t xml:space="preserve"> </w:t>
      </w:r>
      <m:oMath>
        <m:nary>
          <m:naryPr>
            <m:chr m:val="∑"/>
            <m:limLoc m:val="undOvr"/>
            <m:subHide m:val="off"/>
            <m:supHide m:val="on"/>
          </m:naryPr>
          <m:sub>
            <m:r>
              <m:t>j</m:t>
            </m:r>
          </m:sub>
          <m:sup>
            <m:r>
              <m:t>​</m:t>
            </m:r>
          </m:sup>
          <m:e>
            <m:r>
              <m:rPr>
                <m:sty m:val="p"/>
              </m:rPr>
              <m:t>max</m:t>
            </m:r>
          </m:e>
        </m:nary>
        <m:r>
          <m:rPr>
            <m:sty m:val="p"/>
          </m:rPr>
          <m:t>(</m:t>
        </m:r>
        <m:sSub>
          <m:e>
            <m:r>
              <m:t>g</m:t>
            </m:r>
          </m:e>
          <m:sub>
            <m:r>
              <m:t>j</m:t>
            </m:r>
          </m:sub>
        </m:sSub>
        <m:r>
          <m:rPr>
            <m:sty m:val="p"/>
          </m:rPr>
          <m:t>,</m:t>
        </m:r>
        <m:r>
          <m:t>0</m:t>
        </m:r>
        <m:r>
          <m:rPr>
            <m:sty m:val="p"/>
          </m:rPr>
          <m:t>)</m:t>
        </m:r>
        <m:r>
          <m:rPr>
            <m:sty m:val="p"/>
          </m:rPr>
          <m:t>≤</m:t>
        </m:r>
        <m:sSup>
          <m:e>
            <m:r>
              <m:t>10</m:t>
            </m:r>
          </m:e>
          <m:sup>
            <m:r>
              <m:rPr>
                <m:sty m:val="p"/>
              </m:rPr>
              <m:t>−</m:t>
            </m:r>
            <m:r>
              <m:t>4</m:t>
            </m:r>
          </m:sup>
        </m:sSup>
      </m:oMath>
      <w:r>
        <w:t xml:space="preserve">; the screen costs about 12 ms</w:t>
      </w:r>
      <w:r>
        <w:t xml:space="preserve"> </w:t>
      </w:r>
      <w:r>
        <w:t xml:space="preserve">per candidate against 14 ms for the six averaged scenarios.</w:t>
      </w:r>
    </w:p>
    <w:p>
      <w:pPr>
        <w:pStyle w:val="BodyText"/>
      </w:pPr>
      <w:r>
        <w:rPr>
          <w:b/>
          <w:bCs/>
        </w:rPr>
        <w:t xml:space="preserve">Why the screen contains large transitions.</w:t>
      </w:r>
      <w:r>
        <w:t xml:space="preserve"> </w:t>
      </w:r>
      <w:r>
        <w:t xml:space="preserve">The protocol was frozen after two pilot campaigns that are reported, not</w:t>
      </w:r>
      <w:r>
        <w:t xml:space="preserve"> </w:t>
      </w:r>
      <w:r>
        <w:t xml:space="preserve">hidden. Pilot 1 used the analytical ripple bound of the earlier version of this</w:t>
      </w:r>
      <w:r>
        <w:t xml:space="preserve"> </w:t>
      </w:r>
      <w:r>
        <w:t xml:space="preserve">study,</w:t>
      </w:r>
      <w:r>
        <w:t xml:space="preserve"> </w:t>
      </w:r>
      <m:oMath>
        <m:sSub>
          <m:e>
            <m:r>
              <m:t>ρ</m:t>
            </m:r>
          </m:e>
          <m:sub>
            <m:r>
              <m:t>r</m:t>
            </m:r>
            <m:r>
              <m:t>i</m:t>
            </m:r>
            <m:r>
              <m:t>p</m:t>
            </m:r>
          </m:sub>
        </m:sSub>
        <m:r>
          <m:rPr>
            <m:sty m:val="p"/>
          </m:rPr>
          <m:t>=</m:t>
        </m:r>
        <m:sSub>
          <m:e>
            <m:r>
              <m:rPr>
                <m:sty m:val="p"/>
              </m:rPr>
              <m:t>max</m:t>
            </m:r>
          </m:e>
          <m:sub>
            <m:r>
              <m:t>V</m:t>
            </m:r>
          </m:sub>
        </m:sSub>
        <m:r>
          <m:rPr>
            <m:sty m:val="p"/>
          </m:rPr>
          <m:t>|</m:t>
        </m:r>
        <m:sSub>
          <m:e>
            <m:r>
              <m:t>C</m:t>
            </m:r>
          </m:e>
          <m:sub>
            <m:r>
              <m:t>f</m:t>
            </m:r>
            <m:r>
              <m:t>b</m:t>
            </m:r>
          </m:sub>
        </m:sSub>
        <m:r>
          <m:rPr>
            <m:sty m:val="p"/>
          </m:rPr>
          <m:t>(</m:t>
        </m:r>
        <m:r>
          <m:t>z</m:t>
        </m:r>
        <m:r>
          <m:rPr>
            <m:sty m:val="p"/>
          </m:rPr>
          <m:t>=</m:t>
        </m:r>
        <m:r>
          <m:rPr>
            <m:sty m:val="p"/>
          </m:rPr>
          <m:t>−</m:t>
        </m:r>
        <m:r>
          <m:t>1</m:t>
        </m:r>
        <m:r>
          <m:rPr>
            <m:sty m:val="p"/>
          </m:rPr>
          <m:t>)</m:t>
        </m:r>
        <m:r>
          <m:rPr>
            <m:sty m:val="p"/>
          </m:rPr>
          <m:t>|</m:t>
        </m:r>
        <m:r>
          <m:rPr>
            <m:sty m:val="p"/>
          </m:rPr>
          <m:t>Δ</m:t>
        </m:r>
        <m:sSub>
          <m:e>
            <m:r>
              <m:t>V</m:t>
            </m:r>
          </m:e>
          <m:sub>
            <m:r>
              <m:t>o</m:t>
            </m:r>
            <m:r>
              <m:rPr>
                <m:sty m:val="p"/>
              </m:rPr>
              <m:t>,</m:t>
            </m:r>
            <m:r>
              <m:t>p</m:t>
            </m:r>
            <m:r>
              <m:t>p</m:t>
            </m:r>
          </m:sub>
        </m:sSub>
        <m:r>
          <m:rPr>
            <m:sty m:val="p"/>
          </m:rPr>
          <m:t>(</m:t>
        </m:r>
        <m:r>
          <m:t>V</m:t>
        </m:r>
        <m:r>
          <m:rPr>
            <m:sty m:val="p"/>
          </m:rPr>
          <m:t>)</m:t>
        </m:r>
        <m:r>
          <m:rPr>
            <m:sty m:val="p"/>
          </m:rPr>
          <m:t>/</m:t>
        </m:r>
        <m:r>
          <m:t>2</m:t>
        </m:r>
        <m:r>
          <m:rPr>
            <m:sty m:val="p"/>
          </m:rPr>
          <m:t>≤</m:t>
        </m:r>
        <m:r>
          <m:t>0.20</m:t>
        </m:r>
      </m:oMath>
      <w:r>
        <w:t xml:space="preserve">, where</w:t>
      </w:r>
      <w:r>
        <w:t xml:space="preserve"> </w:t>
      </w:r>
      <m:oMath>
        <m:sSub>
          <m:e>
            <m:r>
              <m:t>C</m:t>
            </m:r>
          </m:e>
          <m:sub>
            <m:r>
              <m:t>f</m:t>
            </m:r>
            <m:r>
              <m:t>b</m:t>
            </m:r>
          </m:sub>
        </m:sSub>
      </m:oMath>
      <w:r>
        <w:t xml:space="preserve"> </w:t>
      </w:r>
      <w:r>
        <w:t xml:space="preserve">is the discrete feedback path evaluated at the controller Nyquist</w:t>
      </w:r>
      <w:r>
        <w:t xml:space="preserve"> </w:t>
      </w:r>
      <w:r>
        <w:t xml:space="preserve">frequency, which coincides with the carrier frequency because</w:t>
      </w:r>
      <w:r>
        <w:t xml:space="preserve"> </w:t>
      </w:r>
      <m:oMath>
        <m:sSub>
          <m:e>
            <m:r>
              <m:t>T</m:t>
            </m:r>
          </m:e>
          <m:sub>
            <m:r>
              <m:t>s</m:t>
            </m:r>
          </m:sub>
        </m:sSub>
        <m:r>
          <m:rPr>
            <m:sty m:val="p"/>
          </m:rPr>
          <m:t>=</m:t>
        </m:r>
        <m:r>
          <m:t>1</m:t>
        </m:r>
        <m:r>
          <m:rPr>
            <m:sty m:val="p"/>
          </m:rPr>
          <m:t>/</m:t>
        </m:r>
        <m:r>
          <m:rPr>
            <m:sty m:val="p"/>
          </m:rPr>
          <m:t>(</m:t>
        </m:r>
        <m:r>
          <m:t>2</m:t>
        </m:r>
        <m:sSub>
          <m:e>
            <m:r>
              <m:t>f</m:t>
            </m:r>
          </m:e>
          <m:sub>
            <m:r>
              <m:t>s</m:t>
            </m:r>
          </m:sub>
        </m:sSub>
        <m:r>
          <m:rPr>
            <m:sty m:val="p"/>
          </m:rPr>
          <m:t>)</m:t>
        </m:r>
      </m:oMath>
      <w:r>
        <w:t xml:space="preserve">.</w:t>
      </w:r>
      <w:r>
        <w:t xml:space="preserve"> </w:t>
      </w:r>
      <w:r>
        <w:t xml:space="preserve">Every branch winner it produced satisfied the bound (</w:t>
      </w:r>
      <m:oMath>
        <m:sSub>
          <m:e>
            <m:r>
              <m:t>ρ</m:t>
            </m:r>
          </m:e>
          <m:sub>
            <m:r>
              <m:t>r</m:t>
            </m:r>
            <m:r>
              <m:t>i</m:t>
            </m:r>
            <m:r>
              <m:t>p</m:t>
            </m:r>
          </m:sub>
        </m:sSub>
        <m:r>
          <m:rPr>
            <m:sty m:val="p"/>
          </m:rPr>
          <m:t>≈</m:t>
        </m:r>
        <m:r>
          <m:t>0.07</m:t>
        </m:r>
      </m:oMath>
      <w:r>
        <w:t xml:space="preserve">–</w:t>
      </w:r>
      <m:oMath>
        <m:r>
          <m:t>0.19</m:t>
        </m:r>
      </m:oMath>
      <w:r>
        <w:t xml:space="preserve">)</w:t>
      </w:r>
      <w:r>
        <w:t xml:space="preserve"> </w:t>
      </w:r>
      <w:r>
        <w:t xml:space="preserve">and yet, on the switched model, several sustained a limit cycle with duty swings</w:t>
      </w:r>
      <w:r>
        <w:t xml:space="preserve"> </w:t>
      </w:r>
      <w:r>
        <w:t xml:space="preserve">of 0.7–0.9 at 24 V and offsets of 0.3–1.8 V. Pilot 2 replaced the</w:t>
      </w:r>
      <w:r>
        <w:t xml:space="preserve"> </w:t>
      </w:r>
      <w:r>
        <w:t xml:space="preserve">bound by steady 10 ms switched windows started</w:t>
      </w:r>
      <w:r>
        <w:t xml:space="preserve"> </w:t>
      </w:r>
      <w:r>
        <w:rPr>
          <w:i/>
          <w:iCs/>
        </w:rPr>
        <w:t xml:space="preserve">from equilibrium</w:t>
      </w:r>
      <w:r>
        <w:t xml:space="preserve"> </w:t>
      </w:r>
      <w:r>
        <w:t xml:space="preserve">at</w:t>
      </w:r>
      <w:r>
        <w:t xml:space="preserve"> </w:t>
      </w:r>
      <w:r>
        <w:t xml:space="preserve">1, 24 and 46 V. Its best design (178 of 180 runs feasible) passed that</w:t>
      </w:r>
      <w:r>
        <w:t xml:space="preserve"> </w:t>
      </w:r>
      <w:r>
        <w:t xml:space="preserve">screen, but on the reference mission it entered, after the large</w:t>
      </w:r>
      <w:r>
        <w:t xml:space="preserve"> </w:t>
      </w:r>
      <w:r>
        <w:t xml:space="preserve">24</w:t>
      </w:r>
      <m:oMath>
        <m:r>
          <m:rPr>
            <m:sty m:val="p"/>
          </m:rPr>
          <m:t>→</m:t>
        </m:r>
      </m:oMath>
      <w:r>
        <w:t xml:space="preserve">1 V transition, a different limit cycle in which one sample in four</w:t>
      </w:r>
      <w:r>
        <w:t xml:space="preserve"> </w:t>
      </w:r>
      <w:r>
        <w:t xml:space="preserve">clips at</w:t>
      </w:r>
      <w:r>
        <w:t xml:space="preserve"> </w:t>
      </w:r>
      <m:oMath>
        <m:sSub>
          <m:e>
            <m:r>
              <m:t>d</m:t>
            </m:r>
          </m:e>
          <m:sub>
            <m:r>
              <m:rPr>
                <m:sty m:val="p"/>
              </m:rPr>
              <m:t>min</m:t>
            </m:r>
          </m:sub>
        </m:sSub>
      </m:oMath>
      <w:r>
        <w:t xml:space="preserve">, leaving a −42 mV offset at 1 V. The loop thus</w:t>
      </w:r>
      <w:r>
        <w:t xml:space="preserve"> </w:t>
      </w:r>
      <w:r>
        <w:t xml:space="preserve">holds</w:t>
      </w:r>
      <w:r>
        <w:t xml:space="preserve"> </w:t>
      </w:r>
      <w:r>
        <w:rPr>
          <w:i/>
          <w:iCs/>
        </w:rPr>
        <w:t xml:space="preserve">coexisting</w:t>
      </w:r>
      <w:r>
        <w:t xml:space="preserve"> </w:t>
      </w:r>
      <w:r>
        <w:t xml:space="preserve">switching limit cycles, and the one reached depends on</w:t>
      </w:r>
      <w:r>
        <w:t xml:space="preserve"> </w:t>
      </w:r>
      <w:r>
        <w:t xml:space="preserve">the transient that precedes it; this is why the final screen is a transition</w:t>
      </w:r>
      <w:r>
        <w:t xml:space="preserve"> </w:t>
      </w:r>
      <w:r>
        <w:t xml:space="preserve">sequence.</w:t>
      </w:r>
      <w:r>
        <w:t xml:space="preserve"> </w:t>
      </w:r>
      <m:oMath>
        <m:sSub>
          <m:e>
            <m:r>
              <m:t>ρ</m:t>
            </m:r>
          </m:e>
          <m:sub>
            <m:r>
              <m:t>r</m:t>
            </m:r>
            <m:r>
              <m:t>i</m:t>
            </m:r>
            <m:r>
              <m:t>p</m:t>
            </m:r>
          </m:sub>
        </m:sSub>
      </m:oMath>
      <w:r>
        <w:t xml:space="preserve"> </w:t>
      </w:r>
      <w:r>
        <w:t xml:space="preserve">is kept as a reported diagnostic only. Both pilots used</w:t>
      </w:r>
      <w:r>
        <w:t xml:space="preserve"> </w:t>
      </w:r>
      <w:r>
        <w:t xml:space="preserve">the zero-order-hold filter; the triangle-hold update </w:t>
      </w:r>
      <w:r>
        <w:fldChar w:fldCharType="begin"/>
      </w:r>
      <w:r>
        <w:instrText xml:space="preserve"> REF eq_foh \h </w:instrText>
      </w:r>
      <w:r>
        <w:fldChar w:fldCharType="separate"/>
      </w:r>
      <w:r>
        <w:t xml:space="preserve">(19)</w:t>
      </w:r>
      <w:r>
        <w:fldChar w:fldCharType="end"/>
      </w:r>
      <w:r>
        <w:t xml:space="preserve">, adopted</w:t>
      </w:r>
      <w:r>
        <w:t xml:space="preserve"> </w:t>
      </w:r>
      <w:r>
        <w:t xml:space="preserve">after the equivalence audit of Section </w:t>
      </w:r>
      <w:hyperlink w:anchor="sec:res:equiv">
        <w:r>
          <w:t xml:space="preserve">6.2</w:t>
        </w:r>
      </w:hyperlink>
      <w:r>
        <w:t xml:space="preserve">, removes most of the</w:t>
      </w:r>
      <w:r>
        <w:t xml:space="preserve"> </w:t>
      </w:r>
      <w:r>
        <w:t xml:space="preserve">limit-cycling designs by itself.</w:t>
      </w:r>
    </w:p>
    <w:p>
      <w:pPr>
        <w:pStyle w:val="BodyText"/>
      </w:pPr>
      <w:r>
        <w:rPr>
          <w:b/>
          <w:bCs/>
        </w:rPr>
        <w:t xml:space="preserve">Useful-energy band.</w:t>
      </w:r>
      <w:r>
        <w:t xml:space="preserve"> </w:t>
      </w:r>
      <w:r>
        <w:t xml:space="preserve">The earlier protocol also required</w:t>
      </w:r>
      <w:r>
        <w:t xml:space="preserve"> </w:t>
      </w:r>
      <m:oMath>
        <m:r>
          <m:rPr>
            <m:sty m:val="p"/>
          </m:rPr>
          <m:t>|</m:t>
        </m:r>
        <m:sSub>
          <m:e>
            <m:r>
              <m:t>E</m:t>
            </m:r>
          </m:e>
          <m:sub>
            <m:r>
              <m:t>u</m:t>
            </m:r>
          </m:sub>
        </m:sSub>
        <m:r>
          <m:rPr>
            <m:sty m:val="p"/>
          </m:rPr>
          <m:t>/</m:t>
        </m:r>
        <m:sSub>
          <m:e>
            <m:r>
              <m:t>E</m:t>
            </m:r>
          </m:e>
          <m:sub>
            <m:r>
              <m:t>u</m:t>
            </m:r>
            <m:r>
              <m:rPr>
                <m:sty m:val="p"/>
              </m:rPr>
              <m:t>,</m:t>
            </m:r>
            <m:sSub>
              <m:e>
                <m:r>
                  <m:t>ξ</m:t>
                </m:r>
              </m:e>
              <m:sub>
                <m:r>
                  <m:t>0</m:t>
                </m:r>
              </m:sub>
            </m:sSub>
          </m:sub>
        </m:sSub>
        <m:r>
          <m:rPr>
            <m:sty m:val="p"/>
          </m:rPr>
          <m:t>−</m:t>
        </m:r>
        <m:r>
          <m:t>1</m:t>
        </m:r>
        <m:r>
          <m:rPr>
            <m:sty m:val="p"/>
          </m:rPr>
          <m:t>|</m:t>
        </m:r>
        <m:r>
          <m:rPr>
            <m:sty m:val="p"/>
          </m:rPr>
          <m:t>≤</m:t>
        </m:r>
        <m:r>
          <m:t>0.5</m:t>
        </m:r>
        <m:r>
          <m:t> </m:t>
        </m:r>
        <m:r>
          <m:rPr>
            <m:sty m:val="p"/>
          </m:rPr>
          <m:t>%</m:t>
        </m:r>
      </m:oMath>
      <w:r>
        <w:t xml:space="preserve"> </w:t>
      </w:r>
      <w:r>
        <w:t xml:space="preserve">in every scenario. We report this</w:t>
      </w:r>
      <w:r>
        <w:t xml:space="preserve"> </w:t>
      </w:r>
      <w:r>
        <w:t xml:space="preserve">quantity but no longer constrain it. Anchored to</w:t>
      </w:r>
      <w:r>
        <w:t xml:space="preserve"> </w:t>
      </w:r>
      <m:oMath>
        <m:sSub>
          <m:e>
            <m:r>
              <m:t>ξ</m:t>
            </m:r>
          </m:e>
          <m:sub>
            <m:r>
              <m:t>0</m:t>
            </m:r>
          </m:sub>
        </m:sSub>
      </m:oMath>
      <w:r>
        <w:t xml:space="preserve">, it penalizes the</w:t>
      </w:r>
      <w:r>
        <w:t xml:space="preserve"> </w:t>
      </w:r>
      <w:r>
        <w:t xml:space="preserve">removal of the 9.8 V undershoot of</w:t>
      </w:r>
      <w:r>
        <w:t xml:space="preserve"> </w:t>
      </w:r>
      <m:oMath>
        <m:sSub>
          <m:e>
            <m:r>
              <m:t>ξ</m:t>
            </m:r>
          </m:e>
          <m:sub>
            <m:r>
              <m:t>0</m:t>
            </m:r>
          </m:sub>
        </m:sSub>
      </m:oMath>
      <w:r>
        <w:t xml:space="preserve"> </w:t>
      </w:r>
      <w:r>
        <w:t xml:space="preserve">on the 46</w:t>
      </w:r>
      <m:oMath>
        <m:r>
          <m:rPr>
            <m:sty m:val="p"/>
          </m:rPr>
          <m:t>→</m:t>
        </m:r>
      </m:oMath>
      <w:r>
        <w:t xml:space="preserve">24 V step,</w:t>
      </w:r>
      <w:r>
        <w:t xml:space="preserve"> </w:t>
      </w:r>
      <w:r>
        <w:t xml:space="preserve">because a controller that holds 24 V delivers more energy than one that</w:t>
      </w:r>
      <w:r>
        <w:t xml:space="preserve"> </w:t>
      </w:r>
      <w:r>
        <w:t xml:space="preserve">undershoots; anchored to the ideally regulated task, it penalizes every</w:t>
      </w:r>
      <w:r>
        <w:t xml:space="preserve"> </w:t>
      </w:r>
      <w:r>
        <w:t xml:space="preserve">controller by 1–5 % on step-down scenarios, where the asynchronous</w:t>
      </w:r>
      <w:r>
        <w:t xml:space="preserve"> </w:t>
      </w:r>
      <w:r>
        <w:t xml:space="preserve">converter can only discharge through its load. With absolute overshoot,</w:t>
      </w:r>
      <w:r>
        <w:t xml:space="preserve"> </w:t>
      </w:r>
      <w:r>
        <w:t xml:space="preserve">load-deviation and steady-error gates the delivered task is already pinned,</w:t>
      </w:r>
      <w:r>
        <w:t xml:space="preserve"> </w:t>
      </w:r>
      <w:r>
        <w:t xml:space="preserve">and the loss intensity is normalized per useful joule, so under-delivery</w:t>
      </w:r>
      <w:r>
        <w:t xml:space="preserve"> </w:t>
      </w:r>
      <w:r>
        <w:t xml:space="preserve">cannot improve it.</w:t>
      </w:r>
    </w:p>
    <w:p>
      <w:pPr>
        <w:pStyle w:val="BodyText"/>
      </w:pPr>
      <w:r>
        <w:t xml:space="preserve">Feasibility is stated in absolute units, not as non-inferiority against</w:t>
      </w:r>
      <w:r>
        <w:t xml:space="preserve"> </w:t>
      </w:r>
      <m:oMath>
        <m:sSub>
          <m:e>
            <m:r>
              <m:t>ξ</m:t>
            </m:r>
          </m:e>
          <m:sub>
            <m:r>
              <m:t>0</m:t>
            </m:r>
          </m:sub>
        </m:sSub>
      </m:oMath>
      <w:r>
        <w:t xml:space="preserve">. With ratio gates, 24 of 36 constraints are active at</w:t>
      </w:r>
      <w:r>
        <w:t xml:space="preserve"> </w:t>
      </w:r>
      <m:oMath>
        <m:sSub>
          <m:e>
            <m:r>
              <m:t>ξ</m:t>
            </m:r>
          </m:e>
          <m:sub>
            <m:r>
              <m:t>0</m:t>
            </m:r>
          </m:sub>
        </m:sSub>
      </m:oMath>
      <w:r>
        <w:t xml:space="preserve"> </w:t>
      </w:r>
      <w:r>
        <w:t xml:space="preserve">and a</w:t>
      </w:r>
      <w:r>
        <w:t xml:space="preserve"> </w:t>
      </w:r>
      <w:r>
        <w:t xml:space="preserve">gentler normalization record leaves no candidate that dominates it; with</w:t>
      </w:r>
      <w:r>
        <w:t xml:space="preserve"> </w:t>
      </w:r>
      <w:r>
        <w:t xml:space="preserve">absolute gates every controller family of Section </w:t>
      </w:r>
      <w:hyperlink w:anchor="sec:families">
        <w:r>
          <w:t xml:space="preserve">5.5</w:t>
        </w:r>
      </w:hyperlink>
      <w:r>
        <w:t xml:space="preserve"> is judged</w:t>
      </w:r>
      <w:r>
        <w:t xml:space="preserve"> </w:t>
      </w:r>
      <w:r>
        <w:t xml:space="preserve">against the same specification, and</w:t>
      </w:r>
      <w:r>
        <w:t xml:space="preserve"> </w:t>
      </w:r>
      <m:oMath>
        <m:sSub>
          <m:e>
            <m:r>
              <m:t>ξ</m:t>
            </m:r>
          </m:e>
          <m:sub>
            <m:r>
              <m:t>0</m:t>
            </m:r>
          </m:sub>
        </m:sSub>
      </m:oMath>
      <w:r>
        <w:t xml:space="preserve"> </w:t>
      </w:r>
      <w:r>
        <w:t xml:space="preserve">itself is infeasible because it</w:t>
      </w:r>
      <w:r>
        <w:t xml:space="preserve"> </w:t>
      </w:r>
      <w:r>
        <w:t xml:space="preserve">overshoots by 6.2 V on the 1</w:t>
      </w:r>
      <m:oMath>
        <m:r>
          <m:rPr>
            <m:sty m:val="p"/>
          </m:rPr>
          <m:t>→</m:t>
        </m:r>
      </m:oMath>
      <w:r>
        <w:t xml:space="preserve">46 V step.</w:t>
      </w:r>
    </w:p>
    <w:bookmarkEnd w:id="37"/>
    <w:bookmarkStart w:id="38" w:name="sec:algos"/>
    <w:p>
      <w:pPr>
        <w:pStyle w:val="Heading2"/>
      </w:pPr>
      <w:r>
        <w:rPr>
          <w:rStyle w:val="SectionNumber"/>
        </w:rPr>
        <w:t xml:space="preserve">5.4</w:t>
      </w:r>
      <w:r>
        <w:tab/>
      </w:r>
      <w:r>
        <w:t xml:space="preserve">Algorithms and budgets</w:t>
      </w:r>
    </w:p>
    <w:p>
      <w:pPr>
        <w:pStyle w:val="FirstParagraph"/>
      </w:pPr>
      <w:r>
        <w:t xml:space="preserve">Constraint handling uses Deb’s rules</w:t>
      </w:r>
      <w:r>
        <w:t xml:space="preserve"> </w:t>
      </w:r>
      <w:r>
        <w:t xml:space="preserve">(</w:t>
      </w:r>
      <w:hyperlink w:anchor="ref-Deb2000">
        <w:r>
          <w:rPr>
            <w:rStyle w:val="Hyperlink"/>
          </w:rPr>
          <w:t xml:space="preserve">Deb, 2000</w:t>
        </w:r>
      </w:hyperlink>
      <w:r>
        <w:t xml:space="preserve">)</w:t>
      </w:r>
      <w:r>
        <w:t xml:space="preserve">: feasible beats</w:t>
      </w:r>
      <w:r>
        <w:t xml:space="preserve"> </w:t>
      </w:r>
      <w:r>
        <w:t xml:space="preserve">infeasible, feasible records are ranked by</w:t>
      </w:r>
      <w:r>
        <w:t xml:space="preserve"> </w:t>
      </w:r>
      <m:oMath>
        <m:sSub>
          <m:e>
            <m:r>
              <m:t>J</m:t>
            </m:r>
          </m:e>
          <m:sub>
            <m:r>
              <m:t>s</m:t>
            </m:r>
          </m:sub>
        </m:sSub>
      </m:oMath>
      <w:r>
        <w:t xml:space="preserve">, infeasible ones by aggregate</w:t>
      </w:r>
      <w:r>
        <w:t xml:space="preserve"> </w:t>
      </w:r>
      <w:r>
        <w:t xml:space="preserve">violation; no penalty weight is tuned. All methods work in the normalized box</w:t>
      </w:r>
      <w:r>
        <w:t xml:space="preserve"> </w:t>
      </w:r>
      <m:oMath>
        <m:r>
          <m:t>u</m:t>
        </m:r>
        <m:r>
          <m:rPr>
            <m:sty m:val="p"/>
          </m:rPr>
          <m:t>∈</m:t>
        </m:r>
        <m:r>
          <m:rPr>
            <m:sty m:val="p"/>
          </m:rPr>
          <m:t>[</m:t>
        </m:r>
        <m:r>
          <m:t>0</m:t>
        </m:r>
        <m:r>
          <m:rPr>
            <m:sty m:val="p"/>
          </m:rPr>
          <m:t>,</m:t>
        </m:r>
        <m:r>
          <m:t>1</m:t>
        </m:r>
        <m:sSup>
          <m:e>
            <m:r>
              <m:rPr>
                <m:sty m:val="p"/>
              </m:rPr>
              <m:t>]</m:t>
            </m:r>
          </m:e>
          <m:sup>
            <m:r>
              <m:t>n</m:t>
            </m:r>
          </m:sup>
        </m:sSup>
      </m:oMath>
      <w:r>
        <w:t xml:space="preserve">, receive the matched seed</w:t>
      </w:r>
      <w:r>
        <w:t xml:space="preserve"> </w:t>
      </w:r>
      <m:oMath>
        <m:r>
          <m:t>2026091200</m:t>
        </m:r>
        <m:r>
          <m:rPr>
            <m:sty m:val="p"/>
          </m:rPr>
          <m:t>+</m:t>
        </m:r>
        <m:r>
          <m:t>k</m:t>
        </m:r>
      </m:oMath>
      <w:r>
        <w:t xml:space="preserve">,</w:t>
      </w:r>
      <w:r>
        <w:t xml:space="preserve"> </w:t>
      </w:r>
      <m:oMath>
        <m:r>
          <m:t>k</m:t>
        </m:r>
        <m:r>
          <m:rPr>
            <m:sty m:val="p"/>
          </m:rPr>
          <m:t>=</m:t>
        </m:r>
        <m:r>
          <m:t>1</m:t>
        </m:r>
        <m:r>
          <m:rPr>
            <m:sty m:val="p"/>
          </m:rPr>
          <m:t>,</m:t>
        </m:r>
        <m:r>
          <m:rPr>
            <m:sty m:val="p"/>
          </m:rPr>
          <m:t>…</m:t>
        </m:r>
        <m:r>
          <m:rPr>
            <m:sty m:val="p"/>
          </m:rPr>
          <m:t>,</m:t>
        </m:r>
        <m:r>
          <m:t>30</m:t>
        </m:r>
      </m:oMath>
      <w:r>
        <w:t xml:space="preserve">, and the same</w:t>
      </w:r>
      <w:r>
        <w:t xml:space="preserve"> </w:t>
      </w:r>
      <w:r>
        <w:t xml:space="preserve">initial population of 12:</w:t>
      </w:r>
      <w:r>
        <w:t xml:space="preserve"> </w:t>
      </w:r>
      <m:oMath>
        <m:sSub>
          <m:e>
            <m:r>
              <m:t>ξ</m:t>
            </m:r>
          </m:e>
          <m:sub>
            <m:r>
              <m:t>0</m:t>
            </m:r>
          </m:sub>
        </m:sSub>
      </m:oMath>
      <w:r>
        <w:t xml:space="preserve"> </w:t>
      </w:r>
      <w:r>
        <w:t xml:space="preserve">first, six further individuals within a</w:t>
      </w:r>
      <w:r>
        <w:t xml:space="preserve"> </w:t>
      </w:r>
      <w:r>
        <w:t xml:space="preserve">normalized radius 0.05 of it, five uniform. One counted call is one complete</w:t>
      </w:r>
      <w:r>
        <w:t xml:space="preserve"> </w:t>
      </w:r>
      <w:r>
        <w:t xml:space="preserve">evaluation (six averaged scenarios, the switched screen, 33 inequalities).</w:t>
      </w:r>
      <w:r>
        <w:t xml:space="preserve"> </w:t>
      </w:r>
      <w:r>
        <w:t xml:space="preserve">Table </w:t>
      </w:r>
      <w:r>
        <w:fldChar w:fldCharType="begin"/>
      </w:r>
      <w:r>
        <w:instrText xml:space="preserve"> REF tab_algos \h </w:instrText>
      </w:r>
      <w:r>
        <w:fldChar w:fldCharType="separate"/>
      </w:r>
      <w:r>
        <w:t xml:space="preserve">5</w:t>
      </w:r>
      <w:r>
        <w:fldChar w:fldCharType="end"/>
      </w:r>
      <w:r>
        <w:t xml:space="preserve"> lists the operators.</w:t>
      </w:r>
    </w:p>
    <w:p>
      <w:pPr>
        <w:pStyle w:val="TableCaption"/>
      </w:pPr>
      <w:r>
        <w:rPr>
          <w:b/>
        </w:rPr>
        <w:t xml:space="preserve">Table </w:t>
      </w:r>
      <w:bookmarkStart w:id="1033" w:name="tab_algos"/>
      <w:r>
        <w:rPr>
          <w:b/>
        </w:rPr>
        <w:fldChar w:fldCharType="begin"/>
      </w:r>
      <w:r>
        <w:rPr>
          <w:b/>
        </w:rPr>
        <w:instrText xml:space="preserve"> SEQ Table \* ARABIC </w:instrText>
      </w:r>
      <w:r>
        <w:rPr>
          <w:b/>
        </w:rPr>
        <w:fldChar w:fldCharType="separate"/>
      </w:r>
      <w:r>
        <w:rPr>
          <w:b/>
        </w:rPr>
        <w:t xml:space="preserve">5</w:t>
      </w:r>
      <w:r>
        <w:rPr>
          <w:b/>
        </w:rPr>
        <w:fldChar w:fldCharType="end"/>
      </w:r>
      <w:bookmarkEnd w:id="1033"/>
      <w:r>
        <w:rPr>
          <w:b/>
        </w:rPr>
        <w:t xml:space="preserve">:</w:t>
      </w:r>
      <w:r>
        <w:t xml:space="preserve"> Algorithms 1–7. Population 12, 240 global calls, then 60 refineBO calls initialized from the same run’s history (300 calls per run).</w:t>
      </w:r>
    </w:p>
    <w:tbl>
      <w:tblPr>
        <w:tblStyle w:val="Table"/>
        <w:tblW w:type="dxa" w:w="9070"/>
        <w:tblLayout w:type="fixed"/>
        <w:tblLook w:firstRow="1" w:lastRow="0" w:firstColumn="0" w:lastColumn="0" w:noHBand="0" w:noVBand="0" w:val="0020"/>
        <w:tblCaption w:val="[[CAP|Table|5|tab_algos]] Algorithms 1–7. Population 12, 240 global calls, then 60 refineBO calls initialized from the same run’s history (300 calls per run)."/>
      </w:tblPr>
      <w:tblGrid>
        <w:gridCol w:w="811"/>
        <w:gridCol w:w="2728"/>
        <w:gridCol w:w="3465"/>
        <w:gridCol w:w="2064"/>
      </w:tblGrid>
      <w:tr>
        <w:trPr>
          <w:tblHeader w:val="on"/>
        </w:trPr>
        <w:tc>
          <w:tcPr>
            <w:tcW w:w="811" w:type="dxa"/>
          </w:tcPr>
          <w:p>
            <w:pPr>
              <w:pStyle w:val="Compact"/>
              <w:jc w:val="left"/>
            </w:pPr>
            <w:r>
              <w:t xml:space="preserve">Alg.</w:t>
            </w:r>
          </w:p>
        </w:tc>
        <w:tc>
          <w:tcPr>
            <w:tcW w:w="2728" w:type="dxa"/>
          </w:tcPr>
          <w:p>
            <w:pPr>
              <w:pStyle w:val="Compact"/>
              <w:jc w:val="left"/>
            </w:pPr>
            <w:r>
              <w:t xml:space="preserve">Exploration / update</w:t>
            </w:r>
          </w:p>
        </w:tc>
        <w:tc>
          <w:tcPr>
            <w:tcW w:w="3465" w:type="dxa"/>
          </w:tcPr>
          <w:p>
            <w:pPr>
              <w:pStyle w:val="Compact"/>
              <w:jc w:val="left"/>
            </w:pPr>
            <w:r>
              <w:t xml:space="preserve">Exploitation / survival</w:t>
            </w:r>
          </w:p>
        </w:tc>
        <w:tc>
          <w:tcPr>
            <w:tcW w:w="2064" w:type="dxa"/>
          </w:tcPr>
          <w:p>
            <w:pPr>
              <w:pStyle w:val="Compact"/>
              <w:jc w:val="left"/>
            </w:pPr>
            <w:r>
              <w:t xml:space="preserve">Fixed parameters</w:t>
            </w:r>
          </w:p>
        </w:tc>
      </w:tr>
      <w:tr>
        <w:tc>
          <w:tcPr>
            <w:tcW w:w="811" w:type="dxa"/>
          </w:tcPr>
          <w:p>
            <w:pPr>
              <w:pStyle w:val="Compact"/>
              <w:jc w:val="left"/>
            </w:pPr>
            <w:r>
              <w:t xml:space="preserve">1 PSO</w:t>
            </w:r>
            <w:r>
              <w:t xml:space="preserve"> </w:t>
            </w:r>
            <w:r>
              <w:t xml:space="preserve">(</w:t>
            </w:r>
            <w:hyperlink w:anchor="ref-Kennedy1995">
              <w:r>
                <w:rPr>
                  <w:rStyle w:val="Hyperlink"/>
                </w:rPr>
                <w:t xml:space="preserve">Kennedy and Eberhart, 1995</w:t>
              </w:r>
            </w:hyperlink>
            <w:r>
              <w:t xml:space="preserve">)</w:t>
            </w:r>
          </w:p>
        </w:tc>
        <w:tc>
          <w:tcPr>
            <w:tcW w:w="2728" w:type="dxa"/>
          </w:tcPr>
          <w:p>
            <w:pPr>
              <w:pStyle w:val="Compact"/>
              <w:jc w:val="left"/>
            </w:pPr>
            <w:r>
              <w:t xml:space="preserve">velocity with independent cognitive and social draws</w:t>
            </w:r>
          </w:p>
        </w:tc>
        <w:tc>
          <w:tcPr>
            <w:tcW w:w="3465" w:type="dxa"/>
          </w:tcPr>
          <w:p>
            <w:pPr>
              <w:pStyle w:val="Compact"/>
              <w:jc w:val="left"/>
            </w:pPr>
            <w:r>
              <w:t xml:space="preserve">personal and global Deb incumbents</w:t>
            </w:r>
          </w:p>
        </w:tc>
        <w:tc>
          <w:tcPr>
            <w:tcW w:w="2064" w:type="dxa"/>
          </w:tcPr>
          <w:p>
            <w:pPr>
              <w:pStyle w:val="Compact"/>
              <w:jc w:val="left"/>
            </w:pPr>
            <m:oMath>
              <m:r>
                <m:t>w</m:t>
              </m:r>
              <m:r>
                <m:rPr>
                  <m:sty m:val="p"/>
                </m:rPr>
                <m:t>=</m:t>
              </m:r>
              <m:r>
                <m:t>0.9</m:t>
              </m:r>
              <m:r>
                <m:rPr>
                  <m:sty m:val="p"/>
                </m:rPr>
                <m:t>−</m:t>
              </m:r>
              <m:r>
                <m:t>0.5</m:t>
              </m:r>
              <m:r>
                <m:t>τ</m:t>
              </m:r>
            </m:oMath>
            <w:r>
              <w:t xml:space="preserve">,</w:t>
            </w:r>
            <w:r>
              <w:t xml:space="preserve"> </w:t>
            </w:r>
            <m:oMath>
              <m:sSub>
                <m:e>
                  <m:r>
                    <m:t>c</m:t>
                  </m:r>
                </m:e>
                <m:sub>
                  <m:r>
                    <m:t>1</m:t>
                  </m:r>
                </m:sub>
              </m:sSub>
              <m:r>
                <m:rPr>
                  <m:sty m:val="p"/>
                </m:rPr>
                <m:t>=</m:t>
              </m:r>
              <m:sSub>
                <m:e>
                  <m:r>
                    <m:t>c</m:t>
                  </m:r>
                </m:e>
                <m:sub>
                  <m:r>
                    <m:t>2</m:t>
                  </m:r>
                </m:sub>
              </m:sSub>
              <m:r>
                <m:rPr>
                  <m:sty m:val="p"/>
                </m:rPr>
                <m:t>=</m:t>
              </m:r>
              <m:r>
                <m:t>1.7</m:t>
              </m:r>
            </m:oMath>
            <w:r>
              <w:t xml:space="preserve">,</w:t>
            </w:r>
            <w:r>
              <w:t xml:space="preserve"> </w:t>
            </w:r>
            <m:oMath>
              <m:r>
                <m:rPr>
                  <m:sty m:val="p"/>
                </m:rPr>
                <m:t>|</m:t>
              </m:r>
              <m:r>
                <m:t>v</m:t>
              </m:r>
              <m:r>
                <m:rPr>
                  <m:sty m:val="p"/>
                </m:rPr>
                <m:t>|</m:t>
              </m:r>
              <m:r>
                <m:rPr>
                  <m:sty m:val="p"/>
                </m:rPr>
                <m:t>≤</m:t>
              </m:r>
              <m:r>
                <m:t>0.2</m:t>
              </m:r>
            </m:oMath>
          </w:p>
        </w:tc>
      </w:tr>
      <w:tr>
        <w:tc>
          <w:tcPr>
            <w:tcW w:w="811" w:type="dxa"/>
          </w:tcPr>
          <w:p>
            <w:pPr>
              <w:pStyle w:val="Compact"/>
              <w:jc w:val="left"/>
            </w:pPr>
            <w:r>
              <w:t xml:space="preserve">2 GA</w:t>
            </w:r>
          </w:p>
        </w:tc>
        <w:tc>
          <w:tcPr>
            <w:tcW w:w="2728" w:type="dxa"/>
          </w:tcPr>
          <w:p>
            <w:pPr>
              <w:pStyle w:val="Compact"/>
              <w:jc w:val="left"/>
            </w:pPr>
            <w:r>
              <w:t xml:space="preserve">binary Deb tournaments, SBX crossover</w:t>
            </w:r>
          </w:p>
        </w:tc>
        <w:tc>
          <w:tcPr>
            <w:tcW w:w="3465" w:type="dxa"/>
          </w:tcPr>
          <w:p>
            <w:pPr>
              <w:pStyle w:val="Compact"/>
              <w:jc w:val="left"/>
            </w:pPr>
            <w:r>
              <w:t xml:space="preserve">polynomial mutation, elitist</w:t>
            </w:r>
            <w:r>
              <w:t xml:space="preserve"> </w:t>
            </w:r>
            <m:oMath>
              <m:r>
                <m:rPr>
                  <m:sty m:val="p"/>
                </m:rPr>
                <m:t>(</m:t>
              </m:r>
              <m:r>
                <m:t>μ</m:t>
              </m:r>
              <m:r>
                <m:rPr>
                  <m:sty m:val="p"/>
                </m:rPr>
                <m:t>+</m:t>
              </m:r>
              <m:r>
                <m:t>λ</m:t>
              </m:r>
              <m:r>
                <m:rPr>
                  <m:sty m:val="p"/>
                </m:rPr>
                <m:t>)</m:t>
              </m:r>
            </m:oMath>
          </w:p>
        </w:tc>
        <w:tc>
          <w:tcPr>
            <w:tcW w:w="2064" w:type="dxa"/>
          </w:tcPr>
          <w:p>
            <w:pPr>
              <w:pStyle w:val="Compact"/>
              <w:jc w:val="left"/>
            </w:pPr>
            <m:oMath>
              <m:sSub>
                <m:e>
                  <m:r>
                    <m:t>η</m:t>
                  </m:r>
                </m:e>
                <m:sub>
                  <m:r>
                    <m:t>c</m:t>
                  </m:r>
                </m:sub>
              </m:sSub>
              <m:r>
                <m:rPr>
                  <m:sty m:val="p"/>
                </m:rPr>
                <m:t>=</m:t>
              </m:r>
              <m:r>
                <m:t>15</m:t>
              </m:r>
            </m:oMath>
            <w:r>
              <w:t xml:space="preserve">,</w:t>
            </w:r>
            <w:r>
              <w:t xml:space="preserve"> </w:t>
            </w:r>
            <m:oMath>
              <m:sSub>
                <m:e>
                  <m:r>
                    <m:t>η</m:t>
                  </m:r>
                </m:e>
                <m:sub>
                  <m:r>
                    <m:t>m</m:t>
                  </m:r>
                </m:sub>
              </m:sSub>
              <m:r>
                <m:rPr>
                  <m:sty m:val="p"/>
                </m:rPr>
                <m:t>=</m:t>
              </m:r>
              <m:r>
                <m:t>20</m:t>
              </m:r>
            </m:oMath>
            <w:r>
              <w:t xml:space="preserve">,</w:t>
            </w:r>
            <w:r>
              <w:t xml:space="preserve"> </w:t>
            </w:r>
            <m:oMath>
              <m:sSub>
                <m:e>
                  <m:r>
                    <m:t>p</m:t>
                  </m:r>
                </m:e>
                <m:sub>
                  <m:r>
                    <m:t>m</m:t>
                  </m:r>
                </m:sub>
              </m:sSub>
              <m:r>
                <m:rPr>
                  <m:sty m:val="p"/>
                </m:rPr>
                <m:t>=</m:t>
              </m:r>
              <m:r>
                <m:t>1</m:t>
              </m:r>
              <m:r>
                <m:rPr>
                  <m:sty m:val="p"/>
                </m:rPr>
                <m:t>/</m:t>
              </m:r>
              <m:r>
                <m:t>n</m:t>
              </m:r>
            </m:oMath>
          </w:p>
        </w:tc>
      </w:tr>
      <w:tr>
        <w:tc>
          <w:tcPr>
            <w:tcW w:w="811" w:type="dxa"/>
          </w:tcPr>
          <w:p>
            <w:pPr>
              <w:pStyle w:val="Compact"/>
              <w:jc w:val="left"/>
            </w:pPr>
            <w:r>
              <w:t xml:space="preserve">3 ABC</w:t>
            </w:r>
            <w:r>
              <w:t xml:space="preserve"> </w:t>
            </w:r>
            <w:r>
              <w:t xml:space="preserve">(</w:t>
            </w:r>
            <w:hyperlink w:anchor="ref-Karaboga2008">
              <w:r>
                <w:rPr>
                  <w:rStyle w:val="Hyperlink"/>
                </w:rPr>
                <w:t xml:space="preserve">Karaboga and Basturk, 2008</w:t>
              </w:r>
            </w:hyperlink>
            <w:r>
              <w:t xml:space="preserve">)</w:t>
            </w:r>
          </w:p>
        </w:tc>
        <w:tc>
          <w:tcPr>
            <w:tcW w:w="2728" w:type="dxa"/>
          </w:tcPr>
          <w:p>
            <w:pPr>
              <w:pStyle w:val="Compact"/>
              <w:jc w:val="left"/>
            </w:pPr>
            <w:r>
              <w:t xml:space="preserve">one-coordinate differential move (employed, onlooker)</w:t>
            </w:r>
          </w:p>
        </w:tc>
        <w:tc>
          <w:tcPr>
            <w:tcW w:w="3465" w:type="dxa"/>
          </w:tcPr>
          <w:p>
            <w:pPr>
              <w:pStyle w:val="Compact"/>
              <w:jc w:val="left"/>
            </w:pPr>
            <w:r>
              <w:t xml:space="preserve">greedy Deb replacement, scout</w:t>
            </w:r>
          </w:p>
        </w:tc>
        <w:tc>
          <w:tcPr>
            <w:tcW w:w="2064" w:type="dxa"/>
          </w:tcPr>
          <w:p>
            <w:pPr>
              <w:pStyle w:val="Compact"/>
              <w:jc w:val="left"/>
            </w:pPr>
            <w:r>
              <w:t xml:space="preserve">limit</w:t>
            </w:r>
            <w:r>
              <w:t xml:space="preserve"> </w:t>
            </w:r>
            <m:oMath>
              <m:r>
                <m:rPr>
                  <m:sty m:val="p"/>
                </m:rPr>
                <m:t>max</m:t>
              </m:r>
              <m:r>
                <m:rPr>
                  <m:sty m:val="p"/>
                </m:rPr>
                <m:t>(</m:t>
              </m:r>
              <m:r>
                <m:t>5</m:t>
              </m:r>
              <m:r>
                <m:rPr>
                  <m:sty m:val="p"/>
                </m:rPr>
                <m:t>,</m:t>
              </m:r>
              <m:r>
                <m:rPr>
                  <m:sty m:val="p"/>
                </m:rPr>
                <m:t>r</m:t>
              </m:r>
              <m:r>
                <m:rPr>
                  <m:sty m:val="p"/>
                </m:rPr>
                <m:t>o</m:t>
              </m:r>
              <m:r>
                <m:rPr>
                  <m:sty m:val="p"/>
                </m:rPr>
                <m:t>u</m:t>
              </m:r>
              <m:r>
                <m:rPr>
                  <m:sty m:val="p"/>
                </m:rPr>
                <m:t>n</m:t>
              </m:r>
              <m:r>
                <m:rPr>
                  <m:sty m:val="p"/>
                </m:rPr>
                <m:t>d</m:t>
              </m:r>
              <m:r>
                <m:rPr>
                  <m:sty m:val="p"/>
                </m:rPr>
                <m:t>(</m:t>
              </m:r>
              <m:r>
                <m:t>0.5</m:t>
              </m:r>
              <m:r>
                <m:t> </m:t>
              </m:r>
              <m:sSub>
                <m:e>
                  <m:r>
                    <m:t>n</m:t>
                  </m:r>
                </m:e>
                <m:sub>
                  <m:r>
                    <m:t>p</m:t>
                  </m:r>
                </m:sub>
              </m:sSub>
              <m:r>
                <m:t>n</m:t>
              </m:r>
              <m:r>
                <m:rPr>
                  <m:sty m:val="p"/>
                </m:rPr>
                <m:t>)</m:t>
              </m:r>
              <m:r>
                <m:rPr>
                  <m:sty m:val="p"/>
                </m:rPr>
                <m:t>)</m:t>
              </m:r>
            </m:oMath>
          </w:p>
        </w:tc>
      </w:tr>
      <w:tr>
        <w:tc>
          <w:tcPr>
            <w:tcW w:w="811" w:type="dxa"/>
          </w:tcPr>
          <w:p>
            <w:pPr>
              <w:pStyle w:val="Compact"/>
              <w:jc w:val="left"/>
            </w:pPr>
            <w:r>
              <w:t xml:space="preserve">4 pAEABC</w:t>
            </w:r>
          </w:p>
        </w:tc>
        <w:tc>
          <w:tcPr>
            <w:tcW w:w="2728" w:type="dxa"/>
          </w:tcPr>
          <w:p>
            <w:pPr>
              <w:pStyle w:val="Compact"/>
              <w:jc w:val="left"/>
            </w:pPr>
            <w:r>
              <w:t xml:space="preserve">ABC move scaled by diversity</w:t>
            </w:r>
            <w:r>
              <w:t xml:space="preserve"> </w:t>
            </w:r>
            <m:oMath>
              <m:sSub>
                <m:e>
                  <m:r>
                    <m:t>s</m:t>
                  </m:r>
                </m:e>
                <m:sub>
                  <m:r>
                    <m:t>k</m:t>
                  </m:r>
                </m:sub>
              </m:sSub>
              <m:r>
                <m:rPr>
                  <m:sty m:val="p"/>
                </m:rPr>
                <m:t>=</m:t>
              </m:r>
              <m:r>
                <m:rPr>
                  <m:sty m:val="p"/>
                </m:rPr>
                <m:t>c</m:t>
              </m:r>
              <m:r>
                <m:rPr>
                  <m:sty m:val="p"/>
                </m:rPr>
                <m:t>l</m:t>
              </m:r>
              <m:r>
                <m:rPr>
                  <m:sty m:val="p"/>
                </m:rPr>
                <m:t>i</m:t>
              </m:r>
              <m:r>
                <m:rPr>
                  <m:sty m:val="p"/>
                </m:rPr>
                <m:t>p</m:t>
              </m:r>
              <m:r>
                <m:rPr>
                  <m:sty m:val="p"/>
                </m:rPr>
                <m:t>(</m:t>
              </m:r>
              <m:r>
                <m:t>0.5</m:t>
              </m:r>
              <m:r>
                <m:rPr>
                  <m:sty m:val="p"/>
                </m:rPr>
                <m:t>+</m:t>
              </m:r>
              <m:r>
                <m:t>0.15</m:t>
              </m:r>
              <m:r>
                <m:rPr>
                  <m:sty m:val="p"/>
                </m:rPr>
                <m:t>/</m:t>
              </m:r>
              <m:sSub>
                <m:e>
                  <m:r>
                    <m:t>D</m:t>
                  </m:r>
                </m:e>
                <m:sub>
                  <m:r>
                    <m:t>k</m:t>
                  </m:r>
                </m:sub>
              </m:sSub>
              <m:r>
                <m:rPr>
                  <m:sty m:val="p"/>
                </m:rPr>
                <m:t>,</m:t>
              </m:r>
              <m:r>
                <m:t>0.5</m:t>
              </m:r>
              <m:r>
                <m:rPr>
                  <m:sty m:val="p"/>
                </m:rPr>
                <m:t>,</m:t>
              </m:r>
              <m:r>
                <m:t>2</m:t>
              </m:r>
              <m:r>
                <m:rPr>
                  <m:sty m:val="p"/>
                </m:rPr>
                <m:t>)</m:t>
              </m:r>
            </m:oMath>
            <w:r>
              <w:t xml:space="preserve">, extra coordinate kick w.p. </w:t>
            </w:r>
            <m:oMath>
              <m:r>
                <m:t>0.25</m:t>
              </m:r>
              <m:r>
                <m:rPr>
                  <m:sty m:val="p"/>
                </m:rPr>
                <m:t>(</m:t>
              </m:r>
              <m:r>
                <m:t>1</m:t>
              </m:r>
              <m:r>
                <m:rPr>
                  <m:sty m:val="p"/>
                </m:rPr>
                <m:t>−</m:t>
              </m:r>
              <m:r>
                <m:t>τ</m:t>
              </m:r>
              <m:r>
                <m:rPr>
                  <m:sty m:val="p"/>
                </m:rPr>
                <m:t>)</m:t>
              </m:r>
            </m:oMath>
          </w:p>
        </w:tc>
        <w:tc>
          <w:tcPr>
            <w:tcW w:w="3465" w:type="dxa"/>
          </w:tcPr>
          <w:p>
            <w:pPr>
              <w:pStyle w:val="Compact"/>
              <w:jc w:val="left"/>
            </w:pPr>
            <w:r>
              <w:t xml:space="preserve">as ABC</w:t>
            </w:r>
          </w:p>
        </w:tc>
        <w:tc>
          <w:tcPr>
            <w:tcW w:w="2064" w:type="dxa"/>
          </w:tcPr>
          <w:p>
            <w:pPr>
              <w:pStyle w:val="Compact"/>
              <w:jc w:val="left"/>
            </w:pPr>
            <w:r>
              <w:t xml:space="preserve">inspired by</w:t>
            </w:r>
            <w:r>
              <w:t xml:space="preserve"> </w:t>
            </w:r>
            <w:r>
              <w:t xml:space="preserve">Alsamia et al. (</w:t>
            </w:r>
            <w:hyperlink w:anchor="ref-Alsamia2024">
              <w:r>
                <w:rPr>
                  <w:rStyle w:val="Hyperlink"/>
                </w:rPr>
                <w:t xml:space="preserve">2024</w:t>
              </w:r>
            </w:hyperlink>
            <w:r>
              <w:t xml:space="preserve">)</w:t>
            </w:r>
          </w:p>
        </w:tc>
      </w:tr>
      <w:tr>
        <w:tc>
          <w:tcPr>
            <w:tcW w:w="811" w:type="dxa"/>
          </w:tcPr>
          <w:p>
            <w:pPr>
              <w:pStyle w:val="Compact"/>
              <w:jc w:val="left"/>
            </w:pPr>
            <w:r>
              <w:t xml:space="preserve">5 pIGWO</w:t>
            </w:r>
          </w:p>
        </w:tc>
        <w:tc>
          <w:tcPr>
            <w:tcW w:w="2728" w:type="dxa"/>
          </w:tcPr>
          <w:p>
            <w:pPr>
              <w:pStyle w:val="Compact"/>
              <w:jc w:val="left"/>
            </w:pPr>
            <w:r>
              <w:t xml:space="preserve">three-leader GWO with</w:t>
            </w:r>
            <w:r>
              <w:t xml:space="preserve"> </w:t>
            </w:r>
            <m:oMath>
              <m:r>
                <m:t>a</m:t>
              </m:r>
              <m:r>
                <m:rPr>
                  <m:sty m:val="p"/>
                </m:rPr>
                <m:t>=</m:t>
              </m:r>
              <m:r>
                <m:t>2</m:t>
              </m:r>
              <m:r>
                <m:rPr>
                  <m:sty m:val="p"/>
                </m:rPr>
                <m:t>(</m:t>
              </m:r>
              <m:r>
                <m:t>1</m:t>
              </m:r>
              <m:r>
                <m:rPr>
                  <m:sty m:val="p"/>
                </m:rPr>
                <m:t>−</m:t>
              </m:r>
              <m:sSup>
                <m:e>
                  <m:r>
                    <m:t>τ</m:t>
                  </m:r>
                </m:e>
                <m:sup>
                  <m:r>
                    <m:t>2</m:t>
                  </m:r>
                </m:sup>
              </m:sSup>
              <m:r>
                <m:rPr>
                  <m:sty m:val="p"/>
                </m:rPr>
                <m:t>)</m:t>
              </m:r>
            </m:oMath>
            <w:r>
              <w:t xml:space="preserve">, Gaussian kick w.p. </w:t>
            </w:r>
            <m:oMath>
              <m:r>
                <m:t>0.15</m:t>
              </m:r>
              <m:r>
                <m:rPr>
                  <m:sty m:val="p"/>
                </m:rPr>
                <m:t>(</m:t>
              </m:r>
              <m:r>
                <m:t>1</m:t>
              </m:r>
              <m:r>
                <m:rPr>
                  <m:sty m:val="p"/>
                </m:rPr>
                <m:t>−</m:t>
              </m:r>
              <m:r>
                <m:t>τ</m:t>
              </m:r>
              <m:r>
                <m:rPr>
                  <m:sty m:val="p"/>
                </m:rPr>
                <m:t>)</m:t>
              </m:r>
              <m:r>
                <m:rPr>
                  <m:sty m:val="p"/>
                </m:rPr>
                <m:t>+</m:t>
              </m:r>
              <m:r>
                <m:t>0.02</m:t>
              </m:r>
            </m:oMath>
          </w:p>
        </w:tc>
        <w:tc>
          <w:tcPr>
            <w:tcW w:w="3465" w:type="dxa"/>
          </w:tcPr>
          <w:p>
            <w:pPr>
              <w:pStyle w:val="Compact"/>
              <w:jc w:val="left"/>
            </w:pPr>
            <w:r>
              <w:t xml:space="preserve">elitist pooling</w:t>
            </w:r>
          </w:p>
        </w:tc>
        <w:tc>
          <w:tcPr>
            <w:tcW w:w="2064" w:type="dxa"/>
          </w:tcPr>
          <w:p>
            <w:pPr>
              <w:pStyle w:val="Compact"/>
              <w:jc w:val="left"/>
            </w:pPr>
            <w:r>
              <w:t xml:space="preserve">inspired by</w:t>
            </w:r>
            <w:r>
              <w:t xml:space="preserve"> </w:t>
            </w:r>
            <w:r>
              <w:t xml:space="preserve">Hou et al. (</w:t>
            </w:r>
            <w:hyperlink w:anchor="ref-Hou2022">
              <w:r>
                <w:rPr>
                  <w:rStyle w:val="Hyperlink"/>
                </w:rPr>
                <w:t xml:space="preserve">2022</w:t>
              </w:r>
            </w:hyperlink>
            <w:r>
              <w:t xml:space="preserve">)</w:t>
            </w:r>
          </w:p>
        </w:tc>
      </w:tr>
      <w:tr>
        <w:tc>
          <w:tcPr>
            <w:tcW w:w="811" w:type="dxa"/>
          </w:tcPr>
          <w:p>
            <w:pPr>
              <w:pStyle w:val="Compact"/>
              <w:jc w:val="left"/>
            </w:pPr>
            <w:r>
              <w:t xml:space="preserve">6 pIGWO–DLH</w:t>
            </w:r>
          </w:p>
        </w:tc>
        <w:tc>
          <w:tcPr>
            <w:tcW w:w="2728" w:type="dxa"/>
          </w:tcPr>
          <w:p>
            <w:pPr>
              <w:pStyle w:val="Compact"/>
              <w:jc w:val="left"/>
            </w:pPr>
            <w:r>
              <w:t xml:space="preserve">linear</w:t>
            </w:r>
            <w:r>
              <w:t xml:space="preserve"> </w:t>
            </w:r>
            <m:oMath>
              <m:r>
                <m:t>a</m:t>
              </m:r>
              <m:r>
                <m:rPr>
                  <m:sty m:val="p"/>
                </m:rPr>
                <m:t>=</m:t>
              </m:r>
              <m:r>
                <m:t>2</m:t>
              </m:r>
              <m:r>
                <m:rPr>
                  <m:sty m:val="p"/>
                </m:rPr>
                <m:t>−</m:t>
              </m:r>
              <m:r>
                <m:t>2</m:t>
              </m:r>
              <m:r>
                <m:t>k</m:t>
              </m:r>
              <m:r>
                <m:rPr>
                  <m:sty m:val="p"/>
                </m:rPr>
                <m:t>/</m:t>
              </m:r>
              <m:r>
                <m:t>K</m:t>
              </m:r>
            </m:oMath>
            <w:r>
              <w:t xml:space="preserve"> </w:t>
            </w:r>
            <w:r>
              <w:t xml:space="preserve">GWO trial and an independently evaluated radial local-hunt trial</w:t>
            </w:r>
          </w:p>
        </w:tc>
        <w:tc>
          <w:tcPr>
            <w:tcW w:w="3465" w:type="dxa"/>
          </w:tcPr>
          <w:p>
            <w:pPr>
              <w:pStyle w:val="Compact"/>
              <w:jc w:val="left"/>
            </w:pPr>
            <w:r>
              <w:t xml:space="preserve">better trial replaces the wolf (non-elitist)</w:t>
            </w:r>
          </w:p>
        </w:tc>
        <w:tc>
          <w:tcPr>
            <w:tcW w:w="2064" w:type="dxa"/>
          </w:tcPr>
          <w:p>
            <w:pPr>
              <w:pStyle w:val="Compact"/>
              <w:jc w:val="left"/>
            </w:pPr>
            <m:oMath>
              <m:sSub>
                <m:e>
                  <m:r>
                    <m:t>R</m:t>
                  </m:r>
                </m:e>
                <m:sub>
                  <m:r>
                    <m:t>i</m:t>
                  </m:r>
                </m:sub>
              </m:sSub>
              <m:r>
                <m:rPr>
                  <m:sty m:val="p"/>
                </m:rPr>
                <m:t>=</m:t>
              </m:r>
              <m:r>
                <m:rPr>
                  <m:sty m:val="p"/>
                </m:rPr>
                <m:t>∥</m:t>
              </m:r>
              <m:sSub>
                <m:e>
                  <m:r>
                    <m:t>x</m:t>
                  </m:r>
                </m:e>
                <m:sub>
                  <m:r>
                    <m:t>i</m:t>
                  </m:r>
                </m:sub>
              </m:sSub>
              <m:r>
                <m:rPr>
                  <m:sty m:val="p"/>
                </m:rPr>
                <m:t>−</m:t>
              </m:r>
              <m:sSub>
                <m:e>
                  <m:r>
                    <m:t>x</m:t>
                  </m:r>
                </m:e>
                <m:sub>
                  <m:r>
                    <m:t>α</m:t>
                  </m:r>
                </m:sub>
              </m:sSub>
              <m:r>
                <m:rPr>
                  <m:sty m:val="p"/>
                </m:rPr>
                <m:t>∥</m:t>
              </m:r>
              <m:r>
                <m:rPr>
                  <m:sty m:val="p"/>
                </m:rPr>
                <m:t>/</m:t>
              </m:r>
              <m:r>
                <m:t>2</m:t>
              </m:r>
            </m:oMath>
            <w:r>
              <w:t xml:space="preserve">; inspired by</w:t>
            </w:r>
            <w:r>
              <w:t xml:space="preserve"> </w:t>
            </w:r>
            <w:r>
              <w:t xml:space="preserve">Nadimi-Shahraki et al. (</w:t>
            </w:r>
            <w:hyperlink w:anchor="ref-NadimiShahraki2021">
              <w:r>
                <w:rPr>
                  <w:rStyle w:val="Hyperlink"/>
                </w:rPr>
                <w:t xml:space="preserve">2021</w:t>
              </w:r>
            </w:hyperlink>
            <w:r>
              <w:t xml:space="preserve">)</w:t>
            </w:r>
          </w:p>
        </w:tc>
      </w:tr>
      <w:tr>
        <w:tc>
          <w:tcPr>
            <w:tcW w:w="811" w:type="dxa"/>
          </w:tcPr>
          <w:p>
            <w:pPr>
              <w:pStyle w:val="Compact"/>
              <w:jc w:val="left"/>
            </w:pPr>
            <w:r>
              <w:t xml:space="preserve">7 refineBO</w:t>
            </w:r>
          </w:p>
        </w:tc>
        <w:tc>
          <w:tcPr>
            <w:tcW w:w="2728" w:type="dxa"/>
          </w:tcPr>
          <w:p>
            <w:pPr>
              <w:pStyle w:val="Compact"/>
              <w:jc w:val="left"/>
            </w:pPr>
            <w:r>
              <w:t xml:space="preserve">shared-kernel Matérn-5/2 GPs on</w:t>
            </w:r>
            <w:r>
              <w:t xml:space="preserve"> </w:t>
            </w:r>
            <m:oMath>
              <m:sSub>
                <m:e>
                  <m:r>
                    <m:t>J</m:t>
                  </m:r>
                </m:e>
                <m:sub>
                  <m:r>
                    <m:t>s</m:t>
                  </m:r>
                </m:sub>
              </m:sSub>
            </m:oMath>
            <w:r>
              <w:t xml:space="preserve"> </w:t>
            </w:r>
            <w:r>
              <w:t xml:space="preserve">and</w:t>
            </w:r>
            <w:r>
              <w:t xml:space="preserve"> </w:t>
            </w:r>
            <m:oMath>
              <m:sSub>
                <m:e>
                  <m:r>
                    <m:t>g</m:t>
                  </m:r>
                </m:e>
                <m:sub>
                  <m:r>
                    <m:t>1</m:t>
                  </m:r>
                </m:sub>
              </m:sSub>
              <m:r>
                <m:rPr>
                  <m:sty m:val="p"/>
                </m:rPr>
                <m:t>,</m:t>
              </m:r>
              <m:r>
                <m:rPr>
                  <m:sty m:val="p"/>
                </m:rPr>
                <m:t>…</m:t>
              </m:r>
              <m:r>
                <m:rPr>
                  <m:sty m:val="p"/>
                </m:rPr>
                <m:t>,</m:t>
              </m:r>
              <m:sSub>
                <m:e>
                  <m:r>
                    <m:t>g</m:t>
                  </m:r>
                </m:e>
                <m:sub>
                  <m:r>
                    <m:t>33</m:t>
                  </m:r>
                </m:sub>
              </m:sSub>
            </m:oMath>
            <w:r>
              <w:t xml:space="preserve">; pool of 1000 around the 10 Deb-best records, radius</w:t>
            </w:r>
            <w:r>
              <w:t xml:space="preserve"> </w:t>
            </w:r>
            <m:oMath>
              <m:r>
                <m:t>0.04</m:t>
              </m:r>
              <m:r>
                <m:rPr>
                  <m:sty m:val="p"/>
                </m:rPr>
                <m:t>→</m:t>
              </m:r>
              <m:r>
                <m:t>0.003</m:t>
              </m:r>
            </m:oMath>
          </w:p>
        </w:tc>
        <w:tc>
          <w:tcPr>
            <w:tcW w:w="3465" w:type="dxa"/>
          </w:tcPr>
          <w:p>
            <w:pPr>
              <w:pStyle w:val="Compact"/>
              <w:jc w:val="left"/>
            </w:pPr>
            <m:oMath>
              <m:r>
                <m:t>α</m:t>
              </m:r>
              <m:r>
                <m:rPr>
                  <m:sty m:val="p"/>
                </m:rPr>
                <m:t>=</m:t>
              </m:r>
              <m:sSub>
                <m:e>
                  <m:r>
                    <m:t>P</m:t>
                  </m:r>
                </m:e>
                <m:sub>
                  <m:r>
                    <m:t>f</m:t>
                  </m:r>
                </m:sub>
              </m:sSub>
              <m:r>
                <m:rPr>
                  <m:sty m:val="p"/>
                </m:rPr>
                <m:t>(</m:t>
              </m:r>
              <m:r>
                <m:rPr>
                  <m:sty m:val="p"/>
                </m:rPr>
                <m:t>E</m:t>
              </m:r>
              <m:r>
                <m:rPr>
                  <m:sty m:val="p"/>
                </m:rPr>
                <m:t>I</m:t>
              </m:r>
              <m:r>
                <m:rPr>
                  <m:sty m:val="p"/>
                </m:rPr>
                <m:t>+</m:t>
              </m:r>
              <m:r>
                <m:t>0.02</m:t>
              </m:r>
              <m:sSub>
                <m:e>
                  <m:r>
                    <m:t>σ</m:t>
                  </m:r>
                </m:e>
                <m:sub>
                  <m:r>
                    <m:t>J</m:t>
                  </m:r>
                </m:sub>
              </m:sSub>
              <m:r>
                <m:rPr>
                  <m:sty m:val="p"/>
                </m:rPr>
                <m:t>)</m:t>
              </m:r>
              <m:r>
                <m:rPr>
                  <m:sty m:val="p"/>
                </m:rPr>
                <m:t>+</m:t>
              </m:r>
              <m:sSup>
                <m:e>
                  <m:r>
                    <m:t>10</m:t>
                  </m:r>
                </m:e>
                <m:sup>
                  <m:r>
                    <m:rPr>
                      <m:sty m:val="p"/>
                    </m:rPr>
                    <m:t>−</m:t>
                  </m:r>
                  <m:r>
                    <m:t>4</m:t>
                  </m:r>
                </m:sup>
              </m:sSup>
              <m:sSub>
                <m:e>
                  <m:r>
                    <m:t>P</m:t>
                  </m:r>
                </m:e>
                <m:sub>
                  <m:r>
                    <m:t>f</m:t>
                  </m:r>
                </m:sub>
              </m:sSub>
            </m:oMath>
            <w:r>
              <w:t xml:space="preserve">,</w:t>
            </w:r>
            <w:r>
              <w:t xml:space="preserve"> </w:t>
            </w:r>
            <m:oMath>
              <m:sSub>
                <m:e>
                  <m:r>
                    <m:t>P</m:t>
                  </m:r>
                </m:e>
                <m:sub>
                  <m:r>
                    <m:t>f</m:t>
                  </m:r>
                </m:sub>
              </m:sSub>
              <m:r>
                <m:rPr>
                  <m:sty m:val="p"/>
                </m:rPr>
                <m:t>=</m:t>
              </m:r>
              <m:nary>
                <m:naryPr>
                  <m:chr m:val="∏"/>
                  <m:limLoc m:val="undOvr"/>
                  <m:subHide m:val="off"/>
                  <m:supHide m:val="on"/>
                </m:naryPr>
                <m:sub>
                  <m:r>
                    <m:t>j</m:t>
                  </m:r>
                </m:sub>
                <m:sup>
                  <m:r>
                    <m:t>​</m:t>
                  </m:r>
                </m:sup>
                <m:e>
                  <m:r>
                    <m:rPr>
                      <m:sty m:val="p"/>
                    </m:rPr>
                    <m:t>Φ</m:t>
                  </m:r>
                </m:e>
              </m:nary>
              <m:r>
                <m:rPr>
                  <m:sty m:val="p"/>
                </m:rPr>
                <m:t>(</m:t>
              </m:r>
              <m:r>
                <m:rPr>
                  <m:sty m:val="p"/>
                </m:rPr>
                <m:t>−</m:t>
              </m:r>
              <m:sSub>
                <m:e>
                  <m:r>
                    <m:t>μ</m:t>
                  </m:r>
                </m:e>
                <m:sub>
                  <m:r>
                    <m:t>j</m:t>
                  </m:r>
                </m:sub>
              </m:sSub>
              <m:r>
                <m:rPr>
                  <m:sty m:val="p"/>
                </m:rPr>
                <m:t>/</m:t>
              </m:r>
              <m:sSub>
                <m:e>
                  <m:r>
                    <m:t>σ</m:t>
                  </m:r>
                </m:e>
                <m:sub>
                  <m:r>
                    <m:t>j</m:t>
                  </m:r>
                </m:sub>
              </m:sSub>
              <m:r>
                <m:rPr>
                  <m:sty m:val="p"/>
                </m:rPr>
                <m:t>)</m:t>
              </m:r>
            </m:oMath>
            <w:r>
              <w:t xml:space="preserve">; restoration mode if no feasible incumbent</w:t>
            </w:r>
          </w:p>
        </w:tc>
        <w:tc>
          <w:tcPr>
            <w:tcW w:w="2064" w:type="dxa"/>
          </w:tcPr>
          <w:p>
            <w:pPr>
              <w:pStyle w:val="Compact"/>
              <w:jc w:val="left"/>
            </w:pPr>
            <w:r>
              <w:t xml:space="preserve">60 calls</w:t>
            </w:r>
          </w:p>
        </w:tc>
      </w:tr>
    </w:tbl>
    <w:p>
      <w:pPr>
        <w:pStyle w:val="BodyText"/>
      </w:pPr>
      <w:r>
        <w:t xml:space="preserve">The prefix</w:t>
      </w:r>
      <w:r>
        <w:t xml:space="preserve"> </w:t>
      </w:r>
      <w:r>
        <w:t xml:space="preserve">“p”</w:t>
      </w:r>
      <w:r>
        <w:t xml:space="preserve"> </w:t>
      </w:r>
      <w:r>
        <w:t xml:space="preserve">marks project variants that are inspired by, but not claimed to</w:t>
      </w:r>
      <w:r>
        <w:t xml:space="preserve"> </w:t>
      </w:r>
      <w:r>
        <w:t xml:space="preserve">be operator-identical with, the cited algorithms.</w:t>
      </w:r>
      <w:r>
        <w:t xml:space="preserve"> </w:t>
      </w:r>
      <m:oMath>
        <m:r>
          <m:t>τ</m:t>
        </m:r>
      </m:oMath>
      <w:r>
        <w:t xml:space="preserve"> </w:t>
      </w:r>
      <w:r>
        <w:t xml:space="preserve">is the fraction of the</w:t>
      </w:r>
      <w:r>
        <w:t xml:space="preserve"> </w:t>
      </w:r>
      <w:r>
        <w:t xml:space="preserve">budget consumed. The product</w:t>
      </w:r>
      <w:r>
        <w:t xml:space="preserve"> </w:t>
      </w:r>
      <m:oMath>
        <m:sSub>
          <m:e>
            <m:r>
              <m:t>P</m:t>
            </m:r>
          </m:e>
          <m:sub>
            <m:r>
              <m:t>f</m:t>
            </m:r>
          </m:sub>
        </m:sSub>
      </m:oMath>
      <w:r>
        <w:t xml:space="preserve"> </w:t>
      </w:r>
      <w:r>
        <w:t xml:space="preserve">of marginal feasibility probabilities is an</w:t>
      </w:r>
      <w:r>
        <w:t xml:space="preserve"> </w:t>
      </w:r>
      <w:r>
        <w:t xml:space="preserve">independence approximation used for ordering only; every accepted point is</w:t>
      </w:r>
      <w:r>
        <w:t xml:space="preserve"> </w:t>
      </w:r>
      <w:r>
        <w:t xml:space="preserve">checked by the exact evaluator. Wall time is logged but never interpreted as an</w:t>
      </w:r>
      <w:r>
        <w:t xml:space="preserve"> </w:t>
      </w:r>
      <w:r>
        <w:t xml:space="preserve">energy or performance quantity.</w:t>
      </w:r>
    </w:p>
    <w:bookmarkEnd w:id="38"/>
    <w:bookmarkStart w:id="40" w:name="sec:families"/>
    <w:p>
      <w:pPr>
        <w:pStyle w:val="Heading2"/>
      </w:pPr>
      <w:r>
        <w:rPr>
          <w:rStyle w:val="SectionNumber"/>
        </w:rPr>
        <w:t xml:space="preserve">5.5</w:t>
      </w:r>
      <w:r>
        <w:tab/>
      </w:r>
      <w:r>
        <w:t xml:space="preserve">Controller families and fixed-rule comparators</w:t>
      </w:r>
    </w:p>
    <w:p>
      <w:pPr>
        <w:pStyle w:val="FirstParagraph"/>
      </w:pPr>
      <w:r>
        <w:t xml:space="preserve">To separate the value of the parameterization from that of the optimizer, the</w:t>
      </w:r>
      <w:r>
        <w:t xml:space="preserve"> </w:t>
      </w:r>
      <w:r>
        <w:t xml:space="preserve">identical protocol (evaluator, 33 inequalities, 7 algorithms, 30 seeds,</w:t>
      </w:r>
      <w:r>
        <w:t xml:space="preserve"> </w:t>
      </w:r>
      <w:r>
        <w:t xml:space="preserve">300 calls) is run on six families:</w:t>
      </w:r>
    </w:p>
    <w:p>
      <w:pPr>
        <w:numPr>
          <w:ilvl w:val="0"/>
          <w:numId w:val="1003"/>
        </w:numPr>
      </w:pPr>
      <w:r>
        <w:rPr>
          <w:b/>
          <w:bCs/>
        </w:rPr>
        <w:t xml:space="preserve">CMO–LQI–PIDF</w:t>
      </w:r>
      <w:r>
        <w:t xml:space="preserve">:</w:t>
      </w:r>
      <w:r>
        <w:t xml:space="preserve"> </w:t>
      </w:r>
      <m:oMath>
        <m:r>
          <m:t>ξ</m:t>
        </m:r>
      </m:oMath>
      <w:r>
        <w:t xml:space="preserve"> </w:t>
      </w:r>
      <w:r>
        <w:t xml:space="preserve">of </w:t>
      </w:r>
      <w:r>
        <w:fldChar w:fldCharType="begin"/>
      </w:r>
      <w:r>
        <w:instrText xml:space="preserve"> REF eq_xi \h </w:instrText>
      </w:r>
      <w:r>
        <w:fldChar w:fldCharType="separate"/>
      </w:r>
      <w:r>
        <w:t xml:space="preserve">(11)</w:t>
      </w:r>
      <w:r>
        <w:fldChar w:fldCharType="end"/>
      </w:r>
      <w:r>
        <w:t xml:space="preserve"> </w:t>
      </w:r>
      <m:oMath>
        <m:r>
          <m:rPr>
            <m:sty m:val="p"/>
          </m:rPr>
          <m:t>→</m:t>
        </m:r>
      </m:oMath>
      <w:r>
        <w:t xml:space="preserve"> </w:t>
      </w:r>
      <w:r>
        <w:fldChar w:fldCharType="begin"/>
      </w:r>
      <w:r>
        <w:instrText xml:space="preserve"> REF eq_care \h </w:instrText>
      </w:r>
      <w:r>
        <w:fldChar w:fldCharType="separate"/>
      </w:r>
      <w:r>
        <w:t xml:space="preserve">(10)</w:t>
      </w:r>
      <w:r>
        <w:fldChar w:fldCharType="end"/>
      </w:r>
      <w:r>
        <w:t xml:space="preserve"> </w:t>
      </w:r>
      <m:oMath>
        <m:r>
          <m:rPr>
            <m:sty m:val="p"/>
          </m:rPr>
          <m:t>→</m:t>
        </m:r>
      </m:oMath>
      <w:r>
        <w:t xml:space="preserve"> </w:t>
      </w:r>
      <w:r>
        <w:fldChar w:fldCharType="begin"/>
      </w:r>
      <w:r>
        <w:instrText xml:space="preserve"> REF eq_map \h </w:instrText>
      </w:r>
      <w:r>
        <w:fldChar w:fldCharType="separate"/>
      </w:r>
      <w:r>
        <w:t xml:space="preserve">(14)</w:t>
      </w:r>
      <w:r>
        <w:fldChar w:fldCharType="end"/>
      </w:r>
      <w:r>
        <w:t xml:space="preserve">; 4 variables, reads</w:t>
      </w:r>
      <w:r>
        <w:t xml:space="preserve"> </w:t>
      </w:r>
      <m:oMath>
        <m:sSub>
          <m:e>
            <m:r>
              <m:t>v</m:t>
            </m:r>
          </m:e>
          <m:sub>
            <m:r>
              <m:t>o</m:t>
            </m:r>
          </m:sub>
        </m:sSub>
      </m:oMath>
      <w:r>
        <w:t xml:space="preserve"> </w:t>
      </w:r>
      <w:r>
        <w:t xml:space="preserve">only;</w:t>
      </w:r>
    </w:p>
    <w:p>
      <w:pPr>
        <w:numPr>
          <w:ilvl w:val="0"/>
          <w:numId w:val="1003"/>
        </w:numPr>
      </w:pPr>
      <w:r>
        <w:rPr>
          <w:b/>
          <w:bCs/>
        </w:rPr>
        <w:t xml:space="preserve">CMO–LQI–SF</w:t>
      </w:r>
      <w:r>
        <w:t xml:space="preserve">: the same</w:t>
      </w:r>
      <w:r>
        <w:t xml:space="preserve"> </w:t>
      </w:r>
      <m:oMath>
        <m:r>
          <m:t>ξ</m:t>
        </m:r>
      </m:oMath>
      <w:r>
        <w:t xml:space="preserve"> </w:t>
      </w:r>
      <w:r>
        <w:t xml:space="preserve">and the same continuous gain, applied</w:t>
      </w:r>
      <w:r>
        <w:t xml:space="preserve"> </w:t>
      </w:r>
      <w:r>
        <w:t xml:space="preserve">as full-state LQI with measured</w:t>
      </w:r>
      <w:r>
        <w:t xml:space="preserve"> </w:t>
      </w:r>
      <m:oMath>
        <m:sSub>
          <m:e>
            <m:r>
              <m:t>i</m:t>
            </m:r>
          </m:e>
          <m:sub>
            <m:r>
              <m:t>L</m:t>
            </m:r>
          </m:sub>
        </m:sSub>
      </m:oMath>
      <w:r>
        <w:t xml:space="preserve"> </w:t>
      </w:r>
      <w:r>
        <w:t xml:space="preserve">and</w:t>
      </w:r>
      <w:r>
        <w:t xml:space="preserve"> </w:t>
      </w:r>
      <m:oMath>
        <m:sSub>
          <m:e>
            <m:r>
              <m:t>i</m:t>
            </m:r>
          </m:e>
          <m:sub>
            <m:r>
              <m:t>C</m:t>
            </m:r>
          </m:sub>
        </m:sSub>
      </m:oMath>
      <w:r>
        <w:t xml:space="preserve"> </w:t>
      </w:r>
      <w:r>
        <w:t xml:space="preserve">(the twin of</w:t>
      </w:r>
      <w:r>
        <w:t xml:space="preserve"> </w:t>
      </w:r>
      <w:r>
        <w:t xml:space="preserve">Proposition 2);</w:t>
      </w:r>
    </w:p>
    <w:p>
      <w:pPr>
        <w:numPr>
          <w:ilvl w:val="0"/>
          <w:numId w:val="1003"/>
        </w:numPr>
      </w:pPr>
      <w:r>
        <w:rPr>
          <w:b/>
          <w:bCs/>
        </w:rPr>
        <w:t xml:space="preserve">PIDF-direct</w:t>
      </w:r>
      <w:r>
        <w:t xml:space="preserve">: the same 2-DOF structure (</w:t>
      </w:r>
      <m:oMath>
        <m:r>
          <m:t>b</m:t>
        </m:r>
        <m:r>
          <m:rPr>
            <m:sty m:val="p"/>
          </m:rPr>
          <m:t>=</m:t>
        </m:r>
        <m:r>
          <m:t>1</m:t>
        </m:r>
      </m:oMath>
      <w:r>
        <w:t xml:space="preserve">,</w:t>
      </w:r>
      <w:r>
        <w:t xml:space="preserve"> </w:t>
      </w:r>
      <m:oMath>
        <m:r>
          <m:t>c</m:t>
        </m:r>
        <m:r>
          <m:rPr>
            <m:sty m:val="p"/>
          </m:rPr>
          <m:t>=</m:t>
        </m:r>
        <m:r>
          <m:t>0</m:t>
        </m:r>
      </m:oMath>
      <w:r>
        <w:t xml:space="preserve">,</w:t>
      </w:r>
      <w:r>
        <w:t xml:space="preserve"> </w:t>
      </w:r>
      <m:oMath>
        <m:r>
          <m:t>N</m:t>
        </m:r>
        <m:r>
          <m:rPr>
            <m:sty m:val="p"/>
          </m:rPr>
          <m:t>=</m:t>
        </m:r>
        <m:sSub>
          <m:e>
            <m:r>
              <m:t>N</m:t>
            </m:r>
          </m:e>
          <m:sub>
            <m:r>
              <m:t>C</m:t>
            </m:r>
          </m:sub>
        </m:sSub>
      </m:oMath>
      <w:r>
        <w:t xml:space="preserve">) with</w:t>
      </w:r>
      <w:r>
        <w:t xml:space="preserve"> </w:t>
      </w:r>
      <m:oMath>
        <m:r>
          <m:rPr>
            <m:sty m:val="p"/>
          </m:rPr>
          <m:t>(</m:t>
        </m:r>
        <m:r>
          <m:rPr>
            <m:sty m:val="p"/>
          </m:rPr>
          <m:t>log</m:t>
        </m:r>
        <m:sSub>
          <m:e>
            <m:r>
              <m:t>K</m:t>
            </m:r>
          </m:e>
          <m:sub>
            <m:r>
              <m:t>p</m:t>
            </m:r>
          </m:sub>
        </m:sSub>
        <m:r>
          <m:rPr>
            <m:sty m:val="p"/>
          </m:rPr>
          <m:t>,</m:t>
        </m:r>
        <m:r>
          <m:rPr>
            <m:sty m:val="p"/>
          </m:rPr>
          <m:t>log</m:t>
        </m:r>
        <m:sSub>
          <m:e>
            <m:r>
              <m:t>K</m:t>
            </m:r>
          </m:e>
          <m:sub>
            <m:r>
              <m:t>i</m:t>
            </m:r>
          </m:sub>
        </m:sSub>
        <m:r>
          <m:rPr>
            <m:sty m:val="p"/>
          </m:rPr>
          <m:t>,</m:t>
        </m:r>
        <m:r>
          <m:rPr>
            <m:sty m:val="p"/>
          </m:rPr>
          <m:t>log</m:t>
        </m:r>
        <m:sSub>
          <m:e>
            <m:r>
              <m:t>K</m:t>
            </m:r>
          </m:e>
          <m:sub>
            <m:r>
              <m:t>d</m:t>
            </m:r>
          </m:sub>
        </m:sSub>
        <m:r>
          <m:rPr>
            <m:sty m:val="p"/>
          </m:rPr>
          <m:t>,</m:t>
        </m:r>
        <m:r>
          <m:rPr>
            <m:sty m:val="p"/>
          </m:rPr>
          <m:t>log</m:t>
        </m:r>
        <m:sSub>
          <m:e>
            <m:r>
              <m:t>K</m:t>
            </m:r>
          </m:e>
          <m:sub>
            <m:r>
              <m:t>b</m:t>
            </m:r>
          </m:sub>
        </m:sSub>
        <m:r>
          <m:rPr>
            <m:sty m:val="p"/>
          </m:rPr>
          <m:t>)</m:t>
        </m:r>
      </m:oMath>
      <w:r>
        <w:t xml:space="preserve"> </w:t>
      </w:r>
      <w:r>
        <w:t xml:space="preserve">searched directly over the gain ranges</w:t>
      </w:r>
      <w:r>
        <w:t xml:space="preserve"> </w:t>
      </w:r>
      <w:r>
        <w:t xml:space="preserve">spanned by the LQI box;</w:t>
      </w:r>
    </w:p>
    <w:p>
      <w:pPr>
        <w:numPr>
          <w:ilvl w:val="0"/>
          <w:numId w:val="1003"/>
        </w:numPr>
      </w:pPr>
      <w:r>
        <w:rPr>
          <w:b/>
          <w:bCs/>
        </w:rPr>
        <w:t xml:space="preserve">PIDF7-direct</w:t>
      </w:r>
      <w:r>
        <w:t xml:space="preserve">:</w:t>
      </w:r>
      <w:r>
        <w:t xml:space="preserve"> </w:t>
      </w:r>
      <m:oMath>
        <m:sSub>
          <m:e>
            <m:r>
              <m:t>K</m:t>
            </m:r>
          </m:e>
          <m:sub>
            <m:r>
              <m:t>p</m:t>
            </m:r>
          </m:sub>
        </m:sSub>
        <m:r>
          <m:rPr>
            <m:sty m:val="p"/>
          </m:rPr>
          <m:t>,</m:t>
        </m:r>
        <m:sSub>
          <m:e>
            <m:r>
              <m:t>K</m:t>
            </m:r>
          </m:e>
          <m:sub>
            <m:r>
              <m:t>i</m:t>
            </m:r>
          </m:sub>
        </m:sSub>
        <m:r>
          <m:rPr>
            <m:sty m:val="p"/>
          </m:rPr>
          <m:t>,</m:t>
        </m:r>
        <m:sSub>
          <m:e>
            <m:r>
              <m:t>K</m:t>
            </m:r>
          </m:e>
          <m:sub>
            <m:r>
              <m:t>d</m:t>
            </m:r>
          </m:sub>
        </m:sSub>
        <m:r>
          <m:rPr>
            <m:sty m:val="p"/>
          </m:rPr>
          <m:t>,</m:t>
        </m:r>
        <m:r>
          <m:t>N</m:t>
        </m:r>
        <m:r>
          <m:rPr>
            <m:sty m:val="p"/>
          </m:rPr>
          <m:t>,</m:t>
        </m:r>
        <m:r>
          <m:t>b</m:t>
        </m:r>
        <m:r>
          <m:rPr>
            <m:sty m:val="p"/>
          </m:rPr>
          <m:t>,</m:t>
        </m:r>
        <m:r>
          <m:t>c</m:t>
        </m:r>
        <m:r>
          <m:rPr>
            <m:sty m:val="p"/>
          </m:rPr>
          <m:t>,</m:t>
        </m:r>
        <m:sSub>
          <m:e>
            <m:r>
              <m:t>K</m:t>
            </m:r>
          </m:e>
          <m:sub>
            <m:r>
              <m:t>b</m:t>
            </m:r>
          </m:sub>
        </m:sSub>
      </m:oMath>
      <w:r>
        <w:t xml:space="preserve"> </w:t>
      </w:r>
      <w:r>
        <w:t xml:space="preserve">all free (7 variables);</w:t>
      </w:r>
    </w:p>
    <w:p>
      <w:pPr>
        <w:numPr>
          <w:ilvl w:val="0"/>
          <w:numId w:val="1003"/>
        </w:numPr>
      </w:pPr>
      <w:r>
        <w:rPr>
          <w:b/>
          <w:bCs/>
        </w:rPr>
        <w:t xml:space="preserve">PID-direct</w:t>
      </w:r>
      <w:r>
        <w:t xml:space="preserve">: backward-difference derivative on</w:t>
      </w:r>
      <w:r>
        <w:t xml:space="preserve"> </w:t>
      </w:r>
      <m:oMath>
        <m:r>
          <m:rPr>
            <m:sty m:val="p"/>
          </m:rPr>
          <m:t>−</m:t>
        </m:r>
        <m:sSub>
          <m:e>
            <m:r>
              <m:t>v</m:t>
            </m:r>
          </m:e>
          <m:sub>
            <m:r>
              <m:t>o</m:t>
            </m:r>
          </m:sub>
        </m:sSub>
      </m:oMath>
      <w:r>
        <w:t xml:space="preserve">,</w:t>
      </w:r>
      <w:r>
        <w:t xml:space="preserve"> </w:t>
      </w:r>
      <m:oMath>
        <m:r>
          <m:t>b</m:t>
        </m:r>
        <m:r>
          <m:rPr>
            <m:sty m:val="p"/>
          </m:rPr>
          <m:t>=</m:t>
        </m:r>
        <m:r>
          <m:t>1</m:t>
        </m:r>
      </m:oMath>
      <w:r>
        <w:t xml:space="preserve">,</w:t>
      </w:r>
      <w:r>
        <w:t xml:space="preserve"> </w:t>
      </w:r>
      <m:oMath>
        <m:r>
          <m:rPr>
            <m:sty m:val="p"/>
          </m:rPr>
          <m:t>(</m:t>
        </m:r>
        <m:sSub>
          <m:e>
            <m:r>
              <m:t>K</m:t>
            </m:r>
          </m:e>
          <m:sub>
            <m:r>
              <m:t>p</m:t>
            </m:r>
          </m:sub>
        </m:sSub>
        <m:r>
          <m:rPr>
            <m:sty m:val="p"/>
          </m:rPr>
          <m:t>,</m:t>
        </m:r>
        <m:sSub>
          <m:e>
            <m:r>
              <m:t>K</m:t>
            </m:r>
          </m:e>
          <m:sub>
            <m:r>
              <m:t>i</m:t>
            </m:r>
          </m:sub>
        </m:sSub>
        <m:r>
          <m:rPr>
            <m:sty m:val="p"/>
          </m:rPr>
          <m:t>,</m:t>
        </m:r>
        <m:sSub>
          <m:e>
            <m:r>
              <m:t>K</m:t>
            </m:r>
          </m:e>
          <m:sub>
            <m:r>
              <m:t>d</m:t>
            </m:r>
          </m:sub>
        </m:sSub>
        <m:r>
          <m:rPr>
            <m:sty m:val="p"/>
          </m:rPr>
          <m:t>,</m:t>
        </m:r>
        <m:sSub>
          <m:e>
            <m:r>
              <m:t>K</m:t>
            </m:r>
          </m:e>
          <m:sub>
            <m:r>
              <m:t>b</m:t>
            </m:r>
          </m:sub>
        </m:sSub>
        <m:r>
          <m:rPr>
            <m:sty m:val="p"/>
          </m:rPr>
          <m:t>)</m:t>
        </m:r>
      </m:oMath>
      <w:r>
        <w:t xml:space="preserve"> </w:t>
      </w:r>
      <w:r>
        <w:t xml:space="preserve">free;</w:t>
      </w:r>
    </w:p>
    <w:p>
      <w:pPr>
        <w:numPr>
          <w:ilvl w:val="0"/>
          <w:numId w:val="1003"/>
        </w:numPr>
      </w:pPr>
      <w:r>
        <w:rPr>
          <w:b/>
          <w:bCs/>
        </w:rPr>
        <w:t xml:space="preserve">PI-direct</w:t>
      </w:r>
      <w:r>
        <w:t xml:space="preserve">:</w:t>
      </w:r>
      <w:r>
        <w:t xml:space="preserve"> </w:t>
      </w:r>
      <m:oMath>
        <m:r>
          <m:rPr>
            <m:sty m:val="p"/>
          </m:rPr>
          <m:t>(</m:t>
        </m:r>
        <m:sSub>
          <m:e>
            <m:r>
              <m:t>K</m:t>
            </m:r>
          </m:e>
          <m:sub>
            <m:r>
              <m:t>p</m:t>
            </m:r>
          </m:sub>
        </m:sSub>
        <m:r>
          <m:rPr>
            <m:sty m:val="p"/>
          </m:rPr>
          <m:t>,</m:t>
        </m:r>
        <m:sSub>
          <m:e>
            <m:r>
              <m:t>K</m:t>
            </m:r>
          </m:e>
          <m:sub>
            <m:r>
              <m:t>i</m:t>
            </m:r>
          </m:sub>
        </m:sSub>
        <m:r>
          <m:rPr>
            <m:sty m:val="p"/>
          </m:rPr>
          <m:t>,</m:t>
        </m:r>
        <m:sSub>
          <m:e>
            <m:r>
              <m:t>K</m:t>
            </m:r>
          </m:e>
          <m:sub>
            <m:r>
              <m:t>b</m:t>
            </m:r>
          </m:sub>
        </m:sSub>
        <m:r>
          <m:rPr>
            <m:sty m:val="p"/>
          </m:rPr>
          <m:t>)</m:t>
        </m:r>
      </m:oMath>
      <w:r>
        <w:t xml:space="preserve"> </w:t>
      </w:r>
      <w:r>
        <w:t xml:space="preserve">free.</w:t>
      </w:r>
    </w:p>
    <w:p>
      <w:pPr>
        <w:pStyle w:val="FirstParagraph"/>
      </w:pPr>
      <w:r>
        <w:rPr>
          <w:b/>
          <w:bCs/>
        </w:rPr>
        <w:t xml:space="preserve">Fixed-rule comparators.</w:t>
      </w:r>
      <w:r>
        <w:t xml:space="preserve"> </w:t>
      </w:r>
      <w:bookmarkStart w:id="39" w:name="sec:comparators"/>
      <w:bookmarkEnd w:id="39"/>
      <w:r>
        <w:t xml:space="preserve"> </w:t>
      </w:r>
      <w:r>
        <w:t xml:space="preserve">Six classical designs share the control layer and are synthesized at 24 V,</w:t>
      </w:r>
      <w:r>
        <w:t xml:space="preserve"> </w:t>
      </w:r>
      <m:oMath>
        <m:sSub>
          <m:e>
            <m:r>
              <m:t>T</m:t>
            </m:r>
          </m:e>
          <m:sub>
            <m:r>
              <m:t>s</m:t>
            </m:r>
          </m:sub>
        </m:sSub>
        <m:r>
          <m:rPr>
            <m:sty m:val="p"/>
          </m:rPr>
          <m:t>=</m:t>
        </m:r>
        <m:r>
          <m:t>10</m:t>
        </m:r>
        <m:r>
          <m:t> </m:t>
        </m:r>
        <m:r>
          <m:rPr>
            <m:sty m:val="p"/>
          </m:rPr>
          <m:t>μ</m:t>
        </m:r>
        <m:r>
          <m:rPr>
            <m:sty m:val="p"/>
          </m:rPr>
          <m:t>s</m:t>
        </m:r>
      </m:oMath>
      <w:r>
        <w:t xml:space="preserve">, with the delay</w:t>
      </w:r>
      <w:r>
        <w:t xml:space="preserve"> </w:t>
      </w:r>
      <m:oMath>
        <m:r>
          <m:t>1.5</m:t>
        </m:r>
        <m:sSub>
          <m:e>
            <m:r>
              <m:t>T</m:t>
            </m:r>
          </m:e>
          <m:sub>
            <m:r>
              <m:t>s</m:t>
            </m:r>
          </m:sub>
        </m:sSub>
      </m:oMath>
      <w:r>
        <w:t xml:space="preserve"> </w:t>
      </w:r>
      <w:r>
        <w:t xml:space="preserve">(computation plus ZOH) in every</w:t>
      </w:r>
      <w:r>
        <w:t xml:space="preserve"> </w:t>
      </w:r>
      <w:r>
        <w:t xml:space="preserve">frequency-domain rule.</w:t>
      </w:r>
      <w:r>
        <w:t xml:space="preserve"> </w:t>
      </w:r>
      <w:r>
        <w:rPr>
          <w:i/>
          <w:iCs/>
        </w:rPr>
        <w:t xml:space="preserve">PI</w:t>
      </w:r>
      <w:r>
        <w:t xml:space="preserve">: crossover</w:t>
      </w:r>
      <w:r>
        <w:t xml:space="preserve"> </w:t>
      </w:r>
      <m:oMath>
        <m:r>
          <m:t>0.03</m:t>
        </m:r>
        <m:sSub>
          <m:e>
            <m:r>
              <m:t>f</m:t>
            </m:r>
          </m:e>
          <m:sub>
            <m:r>
              <m:t>s</m:t>
            </m:r>
          </m:sub>
        </m:sSub>
      </m:oMath>
      <w:r>
        <w:t xml:space="preserve">, phase margin</w:t>
      </w:r>
      <w:r>
        <w:t xml:space="preserve"> </w:t>
      </w:r>
      <w:r>
        <w:t xml:space="preserve">60 °,</w:t>
      </w:r>
      <w:r>
        <w:t xml:space="preserve"> </w:t>
      </w:r>
      <m:oMath>
        <m:sSub>
          <m:e>
            <m:r>
              <m:t>K</m:t>
            </m:r>
          </m:e>
          <m:sub>
            <m:r>
              <m:t>b</m:t>
            </m:r>
          </m:sub>
        </m:sSub>
        <m:r>
          <m:rPr>
            <m:sty m:val="p"/>
          </m:rPr>
          <m:t>=</m:t>
        </m:r>
        <m:sSub>
          <m:e>
            <m:r>
              <m:t>K</m:t>
            </m:r>
          </m:e>
          <m:sub>
            <m:r>
              <m:t>i</m:t>
            </m:r>
          </m:sub>
        </m:sSub>
        <m:r>
          <m:rPr>
            <m:sty m:val="p"/>
          </m:rPr>
          <m:t>/</m:t>
        </m:r>
        <m:sSub>
          <m:e>
            <m:r>
              <m:t>K</m:t>
            </m:r>
          </m:e>
          <m:sub>
            <m:r>
              <m:t>p</m:t>
            </m:r>
          </m:sub>
        </m:sSub>
      </m:oMath>
      <w:r>
        <w:t xml:space="preserve">.</w:t>
      </w:r>
      <w:r>
        <w:t xml:space="preserve"> </w:t>
      </w:r>
      <w:r>
        <w:rPr>
          <w:i/>
          <w:iCs/>
        </w:rPr>
        <w:t xml:space="preserve">PID</w:t>
      </w:r>
      <w:r>
        <w:t xml:space="preserve">: zeros cancelling the</w:t>
      </w:r>
      <w:r>
        <w:t xml:space="preserve"> </w:t>
      </w:r>
      <m:oMath>
        <m:r>
          <m:t>L</m:t>
        </m:r>
        <m:r>
          <m:t>C</m:t>
        </m:r>
      </m:oMath>
      <w:r>
        <w:t xml:space="preserve"> </w:t>
      </w:r>
      <w:r>
        <w:t xml:space="preserve">pair of</w:t>
      </w:r>
      <w:r>
        <w:t xml:space="preserve"> </w:t>
      </w:r>
      <m:oMath>
        <m:r>
          <m:rPr>
            <m:sty m:val="p"/>
          </m:rPr>
          <m:t>Δ</m:t>
        </m:r>
        <m:r>
          <m:rPr>
            <m:sty m:val="p"/>
          </m:rPr>
          <m:t>(</m:t>
        </m:r>
        <m:r>
          <m:t>s</m:t>
        </m:r>
        <m:r>
          <m:rPr>
            <m:sty m:val="p"/>
          </m:rPr>
          <m:t>)</m:t>
        </m:r>
      </m:oMath>
      <w:r>
        <w:t xml:space="preserve">, crossover set for 60 ° of phase margin including the ESR</w:t>
      </w:r>
      <w:r>
        <w:t xml:space="preserve"> </w:t>
      </w:r>
      <w:r>
        <w:t xml:space="preserve">zero, backward-difference derivative on</w:t>
      </w:r>
      <w:r>
        <w:t xml:space="preserve"> </w:t>
      </w:r>
      <m:oMath>
        <m:r>
          <m:rPr>
            <m:sty m:val="p"/>
          </m:rPr>
          <m:t>−</m:t>
        </m:r>
        <m:sSub>
          <m:e>
            <m:r>
              <m:t>v</m:t>
            </m:r>
          </m:e>
          <m:sub>
            <m:r>
              <m:t>o</m:t>
            </m:r>
          </m:sub>
        </m:sSub>
      </m:oMath>
      <w:r>
        <w:t xml:space="preserve">,</w:t>
      </w:r>
      <w:r>
        <w:t xml:space="preserve"> </w:t>
      </w:r>
      <m:oMath>
        <m:r>
          <m:t>b</m:t>
        </m:r>
        <m:r>
          <m:rPr>
            <m:sty m:val="p"/>
          </m:rPr>
          <m:t>=</m:t>
        </m:r>
        <m:r>
          <m:t>1</m:t>
        </m:r>
      </m:oMath>
      <w:r>
        <w:t xml:space="preserve">,</w:t>
      </w:r>
      <w:r>
        <w:t xml:space="preserve"> </w:t>
      </w:r>
      <m:oMath>
        <m:r>
          <m:t>c</m:t>
        </m:r>
        <m:r>
          <m:rPr>
            <m:sty m:val="p"/>
          </m:rPr>
          <m:t>=</m:t>
        </m:r>
        <m:r>
          <m:t>0</m:t>
        </m:r>
      </m:oMath>
      <w:r>
        <w:t xml:space="preserve">,</w:t>
      </w:r>
      <w:r>
        <w:t xml:space="preserve"> </w:t>
      </w:r>
      <m:oMath>
        <m:sSub>
          <m:e>
            <m:r>
              <m:t>K</m:t>
            </m:r>
          </m:e>
          <m:sub>
            <m:r>
              <m:t>b</m:t>
            </m:r>
          </m:sub>
        </m:sSub>
        <m:r>
          <m:rPr>
            <m:sty m:val="p"/>
          </m:rPr>
          <m:t>=</m:t>
        </m:r>
        <m:r>
          <m:t>1</m:t>
        </m:r>
        <m:r>
          <m:rPr>
            <m:sty m:val="p"/>
          </m:rPr>
          <m:t>/</m:t>
        </m:r>
        <m:rad>
          <m:radPr>
            <m:degHide m:val="on"/>
          </m:radPr>
          <m:deg/>
          <m:e>
            <m:sSub>
              <m:e>
                <m:r>
                  <m:t>T</m:t>
                </m:r>
              </m:e>
              <m:sub>
                <m:r>
                  <m:t>i</m:t>
                </m:r>
              </m:sub>
            </m:sSub>
            <m:sSub>
              <m:e>
                <m:r>
                  <m:t>T</m:t>
                </m:r>
              </m:e>
              <m:sub>
                <m:r>
                  <m:t>d</m:t>
                </m:r>
              </m:sub>
            </m:sSub>
          </m:e>
        </m:rad>
      </m:oMath>
      <w:r>
        <w:t xml:space="preserve">.</w:t>
      </w:r>
      <w:r>
        <w:t xml:space="preserve"> </w:t>
      </w:r>
      <w:r>
        <w:rPr>
          <w:i/>
          <w:iCs/>
        </w:rPr>
        <w:t xml:space="preserve">PIDF</w:t>
      </w:r>
      <w:r>
        <w:t xml:space="preserve">: the Type-III rule, i.e. the PID zeros plus a</w:t>
      </w:r>
      <w:r>
        <w:t xml:space="preserve"> </w:t>
      </w:r>
      <w:r>
        <w:t xml:space="preserve">filter pole on the ESR zero</w:t>
      </w:r>
      <w:r>
        <w:t xml:space="preserve"> </w:t>
      </w:r>
      <m:oMath>
        <m:r>
          <m:t>N</m:t>
        </m:r>
        <m:r>
          <m:rPr>
            <m:sty m:val="p"/>
          </m:rPr>
          <m:t>=</m:t>
        </m:r>
        <m:sSub>
          <m:e>
            <m:r>
              <m:t>N</m:t>
            </m:r>
          </m:e>
          <m:sub>
            <m:r>
              <m:t>C</m:t>
            </m:r>
          </m:sub>
        </m:sSub>
      </m:oMath>
      <w:r>
        <w:t xml:space="preserve">, 60 ° of phase margin.</w:t>
      </w:r>
      <w:r>
        <w:t xml:space="preserve"> </w:t>
      </w:r>
      <w:r>
        <w:rPr>
          <w:i/>
          <w:iCs/>
        </w:rPr>
        <w:t xml:space="preserve">LQR</w:t>
      </w:r>
      <w:r>
        <w:t xml:space="preserve">: discrete Riccati solution on the ZOH model with the Bryson limits of</w:t>
      </w:r>
      <w:r>
        <w:t xml:space="preserve"> </w:t>
      </w:r>
      <m:oMath>
        <m:sSub>
          <m:e>
            <m:r>
              <m:t>ξ</m:t>
            </m:r>
          </m:e>
          <m:sub>
            <m:r>
              <m:t>0</m:t>
            </m:r>
          </m:sub>
        </m:sSub>
      </m:oMath>
      <w:r>
        <w:t xml:space="preserve">, measured</w:t>
      </w:r>
      <w:r>
        <w:t xml:space="preserve"> </w:t>
      </w:r>
      <m:oMath>
        <m:sSub>
          <m:e>
            <m:r>
              <m:t>i</m:t>
            </m:r>
          </m:e>
          <m:sub>
            <m:r>
              <m:t>L</m:t>
            </m:r>
          </m:sub>
        </m:sSub>
      </m:oMath>
      <w:r>
        <w:t xml:space="preserve"> </w:t>
      </w:r>
      <w:r>
        <w:t xml:space="preserve">and</w:t>
      </w:r>
      <w:r>
        <w:t xml:space="preserve"> </w:t>
      </w:r>
      <m:oMath>
        <m:sSub>
          <m:e>
            <m:r>
              <m:t>v</m:t>
            </m:r>
          </m:e>
          <m:sub>
            <m:r>
              <m:t>C</m:t>
            </m:r>
          </m:sub>
        </m:sSub>
        <m:r>
          <m:rPr>
            <m:sty m:val="p"/>
          </m:rPr>
          <m:t>=</m:t>
        </m:r>
        <m:sSub>
          <m:e>
            <m:r>
              <m:t>v</m:t>
            </m:r>
          </m:e>
          <m:sub>
            <m:r>
              <m:t>o</m:t>
            </m:r>
          </m:sub>
        </m:sSub>
        <m:r>
          <m:rPr>
            <m:sty m:val="p"/>
          </m:rPr>
          <m:t>−</m:t>
        </m:r>
        <m:sSub>
          <m:e>
            <m:r>
              <m:t>r</m:t>
            </m:r>
          </m:e>
          <m:sub>
            <m:r>
              <m:t>C</m:t>
            </m:r>
          </m:sub>
        </m:sSub>
        <m:sSub>
          <m:e>
            <m:r>
              <m:t>i</m:t>
            </m:r>
          </m:e>
          <m:sub>
            <m:r>
              <m:t>C</m:t>
            </m:r>
          </m:sub>
        </m:sSub>
      </m:oMath>
      <w:r>
        <w:t xml:space="preserve">, no integral action.</w:t>
      </w:r>
      <w:r>
        <w:t xml:space="preserve"> </w:t>
      </w:r>
      <w:r>
        <w:rPr>
          <w:i/>
          <w:iCs/>
        </w:rPr>
        <w:t xml:space="preserve">LQG</w:t>
      </w:r>
      <w:r>
        <w:t xml:space="preserve">: the</w:t>
      </w:r>
      <w:r>
        <w:t xml:space="preserve"> </w:t>
      </w:r>
      <w:r>
        <w:t xml:space="preserve">LQR gain with a steady-state Kalman predictor on</w:t>
      </w:r>
      <w:r>
        <w:t xml:space="preserve"> </w:t>
      </w:r>
      <m:oMath>
        <m:sSub>
          <m:e>
            <m:r>
              <m:t>v</m:t>
            </m:r>
          </m:e>
          <m:sub>
            <m:r>
              <m:t>o</m:t>
            </m:r>
          </m:sub>
        </m:sSub>
      </m:oMath>
      <w:r>
        <w:t xml:space="preserve"> </w:t>
      </w:r>
      <w:r>
        <w:t xml:space="preserve">only (process noise</w:t>
      </w:r>
      <w:r>
        <w:t xml:space="preserve"> </w:t>
      </w:r>
      <w:r>
        <w:t xml:space="preserve">0.01 in duty, measurement noise 0.05 V).</w:t>
      </w:r>
      <w:r>
        <w:t xml:space="preserve"> </w:t>
      </w:r>
      <w:r>
        <w:rPr>
          <w:i/>
          <w:iCs/>
        </w:rPr>
        <w:t xml:space="preserve">LQI</w:t>
      </w:r>
      <w:r>
        <w:t xml:space="preserve">: discrete Riccati</w:t>
      </w:r>
      <w:r>
        <w:t xml:space="preserve"> </w:t>
      </w:r>
      <w:r>
        <w:t xml:space="preserve">solution of the integral-augmented ZOH model with the same weights, measured</w:t>
      </w:r>
      <w:r>
        <w:t xml:space="preserve"> </w:t>
      </w:r>
      <w:r>
        <w:t xml:space="preserve">state,</w:t>
      </w:r>
      <w:r>
        <w:t xml:space="preserve"> </w:t>
      </w:r>
      <m:oMath>
        <m:sSub>
          <m:e>
            <m:r>
              <m:t>K</m:t>
            </m:r>
          </m:e>
          <m:sub>
            <m:r>
              <m:t>b</m:t>
            </m:r>
          </m:sub>
        </m:sSub>
        <m:r>
          <m:rPr>
            <m:sty m:val="p"/>
          </m:rPr>
          <m:t>=</m:t>
        </m:r>
        <m:sSub>
          <m:e>
            <m:r>
              <m:t>ω</m:t>
            </m:r>
          </m:e>
          <m:sub>
            <m:r>
              <m:t>B</m:t>
            </m:r>
          </m:sub>
        </m:sSub>
      </m:oMath>
      <w:r>
        <w:t xml:space="preserve">. None of them is tuned by the proposed search; they</w:t>
      </w:r>
      <w:r>
        <w:t xml:space="preserve"> </w:t>
      </w:r>
      <w:r>
        <w:t xml:space="preserve">represent what the standard rules deliver on this plant.</w:t>
      </w:r>
    </w:p>
    <w:bookmarkEnd w:id="40"/>
    <w:bookmarkStart w:id="41" w:name="statistics-and-validation"/>
    <w:p>
      <w:pPr>
        <w:pStyle w:val="Heading2"/>
      </w:pPr>
      <w:r>
        <w:rPr>
          <w:rStyle w:val="SectionNumber"/>
        </w:rPr>
        <w:t xml:space="preserve">5.6</w:t>
      </w:r>
      <w:r>
        <w:tab/>
      </w:r>
      <w:r>
        <w:t xml:space="preserve">Statistics and validation</w:t>
      </w:r>
    </w:p>
    <w:p>
      <w:pPr>
        <w:pStyle w:val="FirstParagraph"/>
      </w:pPr>
      <w:r>
        <w:t xml:space="preserve">Methods are compared as matched blocks over the 30 seeds with the Friedman test</w:t>
      </w:r>
      <w:r>
        <w:t xml:space="preserve"> </w:t>
      </w:r>
      <w:r>
        <w:t xml:space="preserve">and Holm-adjusted paired Wilcoxon signed-rank tests</w:t>
      </w:r>
      <w:r>
        <w:t xml:space="preserve"> </w:t>
      </w:r>
      <w:r>
        <w:t xml:space="preserve">(</w:t>
      </w:r>
      <w:hyperlink w:anchor="ref-Demsar2006">
        <w:r>
          <w:rPr>
            <w:rStyle w:val="Hyperlink"/>
          </w:rPr>
          <w:t xml:space="preserve">Demšar, 2006</w:t>
        </w:r>
      </w:hyperlink>
      <w:r>
        <w:t xml:space="preserve">)</w:t>
      </w:r>
      <w:r>
        <w:t xml:space="preserve">; a run’s</w:t>
      </w:r>
      <w:r>
        <w:t xml:space="preserve"> </w:t>
      </w:r>
      <w:r>
        <w:t xml:space="preserve">score is</w:t>
      </w:r>
      <w:r>
        <w:t xml:space="preserve"> </w:t>
      </w:r>
      <m:oMath>
        <m:sSub>
          <m:e>
            <m:r>
              <m:t>J</m:t>
            </m:r>
          </m:e>
          <m:sub>
            <m:r>
              <m:t>s</m:t>
            </m:r>
          </m:sub>
        </m:sSub>
      </m:oMath>
      <w:r>
        <w:t xml:space="preserve"> </w:t>
      </w:r>
      <w:r>
        <w:t xml:space="preserve">if feasible and</w:t>
      </w:r>
      <w:r>
        <w:t xml:space="preserve"> </w:t>
      </w:r>
      <m:oMath>
        <m:sSup>
          <m:e>
            <m:r>
              <m:t>10</m:t>
            </m:r>
          </m:e>
          <m:sup>
            <m:r>
              <m:t>3</m:t>
            </m:r>
          </m:sup>
        </m:sSup>
      </m:oMath>
      <w:r>
        <w:t xml:space="preserve"> </w:t>
      </w:r>
      <w:r>
        <w:t xml:space="preserve">plus its violation otherwise, which is</w:t>
      </w:r>
      <w:r>
        <w:t xml:space="preserve"> </w:t>
      </w:r>
      <w:r>
        <w:t xml:space="preserve">consistent with Deb ordering. Families are compared pairwise on the same</w:t>
      </w:r>
      <w:r>
        <w:t xml:space="preserve"> </w:t>
      </w:r>
      <w:r>
        <w:t xml:space="preserve">(method, seed) cells. The retained controller of each family is the best</w:t>
      </w:r>
      <w:r>
        <w:t xml:space="preserve"> </w:t>
      </w:r>
      <w:r>
        <w:t xml:space="preserve">feasible record over its 180 runs; it is frozen and replayed on the</w:t>
      </w:r>
      <w:r>
        <w:t xml:space="preserve"> </w:t>
      </w:r>
      <w:r>
        <w:t xml:space="preserve">324 ms reference mission of the Simulink model</w:t>
      </w:r>
      <w:r>
        <w:t xml:space="preserve"> </w:t>
      </w:r>
      <w:r>
        <w:t xml:space="preserve">(24</w:t>
      </w:r>
      <m:oMath>
        <m:r>
          <m:rPr>
            <m:sty m:val="p"/>
          </m:rPr>
          <m:t>→</m:t>
        </m:r>
      </m:oMath>
      <w:r>
        <w:t xml:space="preserve">1</w:t>
      </w:r>
      <m:oMath>
        <m:r>
          <m:rPr>
            <m:sty m:val="p"/>
          </m:rPr>
          <m:t>→</m:t>
        </m:r>
      </m:oMath>
      <w:r>
        <w:t xml:space="preserve">46 V at 108 and 216 ms, +0.5 A load pulse at 54–90 ms, initial</w:t>
      </w:r>
      <w:r>
        <w:t xml:space="preserve"> </w:t>
      </w:r>
      <w:r>
        <w:t xml:space="preserve">state at the 24 V equilibrium), with the energy balance of</w:t>
      </w:r>
      <w:r>
        <w:t xml:space="preserve"> </w:t>
      </w:r>
      <w:r>
        <w:fldChar w:fldCharType="begin"/>
      </w:r>
      <w:r>
        <w:instrText xml:space="preserve"> REF eq_energy \h </w:instrText>
      </w:r>
      <w:r>
        <w:fldChar w:fldCharType="separate"/>
      </w:r>
      <w:r>
        <w:t xml:space="preserve">(8)</w:t>
      </w:r>
      <w:r>
        <w:fldChar w:fldCharType="end"/>
      </w:r>
      <w:r>
        <w:t xml:space="preserve">.</w:t>
      </w:r>
    </w:p>
    <w:bookmarkEnd w:id="41"/>
    <w:bookmarkEnd w:id="42"/>
    <w:bookmarkStart w:id="58" w:name="sec:results"/>
    <w:p>
      <w:pPr>
        <w:pStyle w:val="Heading1"/>
      </w:pPr>
      <w:r>
        <w:rPr>
          <w:rStyle w:val="SectionNumber"/>
        </w:rPr>
        <w:t xml:space="preserve">6</w:t>
      </w:r>
      <w:r>
        <w:tab/>
      </w:r>
      <w:r>
        <w:t xml:space="preserve">Results and discussion</w:t>
      </w:r>
    </w:p>
    <w:bookmarkStart w:id="43" w:name="sec:res:ff"/>
    <w:p>
      <w:pPr>
        <w:pStyle w:val="Heading2"/>
      </w:pPr>
      <w:r>
        <w:rPr>
          <w:rStyle w:val="SectionNumber"/>
        </w:rPr>
        <w:t xml:space="preserve">6.1</w:t>
      </w:r>
      <w:r>
        <w:tab/>
      </w:r>
      <w:r>
        <w:t xml:space="preserve">Formula-first verification</w:t>
      </w:r>
    </w:p>
    <w:p>
      <w:pPr>
        <w:pStyle w:val="FirstParagraph"/>
      </w:pPr>
      <w:r>
        <w:t xml:space="preserve">Every analytical quantity of Sections </w:t>
      </w:r>
      <w:hyperlink w:anchor="sec:model">
        <w:r>
          <w:t xml:space="preserve">3</w:t>
        </w:r>
      </w:hyperlink>
      <w:r>
        <w:t xml:space="preserve">–</w:t>
      </w:r>
      <w:hyperlink w:anchor="sec:theory">
        <w:r>
          <w:t xml:space="preserve">4</w:t>
        </w:r>
      </w:hyperlink>
      <w:r>
        <w:t xml:space="preserve"> was</w:t>
      </w:r>
      <w:r>
        <w:t xml:space="preserve"> </w:t>
      </w:r>
      <w:r>
        <w:t xml:space="preserve">recomputed twice: from the closed forms and from independent numerical routes</w:t>
      </w:r>
      <w:r>
        <w:t xml:space="preserve"> </w:t>
      </w:r>
      <w:r>
        <w:t xml:space="preserve">(state-space to transfer-function conversion, a general CARE solver, a</w:t>
      </w:r>
      <w:r>
        <w:t xml:space="preserve"> </w:t>
      </w:r>
      <w:r>
        <w:t xml:space="preserve">frequency sweep of </w:t>
      </w:r>
      <w:r>
        <w:fldChar w:fldCharType="begin"/>
      </w:r>
      <w:r>
        <w:instrText xml:space="preserve"> REF eq_split \h </w:instrText>
      </w:r>
      <w:r>
        <w:fldChar w:fldCharType="separate"/>
      </w:r>
      <w:r>
        <w:t xml:space="preserve">(12)</w:t>
      </w:r>
      <w:r>
        <w:fldChar w:fldCharType="end"/>
      </w:r>
      <w:r>
        <w:t xml:space="preserve"> against </w:t>
      </w:r>
      <w:r>
        <w:fldChar w:fldCharType="begin"/>
      </w:r>
      <w:r>
        <w:instrText xml:space="preserve"> REF eq_pidf \h </w:instrText>
      </w:r>
      <w:r>
        <w:fldChar w:fldCharType="separate"/>
      </w:r>
      <w:r>
        <w:t xml:space="preserve">(13)</w:t>
      </w:r>
      <w:r>
        <w:fldChar w:fldCharType="end"/>
      </w:r>
      <w:r>
        <w:t xml:space="preserve">, and an SDP solver</w:t>
      </w:r>
      <w:r>
        <w:t xml:space="preserve"> </w:t>
      </w:r>
      <w:r>
        <w:t xml:space="preserve">for </w:t>
      </w:r>
      <w:r>
        <w:fldChar w:fldCharType="begin"/>
      </w:r>
      <w:r>
        <w:instrText xml:space="preserve"> REF eq_lmi \h </w:instrText>
      </w:r>
      <w:r>
        <w:fldChar w:fldCharType="separate"/>
      </w:r>
      <w:r>
        <w:t xml:space="preserve">(18)</w:t>
      </w:r>
      <w:r>
        <w:fldChar w:fldCharType="end"/>
      </w:r>
      <w:r>
        <w:t xml:space="preserve">). The results of Section </w:t>
      </w:r>
      <w:hyperlink w:anchor="sec:instantiation">
        <w:r>
          <w:t xml:space="preserve">4.5</w:t>
        </w:r>
      </w:hyperlink>
      <w:r>
        <w:t xml:space="preserve"> agree with</w:t>
      </w:r>
      <w:r>
        <w:t xml:space="preserve"> </w:t>
      </w:r>
      <w:r>
        <w:t xml:space="preserve">the values archived by the earlier version of this study, obtained with a</w:t>
      </w:r>
      <w:r>
        <w:t xml:space="preserve"> </w:t>
      </w:r>
      <w:r>
        <w:t xml:space="preserve">different code base: the gain, the poles and</w:t>
      </w:r>
      <w:r>
        <w:t xml:space="preserve"> </w:t>
      </w:r>
      <m:oMath>
        <m:sSub>
          <m:e>
            <m:r>
              <m:t>θ</m:t>
            </m:r>
          </m:e>
          <m:sub>
            <m:r>
              <m:t>0</m:t>
            </m:r>
          </m:sub>
        </m:sSub>
      </m:oMath>
      <w:r>
        <w:t xml:space="preserve"> </w:t>
      </w:r>
      <w:r>
        <w:t xml:space="preserve">to all printed digits,</w:t>
      </w:r>
      <w:r>
        <w:t xml:space="preserve"> </w:t>
      </w:r>
      <w:r>
        <w:t xml:space="preserve">and the LMI bounds</w:t>
      </w:r>
      <w:r>
        <w:t xml:space="preserve"> </w:t>
      </w:r>
      <m:oMath>
        <m:sSub>
          <m:e>
            <m:r>
              <m:t>α</m:t>
            </m:r>
          </m:e>
          <m:sub>
            <m:r>
              <m:t>c</m:t>
            </m:r>
            <m:r>
              <m:t>e</m:t>
            </m:r>
            <m:r>
              <m:t>r</m:t>
            </m:r>
            <m:r>
              <m:t>t</m:t>
            </m:r>
          </m:sub>
        </m:sSub>
      </m:oMath>
      <w:r>
        <w:t xml:space="preserve">,</w:t>
      </w:r>
      <w:r>
        <w:t xml:space="preserve"> </w:t>
      </w:r>
      <m:oMath>
        <m:sSub>
          <m:e>
            <m:r>
              <m:t>ζ</m:t>
            </m:r>
          </m:e>
          <m:sub>
            <m:r>
              <m:t>c</m:t>
            </m:r>
            <m:r>
              <m:t>e</m:t>
            </m:r>
            <m:r>
              <m:t>r</m:t>
            </m:r>
            <m:r>
              <m:t>t</m:t>
            </m:r>
          </m:sub>
        </m:sSub>
      </m:oMath>
      <w:r>
        <w:t xml:space="preserve"> </w:t>
      </w:r>
      <w:r>
        <w:t xml:space="preserve">to within</w:t>
      </w:r>
      <w:r>
        <w:t xml:space="preserve"> </w:t>
      </w:r>
      <m:oMath>
        <m:r>
          <m:t>2</m:t>
        </m:r>
        <m:r>
          <m:rPr>
            <m:sty m:val="p"/>
          </m:rPr>
          <m:t>×</m:t>
        </m:r>
        <m:sSup>
          <m:e>
            <m:r>
              <m:t>10</m:t>
            </m:r>
          </m:e>
          <m:sup>
            <m:r>
              <m:rPr>
                <m:sty m:val="p"/>
              </m:rPr>
              <m:t>−</m:t>
            </m:r>
            <m:r>
              <m:t>7</m:t>
            </m:r>
          </m:sup>
        </m:sSup>
      </m:oMath>
      <w:r>
        <w:t xml:space="preserve"> </w:t>
      </w:r>
      <w:r>
        <w:t xml:space="preserve">relative, the bisection tolerance. The companion MATLAB script</w:t>
      </w:r>
      <w:r>
        <w:t xml:space="preserve"> </w:t>
      </w:r>
      <w:r>
        <w:rPr>
          <w:rStyle w:val="VerbatimChar"/>
        </w:rPr>
        <w:t xml:space="preserve">cmo_formula_first.m</w:t>
      </w:r>
      <w:r>
        <w:t xml:space="preserve"> </w:t>
      </w:r>
      <w:r>
        <w:t xml:space="preserve">repeats the chain with</w:t>
      </w:r>
      <w:r>
        <w:t xml:space="preserve"> </w:t>
      </w:r>
      <w:r>
        <w:rPr>
          <w:rStyle w:val="VerbatimChar"/>
        </w:rPr>
        <w:t xml:space="preserve">icare</w:t>
      </w:r>
      <w:r>
        <w:t xml:space="preserve"> </w:t>
      </w:r>
      <w:r>
        <w:t xml:space="preserve">and</w:t>
      </w:r>
      <w:r>
        <w:t xml:space="preserve"> </w:t>
      </w:r>
      <w:r>
        <w:rPr>
          <w:rStyle w:val="VerbatimChar"/>
        </w:rPr>
        <w:t xml:space="preserve">freqresp</w:t>
      </w:r>
      <w:r>
        <w:t xml:space="preserve">.</w:t>
      </w:r>
    </w:p>
    <w:bookmarkEnd w:id="43"/>
    <w:bookmarkStart w:id="47" w:name="sec:res:equiv"/>
    <w:p>
      <w:pPr>
        <w:pStyle w:val="Heading2"/>
      </w:pPr>
      <w:r>
        <w:rPr>
          <w:rStyle w:val="SectionNumber"/>
        </w:rPr>
        <w:t xml:space="preserve">6.2</w:t>
      </w:r>
      <w:r>
        <w:tab/>
      </w:r>
      <w:r>
        <w:t xml:space="preserve">The equivalence, tested where it should hold and where it should fail</w:t>
      </w:r>
    </w:p>
    <w:p>
      <w:pPr>
        <w:pStyle w:val="FirstParagraph"/>
      </w:pPr>
      <w:r>
        <w:t xml:space="preserve">Table </w:t>
      </w:r>
      <w:r>
        <w:fldChar w:fldCharType="begin"/>
      </w:r>
      <w:r>
        <w:instrText xml:space="preserve"> REF tab_equiv \h </w:instrText>
      </w:r>
      <w:r>
        <w:fldChar w:fldCharType="separate"/>
      </w:r>
      <w:r>
        <w:t xml:space="preserve">6</w:t>
      </w:r>
      <w:r>
        <w:fldChar w:fldCharType="end"/>
      </w:r>
      <w:r>
        <w:t xml:space="preserve"> and Fig. </w:t>
      </w:r>
      <w:r>
        <w:fldChar w:fldCharType="begin"/>
      </w:r>
      <w:r>
        <w:instrText xml:space="preserve"> REF fig_equiv \h </w:instrText>
      </w:r>
      <w:r>
        <w:fldChar w:fldCharType="separate"/>
      </w:r>
      <w:r>
        <w:t xml:space="preserve">4</w:t>
      </w:r>
      <w:r>
        <w:fldChar w:fldCharType="end"/>
      </w:r>
      <w:r>
        <w:t xml:space="preserve"> test Proposition 2</w:t>
      </w:r>
      <w:r>
        <w:t xml:space="preserve"> </w:t>
      </w:r>
      <w:r>
        <w:t xml:space="preserve">on the 324 ms reference mission with continuous-time controllers on the</w:t>
      </w:r>
      <w:r>
        <w:t xml:space="preserve"> </w:t>
      </w:r>
      <w:r>
        <w:t xml:space="preserve">nonlinear averaged plant (RK4, 0.05 μs). With nominal output network</w:t>
      </w:r>
      <w:r>
        <w:t xml:space="preserve"> </w:t>
      </w:r>
      <w:r>
        <w:t xml:space="preserve">and no load pulse the LQI and its 2-DOF PIDF produce identical trajectories to</w:t>
      </w:r>
      <w:r>
        <w:t xml:space="preserve"> </w:t>
      </w:r>
      <m:oMath>
        <m:r>
          <m:t>1.6</m:t>
        </m:r>
        <m:r>
          <m:rPr>
            <m:sty m:val="p"/>
          </m:rPr>
          <m:t>×</m:t>
        </m:r>
        <m:sSup>
          <m:e>
            <m:r>
              <m:t>10</m:t>
            </m:r>
          </m:e>
          <m:sup>
            <m:r>
              <m:rPr>
                <m:sty m:val="p"/>
              </m:rPr>
              <m:t>−</m:t>
            </m:r>
            <m:r>
              <m:t>13</m:t>
            </m:r>
          </m:sup>
        </m:sSup>
      </m:oMath>
      <w:r>
        <w:t xml:space="preserve"> V, although 1.1 % of the mission is spent in duty saturation, the</w:t>
      </w:r>
      <w:r>
        <w:t xml:space="preserve"> </w:t>
      </w:r>
      <w:r>
        <w:t xml:space="preserve">averaged DCM guard</w:t>
      </w:r>
      <w:r>
        <w:t xml:space="preserve"> </w:t>
      </w:r>
      <m:oMath>
        <m:sSub>
          <m:e>
            <m:r>
              <m:t>i</m:t>
            </m:r>
          </m:e>
          <m:sub>
            <m:r>
              <m:t>L</m:t>
            </m:r>
          </m:sub>
        </m:sSub>
        <m:r>
          <m:rPr>
            <m:sty m:val="p"/>
          </m:rPr>
          <m:t>≥</m:t>
        </m:r>
        <m:r>
          <m:t>0</m:t>
        </m:r>
      </m:oMath>
      <w:r>
        <w:t xml:space="preserve"> </w:t>
      </w:r>
      <w:r>
        <w:t xml:space="preserve">is active and the anti-windup path is exercised.</w:t>
      </w:r>
      <w:r>
        <w:t xml:space="preserve"> </w:t>
      </w:r>
      <w:r>
        <w:t xml:space="preserve">Changing</w:t>
      </w:r>
      <w:r>
        <w:t xml:space="preserve"> </w:t>
      </w:r>
      <m:oMath>
        <m:r>
          <m:t>L</m:t>
        </m:r>
      </m:oMath>
      <w:r>
        <w:t xml:space="preserve"> </w:t>
      </w:r>
      <w:r>
        <w:t xml:space="preserve">by</w:t>
      </w:r>
      <w:r>
        <w:t xml:space="preserve"> </w:t>
      </w:r>
      <m:oMath>
        <m:r>
          <m:rPr>
            <m:sty m:val="p"/>
          </m:rPr>
          <m:t>−</m:t>
        </m:r>
        <m:r>
          <m:t>20</m:t>
        </m:r>
        <m:r>
          <m:t> </m:t>
        </m:r>
        <m:r>
          <m:rPr>
            <m:sty m:val="p"/>
          </m:rPr>
          <m:t>%</m:t>
        </m:r>
      </m:oMath>
      <w:r>
        <w:t xml:space="preserve"> </w:t>
      </w:r>
      <w:r>
        <w:t xml:space="preserve">and doubling</w:t>
      </w:r>
      <w:r>
        <w:t xml:space="preserve"> </w:t>
      </w:r>
      <m:oMath>
        <m:sSub>
          <m:e>
            <m:r>
              <m:t>r</m:t>
            </m:r>
          </m:e>
          <m:sub>
            <m:r>
              <m:t>L</m:t>
            </m:r>
          </m:sub>
        </m:sSub>
      </m:oMath>
      <w:r>
        <w:t xml:space="preserve"> </w:t>
      </w:r>
      <w:r>
        <w:t xml:space="preserve">and</w:t>
      </w:r>
      <w:r>
        <w:t xml:space="preserve"> </w:t>
      </w:r>
      <m:oMath>
        <m:sSub>
          <m:e>
            <m:r>
              <m:t>R</m:t>
            </m:r>
          </m:e>
          <m:sub>
            <m:r>
              <m:t>o</m:t>
            </m:r>
            <m:r>
              <m:t>n</m:t>
            </m:r>
          </m:sub>
        </m:sSub>
      </m:oMath>
      <w:r>
        <w:t xml:space="preserve"> </w:t>
      </w:r>
      <w:r>
        <w:t xml:space="preserve">leaves the identity</w:t>
      </w:r>
      <w:r>
        <w:t xml:space="preserve"> </w:t>
      </w:r>
      <w:r>
        <w:t xml:space="preserve">intact (</w:t>
      </w:r>
      <m:oMath>
        <m:r>
          <m:t>2.8</m:t>
        </m:r>
        <m:r>
          <m:rPr>
            <m:sty m:val="p"/>
          </m:rPr>
          <m:t>×</m:t>
        </m:r>
        <m:sSup>
          <m:e>
            <m:r>
              <m:t>10</m:t>
            </m:r>
          </m:e>
          <m:sup>
            <m:r>
              <m:rPr>
                <m:sty m:val="p"/>
              </m:rPr>
              <m:t>−</m:t>
            </m:r>
            <m:r>
              <m:t>14</m:t>
            </m:r>
          </m:sup>
        </m:sSup>
      </m:oMath>
      <w:r>
        <w:t xml:space="preserve"> V, with 34.1 % of saturation), exactly as the proof predicts,</w:t>
      </w:r>
      <w:r>
        <w:t xml:space="preserve"> </w:t>
      </w:r>
      <w:r>
        <w:t xml:space="preserve">because these parameters never enter the output network. The three predicted</w:t>
      </w:r>
      <w:r>
        <w:t xml:space="preserve"> </w:t>
      </w:r>
      <w:r>
        <w:t xml:space="preserve">failure modes appear with the predicted signs: a 0.5 A load pulse</w:t>
      </w:r>
      <w:r>
        <w:t xml:space="preserve"> </w:t>
      </w:r>
      <w:r>
        <w:t xml:space="preserve">(0.411 V), a 20 % load mismatch (0.609 V) and a</w:t>
      </w:r>
      <w:r>
        <w:t xml:space="preserve"> </w:t>
      </w:r>
      <w:r>
        <w:t xml:space="preserve">20 % capacitance mismatch that detunes</w:t>
      </w:r>
      <w:r>
        <w:t xml:space="preserve"> </w:t>
      </w:r>
      <m:oMath>
        <m:r>
          <m:t>N</m:t>
        </m:r>
      </m:oMath>
      <w:r>
        <w:t xml:space="preserve"> </w:t>
      </w:r>
      <w:r>
        <w:t xml:space="preserve">from</w:t>
      </w:r>
      <w:r>
        <w:t xml:space="preserve"> </w:t>
      </w:r>
      <m:oMath>
        <m:sSub>
          <m:e>
            <m:r>
              <m:t>N</m:t>
            </m:r>
          </m:e>
          <m:sub>
            <m:r>
              <m:t>C</m:t>
            </m:r>
          </m:sub>
        </m:sSub>
      </m:oMath>
      <w:r>
        <w:t xml:space="preserve"> </w:t>
      </w:r>
      <w:r>
        <w:t xml:space="preserve">(2.823 V).</w:t>
      </w:r>
    </w:p>
    <w:p>
      <w:pPr>
        <w:pStyle w:val="BodyText"/>
      </w:pPr>
      <w:r>
        <w:t xml:space="preserve">Sampling is the practical case. With the zero-order-hold filter the sampled</w:t>
      </w:r>
      <w:r>
        <w:t xml:space="preserve"> </w:t>
      </w:r>
      <w:r>
        <w:t xml:space="preserve">PIDF departs from the sampled full-state LQI by 14.54 V on the</w:t>
      </w:r>
      <w:r>
        <w:t xml:space="preserve"> </w:t>
      </w:r>
      <w:r>
        <w:t xml:space="preserve">1</w:t>
      </w:r>
      <m:oMath>
        <m:r>
          <m:rPr>
            <m:sty m:val="p"/>
          </m:rPr>
          <m:t>→</m:t>
        </m:r>
      </m:oMath>
      <w:r>
        <w:t xml:space="preserve">46 V step; with the triangle-hold update </w:t>
      </w:r>
      <w:r>
        <w:fldChar w:fldCharType="begin"/>
      </w:r>
      <w:r>
        <w:instrText xml:space="preserve"> REF eq_foh \h </w:instrText>
      </w:r>
      <w:r>
        <w:fldChar w:fldCharType="separate"/>
      </w:r>
      <w:r>
        <w:t xml:space="preserve">(19)</w:t>
      </w:r>
      <w:r>
        <w:fldChar w:fldCharType="end"/>
      </w:r>
      <w:r>
        <w:t xml:space="preserve"> the departure</w:t>
      </w:r>
      <w:r>
        <w:t xml:space="preserve"> </w:t>
      </w:r>
      <w:r>
        <w:t xml:space="preserve">falls to 0.35 V, while both sampled laws sit 2.54 V from the</w:t>
      </w:r>
      <w:r>
        <w:t xml:space="preserve"> </w:t>
      </w:r>
      <w:r>
        <w:t xml:space="preserve">continuous trajectory because of the common one-sample delay. The realization is</w:t>
      </w:r>
      <w:r>
        <w:t xml:space="preserve"> </w:t>
      </w:r>
      <w:r>
        <w:t xml:space="preserve">therefore exact in continuous time and remains a close realization under</w:t>
      </w:r>
      <w:r>
        <w:t xml:space="preserve"> </w:t>
      </w:r>
      <w:r>
        <w:t xml:space="preserve">sampling</w:t>
      </w:r>
      <w:r>
        <w:t xml:space="preserve"> </w:t>
      </w:r>
      <w:r>
        <w:rPr>
          <w:i/>
          <w:iCs/>
        </w:rPr>
        <w:t xml:space="preserve">provided</w:t>
      </w:r>
      <w:r>
        <w:t xml:space="preserve"> </w:t>
      </w:r>
      <w:r>
        <w:t xml:space="preserve">the filter is discretized as the capacitor-voltage</w:t>
      </w:r>
      <w:r>
        <w:t xml:space="preserve"> </w:t>
      </w:r>
      <w:r>
        <w:t xml:space="preserve">observer it is.</w:t>
      </w:r>
    </w:p>
    <w:p>
      <w:pPr>
        <w:pStyle w:val="TableCaption"/>
      </w:pPr>
      <w:r>
        <w:rPr>
          <w:b/>
        </w:rPr>
        <w:t xml:space="preserve">Table </w:t>
      </w:r>
      <w:bookmarkStart w:id="1034" w:name="tab_equiv"/>
      <w:r>
        <w:rPr>
          <w:b/>
        </w:rPr>
        <w:fldChar w:fldCharType="begin"/>
      </w:r>
      <w:r>
        <w:rPr>
          <w:b/>
        </w:rPr>
        <w:instrText xml:space="preserve"> SEQ Table \* ARABIC </w:instrText>
      </w:r>
      <w:r>
        <w:rPr>
          <w:b/>
        </w:rPr>
        <w:fldChar w:fldCharType="separate"/>
      </w:r>
      <w:r>
        <w:rPr>
          <w:b/>
        </w:rPr>
        <w:t xml:space="preserve">6</w:t>
      </w:r>
      <w:r>
        <w:rPr>
          <w:b/>
        </w:rPr>
        <w:fldChar w:fldCharType="end"/>
      </w:r>
      <w:bookmarkEnd w:id="1034"/>
      <w:r>
        <w:rPr>
          <w:b/>
        </w:rPr>
        <w:t xml:space="preserve">:</w:t>
      </w:r>
      <w:r>
        <w:t xml:space="preserve"> Structural-equivalence audit (Proposition 2): largest</w:t>
      </w:r>
      <w:r>
        <w:t xml:space="preserve"> </w:t>
      </w:r>
      <m:oMath>
        <m:r>
          <m:rPr>
            <m:sty m:val="p"/>
          </m:rPr>
          <m:t>|</m:t>
        </m:r>
        <m:sSubSup>
          <m:e>
            <m:r>
              <m:t>v</m:t>
            </m:r>
          </m:e>
          <m:sub>
            <m:r>
              <m:t>o</m:t>
            </m:r>
          </m:sub>
          <m:sup>
            <m:r>
              <m:t>L</m:t>
            </m:r>
            <m:r>
              <m:t>Q</m:t>
            </m:r>
            <m:r>
              <m:t>I</m:t>
            </m:r>
          </m:sup>
        </m:sSubSup>
        <m:r>
          <m:rPr>
            <m:sty m:val="p"/>
          </m:rPr>
          <m:t>−</m:t>
        </m:r>
        <m:sSubSup>
          <m:e>
            <m:r>
              <m:t>v</m:t>
            </m:r>
          </m:e>
          <m:sub>
            <m:r>
              <m:t>o</m:t>
            </m:r>
          </m:sub>
          <m:sup>
            <m:r>
              <m:t>P</m:t>
            </m:r>
            <m:r>
              <m:t>I</m:t>
            </m:r>
            <m:r>
              <m:t>D</m:t>
            </m:r>
            <m:r>
              <m:t>F</m:t>
            </m:r>
          </m:sup>
        </m:sSubSup>
        <m:r>
          <m:rPr>
            <m:sty m:val="p"/>
          </m:rPr>
          <m:t>|</m:t>
        </m:r>
      </m:oMath>
      <w:r>
        <w:t xml:space="preserve"> </w:t>
      </w:r>
      <w:r>
        <w:t xml:space="preserve">over the 324 ms mission.</w:t>
      </w:r>
    </w:p>
    <w:tbl>
      <w:tblPr>
        <w:tblStyle w:val="Table"/>
        <w:tblW w:type="dxa" w:w="9070"/>
        <w:tblLayout w:type="fixed"/>
        <w:tblLook w:firstRow="1" w:lastRow="0" w:firstColumn="0" w:lastColumn="0" w:noHBand="0" w:noVBand="0" w:val="0020"/>
        <w:tblCaption w:val="[[CAP|Table|6|tab_equiv]] Structural-equivalence audit (Proposition 2): largest |v_o^{LQI}-v_o^{PIDF}| over the 324 ms mission."/>
      </w:tblPr>
      <w:tblGrid>
        <w:gridCol w:w="3109"/>
        <w:gridCol w:w="2850"/>
        <w:gridCol w:w="3109"/>
      </w:tblGrid>
      <w:tr>
        <w:trPr>
          <w:tblHeader w:val="on"/>
        </w:trPr>
        <w:tc>
          <w:tcPr>
            <w:tcW w:w="3109" w:type="dxa"/>
          </w:tcPr>
          <w:p>
            <w:pPr>
              <w:pStyle w:val="Compact"/>
              <w:jc w:val="left"/>
            </w:pPr>
            <w:r>
              <w:t xml:space="preserve">Case</w:t>
            </w:r>
          </w:p>
        </w:tc>
        <w:tc>
          <w:tcPr>
            <w:tcW w:w="2850" w:type="dxa"/>
          </w:tcPr>
          <w:p>
            <w:pPr>
              <w:pStyle w:val="Compact"/>
              <w:jc w:val="left"/>
            </w:pPr>
            <w:r>
              <w:t xml:space="preserve">predicted</w:t>
            </w:r>
          </w:p>
        </w:tc>
        <w:tc>
          <w:tcPr>
            <w:tcW w:w="3109" w:type="dxa"/>
          </w:tcPr>
          <w:p>
            <w:pPr>
              <w:pStyle w:val="Compact"/>
              <w:jc w:val="left"/>
            </w:pPr>
            <w:r>
              <w:t xml:space="preserve">measured</w:t>
            </w:r>
          </w:p>
        </w:tc>
      </w:tr>
      <w:tr>
        <w:tc>
          <w:tcPr>
            <w:tcW w:w="3109" w:type="dxa"/>
          </w:tcPr>
          <w:p>
            <w:pPr>
              <w:pStyle w:val="Compact"/>
              <w:jc w:val="left"/>
            </w:pPr>
            <w:r>
              <w:t xml:space="preserve">nominal,</w:t>
            </w:r>
            <w:r>
              <w:t xml:space="preserve"> </w:t>
            </w:r>
            <m:oMath>
              <m:sSub>
                <m:e>
                  <m:r>
                    <m:t>i</m:t>
                  </m:r>
                </m:e>
                <m:sub>
                  <m:r>
                    <m:t>p</m:t>
                  </m:r>
                </m:sub>
              </m:sSub>
              <m:r>
                <m:rPr>
                  <m:sty m:val="p"/>
                </m:rPr>
                <m:t>=</m:t>
              </m:r>
              <m:r>
                <m:t>0</m:t>
              </m:r>
            </m:oMath>
          </w:p>
        </w:tc>
        <w:tc>
          <w:tcPr>
            <w:tcW w:w="2850" w:type="dxa"/>
          </w:tcPr>
          <w:p>
            <w:pPr>
              <w:pStyle w:val="Compact"/>
              <w:jc w:val="left"/>
            </w:pPr>
            <w:r>
              <w:t xml:space="preserve">identical</w:t>
            </w:r>
          </w:p>
        </w:tc>
        <w:tc>
          <w:tcPr>
            <w:tcW w:w="3109" w:type="dxa"/>
          </w:tcPr>
          <w:p>
            <w:pPr>
              <w:pStyle w:val="Compact"/>
              <w:jc w:val="left"/>
            </w:pPr>
            <m:oMath>
              <m:r>
                <m:t>1.6</m:t>
              </m:r>
              <m:r>
                <m:rPr>
                  <m:sty m:val="p"/>
                </m:rPr>
                <m:t>×</m:t>
              </m:r>
              <m:sSup>
                <m:e>
                  <m:r>
                    <m:t>10</m:t>
                  </m:r>
                </m:e>
                <m:sup>
                  <m:r>
                    <m:rPr>
                      <m:sty m:val="p"/>
                    </m:rPr>
                    <m:t>−</m:t>
                  </m:r>
                  <m:r>
                    <m:t>13</m:t>
                  </m:r>
                </m:sup>
              </m:sSup>
            </m:oMath>
            <w:r>
              <w:t xml:space="preserve"> V</w:t>
            </w:r>
          </w:p>
        </w:tc>
      </w:tr>
      <w:tr>
        <w:tc>
          <w:tcPr>
            <w:tcW w:w="3109" w:type="dxa"/>
          </w:tcPr>
          <w:p>
            <w:pPr>
              <w:pStyle w:val="Compact"/>
              <w:jc w:val="left"/>
            </w:pPr>
            <m:oMath>
              <m:r>
                <m:t>L</m:t>
              </m:r>
              <m:r>
                <m:rPr>
                  <m:sty m:val="p"/>
                </m:rPr>
                <m:t>−</m:t>
              </m:r>
              <m:r>
                <m:t>20</m:t>
              </m:r>
              <m:r>
                <m:t> </m:t>
              </m:r>
              <m:r>
                <m:rPr>
                  <m:sty m:val="p"/>
                </m:rPr>
                <m:t>%</m:t>
              </m:r>
            </m:oMath>
            <w:r>
              <w:t xml:space="preserve">,</w:t>
            </w:r>
            <w:r>
              <w:t xml:space="preserve"> </w:t>
            </w:r>
            <m:oMath>
              <m:sSub>
                <m:e>
                  <m:r>
                    <m:t>r</m:t>
                  </m:r>
                </m:e>
                <m:sub>
                  <m:r>
                    <m:t>L</m:t>
                  </m:r>
                </m:sub>
              </m:sSub>
              <m:r>
                <m:rPr>
                  <m:sty m:val="p"/>
                </m:rPr>
                <m:t>×</m:t>
              </m:r>
              <m:r>
                <m:t>2</m:t>
              </m:r>
            </m:oMath>
            <w:r>
              <w:t xml:space="preserve">,</w:t>
            </w:r>
            <w:r>
              <w:t xml:space="preserve"> </w:t>
            </w:r>
            <m:oMath>
              <m:sSub>
                <m:e>
                  <m:r>
                    <m:t>R</m:t>
                  </m:r>
                </m:e>
                <m:sub>
                  <m:r>
                    <m:t>o</m:t>
                  </m:r>
                  <m:r>
                    <m:t>n</m:t>
                  </m:r>
                </m:sub>
              </m:sSub>
              <m:r>
                <m:rPr>
                  <m:sty m:val="p"/>
                </m:rPr>
                <m:t>×</m:t>
              </m:r>
              <m:r>
                <m:t>2</m:t>
              </m:r>
            </m:oMath>
          </w:p>
        </w:tc>
        <w:tc>
          <w:tcPr>
            <w:tcW w:w="2850" w:type="dxa"/>
          </w:tcPr>
          <w:p>
            <w:pPr>
              <w:pStyle w:val="Compact"/>
              <w:jc w:val="left"/>
            </w:pPr>
            <w:r>
              <w:t xml:space="preserve">identical</w:t>
            </w:r>
          </w:p>
        </w:tc>
        <w:tc>
          <w:tcPr>
            <w:tcW w:w="3109" w:type="dxa"/>
          </w:tcPr>
          <w:p>
            <w:pPr>
              <w:pStyle w:val="Compact"/>
              <w:jc w:val="left"/>
            </w:pPr>
            <m:oMath>
              <m:r>
                <m:t>2.8</m:t>
              </m:r>
              <m:r>
                <m:rPr>
                  <m:sty m:val="p"/>
                </m:rPr>
                <m:t>×</m:t>
              </m:r>
              <m:sSup>
                <m:e>
                  <m:r>
                    <m:t>10</m:t>
                  </m:r>
                </m:e>
                <m:sup>
                  <m:r>
                    <m:rPr>
                      <m:sty m:val="p"/>
                    </m:rPr>
                    <m:t>−</m:t>
                  </m:r>
                  <m:r>
                    <m:t>14</m:t>
                  </m:r>
                </m:sup>
              </m:sSup>
            </m:oMath>
            <w:r>
              <w:t xml:space="preserve"> V</w:t>
            </w:r>
          </w:p>
        </w:tc>
      </w:tr>
      <w:tr>
        <w:tc>
          <w:tcPr>
            <w:tcW w:w="3109" w:type="dxa"/>
          </w:tcPr>
          <w:p>
            <w:pPr>
              <w:pStyle w:val="Compact"/>
              <w:jc w:val="left"/>
            </w:pPr>
            <w:r>
              <w:t xml:space="preserve">0.5 A load pulse</w:t>
            </w:r>
          </w:p>
        </w:tc>
        <w:tc>
          <w:tcPr>
            <w:tcW w:w="2850" w:type="dxa"/>
          </w:tcPr>
          <w:p>
            <w:pPr>
              <w:pStyle w:val="Compact"/>
              <w:jc w:val="left"/>
            </w:pPr>
            <m:oMath>
              <m:r>
                <m:rPr>
                  <m:sty m:val="p"/>
                </m:rPr>
                <m:t>≠</m:t>
              </m:r>
            </m:oMath>
            <w:r>
              <w:t xml:space="preserve">, Eq. </w:t>
            </w:r>
            <w:r>
              <w:fldChar w:fldCharType="begin"/>
            </w:r>
            <w:r>
              <w:instrText xml:space="preserve"> REF eq_gap \h </w:instrText>
            </w:r>
            <w:r>
              <w:fldChar w:fldCharType="separate"/>
            </w:r>
            <w:r>
              <w:t xml:space="preserve">(17)</w:t>
            </w:r>
            <w:r>
              <w:fldChar w:fldCharType="end"/>
            </w:r>
          </w:p>
        </w:tc>
        <w:tc>
          <w:tcPr>
            <w:tcW w:w="3109" w:type="dxa"/>
          </w:tcPr>
          <w:p>
            <w:pPr>
              <w:pStyle w:val="Compact"/>
              <w:jc w:val="left"/>
            </w:pPr>
            <w:r>
              <w:t xml:space="preserve">0.411 V</w:t>
            </w:r>
          </w:p>
        </w:tc>
      </w:tr>
      <w:tr>
        <w:tc>
          <w:tcPr>
            <w:tcW w:w="3109" w:type="dxa"/>
          </w:tcPr>
          <w:p>
            <w:pPr>
              <w:pStyle w:val="Compact"/>
              <w:jc w:val="left"/>
            </w:pPr>
            <m:oMath>
              <m:r>
                <m:t>R</m:t>
              </m:r>
              <m:r>
                <m:rPr>
                  <m:sty m:val="p"/>
                </m:rPr>
                <m:t>+</m:t>
              </m:r>
              <m:r>
                <m:t>20</m:t>
              </m:r>
              <m:r>
                <m:t> </m:t>
              </m:r>
              <m:r>
                <m:rPr>
                  <m:sty m:val="p"/>
                </m:rPr>
                <m:t>%</m:t>
              </m:r>
            </m:oMath>
          </w:p>
        </w:tc>
        <w:tc>
          <w:tcPr>
            <w:tcW w:w="2850" w:type="dxa"/>
          </w:tcPr>
          <w:p>
            <w:pPr>
              <w:pStyle w:val="Compact"/>
              <w:jc w:val="left"/>
            </w:pPr>
            <m:oMath>
              <m:r>
                <m:rPr>
                  <m:sty m:val="p"/>
                </m:rPr>
                <m:t>≠</m:t>
              </m:r>
            </m:oMath>
            <w:r>
              <w:t xml:space="preserve">, Eq. </w:t>
            </w:r>
            <w:r>
              <w:fldChar w:fldCharType="begin"/>
            </w:r>
            <w:r>
              <w:instrText xml:space="preserve"> REF eq_gap \h </w:instrText>
            </w:r>
            <w:r>
              <w:fldChar w:fldCharType="separate"/>
            </w:r>
            <w:r>
              <w:t xml:space="preserve">(17)</w:t>
            </w:r>
            <w:r>
              <w:fldChar w:fldCharType="end"/>
            </w:r>
          </w:p>
        </w:tc>
        <w:tc>
          <w:tcPr>
            <w:tcW w:w="3109" w:type="dxa"/>
          </w:tcPr>
          <w:p>
            <w:pPr>
              <w:pStyle w:val="Compact"/>
              <w:jc w:val="left"/>
            </w:pPr>
            <w:r>
              <w:t xml:space="preserve">0.609 V</w:t>
            </w:r>
          </w:p>
        </w:tc>
      </w:tr>
      <w:tr>
        <w:tc>
          <w:tcPr>
            <w:tcW w:w="3109" w:type="dxa"/>
          </w:tcPr>
          <w:p>
            <w:pPr>
              <w:pStyle w:val="Compact"/>
              <w:jc w:val="left"/>
            </w:pPr>
            <m:oMath>
              <m:r>
                <m:t>C</m:t>
              </m:r>
              <m:r>
                <m:rPr>
                  <m:sty m:val="p"/>
                </m:rPr>
                <m:t>+</m:t>
              </m:r>
              <m:r>
                <m:t>20</m:t>
              </m:r>
              <m:r>
                <m:t> </m:t>
              </m:r>
              <m:r>
                <m:rPr>
                  <m:sty m:val="p"/>
                </m:rPr>
                <m:t>%</m:t>
              </m:r>
            </m:oMath>
          </w:p>
        </w:tc>
        <w:tc>
          <w:tcPr>
            <w:tcW w:w="2850" w:type="dxa"/>
          </w:tcPr>
          <w:p>
            <w:pPr>
              <w:pStyle w:val="Compact"/>
              <w:jc w:val="left"/>
            </w:pPr>
            <m:oMath>
              <m:r>
                <m:rPr>
                  <m:sty m:val="p"/>
                </m:rPr>
                <m:t>≠</m:t>
              </m:r>
            </m:oMath>
            <w:r>
              <w:t xml:space="preserve">,</w:t>
            </w:r>
            <w:r>
              <w:t xml:space="preserve"> </w:t>
            </w:r>
            <m:oMath>
              <m:r>
                <m:t>N</m:t>
              </m:r>
              <m:r>
                <m:rPr>
                  <m:sty m:val="p"/>
                </m:rPr>
                <m:t>≠</m:t>
              </m:r>
              <m:sSub>
                <m:e>
                  <m:r>
                    <m:t>N</m:t>
                  </m:r>
                </m:e>
                <m:sub>
                  <m:r>
                    <m:t>C</m:t>
                  </m:r>
                </m:sub>
              </m:sSub>
            </m:oMath>
          </w:p>
        </w:tc>
        <w:tc>
          <w:tcPr>
            <w:tcW w:w="3109" w:type="dxa"/>
          </w:tcPr>
          <w:p>
            <w:pPr>
              <w:pStyle w:val="Compact"/>
              <w:jc w:val="left"/>
            </w:pPr>
            <w:r>
              <w:t xml:space="preserve">2.823 V</w:t>
            </w:r>
          </w:p>
        </w:tc>
      </w:tr>
      <w:tr>
        <w:tc>
          <w:tcPr>
            <w:tcW w:w="3109" w:type="dxa"/>
          </w:tcPr>
          <w:p>
            <w:pPr>
              <w:pStyle w:val="Compact"/>
              <w:jc w:val="left"/>
            </w:pPr>
            <w:r>
              <w:t xml:space="preserve">sampled, ZOH filter, 1</w:t>
            </w:r>
            <m:oMath>
              <m:r>
                <m:rPr>
                  <m:sty m:val="p"/>
                </m:rPr>
                <m:t>→</m:t>
              </m:r>
            </m:oMath>
            <w:r>
              <w:t xml:space="preserve">46 V</w:t>
            </w:r>
          </w:p>
        </w:tc>
        <w:tc>
          <w:tcPr>
            <w:tcW w:w="2850" w:type="dxa"/>
          </w:tcPr>
          <w:p>
            <w:pPr>
              <w:pStyle w:val="Compact"/>
              <w:jc w:val="left"/>
            </w:pPr>
            <w:r>
              <w:t xml:space="preserve">close</w:t>
            </w:r>
          </w:p>
        </w:tc>
        <w:tc>
          <w:tcPr>
            <w:tcW w:w="3109" w:type="dxa"/>
          </w:tcPr>
          <w:p>
            <w:pPr>
              <w:pStyle w:val="Compact"/>
              <w:jc w:val="left"/>
            </w:pPr>
            <w:r>
              <w:t xml:space="preserve">14.54 V</w:t>
            </w:r>
          </w:p>
        </w:tc>
      </w:tr>
      <w:tr>
        <w:tc>
          <w:tcPr>
            <w:tcW w:w="3109" w:type="dxa"/>
          </w:tcPr>
          <w:p>
            <w:pPr>
              <w:pStyle w:val="Compact"/>
              <w:jc w:val="left"/>
            </w:pPr>
            <w:r>
              <w:t xml:space="preserve">sampled, FOH filter </w:t>
            </w:r>
            <w:r>
              <w:fldChar w:fldCharType="begin"/>
            </w:r>
            <w:r>
              <w:instrText xml:space="preserve"> REF eq_foh \h </w:instrText>
            </w:r>
            <w:r>
              <w:fldChar w:fldCharType="separate"/>
            </w:r>
            <w:r>
              <w:t xml:space="preserve">(19)</w:t>
            </w:r>
            <w:r>
              <w:fldChar w:fldCharType="end"/>
            </w:r>
            <w:r>
              <w:t xml:space="preserve">, 1</w:t>
            </w:r>
            <m:oMath>
              <m:r>
                <m:rPr>
                  <m:sty m:val="p"/>
                </m:rPr>
                <m:t>→</m:t>
              </m:r>
            </m:oMath>
            <w:r>
              <w:t xml:space="preserve">46 V</w:t>
            </w:r>
          </w:p>
        </w:tc>
        <w:tc>
          <w:tcPr>
            <w:tcW w:w="2850" w:type="dxa"/>
          </w:tcPr>
          <w:p>
            <w:pPr>
              <w:pStyle w:val="Compact"/>
              <w:jc w:val="left"/>
            </w:pPr>
            <w:r>
              <w:t xml:space="preserve">close</w:t>
            </w:r>
          </w:p>
        </w:tc>
        <w:tc>
          <w:tcPr>
            <w:tcW w:w="3109" w:type="dxa"/>
          </w:tcPr>
          <w:p>
            <w:pPr>
              <w:pStyle w:val="Compact"/>
              <w:jc w:val="left"/>
            </w:pPr>
            <w:r>
              <w:t xml:space="preserve">0.35 V</w:t>
            </w:r>
          </w:p>
        </w:tc>
      </w:tr>
    </w:tbl>
    <w:p>
      <w:pPr>
        <w:pStyle w:val="CaptionedFigure"/>
      </w:pPr>
      <w:r>
        <w:drawing>
          <wp:inline>
            <wp:extent cx="3073484" cy="2770723"/>
            <wp:effectExtent b="0" l="0" r="0" t="0"/>
            <wp:docPr descr="" title="" id="45" name="Picture"/>
            <a:graphic>
              <a:graphicData uri="http://schemas.openxmlformats.org/drawingml/2006/picture">
                <pic:pic>
                  <pic:nvPicPr>
                    <pic:cNvPr descr="/home/user/work/docs/isa/word/png/fig_equivalence.png" id="46" name="Picture"/>
                    <pic:cNvPicPr>
                      <a:picLocks noChangeArrowheads="1" noChangeAspect="1"/>
                    </pic:cNvPicPr>
                  </pic:nvPicPr>
                  <pic:blipFill>
                    <a:blip r:embed="rId44"/>
                    <a:stretch>
                      <a:fillRect/>
                    </a:stretch>
                  </pic:blipFill>
                  <pic:spPr bwMode="auto">
                    <a:xfrm>
                      <a:off x="0" y="0"/>
                      <a:ext cx="3073484" cy="2770723"/>
                    </a:xfrm>
                    <a:prstGeom prst="rect">
                      <a:avLst/>
                    </a:prstGeom>
                    <a:noFill/>
                    <a:ln w="9525">
                      <a:noFill/>
                      <a:headEnd/>
                      <a:tailEnd/>
                    </a:ln>
                  </pic:spPr>
                </pic:pic>
              </a:graphicData>
            </a:graphic>
          </wp:inline>
        </w:drawing>
      </w:r>
    </w:p>
    <w:p>
      <w:pPr>
        <w:pStyle w:val="ImageCaption"/>
      </w:pPr>
      <w:r>
        <w:rPr>
          <w:b/>
        </w:rPr>
        <w:t xml:space="preserve">Figure </w:t>
      </w:r>
      <w:bookmarkStart w:id="1035" w:name="fig_equiv"/>
      <w:r>
        <w:rPr>
          <w:b/>
        </w:rPr>
        <w:fldChar w:fldCharType="begin"/>
      </w:r>
      <w:r>
        <w:rPr>
          <w:b/>
        </w:rPr>
        <w:instrText xml:space="preserve"> SEQ Figure \* ARABIC </w:instrText>
      </w:r>
      <w:r>
        <w:rPr>
          <w:b/>
        </w:rPr>
        <w:fldChar w:fldCharType="separate"/>
      </w:r>
      <w:r>
        <w:rPr>
          <w:b/>
        </w:rPr>
        <w:t xml:space="preserve">4</w:t>
      </w:r>
      <w:r>
        <w:rPr>
          <w:b/>
        </w:rPr>
        <w:fldChar w:fldCharType="end"/>
      </w:r>
      <w:bookmarkEnd w:id="1035"/>
      <w:r>
        <w:rPr>
          <w:b/>
        </w:rPr>
        <w:t xml:space="preserve">:</w:t>
      </w:r>
      <w:r>
        <w:t xml:space="preserve"> Top: LQI with measured</w:t>
      </w:r>
      <w:r>
        <w:t xml:space="preserve"> </w:t>
      </w:r>
      <m:oMath>
        <m:r>
          <m:rPr>
            <m:sty m:val="p"/>
          </m:rPr>
          <m:t>(</m:t>
        </m:r>
        <m:sSub>
          <m:e>
            <m:r>
              <m:t>i</m:t>
            </m:r>
          </m:e>
          <m:sub>
            <m:r>
              <m:t>L</m:t>
            </m:r>
          </m:sub>
        </m:sSub>
        <m:r>
          <m:rPr>
            <m:sty m:val="p"/>
          </m:rPr>
          <m:t>,</m:t>
        </m:r>
        <m:sSub>
          <m:e>
            <m:r>
              <m:t>v</m:t>
            </m:r>
          </m:e>
          <m:sub>
            <m:r>
              <m:t>C</m:t>
            </m:r>
          </m:sub>
        </m:sSub>
        <m:r>
          <m:rPr>
            <m:sty m:val="p"/>
          </m:rPr>
          <m:t>)</m:t>
        </m:r>
      </m:oMath>
      <w:r>
        <w:t xml:space="preserve"> </w:t>
      </w:r>
      <w:r>
        <w:t xml:space="preserve">and its 2-DOF PIDF with measured</w:t>
      </w:r>
      <w:r>
        <w:t xml:space="preserve"> </w:t>
      </w:r>
      <m:oMath>
        <m:sSub>
          <m:e>
            <m:r>
              <m:t>v</m:t>
            </m:r>
          </m:e>
          <m:sub>
            <m:r>
              <m:t>o</m:t>
            </m:r>
          </m:sub>
        </m:sSub>
      </m:oMath>
      <w:r>
        <w:t xml:space="preserve"> </w:t>
      </w:r>
      <w:r>
        <w:t xml:space="preserve">on the reference mission (continuous time, averaged nonlinear plant, saturation active). Bottom: absolute output difference; the nominal and inductor-branch-mismatch curves lie at the floating-point floor, the load-pulse and load-mismatch curves show the predicted departures.</w:t>
      </w:r>
    </w:p>
    <w:bookmarkEnd w:id="47"/>
    <w:bookmarkStart w:id="51" w:name="sec:res:algos"/>
    <w:p>
      <w:pPr>
        <w:pStyle w:val="Heading2"/>
      </w:pPr>
      <w:r>
        <w:rPr>
          <w:rStyle w:val="SectionNumber"/>
        </w:rPr>
        <w:t xml:space="preserve">6.3</w:t>
      </w:r>
      <w:r>
        <w:tab/>
      </w:r>
      <w:r>
        <w:t xml:space="preserve">Seven algorithms on the LQI-weight space</w:t>
      </w:r>
    </w:p>
    <w:p>
      <w:pPr>
        <w:pStyle w:val="FirstParagraph"/>
      </w:pPr>
      <w:r>
        <w:t xml:space="preserve">Table </w:t>
      </w:r>
      <w:r>
        <w:fldChar w:fldCharType="begin"/>
      </w:r>
      <w:r>
        <w:instrText xml:space="preserve"> REF tab_algores \h </w:instrText>
      </w:r>
      <w:r>
        <w:fldChar w:fldCharType="separate"/>
      </w:r>
      <w:r>
        <w:t xml:space="preserve">7</w:t>
      </w:r>
      <w:r>
        <w:fldChar w:fldCharType="end"/>
      </w:r>
      <w:r>
        <w:t xml:space="preserve"> and Fig. </w:t>
      </w:r>
      <w:r>
        <w:fldChar w:fldCharType="begin"/>
      </w:r>
      <w:r>
        <w:instrText xml:space="preserve"> REF fig_campaign \h </w:instrText>
      </w:r>
      <w:r>
        <w:fldChar w:fldCharType="separate"/>
      </w:r>
      <w:r>
        <w:t xml:space="preserve">5</w:t>
      </w:r>
      <w:r>
        <w:fldChar w:fldCharType="end"/>
      </w:r>
      <w:r>
        <w:t xml:space="preserve">(a) summarize the 180 runs of</w:t>
      </w:r>
      <w:r>
        <w:t xml:space="preserve"> </w:t>
      </w:r>
      <w:r>
        <w:t xml:space="preserve">the CMO–LQI–PIDF family. 124 runs end feasible. All six branches</w:t>
      </w:r>
      <w:r>
        <w:t xml:space="preserve"> </w:t>
      </w:r>
      <w:r>
        <w:t xml:space="preserve">converge to the same optimum: their best records lie between 0.8151 and</w:t>
      </w:r>
      <w:r>
        <w:t xml:space="preserve"> </w:t>
      </w:r>
      <w:r>
        <w:t xml:space="preserve">0.8153, a spread of</w:t>
      </w:r>
      <w:r>
        <w:t xml:space="preserve"> </w:t>
      </w:r>
      <m:oMath>
        <m:r>
          <m:t>2</m:t>
        </m:r>
        <m:r>
          <m:rPr>
            <m:sty m:val="p"/>
          </m:rPr>
          <m:t>×</m:t>
        </m:r>
        <m:sSup>
          <m:e>
            <m:r>
              <m:t>10</m:t>
            </m:r>
          </m:e>
          <m:sup>
            <m:r>
              <m:rPr>
                <m:sty m:val="p"/>
              </m:rPr>
              <m:t>−</m:t>
            </m:r>
            <m:r>
              <m:t>4</m:t>
            </m:r>
          </m:sup>
        </m:sSup>
      </m:oMath>
      <w:r>
        <w:t xml:space="preserve">, and decode to practically the same</w:t>
      </w:r>
      <w:r>
        <w:t xml:space="preserve"> </w:t>
      </w:r>
      <w:r>
        <w:t xml:space="preserve">controller. The LQI-weight space therefore has a single, well-defined optimum</w:t>
      </w:r>
      <w:r>
        <w:t xml:space="preserve"> </w:t>
      </w:r>
      <w:r>
        <w:t xml:space="preserve">under the 33 inequalities, and the retained design is not an artefact of one</w:t>
      </w:r>
      <w:r>
        <w:t xml:space="preserve"> </w:t>
      </w:r>
      <w:r>
        <w:t xml:space="preserve">operator or one seed. The retained record improves the normalized objective by</w:t>
      </w:r>
      <w:r>
        <w:t xml:space="preserve"> </w:t>
      </w:r>
      <w:r>
        <w:t xml:space="preserve">18.5 % with respect to the Bryson record</w:t>
      </w:r>
      <w:r>
        <w:t xml:space="preserve"> </w:t>
      </w:r>
      <m:oMath>
        <m:sSub>
          <m:e>
            <m:r>
              <m:t>ξ</m:t>
            </m:r>
          </m:e>
          <m:sub>
            <m:r>
              <m:t>0</m:t>
            </m:r>
          </m:sub>
        </m:sSub>
      </m:oMath>
      <w:r>
        <w:t xml:space="preserve">, while</w:t>
      </w:r>
      <w:r>
        <w:t xml:space="preserve"> </w:t>
      </w:r>
      <m:oMath>
        <m:sSub>
          <m:e>
            <m:r>
              <m:t>ξ</m:t>
            </m:r>
          </m:e>
          <m:sub>
            <m:r>
              <m:t>0</m:t>
            </m:r>
          </m:sub>
        </m:sSub>
      </m:oMath>
      <w:r>
        <w:t xml:space="preserve"> </w:t>
      </w:r>
      <w:r>
        <w:t xml:space="preserve">itself violates the overshoot specification.</w:t>
      </w:r>
    </w:p>
    <w:p>
      <w:pPr>
        <w:pStyle w:val="BodyText"/>
      </w:pPr>
      <w:r>
        <w:t xml:space="preserve">What separates the operators is reliability, not the optimum. The Friedman test</w:t>
      </w:r>
      <w:r>
        <w:t xml:space="preserve"> </w:t>
      </w:r>
      <w:r>
        <w:t xml:space="preserve">over matched seeds rejects equality (</w:t>
      </w:r>
      <m:oMath>
        <m:r>
          <m:t>Q</m:t>
        </m:r>
        <m:r>
          <m:rPr>
            <m:sty m:val="p"/>
          </m:rPr>
          <m:t>=</m:t>
        </m:r>
        <m:r>
          <m:t>11.96</m:t>
        </m:r>
      </m:oMath>
      <w:r>
        <w:t xml:space="preserve">,</w:t>
      </w:r>
      <w:r>
        <w:t xml:space="preserve"> </w:t>
      </w:r>
      <m:oMath>
        <m:r>
          <m:t>p</m:t>
        </m:r>
        <m:r>
          <m:rPr>
            <m:sty m:val="p"/>
          </m:rPr>
          <m:t>=</m:t>
        </m:r>
        <m:r>
          <m:t>0.035</m:t>
        </m:r>
      </m:oMath>
      <w:r>
        <w:t xml:space="preserve">); after Holm</w:t>
      </w:r>
      <w:r>
        <w:t xml:space="preserve"> </w:t>
      </w:r>
      <w:r>
        <w:t xml:space="preserve">correction 1 pairwise difference remains (GA–pIGWO). pIGWO reaches a</w:t>
      </w:r>
      <w:r>
        <w:t xml:space="preserve"> </w:t>
      </w:r>
      <w:r>
        <w:t xml:space="preserve">feasible design in 28 of 30 seeds and pAEABC in 25, against 13 for GA. The</w:t>
      </w:r>
      <w:r>
        <w:t xml:space="preserve"> </w:t>
      </w:r>
      <w:r>
        <w:t xml:space="preserve">refinement stage matters most where the global stage is weakest: it raises the</w:t>
      </w:r>
      <w:r>
        <w:t xml:space="preserve"> </w:t>
      </w:r>
      <w:r>
        <w:t xml:space="preserve">number of feasible runs from 8 to 17 for ABC and from 18 to 25 for pAEABC</w:t>
      </w:r>
      <w:r>
        <w:t xml:space="preserve"> </w:t>
      </w:r>
      <w:r>
        <w:t xml:space="preserve">(Table </w:t>
      </w:r>
      <w:r>
        <w:fldChar w:fldCharType="begin"/>
      </w:r>
      <w:r>
        <w:instrText xml:space="preserve"> REF tab_algores \h </w:instrText>
      </w:r>
      <w:r>
        <w:fldChar w:fldCharType="separate"/>
      </w:r>
      <w:r>
        <w:t xml:space="preserve">7</w:t>
      </w:r>
      <w:r>
        <w:fldChar w:fldCharType="end"/>
      </w:r>
      <w:r>
        <w:t xml:space="preserve">), whereas it adds one run for pIGWO and none for PSO</w:t>
      </w:r>
      <w:r>
        <w:t xml:space="preserve"> </w:t>
      </w:r>
      <w:r>
        <w:t xml:space="preserve">and GA. A practitioner who can afford only one run should therefore prefer the</w:t>
      </w:r>
      <w:r>
        <w:t xml:space="preserve"> </w:t>
      </w:r>
      <w:r>
        <w:t xml:space="preserve">grey-wolf or adaptive-bee variant followed by refineBO; one who can afford a</w:t>
      </w:r>
      <w:r>
        <w:t xml:space="preserve"> </w:t>
      </w:r>
      <w:r>
        <w:t xml:space="preserve">few seeds can use any of the six.</w:t>
      </w:r>
    </w:p>
    <w:p>
      <w:pPr>
        <w:pStyle w:val="TableCaption"/>
      </w:pPr>
      <w:r>
        <w:rPr>
          <w:b/>
        </w:rPr>
        <w:t xml:space="preserve">Table </w:t>
      </w:r>
      <w:bookmarkStart w:id="1036" w:name="tab_algores"/>
      <w:r>
        <w:rPr>
          <w:b/>
        </w:rPr>
        <w:fldChar w:fldCharType="begin"/>
      </w:r>
      <w:r>
        <w:rPr>
          <w:b/>
        </w:rPr>
        <w:instrText xml:space="preserve"> SEQ Table \* ARABIC </w:instrText>
      </w:r>
      <w:r>
        <w:rPr>
          <w:b/>
        </w:rPr>
        <w:fldChar w:fldCharType="separate"/>
      </w:r>
      <w:r>
        <w:rPr>
          <w:b/>
        </w:rPr>
        <w:t xml:space="preserve">7</w:t>
      </w:r>
      <w:r>
        <w:rPr>
          <w:b/>
        </w:rPr>
        <w:fldChar w:fldCharType="end"/>
      </w:r>
      <w:bookmarkEnd w:id="1036"/>
      <w:r>
        <w:rPr>
          <w:b/>
        </w:rPr>
        <w:t xml:space="preserve">:</w:t>
      </w:r>
      <w:r>
        <w:t xml:space="preserve"> CMO–LQI–PIDF family: 30 matched seeds per algorithm (Algorithms 1–6, each followed by refineBO).</w:t>
      </w:r>
      <w:r>
        <w:t xml:space="preserve"> </w:t>
      </w:r>
      <m:oMath>
        <m:sSub>
          <m:e>
            <m:r>
              <m:t>J</m:t>
            </m:r>
          </m:e>
          <m:sub>
            <m:r>
              <m:t>s</m:t>
            </m:r>
          </m:sub>
        </m:sSub>
      </m:oMath>
      <w:r>
        <w:t xml:space="preserve"> </w:t>
      </w:r>
      <w:r>
        <w:t xml:space="preserve">statistics over feasible runs; “global counts runs already feasible after the 240 global calls.</w:t>
      </w:r>
    </w:p>
    <w:tbl>
      <w:tblPr>
        <w:tblStyle w:val="Table"/>
        <w:tblW w:type="dxa" w:w="9070"/>
        <w:tblLayout w:type="fixed"/>
        <w:tblLook w:firstRow="1" w:lastRow="0" w:firstColumn="0" w:lastColumn="0" w:noHBand="0" w:noVBand="0" w:val="0020"/>
        <w:tblCaption w:val="[[CAP|Table|7|tab_algores]] CMO–LQI–PIDF family: 30 matched seeds per algorithm (Algorithms 1–6, each followed by refineBO). J_s statistics over feasible runs; “global counts runs already feasible after the 240 global calls."/>
      </w:tblPr>
      <w:tblGrid>
        <w:gridCol w:w="1691"/>
        <w:gridCol w:w="1537"/>
        <w:gridCol w:w="1229"/>
        <w:gridCol w:w="1229"/>
        <w:gridCol w:w="1229"/>
        <w:gridCol w:w="1229"/>
        <w:gridCol w:w="922"/>
      </w:tblGrid>
      <w:tr>
        <w:trPr>
          <w:tblHeader w:val="on"/>
        </w:trPr>
        <w:tc>
          <w:tcPr>
            <w:tcW w:w="1691" w:type="dxa"/>
          </w:tcPr>
          <w:p>
            <w:pPr>
              <w:pStyle w:val="Compact"/>
              <w:jc w:val="left"/>
            </w:pPr>
            <w:r>
              <w:t xml:space="preserve">Algorithm</w:t>
            </w:r>
          </w:p>
        </w:tc>
        <w:tc>
          <w:tcPr>
            <w:tcW w:w="1537" w:type="dxa"/>
          </w:tcPr>
          <w:p>
            <w:pPr>
              <w:pStyle w:val="Compact"/>
              <w:jc w:val="right"/>
            </w:pPr>
            <w:r>
              <w:t xml:space="preserve">feasible</w:t>
            </w:r>
          </w:p>
        </w:tc>
        <w:tc>
          <w:tcPr>
            <w:tcW w:w="1229" w:type="dxa"/>
          </w:tcPr>
          <w:p>
            <w:pPr>
              <w:pStyle w:val="Compact"/>
              <w:jc w:val="right"/>
            </w:pPr>
            <w:r>
              <w:t xml:space="preserve">global</w:t>
            </w:r>
          </w:p>
        </w:tc>
        <w:tc>
          <w:tcPr>
            <w:tcW w:w="1229" w:type="dxa"/>
          </w:tcPr>
          <w:p>
            <w:pPr>
              <w:pStyle w:val="Compact"/>
              <w:jc w:val="right"/>
            </w:pPr>
            <w:r>
              <w:t xml:space="preserve">best</w:t>
            </w:r>
            <w:r>
              <w:t xml:space="preserve"> </w:t>
            </w:r>
            <m:oMath>
              <m:sSub>
                <m:e>
                  <m:r>
                    <m:t>J</m:t>
                  </m:r>
                </m:e>
                <m:sub>
                  <m:r>
                    <m:t>s</m:t>
                  </m:r>
                </m:sub>
              </m:sSub>
            </m:oMath>
          </w:p>
        </w:tc>
        <w:tc>
          <w:tcPr>
            <w:tcW w:w="1229" w:type="dxa"/>
          </w:tcPr>
          <w:p>
            <w:pPr>
              <w:pStyle w:val="Compact"/>
              <w:jc w:val="right"/>
            </w:pPr>
            <w:r>
              <w:t xml:space="preserve">median</w:t>
            </w:r>
          </w:p>
        </w:tc>
        <w:tc>
          <w:tcPr>
            <w:tcW w:w="1229" w:type="dxa"/>
          </w:tcPr>
          <w:p>
            <w:pPr>
              <w:pStyle w:val="Compact"/>
              <w:jc w:val="right"/>
            </w:pPr>
            <w:r>
              <w:t xml:space="preserve">IQR</w:t>
            </w:r>
          </w:p>
        </w:tc>
        <w:tc>
          <w:tcPr>
            <w:tcW w:w="922" w:type="dxa"/>
          </w:tcPr>
          <w:p>
            <w:pPr>
              <w:pStyle w:val="Compact"/>
              <w:jc w:val="right"/>
            </w:pPr>
            <w:r>
              <w:t xml:space="preserve">mean rank</w:t>
            </w:r>
          </w:p>
        </w:tc>
      </w:tr>
      <w:tr>
        <w:tc>
          <w:tcPr>
            <w:tcW w:w="1691" w:type="dxa"/>
          </w:tcPr>
          <w:p>
            <w:pPr>
              <w:pStyle w:val="Compact"/>
              <w:jc w:val="left"/>
            </w:pPr>
            <w:r>
              <w:t xml:space="preserve">PSO</w:t>
            </w:r>
          </w:p>
        </w:tc>
        <w:tc>
          <w:tcPr>
            <w:tcW w:w="1537" w:type="dxa"/>
          </w:tcPr>
          <w:p>
            <w:pPr>
              <w:pStyle w:val="Compact"/>
              <w:jc w:val="right"/>
            </w:pPr>
            <w:r>
              <w:t xml:space="preserve">18/30</w:t>
            </w:r>
          </w:p>
        </w:tc>
        <w:tc>
          <w:tcPr>
            <w:tcW w:w="1229" w:type="dxa"/>
          </w:tcPr>
          <w:p>
            <w:pPr>
              <w:pStyle w:val="Compact"/>
              <w:jc w:val="right"/>
            </w:pPr>
            <w:r>
              <w:t xml:space="preserve">18/30</w:t>
            </w:r>
          </w:p>
        </w:tc>
        <w:tc>
          <w:tcPr>
            <w:tcW w:w="1229" w:type="dxa"/>
          </w:tcPr>
          <w:p>
            <w:pPr>
              <w:pStyle w:val="Compact"/>
              <w:jc w:val="right"/>
            </w:pPr>
            <w:r>
              <w:t xml:space="preserve">0.8152</w:t>
            </w:r>
          </w:p>
        </w:tc>
        <w:tc>
          <w:tcPr>
            <w:tcW w:w="1229" w:type="dxa"/>
          </w:tcPr>
          <w:p>
            <w:pPr>
              <w:pStyle w:val="Compact"/>
              <w:jc w:val="right"/>
            </w:pPr>
            <w:r>
              <w:t xml:space="preserve">0.8283</w:t>
            </w:r>
          </w:p>
        </w:tc>
        <w:tc>
          <w:tcPr>
            <w:tcW w:w="1229" w:type="dxa"/>
          </w:tcPr>
          <w:p>
            <w:pPr>
              <w:pStyle w:val="Compact"/>
              <w:jc w:val="right"/>
            </w:pPr>
            <w:r>
              <w:t xml:space="preserve">0.0208</w:t>
            </w:r>
          </w:p>
        </w:tc>
        <w:tc>
          <w:tcPr>
            <w:tcW w:w="922" w:type="dxa"/>
          </w:tcPr>
          <w:p>
            <w:pPr>
              <w:pStyle w:val="Compact"/>
              <w:jc w:val="right"/>
            </w:pPr>
            <w:r>
              <w:t xml:space="preserve">3.77</w:t>
            </w:r>
          </w:p>
        </w:tc>
      </w:tr>
      <w:tr>
        <w:tc>
          <w:tcPr>
            <w:tcW w:w="1691" w:type="dxa"/>
          </w:tcPr>
          <w:p>
            <w:pPr>
              <w:pStyle w:val="Compact"/>
              <w:jc w:val="left"/>
            </w:pPr>
            <w:r>
              <w:t xml:space="preserve">GA</w:t>
            </w:r>
          </w:p>
        </w:tc>
        <w:tc>
          <w:tcPr>
            <w:tcW w:w="1537" w:type="dxa"/>
          </w:tcPr>
          <w:p>
            <w:pPr>
              <w:pStyle w:val="Compact"/>
              <w:jc w:val="right"/>
            </w:pPr>
            <w:r>
              <w:t xml:space="preserve">13/30</w:t>
            </w:r>
          </w:p>
        </w:tc>
        <w:tc>
          <w:tcPr>
            <w:tcW w:w="1229" w:type="dxa"/>
          </w:tcPr>
          <w:p>
            <w:pPr>
              <w:pStyle w:val="Compact"/>
              <w:jc w:val="right"/>
            </w:pPr>
            <w:r>
              <w:t xml:space="preserve">13/30</w:t>
            </w:r>
          </w:p>
        </w:tc>
        <w:tc>
          <w:tcPr>
            <w:tcW w:w="1229" w:type="dxa"/>
          </w:tcPr>
          <w:p>
            <w:pPr>
              <w:pStyle w:val="Compact"/>
              <w:jc w:val="right"/>
            </w:pPr>
            <w:r>
              <w:t xml:space="preserve">0.8151</w:t>
            </w:r>
          </w:p>
        </w:tc>
        <w:tc>
          <w:tcPr>
            <w:tcW w:w="1229" w:type="dxa"/>
          </w:tcPr>
          <w:p>
            <w:pPr>
              <w:pStyle w:val="Compact"/>
              <w:jc w:val="right"/>
            </w:pPr>
            <w:r>
              <w:t xml:space="preserve">0.8330</w:t>
            </w:r>
          </w:p>
        </w:tc>
        <w:tc>
          <w:tcPr>
            <w:tcW w:w="1229" w:type="dxa"/>
          </w:tcPr>
          <w:p>
            <w:pPr>
              <w:pStyle w:val="Compact"/>
              <w:jc w:val="right"/>
            </w:pPr>
            <w:r>
              <w:t xml:space="preserve">0.0190</w:t>
            </w:r>
          </w:p>
        </w:tc>
        <w:tc>
          <w:tcPr>
            <w:tcW w:w="922" w:type="dxa"/>
          </w:tcPr>
          <w:p>
            <w:pPr>
              <w:pStyle w:val="Compact"/>
              <w:jc w:val="right"/>
            </w:pPr>
            <w:r>
              <w:t xml:space="preserve">4.23</w:t>
            </w:r>
          </w:p>
        </w:tc>
      </w:tr>
      <w:tr>
        <w:tc>
          <w:tcPr>
            <w:tcW w:w="1691" w:type="dxa"/>
          </w:tcPr>
          <w:p>
            <w:pPr>
              <w:pStyle w:val="Compact"/>
              <w:jc w:val="left"/>
            </w:pPr>
            <w:r>
              <w:t xml:space="preserve">ABC</w:t>
            </w:r>
          </w:p>
        </w:tc>
        <w:tc>
          <w:tcPr>
            <w:tcW w:w="1537" w:type="dxa"/>
          </w:tcPr>
          <w:p>
            <w:pPr>
              <w:pStyle w:val="Compact"/>
              <w:jc w:val="right"/>
            </w:pPr>
            <w:r>
              <w:t xml:space="preserve">17/30</w:t>
            </w:r>
          </w:p>
        </w:tc>
        <w:tc>
          <w:tcPr>
            <w:tcW w:w="1229" w:type="dxa"/>
          </w:tcPr>
          <w:p>
            <w:pPr>
              <w:pStyle w:val="Compact"/>
              <w:jc w:val="right"/>
            </w:pPr>
            <w:r>
              <w:t xml:space="preserve">8/30</w:t>
            </w:r>
          </w:p>
        </w:tc>
        <w:tc>
          <w:tcPr>
            <w:tcW w:w="1229" w:type="dxa"/>
          </w:tcPr>
          <w:p>
            <w:pPr>
              <w:pStyle w:val="Compact"/>
              <w:jc w:val="right"/>
            </w:pPr>
            <w:r>
              <w:t xml:space="preserve">0.8152</w:t>
            </w:r>
          </w:p>
        </w:tc>
        <w:tc>
          <w:tcPr>
            <w:tcW w:w="1229" w:type="dxa"/>
          </w:tcPr>
          <w:p>
            <w:pPr>
              <w:pStyle w:val="Compact"/>
              <w:jc w:val="right"/>
            </w:pPr>
            <w:r>
              <w:t xml:space="preserve">0.8163</w:t>
            </w:r>
          </w:p>
        </w:tc>
        <w:tc>
          <w:tcPr>
            <w:tcW w:w="1229" w:type="dxa"/>
          </w:tcPr>
          <w:p>
            <w:pPr>
              <w:pStyle w:val="Compact"/>
              <w:jc w:val="right"/>
            </w:pPr>
            <w:r>
              <w:t xml:space="preserve">0.0162</w:t>
            </w:r>
          </w:p>
        </w:tc>
        <w:tc>
          <w:tcPr>
            <w:tcW w:w="922" w:type="dxa"/>
          </w:tcPr>
          <w:p>
            <w:pPr>
              <w:pStyle w:val="Compact"/>
              <w:jc w:val="right"/>
            </w:pPr>
            <w:r>
              <w:t xml:space="preserve">3.77</w:t>
            </w:r>
          </w:p>
        </w:tc>
      </w:tr>
      <w:tr>
        <w:tc>
          <w:tcPr>
            <w:tcW w:w="1691" w:type="dxa"/>
          </w:tcPr>
          <w:p>
            <w:pPr>
              <w:pStyle w:val="Compact"/>
              <w:jc w:val="left"/>
            </w:pPr>
            <w:r>
              <w:t xml:space="preserve">pAEABC</w:t>
            </w:r>
          </w:p>
        </w:tc>
        <w:tc>
          <w:tcPr>
            <w:tcW w:w="1537" w:type="dxa"/>
          </w:tcPr>
          <w:p>
            <w:pPr>
              <w:pStyle w:val="Compact"/>
              <w:jc w:val="right"/>
            </w:pPr>
            <w:r>
              <w:t xml:space="preserve">25/30</w:t>
            </w:r>
          </w:p>
        </w:tc>
        <w:tc>
          <w:tcPr>
            <w:tcW w:w="1229" w:type="dxa"/>
          </w:tcPr>
          <w:p>
            <w:pPr>
              <w:pStyle w:val="Compact"/>
              <w:jc w:val="right"/>
            </w:pPr>
            <w:r>
              <w:t xml:space="preserve">18/30</w:t>
            </w:r>
          </w:p>
        </w:tc>
        <w:tc>
          <w:tcPr>
            <w:tcW w:w="1229" w:type="dxa"/>
          </w:tcPr>
          <w:p>
            <w:pPr>
              <w:pStyle w:val="Compact"/>
              <w:jc w:val="right"/>
            </w:pPr>
            <w:r>
              <w:t xml:space="preserve">0.8151</w:t>
            </w:r>
          </w:p>
        </w:tc>
        <w:tc>
          <w:tcPr>
            <w:tcW w:w="1229" w:type="dxa"/>
          </w:tcPr>
          <w:p>
            <w:pPr>
              <w:pStyle w:val="Compact"/>
              <w:jc w:val="right"/>
            </w:pPr>
            <w:r>
              <w:t xml:space="preserve">0.8161</w:t>
            </w:r>
          </w:p>
        </w:tc>
        <w:tc>
          <w:tcPr>
            <w:tcW w:w="1229" w:type="dxa"/>
          </w:tcPr>
          <w:p>
            <w:pPr>
              <w:pStyle w:val="Compact"/>
              <w:jc w:val="right"/>
            </w:pPr>
            <w:r>
              <w:t xml:space="preserve">0.0177</w:t>
            </w:r>
          </w:p>
        </w:tc>
        <w:tc>
          <w:tcPr>
            <w:tcW w:w="922" w:type="dxa"/>
          </w:tcPr>
          <w:p>
            <w:pPr>
              <w:pStyle w:val="Compact"/>
              <w:jc w:val="right"/>
            </w:pPr>
            <w:r>
              <w:t xml:space="preserve">2.77</w:t>
            </w:r>
          </w:p>
        </w:tc>
      </w:tr>
      <w:tr>
        <w:tc>
          <w:tcPr>
            <w:tcW w:w="1691" w:type="dxa"/>
          </w:tcPr>
          <w:p>
            <w:pPr>
              <w:pStyle w:val="Compact"/>
              <w:jc w:val="left"/>
            </w:pPr>
            <w:r>
              <w:t xml:space="preserve">pIGWO</w:t>
            </w:r>
          </w:p>
        </w:tc>
        <w:tc>
          <w:tcPr>
            <w:tcW w:w="1537" w:type="dxa"/>
          </w:tcPr>
          <w:p>
            <w:pPr>
              <w:pStyle w:val="Compact"/>
              <w:jc w:val="right"/>
            </w:pPr>
            <w:r>
              <w:t xml:space="preserve">28/30</w:t>
            </w:r>
          </w:p>
        </w:tc>
        <w:tc>
          <w:tcPr>
            <w:tcW w:w="1229" w:type="dxa"/>
          </w:tcPr>
          <w:p>
            <w:pPr>
              <w:pStyle w:val="Compact"/>
              <w:jc w:val="right"/>
            </w:pPr>
            <w:r>
              <w:t xml:space="preserve">27/30</w:t>
            </w:r>
          </w:p>
        </w:tc>
        <w:tc>
          <w:tcPr>
            <w:tcW w:w="1229" w:type="dxa"/>
          </w:tcPr>
          <w:p>
            <w:pPr>
              <w:pStyle w:val="Compact"/>
              <w:jc w:val="right"/>
            </w:pPr>
            <w:r>
              <w:t xml:space="preserve">0.8153</w:t>
            </w:r>
          </w:p>
        </w:tc>
        <w:tc>
          <w:tcPr>
            <w:tcW w:w="1229" w:type="dxa"/>
          </w:tcPr>
          <w:p>
            <w:pPr>
              <w:pStyle w:val="Compact"/>
              <w:jc w:val="right"/>
            </w:pPr>
            <w:r>
              <w:t xml:space="preserve">0.8308</w:t>
            </w:r>
          </w:p>
        </w:tc>
        <w:tc>
          <w:tcPr>
            <w:tcW w:w="1229" w:type="dxa"/>
          </w:tcPr>
          <w:p>
            <w:pPr>
              <w:pStyle w:val="Compact"/>
              <w:jc w:val="right"/>
            </w:pPr>
            <w:r>
              <w:t xml:space="preserve">0.0205</w:t>
            </w:r>
          </w:p>
        </w:tc>
        <w:tc>
          <w:tcPr>
            <w:tcW w:w="922" w:type="dxa"/>
          </w:tcPr>
          <w:p>
            <w:pPr>
              <w:pStyle w:val="Compact"/>
              <w:jc w:val="right"/>
            </w:pPr>
            <w:r>
              <w:t xml:space="preserve">3.10</w:t>
            </w:r>
          </w:p>
        </w:tc>
      </w:tr>
      <w:tr>
        <w:tc>
          <w:tcPr>
            <w:tcW w:w="1691" w:type="dxa"/>
          </w:tcPr>
          <w:p>
            <w:pPr>
              <w:pStyle w:val="Compact"/>
              <w:jc w:val="left"/>
            </w:pPr>
            <w:r>
              <w:t xml:space="preserve">pIGWO-DLH</w:t>
            </w:r>
          </w:p>
        </w:tc>
        <w:tc>
          <w:tcPr>
            <w:tcW w:w="1537" w:type="dxa"/>
          </w:tcPr>
          <w:p>
            <w:pPr>
              <w:pStyle w:val="Compact"/>
              <w:jc w:val="right"/>
            </w:pPr>
            <w:r>
              <w:t xml:space="preserve">23/30</w:t>
            </w:r>
          </w:p>
        </w:tc>
        <w:tc>
          <w:tcPr>
            <w:tcW w:w="1229" w:type="dxa"/>
          </w:tcPr>
          <w:p>
            <w:pPr>
              <w:pStyle w:val="Compact"/>
              <w:jc w:val="right"/>
            </w:pPr>
            <w:r>
              <w:t xml:space="preserve">18/30</w:t>
            </w:r>
          </w:p>
        </w:tc>
        <w:tc>
          <w:tcPr>
            <w:tcW w:w="1229" w:type="dxa"/>
          </w:tcPr>
          <w:p>
            <w:pPr>
              <w:pStyle w:val="Compact"/>
              <w:jc w:val="right"/>
            </w:pPr>
            <w:r>
              <w:t xml:space="preserve">0.8152</w:t>
            </w:r>
          </w:p>
        </w:tc>
        <w:tc>
          <w:tcPr>
            <w:tcW w:w="1229" w:type="dxa"/>
          </w:tcPr>
          <w:p>
            <w:pPr>
              <w:pStyle w:val="Compact"/>
              <w:jc w:val="right"/>
            </w:pPr>
            <w:r>
              <w:t xml:space="preserve">0.8291</w:t>
            </w:r>
          </w:p>
        </w:tc>
        <w:tc>
          <w:tcPr>
            <w:tcW w:w="1229" w:type="dxa"/>
          </w:tcPr>
          <w:p>
            <w:pPr>
              <w:pStyle w:val="Compact"/>
              <w:jc w:val="right"/>
            </w:pPr>
            <w:r>
              <w:t xml:space="preserve">0.0256</w:t>
            </w:r>
          </w:p>
        </w:tc>
        <w:tc>
          <w:tcPr>
            <w:tcW w:w="922" w:type="dxa"/>
          </w:tcPr>
          <w:p>
            <w:pPr>
              <w:pStyle w:val="Compact"/>
              <w:jc w:val="right"/>
            </w:pPr>
            <w:r>
              <w:t xml:space="preserve">3.37</w:t>
            </w:r>
          </w:p>
        </w:tc>
      </w:tr>
    </w:tbl>
    <w:p>
      <w:pPr>
        <w:pStyle w:val="CaptionedFigure"/>
      </w:pPr>
      <w:r>
        <w:drawing>
          <wp:inline>
            <wp:extent cx="5334000" cy="1965828"/>
            <wp:effectExtent b="0" l="0" r="0" t="0"/>
            <wp:docPr descr="" title="" id="49" name="Picture"/>
            <a:graphic>
              <a:graphicData uri="http://schemas.openxmlformats.org/drawingml/2006/picture">
                <pic:pic>
                  <pic:nvPicPr>
                    <pic:cNvPr descr="/home/user/work/docs/isa/word/png/fig_campaign.png" id="50" name="Picture"/>
                    <pic:cNvPicPr>
                      <a:picLocks noChangeArrowheads="1" noChangeAspect="1"/>
                    </pic:cNvPicPr>
                  </pic:nvPicPr>
                  <pic:blipFill>
                    <a:blip r:embed="rId48"/>
                    <a:stretch>
                      <a:fillRect/>
                    </a:stretch>
                  </pic:blipFill>
                  <pic:spPr bwMode="auto">
                    <a:xfrm>
                      <a:off x="0" y="0"/>
                      <a:ext cx="5334000" cy="1965828"/>
                    </a:xfrm>
                    <a:prstGeom prst="rect">
                      <a:avLst/>
                    </a:prstGeom>
                    <a:noFill/>
                    <a:ln w="9525">
                      <a:noFill/>
                      <a:headEnd/>
                      <a:tailEnd/>
                    </a:ln>
                  </pic:spPr>
                </pic:pic>
              </a:graphicData>
            </a:graphic>
          </wp:inline>
        </w:drawing>
      </w:r>
    </w:p>
    <w:p>
      <w:pPr>
        <w:pStyle w:val="ImageCaption"/>
      </w:pPr>
      <w:r>
        <w:rPr>
          <w:b/>
        </w:rPr>
        <w:t xml:space="preserve">Figure </w:t>
      </w:r>
      <w:bookmarkStart w:id="1037" w:name="fig_campaign"/>
      <w:r>
        <w:rPr>
          <w:b/>
        </w:rPr>
        <w:fldChar w:fldCharType="begin"/>
      </w:r>
      <w:r>
        <w:rPr>
          <w:b/>
        </w:rPr>
        <w:instrText xml:space="preserve"> SEQ Figure \* ARABIC </w:instrText>
      </w:r>
      <w:r>
        <w:rPr>
          <w:b/>
        </w:rPr>
        <w:fldChar w:fldCharType="separate"/>
      </w:r>
      <w:r>
        <w:rPr>
          <w:b/>
        </w:rPr>
        <w:t xml:space="preserve">5</w:t>
      </w:r>
      <w:r>
        <w:rPr>
          <w:b/>
        </w:rPr>
        <w:fldChar w:fldCharType="end"/>
      </w:r>
      <w:bookmarkEnd w:id="1037"/>
      <w:r>
        <w:rPr>
          <w:b/>
        </w:rPr>
        <w:t xml:space="preserve">:</w:t>
      </w:r>
      <w:r>
        <w:t xml:space="preserve"> (a) Median best-feasible objective against counted calls for the CMO–LQI–PIDF family (dotted line: end of the global stage); a curve starts once at least half of the 30 seeds hold a feasible record, which GA never achieves (13/30). (b) Final objective of the feasible runs of every family under the identical protocol, with the number of feasible runs out of 180 above each box.</w:t>
      </w:r>
    </w:p>
    <w:p>
      <w:pPr>
        <w:pStyle w:val="BodyText"/>
      </w:pPr>
      <w:r>
        <w:rPr>
          <w:b/>
          <w:bCs/>
        </w:rPr>
        <w:t xml:space="preserve">Retained controller.</w:t>
      </w:r>
      <w:r>
        <w:t xml:space="preserve"> </w:t>
      </w:r>
      <w:r>
        <w:t xml:space="preserve">The retained weights are</w:t>
      </w:r>
      <w:r>
        <w:t xml:space="preserve"> </w:t>
      </w:r>
      <m:oMath>
        <m:sSub>
          <m:e>
            <m:r>
              <m:rPr>
                <m:sty m:val="p"/>
              </m:rPr>
              <m:t>Δ</m:t>
            </m:r>
          </m:e>
          <m:sub>
            <m:r>
              <m:t>i</m:t>
            </m:r>
          </m:sub>
        </m:sSub>
        <m:r>
          <m:rPr>
            <m:sty m:val="p"/>
          </m:rPr>
          <m:t>=</m:t>
        </m:r>
        <m:r>
          <m:t>10.842</m:t>
        </m:r>
        <m:r>
          <m:t> </m:t>
        </m:r>
        <m:r>
          <m:rPr>
            <m:sty m:val="p"/>
          </m:rPr>
          <m:t>A</m:t>
        </m:r>
      </m:oMath>
      <w:r>
        <w:t xml:space="preserve">,</w:t>
      </w:r>
      <w:r>
        <w:t xml:space="preserve"> </w:t>
      </w:r>
      <m:oMath>
        <m:sSub>
          <m:e>
            <m:r>
              <m:rPr>
                <m:sty m:val="p"/>
              </m:rPr>
              <m:t>Δ</m:t>
            </m:r>
          </m:e>
          <m:sub>
            <m:r>
              <m:t>v</m:t>
            </m:r>
          </m:sub>
        </m:sSub>
        <m:r>
          <m:rPr>
            <m:sty m:val="p"/>
          </m:rPr>
          <m:t>=</m:t>
        </m:r>
        <m:r>
          <m:t>3.301</m:t>
        </m:r>
        <m:r>
          <m:t> </m:t>
        </m:r>
        <m:r>
          <m:rPr>
            <m:sty m:val="p"/>
          </m:rPr>
          <m:t>V</m:t>
        </m:r>
      </m:oMath>
      <w:r>
        <w:t xml:space="preserve">,</w:t>
      </w:r>
      <w:r>
        <w:t xml:space="preserve"> </w:t>
      </w:r>
      <m:oMath>
        <m:sSub>
          <m:e>
            <m:r>
              <m:t>ω</m:t>
            </m:r>
          </m:e>
          <m:sub>
            <m:r>
              <m:t>B</m:t>
            </m:r>
          </m:sub>
        </m:sSub>
        <m:r>
          <m:rPr>
            <m:sty m:val="p"/>
          </m:rPr>
          <m:t>=</m:t>
        </m:r>
        <m:r>
          <m:t>6505</m:t>
        </m:r>
        <m:r>
          <m:t> </m:t>
        </m:r>
        <m:r>
          <m:rPr>
            <m:sty m:val="p"/>
          </m:rPr>
          <m:t>r</m:t>
        </m:r>
        <m:r>
          <m:rPr>
            <m:sty m:val="p"/>
          </m:rPr>
          <m:t>a</m:t>
        </m:r>
        <m:r>
          <m:rPr>
            <m:sty m:val="p"/>
          </m:rPr>
          <m:t>d</m:t>
        </m:r>
        <m:r>
          <m:rPr>
            <m:sty m:val="p"/>
          </m:rPr>
          <m:t>/</m:t>
        </m:r>
        <m:r>
          <m:rPr>
            <m:sty m:val="p"/>
          </m:rPr>
          <m:t>s</m:t>
        </m:r>
      </m:oMath>
      <w:r>
        <w:t xml:space="preserve">, giving</w:t>
      </w:r>
      <w:r>
        <w:t xml:space="preserve"> </w:t>
      </w:r>
      <m:oMath>
        <m:r>
          <m:t>K</m:t>
        </m:r>
        <m:r>
          <m:rPr>
            <m:sty m:val="p"/>
          </m:rPr>
          <m:t>=</m:t>
        </m:r>
        <m:r>
          <m:rPr>
            <m:sty m:val="p"/>
          </m:rPr>
          <m:t>[</m:t>
        </m:r>
        <m:r>
          <m:t>0.090893</m:t>
        </m:r>
        <m:r>
          <m:rPr>
            <m:sty m:val="p"/>
          </m:rPr>
          <m:t>,</m:t>
        </m:r>
        <m:r>
          <m:t> </m:t>
        </m:r>
        <m:r>
          <m:t>0.165271</m:t>
        </m:r>
        <m:r>
          <m:rPr>
            <m:sty m:val="p"/>
          </m:rPr>
          <m:t>,</m:t>
        </m:r>
        <m:r>
          <m:t> </m:t>
        </m:r>
        <m:r>
          <m:rPr>
            <m:sty m:val="p"/>
          </m:rPr>
          <m:t>−</m:t>
        </m:r>
        <m:r>
          <m:t>945.806</m:t>
        </m:r>
        <m:r>
          <m:rPr>
            <m:sty m:val="p"/>
          </m:rPr>
          <m:t>]</m:t>
        </m:r>
      </m:oMath>
      <w:r>
        <w:t xml:space="preserve"> </w:t>
      </w:r>
      <w:r>
        <w:t xml:space="preserve">and closed-loop poles</w:t>
      </w:r>
      <w:r>
        <w:t xml:space="preserve"> </w:t>
      </w:r>
      <m:oMath>
        <m:r>
          <m:rPr>
            <m:sty m:val="p"/>
          </m:rPr>
          <m:t>−</m:t>
        </m:r>
        <m:r>
          <m:t>6493</m:t>
        </m:r>
      </m:oMath>
      <w:r>
        <w:t xml:space="preserve"> </w:t>
      </w:r>
      <w:r>
        <w:t xml:space="preserve">and</w:t>
      </w:r>
      <w:r>
        <w:t xml:space="preserve"> </w:t>
      </w:r>
      <m:oMath>
        <m:r>
          <m:rPr>
            <m:sty m:val="p"/>
          </m:rPr>
          <m:t>−</m:t>
        </m:r>
        <m:r>
          <m:t>20149</m:t>
        </m:r>
        <m:r>
          <m:rPr>
            <m:sty m:val="p"/>
          </m:rPr>
          <m:t>±</m:t>
        </m:r>
        <m:r>
          <m:t>j</m:t>
        </m:r>
        <m:r>
          <m:t>17169</m:t>
        </m:r>
      </m:oMath>
      <w:r>
        <w:t xml:space="preserve"> rad/s.</w:t>
      </w:r>
      <w:r>
        <w:t xml:space="preserve"> </w:t>
      </w:r>
      <w:r>
        <w:t xml:space="preserve">Its exact realization is</w:t>
      </w:r>
    </w:p>
    <w:tbl>
      <w:tblPr>
        <w:tblW w:w="9070" w:type="dxa"/>
        <w:jc w:val="center"/>
        <w:tblBorders>
          <w:top w:val="nil"/>
          <w:left w:val="nil"/>
          <w:bottom w:val="nil"/>
          <w:right w:val="nil"/>
          <w:insideH w:val="nil"/>
          <w:insideV w:val="nil"/>
        </w:tblBorders>
        <w:tblLayout w:type="fixed"/>
        <w:tblLook w:val="0000"/>
      </w:tblPr>
      <w:tblGrid>
        <w:gridCol w:w="900"/>
        <w:gridCol w:w="7270"/>
        <w:gridCol w:w="900"/>
      </w:tblGrid>
      <w:tr>
        <w:tc>
          <w:tcPr>
            <w:tcW w:w="900" w:type="dxa"/>
            <w:vAlign w:val="center"/>
          </w:tcPr>
          <w:p>
            <w:pPr>
              <w:spacing w:before="60" w:after="60"/>
              <w:jc w:val="left"/>
            </w:pPr>
          </w:p>
        </w:tc>
        <w:tc>
          <w:tcPr>
            <w:tcW w:w="7270" w:type="dxa"/>
            <w:vAlign w:val="center"/>
          </w:tcPr>
          <w:p>
            <w:pPr>
              <w:pStyle w:val="BodyText"/>
              <w:spacing w:before="60" w:after="60"/>
              <w:jc w:val="center"/>
            </w:pPr>
            <m:oMathPara>
              <m:oMathParaPr>
                <m:jc m:val="center"/>
              </m:oMathParaPr>
              <m:oMath>
                <m:sSup>
                  <m:e>
                    <m:r>
                      <m:t>θ</m:t>
                    </m:r>
                  </m:e>
                  <m:sup>
                    <m:r>
                      <m:rPr>
                        <m:sty m:val="p"/>
                      </m:rPr>
                      <m:t>⋆</m:t>
                    </m:r>
                  </m:sup>
                </m:sSup>
                <m:r>
                  <m:rPr>
                    <m:sty m:val="p"/>
                  </m:rPr>
                  <m:t>=</m:t>
                </m:r>
                <m:r>
                  <m:rPr>
                    <m:sty m:val="p"/>
                  </m:rPr>
                  <m:t>[</m:t>
                </m:r>
                <m:sSub>
                  <m:e>
                    <m:r>
                      <m:t>K</m:t>
                    </m:r>
                  </m:e>
                  <m:sub>
                    <m:r>
                      <m:t>p</m:t>
                    </m:r>
                  </m:sub>
                </m:sSub>
                <m:r>
                  <m:rPr>
                    <m:sty m:val="p"/>
                  </m:rPr>
                  <m:t>,</m:t>
                </m:r>
                <m:sSub>
                  <m:e>
                    <m:r>
                      <m:t>K</m:t>
                    </m:r>
                  </m:e>
                  <m:sub>
                    <m:r>
                      <m:t>i</m:t>
                    </m:r>
                  </m:sub>
                </m:sSub>
                <m:r>
                  <m:rPr>
                    <m:sty m:val="p"/>
                  </m:rPr>
                  <m:t>,</m:t>
                </m:r>
                <m:sSub>
                  <m:e>
                    <m:r>
                      <m:t>K</m:t>
                    </m:r>
                  </m:e>
                  <m:sub>
                    <m:r>
                      <m:t>d</m:t>
                    </m:r>
                  </m:sub>
                </m:sSub>
                <m:r>
                  <m:rPr>
                    <m:sty m:val="p"/>
                  </m:rPr>
                  <m:t>,</m:t>
                </m:r>
                <m:r>
                  <m:t>N</m:t>
                </m:r>
                <m:r>
                  <m:rPr>
                    <m:sty m:val="p"/>
                  </m:rPr>
                  <m:t>,</m:t>
                </m:r>
                <m:r>
                  <m:t>b</m:t>
                </m:r>
                <m:r>
                  <m:rPr>
                    <m:sty m:val="p"/>
                  </m:rPr>
                  <m:t>,</m:t>
                </m:r>
                <m:r>
                  <m:t>c</m:t>
                </m:r>
                <m:r>
                  <m:rPr>
                    <m:sty m:val="p"/>
                  </m:rPr>
                  <m:t>,</m:t>
                </m:r>
                <m:sSub>
                  <m:e>
                    <m:r>
                      <m:t>K</m:t>
                    </m:r>
                  </m:e>
                  <m:sub>
                    <m:r>
                      <m:t>b</m:t>
                    </m:r>
                  </m:sub>
                </m:sSub>
                <m:r>
                  <m:rPr>
                    <m:sty m:val="p"/>
                  </m:rPr>
                  <m:t>]</m:t>
                </m:r>
                <m:r>
                  <m:rPr>
                    <m:sty m:val="p"/>
                  </m:rPr>
                  <m:t>=</m:t>
                </m:r>
                <m:r>
                  <m:rPr>
                    <m:sty m:val="p"/>
                  </m:rPr>
                  <m:t>[</m:t>
                </m:r>
                <m:r>
                  <m:t>0.17436</m:t>
                </m:r>
                <m:r>
                  <m:rPr>
                    <m:sty m:val="p"/>
                  </m:rPr>
                  <m:t>,</m:t>
                </m:r>
                <m:r>
                  <m:t> </m:t>
                </m:r>
                <m:r>
                  <m:t>945.81</m:t>
                </m:r>
                <m:r>
                  <m:rPr>
                    <m:sty m:val="p"/>
                  </m:rPr>
                  <m:t>,</m:t>
                </m:r>
                <m:r>
                  <m:t> </m:t>
                </m:r>
                <m:r>
                  <m:t>8.2629</m:t>
                </m:r>
                <m:r>
                  <m:rPr>
                    <m:sty m:val="p"/>
                  </m:rPr>
                  <m:t>×</m:t>
                </m:r>
                <m:sSup>
                  <m:e>
                    <m:r>
                      <m:t>10</m:t>
                    </m:r>
                  </m:e>
                  <m:sup>
                    <m:r>
                      <m:rPr>
                        <m:sty m:val="p"/>
                      </m:rPr>
                      <m:t>−</m:t>
                    </m:r>
                    <m:r>
                      <m:t>6</m:t>
                    </m:r>
                  </m:sup>
                </m:sSup>
                <m:r>
                  <m:rPr>
                    <m:sty m:val="p"/>
                  </m:rPr>
                  <m:t>,</m:t>
                </m:r>
                <m:r>
                  <m:t> </m:t>
                </m:r>
                <m:r>
                  <m:t>2</m:t>
                </m:r>
                <m:r>
                  <m:rPr>
                    <m:sty m:val="p"/>
                  </m:rPr>
                  <m:t>×</m:t>
                </m:r>
                <m:sSup>
                  <m:e>
                    <m:r>
                      <m:t>10</m:t>
                    </m:r>
                  </m:e>
                  <m:sup>
                    <m:r>
                      <m:t>5</m:t>
                    </m:r>
                  </m:sup>
                </m:sSup>
                <m:r>
                  <m:rPr>
                    <m:sty m:val="p"/>
                  </m:rPr>
                  <m:t>,</m:t>
                </m:r>
                <m:r>
                  <m:t> </m:t>
                </m:r>
                <m:r>
                  <m:t>1</m:t>
                </m:r>
                <m:r>
                  <m:rPr>
                    <m:sty m:val="p"/>
                  </m:rPr>
                  <m:t>,</m:t>
                </m:r>
                <m:r>
                  <m:t> </m:t>
                </m:r>
                <m:r>
                  <m:t>0</m:t>
                </m:r>
                <m:r>
                  <m:rPr>
                    <m:sty m:val="p"/>
                  </m:rPr>
                  <m:t>,</m:t>
                </m:r>
                <m:r>
                  <m:t> </m:t>
                </m:r>
                <m:r>
                  <m:t>92951</m:t>
                </m:r>
                <m:r>
                  <m:rPr>
                    <m:sty m:val="p"/>
                  </m:rPr>
                  <m:t>]</m:t>
                </m:r>
                <m:r>
                  <m:rPr>
                    <m:sty m:val="p"/>
                  </m:rPr>
                  <m:t>.</m:t>
                </m:r>
              </m:oMath>
            </m:oMathPara>
          </w:p>
        </w:tc>
        <w:tc>
          <w:tcPr>
            <w:tcW w:w="900" w:type="dxa"/>
            <w:vAlign w:val="center"/>
          </w:tcPr>
          <w:p>
            <w:pPr>
              <w:spacing w:before="60" w:after="60"/>
              <w:jc w:val="right"/>
            </w:pPr>
            <w:bookmarkStart w:id="1025" w:name="eq_25"/>
            <w:r>
              <w:t xml:space="preserve">(</w:t>
            </w:r>
            <w:r>
              <w:fldChar w:fldCharType="begin"/>
            </w:r>
            <w:r>
              <w:instrText xml:space="preserve"> SEQ Equation \* ARABIC </w:instrText>
            </w:r>
            <w:r>
              <w:fldChar w:fldCharType="separate"/>
            </w:r>
            <w:r>
              <w:t xml:space="preserve">25</w:t>
            </w:r>
            <w:r>
              <w:fldChar w:fldCharType="end"/>
            </w:r>
            <w:r>
              <w:t xml:space="preserve">)</w:t>
            </w:r>
            <w:bookmarkEnd w:id="1025"/>
          </w:p>
        </w:tc>
      </w:tr>
    </w:tbl>
    <w:p>
      <w:pPr>
        <w:pStyle w:val="BodyText"/>
      </w:pPr>
      <w:r>
        <w:t xml:space="preserve">Being an LQI law, it inherits the full-state LQR margins (minimum return</w:t>
      </w:r>
      <w:r>
        <w:t xml:space="preserve"> </w:t>
      </w:r>
      <w:r>
        <w:t xml:space="preserve">difference 1, phase margin 70.25 °), and the common-</w:t>
      </w:r>
      <m:oMath>
        <m:r>
          <m:t>P</m:t>
        </m:r>
      </m:oMath>
      <w:r>
        <w:t xml:space="preserve"> </w:t>
      </w:r>
      <w:r>
        <w:t xml:space="preserve">certificate over the</w:t>
      </w:r>
      <w:r>
        <w:t xml:space="preserve"> </w:t>
      </w:r>
      <w:r>
        <w:t xml:space="preserve">operating polytope gives</w:t>
      </w:r>
      <w:r>
        <w:t xml:space="preserve"> </w:t>
      </w:r>
      <m:oMath>
        <m:sSub>
          <m:e>
            <m:r>
              <m:t>α</m:t>
            </m:r>
          </m:e>
          <m:sub>
            <m:r>
              <m:t>c</m:t>
            </m:r>
            <m:r>
              <m:t>e</m:t>
            </m:r>
            <m:r>
              <m:t>r</m:t>
            </m:r>
            <m:r>
              <m:t>t</m:t>
            </m:r>
          </m:sub>
        </m:sSub>
        <m:r>
          <m:rPr>
            <m:sty m:val="p"/>
          </m:rPr>
          <m:t>=</m:t>
        </m:r>
        <m:r>
          <m:t>6414.8</m:t>
        </m:r>
        <m:r>
          <m:t> </m:t>
        </m:r>
        <m:r>
          <m:rPr>
            <m:sty m:val="p"/>
          </m:rPr>
          <m:t>r</m:t>
        </m:r>
        <m:r>
          <m:rPr>
            <m:sty m:val="p"/>
          </m:rPr>
          <m:t>a</m:t>
        </m:r>
        <m:r>
          <m:rPr>
            <m:sty m:val="p"/>
          </m:rPr>
          <m:t>d</m:t>
        </m:r>
        <m:r>
          <m:rPr>
            <m:sty m:val="p"/>
          </m:rPr>
          <m:t>/</m:t>
        </m:r>
        <m:r>
          <m:rPr>
            <m:sty m:val="p"/>
          </m:rPr>
          <m:t>s</m:t>
        </m:r>
      </m:oMath>
      <w:r>
        <w:t xml:space="preserve"> </w:t>
      </w:r>
      <w:r>
        <w:t xml:space="preserve">and</w:t>
      </w:r>
      <w:r>
        <w:t xml:space="preserve"> </w:t>
      </w:r>
      <m:oMath>
        <m:sSub>
          <m:e>
            <m:r>
              <m:t>ζ</m:t>
            </m:r>
          </m:e>
          <m:sub>
            <m:r>
              <m:t>c</m:t>
            </m:r>
            <m:r>
              <m:t>e</m:t>
            </m:r>
            <m:r>
              <m:t>r</m:t>
            </m:r>
            <m:r>
              <m:t>t</m:t>
            </m:r>
          </m:sub>
        </m:sSub>
        <m:r>
          <m:rPr>
            <m:sty m:val="p"/>
          </m:rPr>
          <m:t>=</m:t>
        </m:r>
        <m:r>
          <m:t>0.7496</m:t>
        </m:r>
      </m:oMath>
      <w:r>
        <w:t xml:space="preserve">, i.e. 1.54 times the guaranteed decay rate</w:t>
      </w:r>
      <w:r>
        <w:t xml:space="preserve"> </w:t>
      </w:r>
      <w:r>
        <w:t xml:space="preserve">of</w:t>
      </w:r>
      <w:r>
        <w:t xml:space="preserve"> </w:t>
      </w:r>
      <m:oMath>
        <m:sSub>
          <m:e>
            <m:r>
              <m:t>ξ</m:t>
            </m:r>
          </m:e>
          <m:sub>
            <m:r>
              <m:t>0</m:t>
            </m:r>
          </m:sub>
        </m:sSub>
      </m:oMath>
      <w:r>
        <w:t xml:space="preserve"> </w:t>
      </w:r>
      <w:r>
        <w:t xml:space="preserve">at slightly better guaranteed damping. None of these certificates is</w:t>
      </w:r>
      <w:r>
        <w:t xml:space="preserve"> </w:t>
      </w:r>
      <w:r>
        <w:t xml:space="preserve">available for a gain vector found by direct search.</w:t>
      </w:r>
    </w:p>
    <w:bookmarkEnd w:id="51"/>
    <w:bookmarkStart w:id="52" w:name="sec:res:families"/>
    <w:p>
      <w:pPr>
        <w:pStyle w:val="Heading2"/>
      </w:pPr>
      <w:r>
        <w:rPr>
          <w:rStyle w:val="SectionNumber"/>
        </w:rPr>
        <w:t xml:space="preserve">6.4</w:t>
      </w:r>
      <w:r>
        <w:tab/>
      </w:r>
      <w:r>
        <w:t xml:space="preserve">Does the LQI parameterization help? Six families, one protocol</w:t>
      </w:r>
    </w:p>
    <w:p>
      <w:pPr>
        <w:pStyle w:val="FirstParagraph"/>
      </w:pPr>
      <w:r>
        <w:t xml:space="preserve">Table </w:t>
      </w:r>
      <w:r>
        <w:fldChar w:fldCharType="begin"/>
      </w:r>
      <w:r>
        <w:instrText xml:space="preserve"> REF tab_families \h </w:instrText>
      </w:r>
      <w:r>
        <w:fldChar w:fldCharType="separate"/>
      </w:r>
      <w:r>
        <w:t xml:space="preserve">8</w:t>
      </w:r>
      <w:r>
        <w:fldChar w:fldCharType="end"/>
      </w:r>
      <w:r>
        <w:t xml:space="preserve"> and Fig. </w:t>
      </w:r>
      <w:r>
        <w:fldChar w:fldCharType="begin"/>
      </w:r>
      <w:r>
        <w:instrText xml:space="preserve"> REF fig_campaign \h </w:instrText>
      </w:r>
      <w:r>
        <w:fldChar w:fldCharType="separate"/>
      </w:r>
      <w:r>
        <w:t xml:space="preserve">5</w:t>
      </w:r>
      <w:r>
        <w:fldChar w:fldCharType="end"/>
      </w:r>
      <w:r>
        <w:t xml:space="preserve">(b) compare six families</w:t>
      </w:r>
      <w:r>
        <w:t xml:space="preserve"> </w:t>
      </w:r>
      <w:r>
        <w:t xml:space="preserve">run under the identical protocol, so that the only difference between two rows</w:t>
      </w:r>
      <w:r>
        <w:t xml:space="preserve"> </w:t>
      </w:r>
      <w:r>
        <w:t xml:space="preserve">is the space in which the seven algorithms search.</w:t>
      </w:r>
    </w:p>
    <w:p>
      <w:pPr>
        <w:pStyle w:val="BodyText"/>
      </w:pPr>
      <w:r>
        <w:rPr>
          <w:b/>
          <w:bCs/>
        </w:rPr>
        <w:t xml:space="preserve">Same structure, different coordinates.</w:t>
      </w:r>
      <w:r>
        <w:t xml:space="preserve"> </w:t>
      </w:r>
      <w:r>
        <w:t xml:space="preserve">PIDF-direct searches the</w:t>
      </w:r>
      <w:r>
        <w:t xml:space="preserve"> </w:t>
      </w:r>
      <w:r>
        <w:t xml:space="preserve">same 2-DOF PIDF (</w:t>
      </w:r>
      <m:oMath>
        <m:r>
          <m:t>b</m:t>
        </m:r>
        <m:r>
          <m:rPr>
            <m:sty m:val="p"/>
          </m:rPr>
          <m:t>=</m:t>
        </m:r>
        <m:r>
          <m:t>1</m:t>
        </m:r>
      </m:oMath>
      <w:r>
        <w:t xml:space="preserve">,</w:t>
      </w:r>
      <w:r>
        <w:t xml:space="preserve"> </w:t>
      </w:r>
      <m:oMath>
        <m:r>
          <m:t>c</m:t>
        </m:r>
        <m:r>
          <m:rPr>
            <m:sty m:val="p"/>
          </m:rPr>
          <m:t>=</m:t>
        </m:r>
        <m:r>
          <m:t>0</m:t>
        </m:r>
      </m:oMath>
      <w:r>
        <w:t xml:space="preserve">,</w:t>
      </w:r>
      <w:r>
        <w:t xml:space="preserve"> </w:t>
      </w:r>
      <m:oMath>
        <m:r>
          <m:t>N</m:t>
        </m:r>
        <m:r>
          <m:rPr>
            <m:sty m:val="p"/>
          </m:rPr>
          <m:t>=</m:t>
        </m:r>
        <m:sSub>
          <m:e>
            <m:r>
              <m:t>N</m:t>
            </m:r>
          </m:e>
          <m:sub>
            <m:r>
              <m:t>C</m:t>
            </m:r>
          </m:sub>
        </m:sSub>
      </m:oMath>
      <w:r>
        <w:t xml:space="preserve">) directly in</w:t>
      </w:r>
      <w:r>
        <w:t xml:space="preserve"> </w:t>
      </w:r>
      <m:oMath>
        <m:r>
          <m:rPr>
            <m:sty m:val="p"/>
          </m:rPr>
          <m:t>(</m:t>
        </m:r>
        <m:r>
          <m:rPr>
            <m:sty m:val="p"/>
          </m:rPr>
          <m:t>log</m:t>
        </m:r>
        <m:sSub>
          <m:e>
            <m:r>
              <m:t>K</m:t>
            </m:r>
          </m:e>
          <m:sub>
            <m:r>
              <m:t>p</m:t>
            </m:r>
          </m:sub>
        </m:sSub>
        <m:r>
          <m:rPr>
            <m:sty m:val="p"/>
          </m:rPr>
          <m:t>,</m:t>
        </m:r>
        <m:r>
          <m:rPr>
            <m:sty m:val="p"/>
          </m:rPr>
          <m:t>log</m:t>
        </m:r>
        <m:sSub>
          <m:e>
            <m:r>
              <m:t>K</m:t>
            </m:r>
          </m:e>
          <m:sub>
            <m:r>
              <m:t>i</m:t>
            </m:r>
          </m:sub>
        </m:sSub>
        <m:r>
          <m:rPr>
            <m:sty m:val="p"/>
          </m:rPr>
          <m:t>,</m:t>
        </m:r>
        <m:r>
          <m:rPr>
            <m:sty m:val="p"/>
          </m:rPr>
          <m:t>log</m:t>
        </m:r>
        <m:sSub>
          <m:e>
            <m:r>
              <m:t>K</m:t>
            </m:r>
          </m:e>
          <m:sub>
            <m:r>
              <m:t>d</m:t>
            </m:r>
          </m:sub>
        </m:sSub>
        <m:r>
          <m:rPr>
            <m:sty m:val="p"/>
          </m:rPr>
          <m:t>,</m:t>
        </m:r>
        <m:r>
          <m:rPr>
            <m:sty m:val="p"/>
          </m:rPr>
          <m:t>log</m:t>
        </m:r>
        <m:sSub>
          <m:e>
            <m:r>
              <m:t>K</m:t>
            </m:r>
          </m:e>
          <m:sub>
            <m:r>
              <m:t>b</m:t>
            </m:r>
          </m:sub>
        </m:sSub>
        <m:r>
          <m:rPr>
            <m:sty m:val="p"/>
          </m:rPr>
          <m:t>)</m:t>
        </m:r>
      </m:oMath>
      <w:r>
        <w:t xml:space="preserve"> </w:t>
      </w:r>
      <w:r>
        <w:t xml:space="preserve">over the gain ranges spanned by the LQI</w:t>
      </w:r>
      <w:r>
        <w:t xml:space="preserve"> </w:t>
      </w:r>
      <w:r>
        <w:t xml:space="preserve">box. It reaches the same optimum (best</w:t>
      </w:r>
      <w:r>
        <w:t xml:space="preserve"> </w:t>
      </w:r>
      <m:oMath>
        <m:sSub>
          <m:e>
            <m:r>
              <m:t>J</m:t>
            </m:r>
          </m:e>
          <m:sub>
            <m:r>
              <m:t>s</m:t>
            </m:r>
          </m:sub>
        </m:sSub>
        <m:r>
          <m:rPr>
            <m:sty m:val="p"/>
          </m:rPr>
          <m:t>=</m:t>
        </m:r>
        <m:r>
          <m:t>0.8154</m:t>
        </m:r>
      </m:oMath>
      <w:r>
        <w:t xml:space="preserve"> </w:t>
      </w:r>
      <w:r>
        <w:t xml:space="preserve">against 0.8151) with</w:t>
      </w:r>
      <w:r>
        <w:t xml:space="preserve"> </w:t>
      </w:r>
      <w:r>
        <w:t xml:space="preserve">a similar number of feasible runs (129 against 124 of 180), and</w:t>
      </w:r>
      <w:r>
        <w:t xml:space="preserve"> </w:t>
      </w:r>
      <w:r>
        <w:t xml:space="preserve">the paired comparison on the same (algorithm, seed) cells is not significant</w:t>
      </w:r>
      <w:r>
        <w:t xml:space="preserve"> </w:t>
      </w:r>
      <w:r>
        <w:t xml:space="preserve">(</w:t>
      </w:r>
      <m:oMath>
        <m:r>
          <m:t>p</m:t>
        </m:r>
        <m:r>
          <m:rPr>
            <m:sty m:val="p"/>
          </m:rPr>
          <m:t>=</m:t>
        </m:r>
        <m:r>
          <m:t>0.74</m:t>
        </m:r>
      </m:oMath>
      <w:r>
        <w:t xml:space="preserve">). The LQI coordinates therefore do not make the search easier</w:t>
      </w:r>
      <w:r>
        <w:t xml:space="preserve"> </w:t>
      </w:r>
      <w:r>
        <w:t xml:space="preserve">on this problem. What they change is what every candidate is. Inverting the map</w:t>
      </w:r>
      <w:r>
        <w:t xml:space="preserve"> </w:t>
      </w:r>
      <w:r>
        <w:fldChar w:fldCharType="begin"/>
      </w:r>
      <w:r>
        <w:instrText xml:space="preserve"> REF eq_map \h </w:instrText>
      </w:r>
      <w:r>
        <w:fldChar w:fldCharType="separate"/>
      </w:r>
      <w:r>
        <w:t xml:space="preserve">(14)</w:t>
      </w:r>
      <w:r>
        <w:fldChar w:fldCharType="end"/>
      </w:r>
      <w:r>
        <w:t xml:space="preserve"> and applying Kalman’s return-difference condition shows that the</w:t>
      </w:r>
      <w:r>
        <w:t xml:space="preserve"> </w:t>
      </w:r>
      <w:r>
        <w:t xml:space="preserve">best direct-search design is itself LQ-optimal,</w:t>
      </w:r>
      <w:r>
        <w:t xml:space="preserve"> </w:t>
      </w:r>
      <m:oMath>
        <m:r>
          <m:t>K</m:t>
        </m:r>
        <m:r>
          <m:rPr>
            <m:sty m:val="p"/>
          </m:rPr>
          <m:t>=</m:t>
        </m:r>
        <m:r>
          <m:rPr>
            <m:sty m:val="p"/>
          </m:rPr>
          <m:t>[</m:t>
        </m:r>
        <m:r>
          <m:t>0.0906</m:t>
        </m:r>
        <m:r>
          <m:rPr>
            <m:sty m:val="p"/>
          </m:rPr>
          <m:t>,</m:t>
        </m:r>
        <m:r>
          <m:t> </m:t>
        </m:r>
        <m:r>
          <m:t>0.1650</m:t>
        </m:r>
        <m:r>
          <m:rPr>
            <m:sty m:val="p"/>
          </m:rPr>
          <m:t>,</m:t>
        </m:r>
        <m:r>
          <m:t> </m:t>
        </m:r>
        <m:r>
          <m:rPr>
            <m:sty m:val="p"/>
          </m:rPr>
          <m:t>−</m:t>
        </m:r>
        <m:r>
          <m:t>943.2</m:t>
        </m:r>
        <m:r>
          <m:rPr>
            <m:sty m:val="p"/>
          </m:rPr>
          <m:t>]</m:t>
        </m:r>
      </m:oMath>
      <w:r>
        <w:t xml:space="preserve"> </w:t>
      </w:r>
      <w:r>
        <w:t xml:space="preserve">with</w:t>
      </w:r>
      <w:r>
        <w:t xml:space="preserve"> </w:t>
      </w:r>
      <m:oMath>
        <m:sSub>
          <m:e>
            <m:r>
              <m:rPr>
                <m:sty m:val="p"/>
              </m:rPr>
              <m:t>min</m:t>
            </m:r>
          </m:e>
          <m:sub>
            <m:r>
              <m:t>ω</m:t>
            </m:r>
          </m:sub>
        </m:sSub>
        <m:r>
          <m:rPr>
            <m:sty m:val="p"/>
          </m:rPr>
          <m:t>|</m:t>
        </m:r>
        <m:r>
          <m:t>1</m:t>
        </m:r>
        <m:r>
          <m:rPr>
            <m:sty m:val="p"/>
          </m:rPr>
          <m:t>+</m:t>
        </m:r>
        <m:sSub>
          <m:e>
            <m:r>
              <m:t>L</m:t>
            </m:r>
          </m:e>
          <m:sub>
            <m:r>
              <m:t>K</m:t>
            </m:r>
          </m:sub>
        </m:sSub>
        <m:r>
          <m:rPr>
            <m:sty m:val="p"/>
          </m:rPr>
          <m:t>(</m:t>
        </m:r>
        <m:r>
          <m:t>j</m:t>
        </m:r>
        <m:r>
          <m:t>ω</m:t>
        </m:r>
        <m:r>
          <m:rPr>
            <m:sty m:val="p"/>
          </m:rPr>
          <m:t>)</m:t>
        </m:r>
        <m:r>
          <m:rPr>
            <m:sty m:val="p"/>
          </m:rPr>
          <m:t>|</m:t>
        </m:r>
        <m:r>
          <m:rPr>
            <m:sty m:val="p"/>
          </m:rPr>
          <m:t>=</m:t>
        </m:r>
        <m:r>
          <m:t>1</m:t>
        </m:r>
      </m:oMath>
      <w:r>
        <w:t xml:space="preserve">, i.e. the gain search converges onto the LQ</w:t>
      </w:r>
      <w:r>
        <w:t xml:space="preserve"> </w:t>
      </w:r>
      <w:r>
        <w:t xml:space="preserve">manifold; yet only 75 of its 129 feasible designs satisfy the condition,</w:t>
      </w:r>
      <w:r>
        <w:t xml:space="preserve"> </w:t>
      </w:r>
      <w:r>
        <w:t xml:space="preserve">so 42 % of the controllers an equally lucky gain search may return carry</w:t>
      </w:r>
      <w:r>
        <w:t xml:space="preserve"> </w:t>
      </w:r>
      <w:r>
        <w:t xml:space="preserve">no LQ optimality, no guaranteed margins and no reason to be certifiable. The</w:t>
      </w:r>
      <w:r>
        <w:t xml:space="preserve"> </w:t>
      </w:r>
      <w:r>
        <w:t xml:space="preserve">LQI parameterization confines the search to that manifold from the first</w:t>
      </w:r>
      <w:r>
        <w:t xml:space="preserve"> </w:t>
      </w:r>
      <w:r>
        <w:t xml:space="preserve">evaluation, at no cost in optimality.</w:t>
      </w:r>
    </w:p>
    <w:p>
      <w:pPr>
        <w:pStyle w:val="BodyText"/>
      </w:pPr>
      <w:r>
        <w:rPr>
          <w:b/>
          <w:bCs/>
        </w:rPr>
        <w:t xml:space="preserve">Richer and poorer structures.</w:t>
      </w:r>
      <w:r>
        <w:t xml:space="preserve"> </w:t>
      </w:r>
      <w:r>
        <w:t xml:space="preserve">PID-direct (backward-difference</w:t>
      </w:r>
      <w:r>
        <w:t xml:space="preserve"> </w:t>
      </w:r>
      <w:r>
        <w:t xml:space="preserve">derivative) reaches best</w:t>
      </w:r>
      <w:r>
        <w:t xml:space="preserve"> </w:t>
      </w:r>
      <m:oMath>
        <m:sSub>
          <m:e>
            <m:r>
              <m:t>J</m:t>
            </m:r>
          </m:e>
          <m:sub>
            <m:r>
              <m:t>s</m:t>
            </m:r>
          </m:sub>
        </m:sSub>
        <m:r>
          <m:rPr>
            <m:sty m:val="p"/>
          </m:rPr>
          <m:t>=</m:t>
        </m:r>
        <m:r>
          <m:t>0.8249</m:t>
        </m:r>
      </m:oMath>
      <w:r>
        <w:t xml:space="preserve"> </w:t>
      </w:r>
      <w:r>
        <w:t xml:space="preserve">in 125 feasible runs and is not</w:t>
      </w:r>
      <w:r>
        <w:t xml:space="preserve"> </w:t>
      </w:r>
      <w:r>
        <w:t xml:space="preserve">significantly different from CMO–LQI–PIDF (</w:t>
      </w:r>
      <m:oMath>
        <m:r>
          <m:t>p</m:t>
        </m:r>
        <m:r>
          <m:rPr>
            <m:sty m:val="p"/>
          </m:rPr>
          <m:t>=</m:t>
        </m:r>
        <m:r>
          <m:t>0.41</m:t>
        </m:r>
      </m:oMath>
      <w:r>
        <w:t xml:space="preserve">). PIDF7-direct, with</w:t>
      </w:r>
      <w:r>
        <w:t xml:space="preserve"> </w:t>
      </w:r>
      <w:r>
        <w:t xml:space="preserve">free filter pole and setpoint weights, finds more feasible runs (163)</w:t>
      </w:r>
      <w:r>
        <w:t xml:space="preserve"> </w:t>
      </w:r>
      <w:r>
        <w:t xml:space="preserve">but a worse optimum (0.8513), with</w:t>
      </w:r>
      <w:r>
        <w:t xml:space="preserve"> </w:t>
      </w:r>
      <m:oMath>
        <m:r>
          <m:t>N</m:t>
        </m:r>
        <m:r>
          <m:rPr>
            <m:sty m:val="p"/>
          </m:rPr>
          <m:t>=</m:t>
        </m:r>
        <m:r>
          <m:t>141939</m:t>
        </m:r>
      </m:oMath>
      <w:r>
        <w:t xml:space="preserve"> rad/s,</w:t>
      </w:r>
      <w:r>
        <w:t xml:space="preserve"> </w:t>
      </w:r>
      <m:oMath>
        <m:r>
          <m:t>b</m:t>
        </m:r>
        <m:r>
          <m:rPr>
            <m:sty m:val="p"/>
          </m:rPr>
          <m:t>=</m:t>
        </m:r>
        <m:r>
          <m:t>1.00</m:t>
        </m:r>
      </m:oMath>
      <w:r>
        <w:t xml:space="preserve"> </w:t>
      </w:r>
      <w:r>
        <w:t xml:space="preserve">and</w:t>
      </w:r>
      <w:r>
        <w:t xml:space="preserve"> </w:t>
      </w:r>
      <m:oMath>
        <m:r>
          <m:t>c</m:t>
        </m:r>
        <m:r>
          <m:rPr>
            <m:sty m:val="p"/>
          </m:rPr>
          <m:t>=</m:t>
        </m:r>
        <m:r>
          <m:t>0.31</m:t>
        </m:r>
      </m:oMath>
      <w:r>
        <w:t xml:space="preserve">; on the switched mission this design holds the 1 V level</w:t>
      </w:r>
      <w:r>
        <w:t xml:space="preserve"> </w:t>
      </w:r>
      <w:r>
        <w:t xml:space="preserve">with 0.0 mV of error and IAE 0.0348 V s, i.e. the extra</w:t>
      </w:r>
      <w:r>
        <w:t xml:space="preserve"> </w:t>
      </w:r>
      <w:r>
        <w:t xml:space="preserve">freedom buys switched robustness at the price of the averaged objective. PI-direct never becomes feasible (minimum</w:t>
      </w:r>
      <w:r>
        <w:t xml:space="preserve"> </w:t>
      </w:r>
      <w:r>
        <w:t xml:space="preserve">violation 1.04): a PI cannot meet the overshoot, load-deviation and</w:t>
      </w:r>
      <w:r>
        <w:t xml:space="preserve"> </w:t>
      </w:r>
      <w:r>
        <w:t xml:space="preserve">current specifications of the six scenarios at once, and the paired comparison</w:t>
      </w:r>
      <w:r>
        <w:t xml:space="preserve"> </w:t>
      </w:r>
      <w:r>
        <w:t xml:space="preserve">is decisive (</w:t>
      </w:r>
      <m:oMath>
        <m:r>
          <m:t>p</m:t>
        </m:r>
        <m:r>
          <m:rPr>
            <m:sty m:val="p"/>
          </m:rPr>
          <m:t>=</m:t>
        </m:r>
        <m:r>
          <m:t>2.7</m:t>
        </m:r>
        <m:r>
          <m:rPr>
            <m:sty m:val="p"/>
          </m:rPr>
          <m:t>×</m:t>
        </m:r>
        <m:sSup>
          <m:e>
            <m:r>
              <m:t>10</m:t>
            </m:r>
          </m:e>
          <m:sup>
            <m:r>
              <m:rPr>
                <m:sty m:val="p"/>
              </m:rPr>
              <m:t>−</m:t>
            </m:r>
            <m:r>
              <m:t>31</m:t>
            </m:r>
          </m:sup>
        </m:sSup>
      </m:oMath>
      <w:r>
        <w:t xml:space="preserve">).</w:t>
      </w:r>
    </w:p>
    <w:p>
      <w:pPr>
        <w:pStyle w:val="BodyText"/>
      </w:pPr>
      <w:r>
        <w:rPr>
          <w:b/>
          <w:bCs/>
        </w:rPr>
        <w:t xml:space="preserve">The full-state twin.</w:t>
      </w:r>
      <w:r>
        <w:t xml:space="preserve"> </w:t>
      </w:r>
      <w:r>
        <w:t xml:space="preserve">CMO–LQI–SF uses the same four variables but</w:t>
      </w:r>
      <w:r>
        <w:t xml:space="preserve"> </w:t>
      </w:r>
      <w:r>
        <w:t xml:space="preserve">applies the gain as a measured-state LQI. It is feasible more often</w:t>
      </w:r>
      <w:r>
        <w:t xml:space="preserve"> </w:t>
      </w:r>
      <w:r>
        <w:t xml:space="preserve">(154 runs) but at a worse averaged optimum (0.9054) than its</w:t>
      </w:r>
      <w:r>
        <w:t xml:space="preserve"> </w:t>
      </w:r>
      <w:r>
        <w:t xml:space="preserve">output-feedback realization (</w:t>
      </w:r>
      <m:oMath>
        <m:r>
          <m:t>p</m:t>
        </m:r>
        <m:r>
          <m:rPr>
            <m:sty m:val="p"/>
          </m:rPr>
          <m:t>=</m:t>
        </m:r>
        <m:r>
          <m:t>0.035</m:t>
        </m:r>
      </m:oMath>
      <w:r>
        <w:t xml:space="preserve"> </w:t>
      </w:r>
      <w:r>
        <w:t xml:space="preserve">in favour of the PIDF on the averaged</w:t>
      </w:r>
      <w:r>
        <w:t xml:space="preserve"> </w:t>
      </w:r>
      <w:r>
        <w:t xml:space="preserve">objective). On the switched mission the ordering reverses</w:t>
      </w:r>
      <w:r>
        <w:t xml:space="preserve"> </w:t>
      </w:r>
      <w:r>
        <w:t xml:space="preserve">(Section </w:t>
      </w:r>
      <w:hyperlink w:anchor="sec:res:switched">
        <w:r>
          <w:t xml:space="preserve">6.5</w:t>
        </w:r>
      </w:hyperlink>
      <w:r>
        <w:t xml:space="preserve">): the twin is the more robust controller at the</w:t>
      </w:r>
      <w:r>
        <w:t xml:space="preserve"> </w:t>
      </w:r>
      <w:r>
        <w:t xml:space="preserve">1 V level, which is the switched counterpart of the output-current term</w:t>
      </w:r>
      <w:r>
        <w:t xml:space="preserve"> </w:t>
      </w:r>
      <w:r>
        <w:t xml:space="preserve">of </w:t>
      </w:r>
      <w:r>
        <w:fldChar w:fldCharType="begin"/>
      </w:r>
      <w:r>
        <w:instrText xml:space="preserve"> REF eq_gap \h </w:instrText>
      </w:r>
      <w:r>
        <w:fldChar w:fldCharType="separate"/>
      </w:r>
      <w:r>
        <w:t xml:space="preserve">(17)</w:t>
      </w:r>
      <w:r>
        <w:fldChar w:fldCharType="end"/>
      </w:r>
      <w:r>
        <w:t xml:space="preserve">.</w:t>
      </w:r>
    </w:p>
    <w:p>
      <w:pPr>
        <w:pStyle w:val="BodyText"/>
      </w:pPr>
      <w:r>
        <w:rPr>
          <w:b/>
          <w:bCs/>
        </w:rPr>
        <w:t xml:space="preserve">What the protocol, rather than the parameterization, buys.</w:t>
      </w:r>
      <w:r>
        <w:t xml:space="preserve"> </w:t>
      </w:r>
      <w:r>
        <w:t xml:space="preserve">Every family tuned under the constrained multi-fidelity protocol ends close to</w:t>
      </w:r>
      <w:r>
        <w:t xml:space="preserve"> </w:t>
      </w:r>
      <w:r>
        <w:t xml:space="preserve">full compliance on the reference mission (Table </w:t>
      </w:r>
      <w:r>
        <w:fldChar w:fldCharType="begin"/>
      </w:r>
      <w:r>
        <w:instrText xml:space="preserve"> REF tab_switched \h </w:instrText>
      </w:r>
      <w:r>
        <w:fldChar w:fldCharType="separate"/>
      </w:r>
      <w:r>
        <w:t xml:space="preserve">9</w:t>
      </w:r>
      <w:r>
        <w:fldChar w:fldCharType="end"/>
      </w:r>
      <w:r>
        <w:t xml:space="preserve">:</w:t>
      </w:r>
      <w:r>
        <w:t xml:space="preserve"> </w:t>
      </w:r>
      <m:oMath>
        <m:r>
          <m:t>u</m:t>
        </m:r>
      </m:oMath>
      <w:r>
        <w:t xml:space="preserve"> </w:t>
      </w:r>
      <w:r>
        <w:t xml:space="preserve">between</w:t>
      </w:r>
      <w:r>
        <w:t xml:space="preserve"> </w:t>
      </w:r>
      <w:r>
        <w:t xml:space="preserve">0.74 and 1.02; the lowest value belongs to a slow PI whose IAE,</w:t>
      </w:r>
      <w:r>
        <w:t xml:space="preserve"> </w:t>
      </w:r>
      <w:r>
        <w:t xml:space="preserve">0.0943 V s, is 2.6 times that of the others), whereas the six fixed-rule designs lie between</w:t>
      </w:r>
      <w:r>
        <w:t xml:space="preserve"> </w:t>
      </w:r>
      <w:r>
        <w:t xml:space="preserve">6.28 and 30.17. The decisive ingredients are the</w:t>
      </w:r>
      <w:r>
        <w:t xml:space="preserve"> </w:t>
      </w:r>
      <w:r>
        <w:t xml:space="preserve">engineering-unit specification and the switched transition screen; the choice</w:t>
      </w:r>
      <w:r>
        <w:t xml:space="preserve"> </w:t>
      </w:r>
      <w:r>
        <w:t xml:space="preserve">of search coordinates decides the guarantees that come with the result.</w:t>
      </w:r>
    </w:p>
    <w:p>
      <w:pPr>
        <w:pStyle w:val="TableCaption"/>
      </w:pPr>
      <w:r>
        <w:rPr>
          <w:b/>
        </w:rPr>
        <w:t xml:space="preserve">Table </w:t>
      </w:r>
      <w:bookmarkStart w:id="1038" w:name="tab_families"/>
      <w:r>
        <w:rPr>
          <w:b/>
        </w:rPr>
        <w:fldChar w:fldCharType="begin"/>
      </w:r>
      <w:r>
        <w:rPr>
          <w:b/>
        </w:rPr>
        <w:instrText xml:space="preserve"> SEQ Table \* ARABIC </w:instrText>
      </w:r>
      <w:r>
        <w:rPr>
          <w:b/>
        </w:rPr>
        <w:fldChar w:fldCharType="separate"/>
      </w:r>
      <w:r>
        <w:rPr>
          <w:b/>
        </w:rPr>
        <w:t xml:space="preserve">8</w:t>
      </w:r>
      <w:r>
        <w:rPr>
          <w:b/>
        </w:rPr>
        <w:fldChar w:fldCharType="end"/>
      </w:r>
      <w:bookmarkEnd w:id="1038"/>
      <w:r>
        <w:rPr>
          <w:b/>
        </w:rPr>
        <w:t xml:space="preserve">:</w:t>
      </w:r>
      <w:r>
        <w:t xml:space="preserve"> Controller families under the identical protocol (7 algorithms, 30 seeds, 300 calls, 33 inequalities). Paired comparison with CMO–LQI–PIDF on the same (algorithm, seed) cells: Deb-consistent score, two-sided Wilcoxon signed-rank test.</w:t>
      </w:r>
    </w:p>
    <w:tbl>
      <w:tblPr>
        <w:tblStyle w:val="Table"/>
        <w:tblW w:type="dxa" w:w="9070"/>
        <w:tblLayout w:type="fixed"/>
        <w:tblLook w:firstRow="1" w:lastRow="0" w:firstColumn="0" w:lastColumn="0" w:noHBand="0" w:noVBand="0" w:val="0020"/>
        <w:tblCaption w:val="[[CAP|Table|8|tab_families]] Controller families under the identical protocol (7 algorithms, 30 seeds, 300 calls, 33 inequalities). Paired comparison with CMO–LQI–PIDF on the same (algorithm, seed) cells: Deb-consistent score, two-sided Wilcoxon signed-rank test."/>
      </w:tblPr>
      <w:tblGrid>
        <w:gridCol w:w="1395"/>
        <w:gridCol w:w="1495"/>
        <w:gridCol w:w="996"/>
        <w:gridCol w:w="797"/>
        <w:gridCol w:w="1395"/>
        <w:gridCol w:w="797"/>
        <w:gridCol w:w="1096"/>
        <w:gridCol w:w="1096"/>
      </w:tblGrid>
      <w:tr>
        <w:trPr>
          <w:tblHeader w:val="on"/>
        </w:trPr>
        <w:tc>
          <w:tcPr>
            <w:tcW w:w="1395" w:type="dxa"/>
          </w:tcPr>
          <w:p>
            <w:pPr>
              <w:pStyle w:val="Compact"/>
              <w:jc w:val="left"/>
            </w:pPr>
            <w:r>
              <w:t xml:space="preserve">Family</w:t>
            </w:r>
          </w:p>
        </w:tc>
        <w:tc>
          <w:tcPr>
            <w:tcW w:w="1495" w:type="dxa"/>
          </w:tcPr>
          <w:p>
            <w:pPr>
              <w:pStyle w:val="Compact"/>
              <w:jc w:val="left"/>
            </w:pPr>
            <w:r>
              <w:t xml:space="preserve">variables</w:t>
            </w:r>
          </w:p>
        </w:tc>
        <w:tc>
          <w:tcPr>
            <w:tcW w:w="996" w:type="dxa"/>
          </w:tcPr>
          <w:p>
            <w:pPr>
              <w:pStyle w:val="Compact"/>
              <w:jc w:val="right"/>
            </w:pPr>
            <w:r>
              <w:t xml:space="preserve">feasible runs</w:t>
            </w:r>
          </w:p>
        </w:tc>
        <w:tc>
          <w:tcPr>
            <w:tcW w:w="797" w:type="dxa"/>
          </w:tcPr>
          <w:p>
            <w:pPr>
              <w:pStyle w:val="Compact"/>
              <w:jc w:val="right"/>
            </w:pPr>
            <w:r>
              <w:t xml:space="preserve">best</w:t>
            </w:r>
            <w:r>
              <w:t xml:space="preserve"> </w:t>
            </w:r>
            <m:oMath>
              <m:sSub>
                <m:e>
                  <m:r>
                    <m:t>J</m:t>
                  </m:r>
                </m:e>
                <m:sub>
                  <m:r>
                    <m:t>s</m:t>
                  </m:r>
                </m:sub>
              </m:sSub>
            </m:oMath>
          </w:p>
        </w:tc>
        <w:tc>
          <w:tcPr>
            <w:tcW w:w="1395" w:type="dxa"/>
          </w:tcPr>
          <w:p>
            <w:pPr>
              <w:pStyle w:val="Compact"/>
              <w:jc w:val="right"/>
            </w:pPr>
            <w:r>
              <w:t xml:space="preserve">median</w:t>
            </w:r>
            <w:r>
              <w:t xml:space="preserve"> </w:t>
            </w:r>
            <m:oMath>
              <m:sSub>
                <m:e>
                  <m:r>
                    <m:t>J</m:t>
                  </m:r>
                </m:e>
                <m:sub>
                  <m:r>
                    <m:t>s</m:t>
                  </m:r>
                </m:sub>
              </m:sSub>
            </m:oMath>
            <w:r>
              <w:t xml:space="preserve"> </w:t>
            </w:r>
            <w:r>
              <w:t xml:space="preserve">(feasible)</w:t>
            </w:r>
          </w:p>
        </w:tc>
        <w:tc>
          <w:tcPr>
            <w:tcW w:w="797" w:type="dxa"/>
          </w:tcPr>
          <w:p>
            <w:pPr>
              <w:pStyle w:val="Compact"/>
              <w:jc w:val="right"/>
            </w:pPr>
            <w:r>
              <w:t xml:space="preserve">CMO better / tie / worse</w:t>
            </w:r>
          </w:p>
        </w:tc>
        <w:tc>
          <w:tcPr>
            <w:tcW w:w="1096" w:type="dxa"/>
          </w:tcPr>
          <w:p>
            <w:pPr>
              <w:pStyle w:val="Compact"/>
              <w:jc w:val="right"/>
            </w:pPr>
            <m:oMath>
              <m:r>
                <m:t>p</m:t>
              </m:r>
            </m:oMath>
          </w:p>
        </w:tc>
        <w:tc>
          <w:tcPr>
            <w:tcW w:w="1096" w:type="dxa"/>
          </w:tcPr>
          <w:p>
            <w:pPr>
              <w:pStyle w:val="Compact"/>
              <w:jc w:val="left"/>
            </w:pPr>
            <w:r>
              <w:t xml:space="preserve">min. violation</w:t>
            </w:r>
          </w:p>
        </w:tc>
      </w:tr>
      <w:tr>
        <w:tc>
          <w:tcPr>
            <w:tcW w:w="1395" w:type="dxa"/>
          </w:tcPr>
          <w:p>
            <w:pPr>
              <w:pStyle w:val="Compact"/>
              <w:jc w:val="left"/>
            </w:pPr>
            <w:r>
              <w:t xml:space="preserve">CMO-LQI-PIDF</w:t>
            </w:r>
          </w:p>
        </w:tc>
        <w:tc>
          <w:tcPr>
            <w:tcW w:w="1495" w:type="dxa"/>
          </w:tcPr>
          <w:p>
            <w:pPr>
              <w:pStyle w:val="Compact"/>
              <w:jc w:val="left"/>
            </w:pPr>
            <w:r>
              <w:t xml:space="preserve">4 (LQI weights,</w:t>
            </w:r>
            <w:r>
              <w:t xml:space="preserve"> </w:t>
            </w:r>
            <m:oMath>
              <m:sSub>
                <m:e>
                  <m:r>
                    <m:t>K</m:t>
                  </m:r>
                </m:e>
                <m:sub>
                  <m:r>
                    <m:t>b</m:t>
                  </m:r>
                </m:sub>
              </m:sSub>
            </m:oMath>
            <w:r>
              <w:t xml:space="preserve">)</w:t>
            </w:r>
          </w:p>
        </w:tc>
        <w:tc>
          <w:tcPr>
            <w:tcW w:w="996" w:type="dxa"/>
          </w:tcPr>
          <w:p>
            <w:pPr>
              <w:pStyle w:val="Compact"/>
              <w:jc w:val="right"/>
            </w:pPr>
            <w:r>
              <w:t xml:space="preserve">124/180</w:t>
            </w:r>
          </w:p>
        </w:tc>
        <w:tc>
          <w:tcPr>
            <w:tcW w:w="797" w:type="dxa"/>
          </w:tcPr>
          <w:p>
            <w:pPr>
              <w:pStyle w:val="Compact"/>
              <w:jc w:val="right"/>
            </w:pPr>
            <w:r>
              <w:t xml:space="preserve">0.8151</w:t>
            </w:r>
          </w:p>
        </w:tc>
        <w:tc>
          <w:tcPr>
            <w:tcW w:w="1395" w:type="dxa"/>
          </w:tcPr>
          <w:p>
            <w:pPr>
              <w:pStyle w:val="Compact"/>
              <w:jc w:val="right"/>
            </w:pPr>
            <w:r>
              <w:t xml:space="preserve">0.8287</w:t>
            </w:r>
          </w:p>
        </w:tc>
        <w:tc>
          <w:tcPr>
            <w:tcW w:w="797" w:type="dxa"/>
          </w:tcPr>
          <w:p>
            <w:pPr>
              <w:pStyle w:val="Compact"/>
              <w:jc w:val="right"/>
            </w:pPr>
            <w:r>
              <w:t xml:space="preserve">–</w:t>
            </w:r>
          </w:p>
        </w:tc>
        <w:tc>
          <w:tcPr>
            <w:tcW w:w="1096" w:type="dxa"/>
          </w:tcPr>
          <w:p>
            <w:pPr>
              <w:pStyle w:val="Compact"/>
              <w:jc w:val="right"/>
            </w:pPr>
            <w:r>
              <w:t xml:space="preserve">–</w:t>
            </w:r>
          </w:p>
        </w:tc>
        <w:tc>
          <w:tcPr>
            <w:tcW w:w="1096" w:type="dxa"/>
          </w:tcPr>
          <w:p>
            <w:pPr>
              <w:pStyle w:val="Compact"/>
              <w:jc w:val="left"/>
            </w:pPr>
            <w:r>
              <w:t xml:space="preserve">0.000</w:t>
            </w:r>
          </w:p>
        </w:tc>
      </w:tr>
      <w:tr>
        <w:tc>
          <w:tcPr>
            <w:tcW w:w="1395" w:type="dxa"/>
          </w:tcPr>
          <w:p>
            <w:pPr>
              <w:pStyle w:val="Compact"/>
              <w:jc w:val="left"/>
            </w:pPr>
            <w:r>
              <w:t xml:space="preserve">CMO-LQI-SF</w:t>
            </w:r>
          </w:p>
        </w:tc>
        <w:tc>
          <w:tcPr>
            <w:tcW w:w="1495" w:type="dxa"/>
          </w:tcPr>
          <w:p>
            <w:pPr>
              <w:pStyle w:val="Compact"/>
              <w:jc w:val="left"/>
            </w:pPr>
            <w:r>
              <w:t xml:space="preserve">4 (same, full state)</w:t>
            </w:r>
          </w:p>
        </w:tc>
        <w:tc>
          <w:tcPr>
            <w:tcW w:w="996" w:type="dxa"/>
          </w:tcPr>
          <w:p>
            <w:pPr>
              <w:pStyle w:val="Compact"/>
              <w:jc w:val="right"/>
            </w:pPr>
            <w:r>
              <w:t xml:space="preserve">154/180</w:t>
            </w:r>
          </w:p>
        </w:tc>
        <w:tc>
          <w:tcPr>
            <w:tcW w:w="797" w:type="dxa"/>
          </w:tcPr>
          <w:p>
            <w:pPr>
              <w:pStyle w:val="Compact"/>
              <w:jc w:val="right"/>
            </w:pPr>
            <w:r>
              <w:t xml:space="preserve">0.9054</w:t>
            </w:r>
          </w:p>
        </w:tc>
        <w:tc>
          <w:tcPr>
            <w:tcW w:w="1395" w:type="dxa"/>
          </w:tcPr>
          <w:p>
            <w:pPr>
              <w:pStyle w:val="Compact"/>
              <w:jc w:val="right"/>
            </w:pPr>
            <w:r>
              <w:t xml:space="preserve">0.9749</w:t>
            </w:r>
          </w:p>
        </w:tc>
        <w:tc>
          <w:tcPr>
            <w:tcW w:w="797" w:type="dxa"/>
          </w:tcPr>
          <w:p>
            <w:pPr>
              <w:pStyle w:val="Compact"/>
              <w:jc w:val="right"/>
            </w:pPr>
            <w:r>
              <w:t xml:space="preserve">132 / 0 / 48</w:t>
            </w:r>
          </w:p>
        </w:tc>
        <w:tc>
          <w:tcPr>
            <w:tcW w:w="1096" w:type="dxa"/>
          </w:tcPr>
          <w:p>
            <w:pPr>
              <w:pStyle w:val="Compact"/>
              <w:jc w:val="right"/>
            </w:pPr>
            <m:oMath>
              <m:r>
                <m:t>3.5</m:t>
              </m:r>
              <m:r>
                <m:rPr>
                  <m:sty m:val="p"/>
                </m:rPr>
                <m:t>×</m:t>
              </m:r>
              <m:sSup>
                <m:e>
                  <m:r>
                    <m:t>10</m:t>
                  </m:r>
                </m:e>
                <m:sup>
                  <m:r>
                    <m:rPr>
                      <m:sty m:val="p"/>
                    </m:rPr>
                    <m:t>−</m:t>
                  </m:r>
                  <m:r>
                    <m:t>2</m:t>
                  </m:r>
                </m:sup>
              </m:sSup>
            </m:oMath>
          </w:p>
        </w:tc>
        <w:tc>
          <w:tcPr>
            <w:tcW w:w="1096" w:type="dxa"/>
          </w:tcPr>
          <w:p>
            <w:pPr>
              <w:pStyle w:val="Compact"/>
              <w:jc w:val="left"/>
            </w:pPr>
            <w:r>
              <w:t xml:space="preserve">0.000</w:t>
            </w:r>
          </w:p>
        </w:tc>
      </w:tr>
      <w:tr>
        <w:tc>
          <w:tcPr>
            <w:tcW w:w="1395" w:type="dxa"/>
          </w:tcPr>
          <w:p>
            <w:pPr>
              <w:pStyle w:val="Compact"/>
              <w:jc w:val="left"/>
            </w:pPr>
            <w:r>
              <w:t xml:space="preserve">PIDF-direct</w:t>
            </w:r>
          </w:p>
        </w:tc>
        <w:tc>
          <w:tcPr>
            <w:tcW w:w="1495" w:type="dxa"/>
          </w:tcPr>
          <w:p>
            <w:pPr>
              <w:pStyle w:val="Compact"/>
              <w:jc w:val="left"/>
            </w:pPr>
            <w:r>
              <w:t xml:space="preserve">4 (</w:t>
            </w:r>
            <m:oMath>
              <m:sSub>
                <m:e>
                  <m:r>
                    <m:t>K</m:t>
                  </m:r>
                </m:e>
                <m:sub>
                  <m:r>
                    <m:t>p</m:t>
                  </m:r>
                </m:sub>
              </m:sSub>
              <m:r>
                <m:rPr>
                  <m:sty m:val="p"/>
                </m:rPr>
                <m:t>,</m:t>
              </m:r>
              <m:sSub>
                <m:e>
                  <m:r>
                    <m:t>K</m:t>
                  </m:r>
                </m:e>
                <m:sub>
                  <m:r>
                    <m:t>i</m:t>
                  </m:r>
                </m:sub>
              </m:sSub>
              <m:r>
                <m:rPr>
                  <m:sty m:val="p"/>
                </m:rPr>
                <m:t>,</m:t>
              </m:r>
              <m:sSub>
                <m:e>
                  <m:r>
                    <m:t>K</m:t>
                  </m:r>
                </m:e>
                <m:sub>
                  <m:r>
                    <m:t>d</m:t>
                  </m:r>
                </m:sub>
              </m:sSub>
              <m:r>
                <m:rPr>
                  <m:sty m:val="p"/>
                </m:rPr>
                <m:t>,</m:t>
              </m:r>
              <m:sSub>
                <m:e>
                  <m:r>
                    <m:t>K</m:t>
                  </m:r>
                </m:e>
                <m:sub>
                  <m:r>
                    <m:t>b</m:t>
                  </m:r>
                </m:sub>
              </m:sSub>
            </m:oMath>
            <w:r>
              <w:t xml:space="preserve">)</w:t>
            </w:r>
          </w:p>
        </w:tc>
        <w:tc>
          <w:tcPr>
            <w:tcW w:w="996" w:type="dxa"/>
          </w:tcPr>
          <w:p>
            <w:pPr>
              <w:pStyle w:val="Compact"/>
              <w:jc w:val="right"/>
            </w:pPr>
            <w:r>
              <w:t xml:space="preserve">129/180</w:t>
            </w:r>
          </w:p>
        </w:tc>
        <w:tc>
          <w:tcPr>
            <w:tcW w:w="797" w:type="dxa"/>
          </w:tcPr>
          <w:p>
            <w:pPr>
              <w:pStyle w:val="Compact"/>
              <w:jc w:val="right"/>
            </w:pPr>
            <w:r>
              <w:t xml:space="preserve">0.8154</w:t>
            </w:r>
          </w:p>
        </w:tc>
        <w:tc>
          <w:tcPr>
            <w:tcW w:w="1395" w:type="dxa"/>
          </w:tcPr>
          <w:p>
            <w:pPr>
              <w:pStyle w:val="Compact"/>
              <w:jc w:val="right"/>
            </w:pPr>
            <w:r>
              <w:t xml:space="preserve">0.8273</w:t>
            </w:r>
          </w:p>
        </w:tc>
        <w:tc>
          <w:tcPr>
            <w:tcW w:w="797" w:type="dxa"/>
          </w:tcPr>
          <w:p>
            <w:pPr>
              <w:pStyle w:val="Compact"/>
              <w:jc w:val="right"/>
            </w:pPr>
            <w:r>
              <w:t xml:space="preserve">99 / 0 / 81</w:t>
            </w:r>
          </w:p>
        </w:tc>
        <w:tc>
          <w:tcPr>
            <w:tcW w:w="1096" w:type="dxa"/>
          </w:tcPr>
          <w:p>
            <w:pPr>
              <w:pStyle w:val="Compact"/>
              <w:jc w:val="right"/>
            </w:pPr>
            <m:oMath>
              <m:r>
                <m:t>7.4</m:t>
              </m:r>
              <m:r>
                <m:rPr>
                  <m:sty m:val="p"/>
                </m:rPr>
                <m:t>×</m:t>
              </m:r>
              <m:sSup>
                <m:e>
                  <m:r>
                    <m:t>10</m:t>
                  </m:r>
                </m:e>
                <m:sup>
                  <m:r>
                    <m:rPr>
                      <m:sty m:val="p"/>
                    </m:rPr>
                    <m:t>−</m:t>
                  </m:r>
                  <m:r>
                    <m:t>1</m:t>
                  </m:r>
                </m:sup>
              </m:sSup>
            </m:oMath>
          </w:p>
        </w:tc>
        <w:tc>
          <w:tcPr>
            <w:tcW w:w="1096" w:type="dxa"/>
          </w:tcPr>
          <w:p>
            <w:pPr>
              <w:pStyle w:val="Compact"/>
              <w:jc w:val="left"/>
            </w:pPr>
            <w:r>
              <w:t xml:space="preserve">0.000</w:t>
            </w:r>
          </w:p>
        </w:tc>
      </w:tr>
      <w:tr>
        <w:tc>
          <w:tcPr>
            <w:tcW w:w="1395" w:type="dxa"/>
          </w:tcPr>
          <w:p>
            <w:pPr>
              <w:pStyle w:val="Compact"/>
              <w:jc w:val="left"/>
            </w:pPr>
            <w:r>
              <w:t xml:space="preserve">PIDF7-direct</w:t>
            </w:r>
          </w:p>
        </w:tc>
        <w:tc>
          <w:tcPr>
            <w:tcW w:w="1495" w:type="dxa"/>
          </w:tcPr>
          <w:p>
            <w:pPr>
              <w:pStyle w:val="Compact"/>
              <w:jc w:val="left"/>
            </w:pPr>
            <w:r>
              <w:t xml:space="preserve">7 (+</w:t>
            </w:r>
            <m:oMath>
              <m:r>
                <m:t>N</m:t>
              </m:r>
              <m:r>
                <m:rPr>
                  <m:sty m:val="p"/>
                </m:rPr>
                <m:t>,</m:t>
              </m:r>
              <m:r>
                <m:t>b</m:t>
              </m:r>
              <m:r>
                <m:rPr>
                  <m:sty m:val="p"/>
                </m:rPr>
                <m:t>,</m:t>
              </m:r>
              <m:r>
                <m:t>c</m:t>
              </m:r>
            </m:oMath>
            <w:r>
              <w:t xml:space="preserve">)</w:t>
            </w:r>
          </w:p>
        </w:tc>
        <w:tc>
          <w:tcPr>
            <w:tcW w:w="996" w:type="dxa"/>
          </w:tcPr>
          <w:p>
            <w:pPr>
              <w:pStyle w:val="Compact"/>
              <w:jc w:val="right"/>
            </w:pPr>
            <w:r>
              <w:t xml:space="preserve">163/180</w:t>
            </w:r>
          </w:p>
        </w:tc>
        <w:tc>
          <w:tcPr>
            <w:tcW w:w="797" w:type="dxa"/>
          </w:tcPr>
          <w:p>
            <w:pPr>
              <w:pStyle w:val="Compact"/>
              <w:jc w:val="right"/>
            </w:pPr>
            <w:r>
              <w:t xml:space="preserve">0.8513</w:t>
            </w:r>
          </w:p>
        </w:tc>
        <w:tc>
          <w:tcPr>
            <w:tcW w:w="1395" w:type="dxa"/>
          </w:tcPr>
          <w:p>
            <w:pPr>
              <w:pStyle w:val="Compact"/>
              <w:jc w:val="right"/>
            </w:pPr>
            <w:r>
              <w:t xml:space="preserve">1.1018</w:t>
            </w:r>
          </w:p>
        </w:tc>
        <w:tc>
          <w:tcPr>
            <w:tcW w:w="797" w:type="dxa"/>
          </w:tcPr>
          <w:p>
            <w:pPr>
              <w:pStyle w:val="Compact"/>
              <w:jc w:val="right"/>
            </w:pPr>
            <w:r>
              <w:t xml:space="preserve">121 / 0 / 59</w:t>
            </w:r>
          </w:p>
        </w:tc>
        <w:tc>
          <w:tcPr>
            <w:tcW w:w="1096" w:type="dxa"/>
          </w:tcPr>
          <w:p>
            <w:pPr>
              <w:pStyle w:val="Compact"/>
              <w:jc w:val="right"/>
            </w:pPr>
            <m:oMath>
              <m:r>
                <m:t>7.7</m:t>
              </m:r>
              <m:r>
                <m:rPr>
                  <m:sty m:val="p"/>
                </m:rPr>
                <m:t>×</m:t>
              </m:r>
              <m:sSup>
                <m:e>
                  <m:r>
                    <m:t>10</m:t>
                  </m:r>
                </m:e>
                <m:sup>
                  <m:r>
                    <m:rPr>
                      <m:sty m:val="p"/>
                    </m:rPr>
                    <m:t>−</m:t>
                  </m:r>
                  <m:r>
                    <m:t>1</m:t>
                  </m:r>
                </m:sup>
              </m:sSup>
            </m:oMath>
          </w:p>
        </w:tc>
        <w:tc>
          <w:tcPr>
            <w:tcW w:w="1096" w:type="dxa"/>
          </w:tcPr>
          <w:p>
            <w:pPr>
              <w:pStyle w:val="Compact"/>
              <w:jc w:val="left"/>
            </w:pPr>
            <w:r>
              <w:t xml:space="preserve">0.000</w:t>
            </w:r>
          </w:p>
        </w:tc>
      </w:tr>
      <w:tr>
        <w:tc>
          <w:tcPr>
            <w:tcW w:w="1395" w:type="dxa"/>
          </w:tcPr>
          <w:p>
            <w:pPr>
              <w:pStyle w:val="Compact"/>
              <w:jc w:val="left"/>
            </w:pPr>
            <w:r>
              <w:t xml:space="preserve">PID-direct</w:t>
            </w:r>
          </w:p>
        </w:tc>
        <w:tc>
          <w:tcPr>
            <w:tcW w:w="1495" w:type="dxa"/>
          </w:tcPr>
          <w:p>
            <w:pPr>
              <w:pStyle w:val="Compact"/>
              <w:jc w:val="left"/>
            </w:pPr>
            <w:r>
              <w:t xml:space="preserve">4</w:t>
            </w:r>
          </w:p>
        </w:tc>
        <w:tc>
          <w:tcPr>
            <w:tcW w:w="996" w:type="dxa"/>
          </w:tcPr>
          <w:p>
            <w:pPr>
              <w:pStyle w:val="Compact"/>
              <w:jc w:val="right"/>
            </w:pPr>
            <w:r>
              <w:t xml:space="preserve">125/180</w:t>
            </w:r>
          </w:p>
        </w:tc>
        <w:tc>
          <w:tcPr>
            <w:tcW w:w="797" w:type="dxa"/>
          </w:tcPr>
          <w:p>
            <w:pPr>
              <w:pStyle w:val="Compact"/>
              <w:jc w:val="right"/>
            </w:pPr>
            <w:r>
              <w:t xml:space="preserve">0.8249</w:t>
            </w:r>
          </w:p>
        </w:tc>
        <w:tc>
          <w:tcPr>
            <w:tcW w:w="1395" w:type="dxa"/>
          </w:tcPr>
          <w:p>
            <w:pPr>
              <w:pStyle w:val="Compact"/>
              <w:jc w:val="right"/>
            </w:pPr>
            <w:r>
              <w:t xml:space="preserve">0.8278</w:t>
            </w:r>
          </w:p>
        </w:tc>
        <w:tc>
          <w:tcPr>
            <w:tcW w:w="797" w:type="dxa"/>
          </w:tcPr>
          <w:p>
            <w:pPr>
              <w:pStyle w:val="Compact"/>
              <w:jc w:val="right"/>
            </w:pPr>
            <w:r>
              <w:t xml:space="preserve">99 / 0 / 81</w:t>
            </w:r>
          </w:p>
        </w:tc>
        <w:tc>
          <w:tcPr>
            <w:tcW w:w="1096" w:type="dxa"/>
          </w:tcPr>
          <w:p>
            <w:pPr>
              <w:pStyle w:val="Compact"/>
              <w:jc w:val="right"/>
            </w:pPr>
            <m:oMath>
              <m:r>
                <m:t>4.1</m:t>
              </m:r>
              <m:r>
                <m:rPr>
                  <m:sty m:val="p"/>
                </m:rPr>
                <m:t>×</m:t>
              </m:r>
              <m:sSup>
                <m:e>
                  <m:r>
                    <m:t>10</m:t>
                  </m:r>
                </m:e>
                <m:sup>
                  <m:r>
                    <m:rPr>
                      <m:sty m:val="p"/>
                    </m:rPr>
                    <m:t>−</m:t>
                  </m:r>
                  <m:r>
                    <m:t>1</m:t>
                  </m:r>
                </m:sup>
              </m:sSup>
            </m:oMath>
          </w:p>
        </w:tc>
        <w:tc>
          <w:tcPr>
            <w:tcW w:w="1096" w:type="dxa"/>
          </w:tcPr>
          <w:p>
            <w:pPr>
              <w:pStyle w:val="Compact"/>
              <w:jc w:val="left"/>
            </w:pPr>
            <w:r>
              <w:t xml:space="preserve">0.000</w:t>
            </w:r>
          </w:p>
        </w:tc>
      </w:tr>
      <w:tr>
        <w:tc>
          <w:tcPr>
            <w:tcW w:w="1395" w:type="dxa"/>
          </w:tcPr>
          <w:p>
            <w:pPr>
              <w:pStyle w:val="Compact"/>
              <w:jc w:val="left"/>
            </w:pPr>
            <w:r>
              <w:t xml:space="preserve">PI-direct</w:t>
            </w:r>
          </w:p>
        </w:tc>
        <w:tc>
          <w:tcPr>
            <w:tcW w:w="1495" w:type="dxa"/>
          </w:tcPr>
          <w:p>
            <w:pPr>
              <w:pStyle w:val="Compact"/>
              <w:jc w:val="left"/>
            </w:pPr>
            <w:r>
              <w:t xml:space="preserve">3</w:t>
            </w:r>
          </w:p>
        </w:tc>
        <w:tc>
          <w:tcPr>
            <w:tcW w:w="996" w:type="dxa"/>
          </w:tcPr>
          <w:p>
            <w:pPr>
              <w:pStyle w:val="Compact"/>
              <w:jc w:val="right"/>
            </w:pPr>
            <w:r>
              <w:t xml:space="preserve">0/180</w:t>
            </w:r>
          </w:p>
        </w:tc>
        <w:tc>
          <w:tcPr>
            <w:tcW w:w="797" w:type="dxa"/>
          </w:tcPr>
          <w:p>
            <w:pPr>
              <w:pStyle w:val="Compact"/>
              <w:jc w:val="right"/>
            </w:pPr>
            <w:r>
              <w:t xml:space="preserve">–</w:t>
            </w:r>
          </w:p>
        </w:tc>
        <w:tc>
          <w:tcPr>
            <w:tcW w:w="1395" w:type="dxa"/>
          </w:tcPr>
          <w:p>
            <w:pPr>
              <w:pStyle w:val="Compact"/>
              <w:jc w:val="right"/>
            </w:pPr>
            <w:r>
              <w:t xml:space="preserve">–</w:t>
            </w:r>
          </w:p>
        </w:tc>
        <w:tc>
          <w:tcPr>
            <w:tcW w:w="797" w:type="dxa"/>
          </w:tcPr>
          <w:p>
            <w:pPr>
              <w:pStyle w:val="Compact"/>
              <w:jc w:val="right"/>
            </w:pPr>
            <w:r>
              <w:t xml:space="preserve">180 / 0 / 0</w:t>
            </w:r>
          </w:p>
        </w:tc>
        <w:tc>
          <w:tcPr>
            <w:tcW w:w="1096" w:type="dxa"/>
          </w:tcPr>
          <w:p>
            <w:pPr>
              <w:pStyle w:val="Compact"/>
              <w:jc w:val="right"/>
            </w:pPr>
            <m:oMath>
              <m:r>
                <m:t>2.7</m:t>
              </m:r>
              <m:r>
                <m:rPr>
                  <m:sty m:val="p"/>
                </m:rPr>
                <m:t>×</m:t>
              </m:r>
              <m:sSup>
                <m:e>
                  <m:r>
                    <m:t>10</m:t>
                  </m:r>
                </m:e>
                <m:sup>
                  <m:r>
                    <m:rPr>
                      <m:sty m:val="p"/>
                    </m:rPr>
                    <m:t>−</m:t>
                  </m:r>
                  <m:r>
                    <m:t>31</m:t>
                  </m:r>
                </m:sup>
              </m:sSup>
            </m:oMath>
          </w:p>
        </w:tc>
        <w:tc>
          <w:tcPr>
            <w:tcW w:w="1096" w:type="dxa"/>
          </w:tcPr>
          <w:p>
            <w:pPr>
              <w:pStyle w:val="Compact"/>
              <w:jc w:val="left"/>
            </w:pPr>
            <w:r>
              <w:t xml:space="preserve">1.041</w:t>
            </w:r>
          </w:p>
        </w:tc>
      </w:tr>
    </w:tbl>
    <w:bookmarkEnd w:id="52"/>
    <w:bookmarkStart w:id="56" w:name="sec:res:switched"/>
    <w:p>
      <w:pPr>
        <w:pStyle w:val="Heading2"/>
      </w:pPr>
      <w:r>
        <w:rPr>
          <w:rStyle w:val="SectionNumber"/>
        </w:rPr>
        <w:t xml:space="preserve">6.5</w:t>
      </w:r>
      <w:r>
        <w:tab/>
      </w:r>
      <w:r>
        <w:t xml:space="preserve">Switched validation on the reference mission</w:t>
      </w:r>
    </w:p>
    <w:p>
      <w:pPr>
        <w:pStyle w:val="FirstParagraph"/>
      </w:pPr>
      <w:r>
        <w:t xml:space="preserve">Table </w:t>
      </w:r>
      <w:r>
        <w:fldChar w:fldCharType="begin"/>
      </w:r>
      <w:r>
        <w:instrText xml:space="preserve"> REF tab_switched \h </w:instrText>
      </w:r>
      <w:r>
        <w:fldChar w:fldCharType="separate"/>
      </w:r>
      <w:r>
        <w:t xml:space="preserve">9</w:t>
      </w:r>
      <w:r>
        <w:fldChar w:fldCharType="end"/>
      </w:r>
      <w:r>
        <w:t xml:space="preserve"> and Fig. </w:t>
      </w:r>
      <w:r>
        <w:fldChar w:fldCharType="begin"/>
      </w:r>
      <w:r>
        <w:instrText xml:space="preserve"> REF fig_switched \h </w:instrText>
      </w:r>
      <w:r>
        <w:fldChar w:fldCharType="separate"/>
      </w:r>
      <w:r>
        <w:t xml:space="preserve">6</w:t>
      </w:r>
      <w:r>
        <w:fldChar w:fldCharType="end"/>
      </w:r>
      <w:r>
        <w:t xml:space="preserve"> report the frozen</w:t>
      </w:r>
      <w:r>
        <w:t xml:space="preserve"> </w:t>
      </w:r>
      <w:r>
        <w:t xml:space="preserve">controllers on the 324 ms mission of the reference model. The energy</w:t>
      </w:r>
      <w:r>
        <w:t xml:space="preserve"> </w:t>
      </w:r>
      <w:r>
        <w:t xml:space="preserve">balance closes to better than</w:t>
      </w:r>
      <w:r>
        <w:t xml:space="preserve"> </w:t>
      </w:r>
      <m:oMath>
        <m:r>
          <m:t>4.5</m:t>
        </m:r>
        <m:r>
          <m:rPr>
            <m:sty m:val="p"/>
          </m:rPr>
          <m:t>×</m:t>
        </m:r>
        <m:sSup>
          <m:e>
            <m:r>
              <m:t>10</m:t>
            </m:r>
          </m:e>
          <m:sup>
            <m:r>
              <m:rPr>
                <m:sty m:val="p"/>
              </m:rPr>
              <m:t>−</m:t>
            </m:r>
            <m:r>
              <m:t>6</m:t>
            </m:r>
          </m:sup>
        </m:sSup>
        <m:r>
          <m:t> </m:t>
        </m:r>
        <m:r>
          <m:rPr>
            <m:sty m:val="p"/>
          </m:rPr>
          <m:t>%</m:t>
        </m:r>
      </m:oMath>
      <w:r>
        <w:t xml:space="preserve"> </w:t>
      </w:r>
      <w:r>
        <w:t xml:space="preserve">of the input energy for every row, so</w:t>
      </w:r>
      <w:r>
        <w:t xml:space="preserve"> </w:t>
      </w:r>
      <w:r>
        <w:t xml:space="preserve">all efficiency and loss figures are resolved by the integrator. As a fidelity</w:t>
      </w:r>
      <w:r>
        <w:t xml:space="preserve"> </w:t>
      </w:r>
      <w:r>
        <w:t xml:space="preserve">check against the Simulink audit of the earlier version of this study, the</w:t>
      </w:r>
      <w:r>
        <w:t xml:space="preserve"> </w:t>
      </w:r>
      <w:r>
        <w:t xml:space="preserve">replica gives for the fixed PI 26.63 V of overshoot, 40.78 A and</w:t>
      </w:r>
      <w:r>
        <w:t xml:space="preserve"> </w:t>
      </w:r>
      <w:r>
        <w:t xml:space="preserve">IAE 0.0480 V s (Simulink: 26.75 V, 40.76 A, 0.0464 V s) and for the</w:t>
      </w:r>
      <w:r>
        <w:t xml:space="preserve"> </w:t>
      </w:r>
      <w:r>
        <w:t xml:space="preserve">fixed LQI 9.41 V, 32.61 A and 0.0348 V s (Simulink:</w:t>
      </w:r>
      <w:r>
        <w:t xml:space="preserve"> </w:t>
      </w:r>
      <w:r>
        <w:t xml:space="preserve">9.56 V, 31.27 A, 0.0346 V s).</w:t>
      </w:r>
    </w:p>
    <w:p>
      <w:pPr>
        <w:sectPr>
          <w:footerReference w:type="default" r:id="rIdFooter1"/>
          <w:footnotePr>
            <w:numRestart w:val="eachSect"/>
          </w:footnotePr>
          <w:pgSz w:w="11906" w:h="16838"/>
          <w:pgMar w:top="1418" w:right="1418" w:bottom="1418" w:left="1418" w:header="709" w:footer="709" w:gutter="0"/>
        </w:sectPr>
      </w:pPr>
    </w:p>
    <w:p>
      <w:pPr>
        <w:pStyle w:val="TableCaption"/>
      </w:pPr>
      <w:r>
        <w:rPr>
          <w:b/>
        </w:rPr>
        <w:t xml:space="preserve">Table </w:t>
      </w:r>
      <w:bookmarkStart w:id="1039" w:name="tab_switched"/>
      <w:r>
        <w:rPr>
          <w:b/>
        </w:rPr>
        <w:fldChar w:fldCharType="begin"/>
      </w:r>
      <w:r>
        <w:rPr>
          <w:b/>
        </w:rPr>
        <w:instrText xml:space="preserve"> SEQ Table \* ARABIC </w:instrText>
      </w:r>
      <w:r>
        <w:rPr>
          <w:b/>
        </w:rPr>
        <w:fldChar w:fldCharType="separate"/>
      </w:r>
      <w:r>
        <w:rPr>
          <w:b/>
        </w:rPr>
        <w:t xml:space="preserve">9</w:t>
      </w:r>
      <w:r>
        <w:rPr>
          <w:b/>
        </w:rPr>
        <w:fldChar w:fldCharType="end"/>
      </w:r>
      <w:bookmarkEnd w:id="1039"/>
      <w:r>
        <w:rPr>
          <w:b/>
        </w:rPr>
        <w:t xml:space="preserve">:</w:t>
      </w:r>
      <w:r>
        <w:t xml:space="preserve"> Switched replay on the 324 ms reference mission (24</w:t>
      </w:r>
      <m:oMath>
        <m:r>
          <m:rPr>
            <m:sty m:val="p"/>
          </m:rPr>
          <m:t>→</m:t>
        </m:r>
      </m:oMath>
      <w:r>
        <w:t xml:space="preserve">1</w:t>
      </w:r>
      <m:oMath>
        <m:r>
          <m:rPr>
            <m:sty m:val="p"/>
          </m:rPr>
          <m:t>→</m:t>
        </m:r>
      </m:oMath>
      <w:r>
        <w:t xml:space="preserve">46 V, 0.5 A load pulse). Specification ratios: overshoot/1.5 V, load deviation/0.5 V, peak</w:t>
      </w:r>
      <w:r>
        <w:t xml:space="preserve"> </w:t>
      </w:r>
      <m:oMath>
        <m:sSub>
          <m:e>
            <m:r>
              <m:t>i</m:t>
            </m:r>
          </m:e>
          <m:sub>
            <m:r>
              <m:t>L</m:t>
            </m:r>
          </m:sub>
        </m:sSub>
      </m:oMath>
      <w:r>
        <w:t xml:space="preserve">/23 A, worst steady error/25 mV, steady duty peak-to-peak/0.20; a ratio</w:t>
      </w:r>
      <w:r>
        <w:t xml:space="preserve"> </w:t>
      </w:r>
      <m:oMath>
        <m:r>
          <m:rPr>
            <m:sty m:val="p"/>
          </m:rPr>
          <m:t>≤</m:t>
        </m:r>
        <m:r>
          <m:t>1</m:t>
        </m:r>
      </m:oMath>
      <w:r>
        <w:t xml:space="preserve"> </w:t>
      </w:r>
      <w:r>
        <w:t xml:space="preserve">meets the specification.</w:t>
      </w:r>
      <w:r>
        <w:t xml:space="preserve"> </w:t>
      </w:r>
      <m:oMath>
        <m:r>
          <m:t>u</m:t>
        </m:r>
      </m:oMath>
      <w:r>
        <w:t xml:space="preserve"> </w:t>
      </w:r>
      <w:r>
        <w:t xml:space="preserve">is the largest ratio. Energy residual below</w:t>
      </w:r>
      <w:r>
        <w:t xml:space="preserve"> </w:t>
      </w:r>
      <m:oMath>
        <m:r>
          <m:t>4.5</m:t>
        </m:r>
        <m:r>
          <m:rPr>
            <m:sty m:val="p"/>
          </m:rPr>
          <m:t>×</m:t>
        </m:r>
        <m:sSup>
          <m:e>
            <m:r>
              <m:t>10</m:t>
            </m:r>
          </m:e>
          <m:sup>
            <m:r>
              <m:rPr>
                <m:sty m:val="p"/>
              </m:rPr>
              <m:t>−</m:t>
            </m:r>
            <m:r>
              <m:t>6</m:t>
            </m:r>
          </m:sup>
        </m:sSup>
        <m:r>
          <m:t> </m:t>
        </m:r>
        <m:r>
          <m:rPr>
            <m:sty m:val="p"/>
          </m:rPr>
          <m:t>%</m:t>
        </m:r>
      </m:oMath>
      <w:r>
        <w:t xml:space="preserve"> </w:t>
      </w:r>
      <w:r>
        <w:t xml:space="preserve">for every row.</w:t>
      </w:r>
    </w:p>
    <w:tbl>
      <w:tblPr>
        <w:tblStyle w:val="Table"/>
        <w:tblW w:type="dxa" w:w="14002"/>
        <w:tblLayout w:type="fixed"/>
        <w:tblLook w:firstRow="1" w:lastRow="0" w:firstColumn="0" w:lastColumn="0" w:noHBand="0" w:noVBand="0" w:val="0020"/>
        <w:tblCaption w:val="[[CAP|Table|9|tab_switched]] Switched replay on the 324 ms reference mission (24\to1\to46 V, 0.5 A load pulse). Specification ratios: overshoot/1.5 V, load deviation/0.5 V, peak i_L/23 A, worst steady error/25 mV, steady duty peak-to-peak/0.20; a ratio \le1 meets the specification. u is the largest ratio. Energy residual below 4.5\times 10^{-6}\,\% for every row."/>
      </w:tblPr>
      <w:tblGrid>
        <w:gridCol w:w="1766"/>
        <w:gridCol w:w="1009"/>
        <w:gridCol w:w="1387"/>
        <w:gridCol w:w="1261"/>
        <w:gridCol w:w="1513"/>
        <w:gridCol w:w="883"/>
        <w:gridCol w:w="1009"/>
        <w:gridCol w:w="1261"/>
        <w:gridCol w:w="883"/>
        <w:gridCol w:w="883"/>
        <w:gridCol w:w="883"/>
        <w:gridCol w:w="1261"/>
      </w:tblGrid>
      <w:tr>
        <w:trPr>
          <w:tblHeader w:val="on"/>
        </w:trPr>
        <w:tc>
          <w:tcPr>
            <w:tcW w:w="1766" w:type="dxa"/>
          </w:tcPr>
          <w:p>
            <w:pPr>
              <w:pStyle w:val="Compact"/>
              <w:jc w:val="left"/>
            </w:pPr>
            <w:r>
              <w:t xml:space="preserve">Controller</w:t>
            </w:r>
          </w:p>
        </w:tc>
        <w:tc>
          <w:tcPr>
            <w:tcW w:w="1009" w:type="dxa"/>
          </w:tcPr>
          <w:p>
            <w:pPr>
              <w:pStyle w:val="Compact"/>
              <w:jc w:val="right"/>
            </w:pPr>
            <w:r>
              <w:t xml:space="preserve">IAE (V s)</w:t>
            </w:r>
          </w:p>
        </w:tc>
        <w:tc>
          <w:tcPr>
            <w:tcW w:w="1387" w:type="dxa"/>
          </w:tcPr>
          <w:p>
            <w:pPr>
              <w:pStyle w:val="Compact"/>
              <w:jc w:val="right"/>
            </w:pPr>
            <w:r>
              <w:t xml:space="preserve">overshoot (V)</w:t>
            </w:r>
          </w:p>
        </w:tc>
        <w:tc>
          <w:tcPr>
            <w:tcW w:w="1261" w:type="dxa"/>
          </w:tcPr>
          <w:p>
            <w:pPr>
              <w:pStyle w:val="Compact"/>
              <w:jc w:val="right"/>
            </w:pPr>
            <m:oMath>
              <m:sSub>
                <m:e>
                  <m:r>
                    <m:t>i</m:t>
                  </m:r>
                </m:e>
                <m:sub>
                  <m:r>
                    <m:t>L</m:t>
                  </m:r>
                  <m:r>
                    <m:rPr>
                      <m:sty m:val="p"/>
                    </m:rPr>
                    <m:t>,</m:t>
                  </m:r>
                  <m:r>
                    <m:t>p</m:t>
                  </m:r>
                  <m:r>
                    <m:t>k</m:t>
                  </m:r>
                </m:sub>
              </m:sSub>
            </m:oMath>
            <w:r>
              <w:t xml:space="preserve"> </w:t>
            </w:r>
            <w:r>
              <w:t xml:space="preserve">(A)</w:t>
            </w:r>
          </w:p>
        </w:tc>
        <w:tc>
          <w:tcPr>
            <w:tcW w:w="1513" w:type="dxa"/>
          </w:tcPr>
          <w:p>
            <w:pPr>
              <w:pStyle w:val="Compact"/>
              <w:jc w:val="right"/>
            </w:pPr>
            <m:oMath>
              <m:r>
                <m:rPr>
                  <m:sty m:val="p"/>
                </m:rPr>
                <m:t>|</m:t>
              </m:r>
              <m:acc>
                <m:accPr>
                  <m:chr m:val="‾"/>
                </m:accPr>
                <m:e>
                  <m:r>
                    <m:t>e</m:t>
                  </m:r>
                </m:e>
              </m:acc>
              <m:sSub>
                <m:e>
                  <m:r>
                    <m:rPr>
                      <m:sty m:val="p"/>
                    </m:rPr>
                    <m:t>|</m:t>
                  </m:r>
                </m:e>
                <m:sub>
                  <m:r>
                    <m:rPr>
                      <m:sty m:val="p"/>
                    </m:rPr>
                    <m:t>max</m:t>
                  </m:r>
                </m:sub>
              </m:sSub>
            </m:oMath>
            <w:r>
              <w:t xml:space="preserve"> </w:t>
            </w:r>
            <w:r>
              <w:t xml:space="preserve">(mV)</w:t>
            </w:r>
          </w:p>
        </w:tc>
        <w:tc>
          <w:tcPr>
            <w:tcW w:w="883" w:type="dxa"/>
          </w:tcPr>
          <w:p>
            <w:pPr>
              <w:pStyle w:val="Compact"/>
              <w:jc w:val="right"/>
            </w:pPr>
            <w:r>
              <w:t xml:space="preserve">load dev. (V)</w:t>
            </w:r>
          </w:p>
        </w:tc>
        <w:tc>
          <w:tcPr>
            <w:tcW w:w="1009" w:type="dxa"/>
          </w:tcPr>
          <w:p>
            <w:pPr>
              <w:pStyle w:val="Compact"/>
              <w:jc w:val="right"/>
            </w:pPr>
            <m:oMath>
              <m:r>
                <m:t>η</m:t>
              </m:r>
            </m:oMath>
            <w:r>
              <w:t xml:space="preserve"> </w:t>
            </w:r>
            <w:r>
              <w:t xml:space="preserve">(%)</w:t>
            </w:r>
          </w:p>
        </w:tc>
        <w:tc>
          <w:tcPr>
            <w:tcW w:w="1261" w:type="dxa"/>
          </w:tcPr>
          <w:p>
            <w:pPr>
              <w:pStyle w:val="Compact"/>
              <w:jc w:val="right"/>
            </w:pPr>
            <m:oMath>
              <m:sSub>
                <m:e>
                  <m:r>
                    <m:t>E</m:t>
                  </m:r>
                </m:e>
                <m:sub>
                  <m:r>
                    <m:t>l</m:t>
                  </m:r>
                  <m:r>
                    <m:t>o</m:t>
                  </m:r>
                  <m:r>
                    <m:t>s</m:t>
                  </m:r>
                  <m:r>
                    <m:t>s</m:t>
                  </m:r>
                </m:sub>
              </m:sSub>
              <m:r>
                <m:rPr>
                  <m:sty m:val="p"/>
                </m:rPr>
                <m:t>/</m:t>
              </m:r>
              <m:sSub>
                <m:e>
                  <m:r>
                    <m:t>E</m:t>
                  </m:r>
                </m:e>
                <m:sub>
                  <m:r>
                    <m:t>u</m:t>
                  </m:r>
                </m:sub>
              </m:sSub>
            </m:oMath>
          </w:p>
        </w:tc>
        <w:tc>
          <w:tcPr>
            <w:tcW w:w="883" w:type="dxa"/>
          </w:tcPr>
          <w:p>
            <w:pPr>
              <w:pStyle w:val="Compact"/>
              <w:jc w:val="right"/>
            </w:pPr>
            <w:r>
              <w:t xml:space="preserve">sat. frac.</w:t>
            </w:r>
          </w:p>
        </w:tc>
        <w:tc>
          <w:tcPr>
            <w:tcW w:w="883" w:type="dxa"/>
          </w:tcPr>
          <w:p>
            <w:pPr>
              <w:pStyle w:val="Compact"/>
              <w:jc w:val="right"/>
            </w:pPr>
            <m:oMath>
              <m:r>
                <m:t>u</m:t>
              </m:r>
            </m:oMath>
          </w:p>
        </w:tc>
        <w:tc>
          <w:tcPr>
            <w:tcW w:w="883" w:type="dxa"/>
          </w:tcPr>
          <w:p>
            <w:pPr>
              <w:pStyle w:val="Compact"/>
              <w:jc w:val="right"/>
            </w:pPr>
            <w:r>
              <w:t xml:space="preserve">specs met</w:t>
            </w:r>
          </w:p>
        </w:tc>
        <w:tc>
          <w:tcPr>
            <w:tcW w:w="1261" w:type="dxa"/>
          </w:tcPr>
          <w:p>
            <w:pPr>
              <w:pStyle w:val="Compact"/>
              <w:jc w:val="center"/>
            </w:pPr>
            <w:r>
              <w:t xml:space="preserve">sensors</w:t>
            </w:r>
          </w:p>
        </w:tc>
      </w:tr>
      <w:tr>
        <w:tc>
          <w:tcPr>
            <w:tcW w:w="1766" w:type="dxa"/>
          </w:tcPr>
          <w:p>
            <w:pPr>
              <w:pStyle w:val="Compact"/>
              <w:jc w:val="left"/>
            </w:pPr>
            <w:r>
              <w:t xml:space="preserve">CMO–LQI–PIDF (retained,</w:t>
            </w:r>
            <w:r>
              <w:t xml:space="preserve"> </w:t>
            </w:r>
            <m:oMath>
              <m:sSub>
                <m:e>
                  <m:r>
                    <m:t>v</m:t>
                  </m:r>
                </m:e>
                <m:sub>
                  <m:r>
                    <m:t>o</m:t>
                  </m:r>
                </m:sub>
              </m:sSub>
            </m:oMath>
            <w:r>
              <w:t xml:space="preserve"> </w:t>
            </w:r>
            <w:r>
              <w:t xml:space="preserve">only)</w:t>
            </w:r>
          </w:p>
        </w:tc>
        <w:tc>
          <w:tcPr>
            <w:tcW w:w="1009" w:type="dxa"/>
          </w:tcPr>
          <w:p>
            <w:pPr>
              <w:pStyle w:val="Compact"/>
              <w:jc w:val="right"/>
            </w:pPr>
            <w:r>
              <w:t xml:space="preserve">0.0364</w:t>
            </w:r>
          </w:p>
        </w:tc>
        <w:tc>
          <w:tcPr>
            <w:tcW w:w="1387" w:type="dxa"/>
          </w:tcPr>
          <w:p>
            <w:pPr>
              <w:pStyle w:val="Compact"/>
              <w:jc w:val="right"/>
            </w:pPr>
            <w:r>
              <w:rPr>
                <w:b/>
                <w:bCs/>
              </w:rPr>
              <w:t xml:space="preserve">0.02</w:t>
            </w:r>
          </w:p>
        </w:tc>
        <w:tc>
          <w:tcPr>
            <w:tcW w:w="1261" w:type="dxa"/>
          </w:tcPr>
          <w:p>
            <w:pPr>
              <w:pStyle w:val="Compact"/>
              <w:jc w:val="right"/>
            </w:pPr>
            <w:r>
              <w:rPr>
                <w:b/>
                <w:bCs/>
              </w:rPr>
              <w:t xml:space="preserve">22.44</w:t>
            </w:r>
          </w:p>
        </w:tc>
        <w:tc>
          <w:tcPr>
            <w:tcW w:w="1513" w:type="dxa"/>
          </w:tcPr>
          <w:p>
            <w:pPr>
              <w:pStyle w:val="Compact"/>
              <w:jc w:val="right"/>
            </w:pPr>
            <w:r>
              <w:t xml:space="preserve">25.6</w:t>
            </w:r>
          </w:p>
        </w:tc>
        <w:tc>
          <w:tcPr>
            <w:tcW w:w="883" w:type="dxa"/>
          </w:tcPr>
          <w:p>
            <w:pPr>
              <w:pStyle w:val="Compact"/>
              <w:jc w:val="right"/>
            </w:pPr>
            <w:r>
              <w:rPr>
                <w:b/>
                <w:bCs/>
              </w:rPr>
              <w:t xml:space="preserve">0.137</w:t>
            </w:r>
          </w:p>
        </w:tc>
        <w:tc>
          <w:tcPr>
            <w:tcW w:w="1009" w:type="dxa"/>
          </w:tcPr>
          <w:p>
            <w:pPr>
              <w:pStyle w:val="Compact"/>
              <w:jc w:val="right"/>
            </w:pPr>
            <w:r>
              <w:t xml:space="preserve">97.978</w:t>
            </w:r>
          </w:p>
        </w:tc>
        <w:tc>
          <w:tcPr>
            <w:tcW w:w="1261" w:type="dxa"/>
          </w:tcPr>
          <w:p>
            <w:pPr>
              <w:pStyle w:val="Compact"/>
              <w:jc w:val="right"/>
            </w:pPr>
            <w:r>
              <w:t xml:space="preserve">0.01801</w:t>
            </w:r>
          </w:p>
        </w:tc>
        <w:tc>
          <w:tcPr>
            <w:tcW w:w="883" w:type="dxa"/>
          </w:tcPr>
          <w:p>
            <w:pPr>
              <w:pStyle w:val="Compact"/>
              <w:jc w:val="right"/>
            </w:pPr>
            <w:r>
              <w:t xml:space="preserve">0.089</w:t>
            </w:r>
          </w:p>
        </w:tc>
        <w:tc>
          <w:tcPr>
            <w:tcW w:w="883" w:type="dxa"/>
          </w:tcPr>
          <w:p>
            <w:pPr>
              <w:pStyle w:val="Compact"/>
              <w:jc w:val="right"/>
            </w:pPr>
            <w:r>
              <w:t xml:space="preserve">1.02</w:t>
            </w:r>
          </w:p>
        </w:tc>
        <w:tc>
          <w:tcPr>
            <w:tcW w:w="883" w:type="dxa"/>
          </w:tcPr>
          <w:p>
            <w:pPr>
              <w:pStyle w:val="Compact"/>
              <w:jc w:val="right"/>
            </w:pPr>
            <w:r>
              <w:t xml:space="preserve">4/5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CMO–LQI–SF (twin, measured</w:t>
            </w:r>
            <w:r>
              <w:t xml:space="preserve"> </w:t>
            </w:r>
            <m:oMath>
              <m:sSub>
                <m:e>
                  <m:r>
                    <m:t>i</m:t>
                  </m:r>
                </m:e>
                <m:sub>
                  <m:r>
                    <m:t>L</m:t>
                  </m:r>
                </m:sub>
              </m:sSub>
            </m:oMath>
            <w:r>
              <w:t xml:space="preserve">)</w:t>
            </w:r>
          </w:p>
        </w:tc>
        <w:tc>
          <w:tcPr>
            <w:tcW w:w="1009" w:type="dxa"/>
          </w:tcPr>
          <w:p>
            <w:pPr>
              <w:pStyle w:val="Compact"/>
              <w:jc w:val="right"/>
            </w:pPr>
            <w:r>
              <w:t xml:space="preserve">0.0347</w:t>
            </w:r>
          </w:p>
        </w:tc>
        <w:tc>
          <w:tcPr>
            <w:tcW w:w="1387" w:type="dxa"/>
          </w:tcPr>
          <w:p>
            <w:pPr>
              <w:pStyle w:val="Compact"/>
              <w:jc w:val="right"/>
            </w:pPr>
            <w:r>
              <w:rPr>
                <w:b/>
                <w:bCs/>
              </w:rPr>
              <w:t xml:space="preserve">0.02</w:t>
            </w:r>
          </w:p>
        </w:tc>
        <w:tc>
          <w:tcPr>
            <w:tcW w:w="1261" w:type="dxa"/>
          </w:tcPr>
          <w:p>
            <w:pPr>
              <w:pStyle w:val="Compact"/>
              <w:jc w:val="right"/>
            </w:pPr>
            <w:r>
              <w:rPr>
                <w:b/>
                <w:bCs/>
              </w:rPr>
              <w:t xml:space="preserve">22.87</w:t>
            </w:r>
          </w:p>
        </w:tc>
        <w:tc>
          <w:tcPr>
            <w:tcW w:w="1513" w:type="dxa"/>
          </w:tcPr>
          <w:p>
            <w:pPr>
              <w:pStyle w:val="Compact"/>
              <w:jc w:val="right"/>
            </w:pPr>
            <w:r>
              <w:rPr>
                <w:b/>
                <w:bCs/>
              </w:rPr>
              <w:t xml:space="preserve">0.0</w:t>
            </w:r>
          </w:p>
        </w:tc>
        <w:tc>
          <w:tcPr>
            <w:tcW w:w="883" w:type="dxa"/>
          </w:tcPr>
          <w:p>
            <w:pPr>
              <w:pStyle w:val="Compact"/>
              <w:jc w:val="right"/>
            </w:pPr>
            <w:r>
              <w:rPr>
                <w:b/>
                <w:bCs/>
              </w:rPr>
              <w:t xml:space="preserve">0.214</w:t>
            </w:r>
          </w:p>
        </w:tc>
        <w:tc>
          <w:tcPr>
            <w:tcW w:w="1009" w:type="dxa"/>
          </w:tcPr>
          <w:p>
            <w:pPr>
              <w:pStyle w:val="Compact"/>
              <w:jc w:val="right"/>
            </w:pPr>
            <w:r>
              <w:t xml:space="preserve">97.978</w:t>
            </w:r>
          </w:p>
        </w:tc>
        <w:tc>
          <w:tcPr>
            <w:tcW w:w="1261" w:type="dxa"/>
          </w:tcPr>
          <w:p>
            <w:pPr>
              <w:pStyle w:val="Compact"/>
              <w:jc w:val="right"/>
            </w:pPr>
            <w:r>
              <w:t xml:space="preserve">0.01800</w:t>
            </w:r>
          </w:p>
        </w:tc>
        <w:tc>
          <w:tcPr>
            <w:tcW w:w="883" w:type="dxa"/>
          </w:tcPr>
          <w:p>
            <w:pPr>
              <w:pStyle w:val="Compact"/>
              <w:jc w:val="right"/>
            </w:pPr>
            <w:r>
              <w:t xml:space="preserve">0.008</w:t>
            </w:r>
          </w:p>
        </w:tc>
        <w:tc>
          <w:tcPr>
            <w:tcW w:w="883" w:type="dxa"/>
          </w:tcPr>
          <w:p>
            <w:pPr>
              <w:pStyle w:val="Compact"/>
              <w:jc w:val="right"/>
            </w:pPr>
            <w:r>
              <w:t xml:space="preserve">0.99</w:t>
            </w:r>
          </w:p>
        </w:tc>
        <w:tc>
          <w:tcPr>
            <w:tcW w:w="883" w:type="dxa"/>
          </w:tcPr>
          <w:p>
            <w:pPr>
              <w:pStyle w:val="Compact"/>
              <w:jc w:val="right"/>
            </w:pPr>
            <w:r>
              <w:t xml:space="preserve">5/5</w:t>
            </w:r>
          </w:p>
        </w:tc>
        <w:tc>
          <w:tcPr>
            <w:tcW w:w="1261" w:type="dxa"/>
          </w:tcPr>
          <w:p>
            <w:pPr>
              <w:pStyle w:val="Compact"/>
              <w:jc w:val="center"/>
            </w:pPr>
            <m:oMath>
              <m:sSub>
                <m:e>
                  <m:r>
                    <m:t>v</m:t>
                  </m:r>
                </m:e>
                <m:sub>
                  <m:r>
                    <m:t>o</m:t>
                  </m:r>
                </m:sub>
              </m:sSub>
              <m:r>
                <m:rPr>
                  <m:sty m:val="p"/>
                </m:rPr>
                <m:t>,</m:t>
              </m:r>
              <m:sSub>
                <m:e>
                  <m:r>
                    <m:t>i</m:t>
                  </m:r>
                </m:e>
                <m:sub>
                  <m:r>
                    <m:t>L</m:t>
                  </m:r>
                </m:sub>
              </m:sSub>
              <m:r>
                <m:rPr>
                  <m:sty m:val="p"/>
                </m:rPr>
                <m:t>,</m:t>
              </m:r>
              <m:sSub>
                <m:e>
                  <m:r>
                    <m:t>i</m:t>
                  </m:r>
                </m:e>
                <m:sub>
                  <m:r>
                    <m:t>C</m:t>
                  </m:r>
                </m:sub>
              </m:sSub>
            </m:oMath>
          </w:p>
        </w:tc>
      </w:tr>
      <w:tr>
        <w:tc>
          <w:tcPr>
            <w:tcW w:w="1766" w:type="dxa"/>
          </w:tcPr>
          <w:p>
            <w:pPr>
              <w:pStyle w:val="Compact"/>
              <w:jc w:val="left"/>
            </w:pPr>
            <w:r>
              <w:t xml:space="preserve">PIDF, direct gain search</w:t>
            </w:r>
          </w:p>
        </w:tc>
        <w:tc>
          <w:tcPr>
            <w:tcW w:w="1009" w:type="dxa"/>
          </w:tcPr>
          <w:p>
            <w:pPr>
              <w:pStyle w:val="Compact"/>
              <w:jc w:val="right"/>
            </w:pPr>
            <w:r>
              <w:t xml:space="preserve">0.0363</w:t>
            </w:r>
          </w:p>
        </w:tc>
        <w:tc>
          <w:tcPr>
            <w:tcW w:w="1387" w:type="dxa"/>
          </w:tcPr>
          <w:p>
            <w:pPr>
              <w:pStyle w:val="Compact"/>
              <w:jc w:val="right"/>
            </w:pPr>
            <w:r>
              <w:rPr>
                <w:b/>
                <w:bCs/>
              </w:rPr>
              <w:t xml:space="preserve">0.02</w:t>
            </w:r>
          </w:p>
        </w:tc>
        <w:tc>
          <w:tcPr>
            <w:tcW w:w="1261" w:type="dxa"/>
          </w:tcPr>
          <w:p>
            <w:pPr>
              <w:pStyle w:val="Compact"/>
              <w:jc w:val="right"/>
            </w:pPr>
            <w:r>
              <w:rPr>
                <w:b/>
                <w:bCs/>
              </w:rPr>
              <w:t xml:space="preserve">22.42</w:t>
            </w:r>
          </w:p>
        </w:tc>
        <w:tc>
          <w:tcPr>
            <w:tcW w:w="1513" w:type="dxa"/>
          </w:tcPr>
          <w:p>
            <w:pPr>
              <w:pStyle w:val="Compact"/>
              <w:jc w:val="right"/>
            </w:pPr>
            <w:r>
              <w:rPr>
                <w:b/>
                <w:bCs/>
              </w:rPr>
              <w:t xml:space="preserve">25.0</w:t>
            </w:r>
          </w:p>
        </w:tc>
        <w:tc>
          <w:tcPr>
            <w:tcW w:w="883" w:type="dxa"/>
          </w:tcPr>
          <w:p>
            <w:pPr>
              <w:pStyle w:val="Compact"/>
              <w:jc w:val="right"/>
            </w:pPr>
            <w:r>
              <w:rPr>
                <w:b/>
                <w:bCs/>
              </w:rPr>
              <w:t xml:space="preserve">0.137</w:t>
            </w:r>
          </w:p>
        </w:tc>
        <w:tc>
          <w:tcPr>
            <w:tcW w:w="1009" w:type="dxa"/>
          </w:tcPr>
          <w:p>
            <w:pPr>
              <w:pStyle w:val="Compact"/>
              <w:jc w:val="right"/>
            </w:pPr>
            <w:r>
              <w:t xml:space="preserve">97.978</w:t>
            </w:r>
          </w:p>
        </w:tc>
        <w:tc>
          <w:tcPr>
            <w:tcW w:w="1261" w:type="dxa"/>
          </w:tcPr>
          <w:p>
            <w:pPr>
              <w:pStyle w:val="Compact"/>
              <w:jc w:val="right"/>
            </w:pPr>
            <w:r>
              <w:t xml:space="preserve">0.01801</w:t>
            </w:r>
          </w:p>
        </w:tc>
        <w:tc>
          <w:tcPr>
            <w:tcW w:w="883" w:type="dxa"/>
          </w:tcPr>
          <w:p>
            <w:pPr>
              <w:pStyle w:val="Compact"/>
              <w:jc w:val="right"/>
            </w:pPr>
            <w:r>
              <w:t xml:space="preserve">0.089</w:t>
            </w:r>
          </w:p>
        </w:tc>
        <w:tc>
          <w:tcPr>
            <w:tcW w:w="883" w:type="dxa"/>
          </w:tcPr>
          <w:p>
            <w:pPr>
              <w:pStyle w:val="Compact"/>
              <w:jc w:val="right"/>
            </w:pPr>
            <w:r>
              <w:t xml:space="preserve">1.00</w:t>
            </w:r>
          </w:p>
        </w:tc>
        <w:tc>
          <w:tcPr>
            <w:tcW w:w="883" w:type="dxa"/>
          </w:tcPr>
          <w:p>
            <w:pPr>
              <w:pStyle w:val="Compact"/>
              <w:jc w:val="right"/>
            </w:pPr>
            <w:r>
              <w:t xml:space="preserve">5/5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PIDF7, direct search</w:t>
            </w:r>
          </w:p>
        </w:tc>
        <w:tc>
          <w:tcPr>
            <w:tcW w:w="1009" w:type="dxa"/>
          </w:tcPr>
          <w:p>
            <w:pPr>
              <w:pStyle w:val="Compact"/>
              <w:jc w:val="right"/>
            </w:pPr>
            <w:r>
              <w:t xml:space="preserve">0.0348</w:t>
            </w:r>
          </w:p>
        </w:tc>
        <w:tc>
          <w:tcPr>
            <w:tcW w:w="1387" w:type="dxa"/>
          </w:tcPr>
          <w:p>
            <w:pPr>
              <w:pStyle w:val="Compact"/>
              <w:jc w:val="right"/>
            </w:pPr>
            <w:r>
              <w:rPr>
                <w:b/>
                <w:bCs/>
              </w:rPr>
              <w:t xml:space="preserve">0.02</w:t>
            </w:r>
          </w:p>
        </w:tc>
        <w:tc>
          <w:tcPr>
            <w:tcW w:w="1261" w:type="dxa"/>
          </w:tcPr>
          <w:p>
            <w:pPr>
              <w:pStyle w:val="Compact"/>
              <w:jc w:val="right"/>
            </w:pPr>
            <w:r>
              <w:rPr>
                <w:b/>
                <w:bCs/>
              </w:rPr>
              <w:t xml:space="preserve">22.11</w:t>
            </w:r>
          </w:p>
        </w:tc>
        <w:tc>
          <w:tcPr>
            <w:tcW w:w="1513" w:type="dxa"/>
          </w:tcPr>
          <w:p>
            <w:pPr>
              <w:pStyle w:val="Compact"/>
              <w:jc w:val="right"/>
            </w:pPr>
            <w:r>
              <w:rPr>
                <w:b/>
                <w:bCs/>
              </w:rPr>
              <w:t xml:space="preserve">0.0</w:t>
            </w:r>
          </w:p>
        </w:tc>
        <w:tc>
          <w:tcPr>
            <w:tcW w:w="883" w:type="dxa"/>
          </w:tcPr>
          <w:p>
            <w:pPr>
              <w:pStyle w:val="Compact"/>
              <w:jc w:val="right"/>
            </w:pPr>
            <w:r>
              <w:rPr>
                <w:b/>
                <w:bCs/>
              </w:rPr>
              <w:t xml:space="preserve">0.164</w:t>
            </w:r>
          </w:p>
        </w:tc>
        <w:tc>
          <w:tcPr>
            <w:tcW w:w="1009" w:type="dxa"/>
          </w:tcPr>
          <w:p>
            <w:pPr>
              <w:pStyle w:val="Compact"/>
              <w:jc w:val="right"/>
            </w:pPr>
            <w:r>
              <w:t xml:space="preserve">97.978</w:t>
            </w:r>
          </w:p>
        </w:tc>
        <w:tc>
          <w:tcPr>
            <w:tcW w:w="1261" w:type="dxa"/>
          </w:tcPr>
          <w:p>
            <w:pPr>
              <w:pStyle w:val="Compact"/>
              <w:jc w:val="right"/>
            </w:pPr>
            <w:r>
              <w:t xml:space="preserve">0.01800</w:t>
            </w:r>
          </w:p>
        </w:tc>
        <w:tc>
          <w:tcPr>
            <w:tcW w:w="883" w:type="dxa"/>
          </w:tcPr>
          <w:p>
            <w:pPr>
              <w:pStyle w:val="Compact"/>
              <w:jc w:val="right"/>
            </w:pPr>
            <w:r>
              <w:t xml:space="preserve">0.011</w:t>
            </w:r>
          </w:p>
        </w:tc>
        <w:tc>
          <w:tcPr>
            <w:tcW w:w="883" w:type="dxa"/>
          </w:tcPr>
          <w:p>
            <w:pPr>
              <w:pStyle w:val="Compact"/>
              <w:jc w:val="right"/>
            </w:pPr>
            <w:r>
              <w:t xml:space="preserve">0.96</w:t>
            </w:r>
          </w:p>
        </w:tc>
        <w:tc>
          <w:tcPr>
            <w:tcW w:w="883" w:type="dxa"/>
          </w:tcPr>
          <w:p>
            <w:pPr>
              <w:pStyle w:val="Compact"/>
              <w:jc w:val="right"/>
            </w:pPr>
            <w:r>
              <w:t xml:space="preserve">5/5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PID, direct search</w:t>
            </w:r>
          </w:p>
        </w:tc>
        <w:tc>
          <w:tcPr>
            <w:tcW w:w="1009" w:type="dxa"/>
          </w:tcPr>
          <w:p>
            <w:pPr>
              <w:pStyle w:val="Compact"/>
              <w:jc w:val="right"/>
            </w:pPr>
            <w:r>
              <w:t xml:space="preserve">0.0368</w:t>
            </w:r>
          </w:p>
        </w:tc>
        <w:tc>
          <w:tcPr>
            <w:tcW w:w="1387" w:type="dxa"/>
          </w:tcPr>
          <w:p>
            <w:pPr>
              <w:pStyle w:val="Compact"/>
              <w:jc w:val="right"/>
            </w:pPr>
            <w:r>
              <w:rPr>
                <w:b/>
                <w:bCs/>
              </w:rPr>
              <w:t xml:space="preserve">0.02</w:t>
            </w:r>
          </w:p>
        </w:tc>
        <w:tc>
          <w:tcPr>
            <w:tcW w:w="1261" w:type="dxa"/>
          </w:tcPr>
          <w:p>
            <w:pPr>
              <w:pStyle w:val="Compact"/>
              <w:jc w:val="right"/>
            </w:pPr>
            <w:r>
              <w:rPr>
                <w:b/>
                <w:bCs/>
              </w:rPr>
              <w:t xml:space="preserve">21.83</w:t>
            </w:r>
          </w:p>
        </w:tc>
        <w:tc>
          <w:tcPr>
            <w:tcW w:w="1513" w:type="dxa"/>
          </w:tcPr>
          <w:p>
            <w:pPr>
              <w:pStyle w:val="Compact"/>
              <w:jc w:val="right"/>
            </w:pPr>
            <w:r>
              <w:rPr>
                <w:b/>
                <w:bCs/>
              </w:rPr>
              <w:t xml:space="preserve">23.7</w:t>
            </w:r>
          </w:p>
        </w:tc>
        <w:tc>
          <w:tcPr>
            <w:tcW w:w="883" w:type="dxa"/>
          </w:tcPr>
          <w:p>
            <w:pPr>
              <w:pStyle w:val="Compact"/>
              <w:jc w:val="right"/>
            </w:pPr>
            <w:r>
              <w:rPr>
                <w:b/>
                <w:bCs/>
              </w:rPr>
              <w:t xml:space="preserve">0.138</w:t>
            </w:r>
          </w:p>
        </w:tc>
        <w:tc>
          <w:tcPr>
            <w:tcW w:w="1009" w:type="dxa"/>
          </w:tcPr>
          <w:p>
            <w:pPr>
              <w:pStyle w:val="Compact"/>
              <w:jc w:val="right"/>
            </w:pPr>
            <w:r>
              <w:t xml:space="preserve">97.980</w:t>
            </w:r>
          </w:p>
        </w:tc>
        <w:tc>
          <w:tcPr>
            <w:tcW w:w="1261" w:type="dxa"/>
          </w:tcPr>
          <w:p>
            <w:pPr>
              <w:pStyle w:val="Compact"/>
              <w:jc w:val="right"/>
            </w:pPr>
            <w:r>
              <w:t xml:space="preserve">0.01798</w:t>
            </w:r>
          </w:p>
        </w:tc>
        <w:tc>
          <w:tcPr>
            <w:tcW w:w="883" w:type="dxa"/>
          </w:tcPr>
          <w:p>
            <w:pPr>
              <w:pStyle w:val="Compact"/>
              <w:jc w:val="right"/>
            </w:pPr>
            <w:r>
              <w:t xml:space="preserve">0.087</w:t>
            </w:r>
          </w:p>
        </w:tc>
        <w:tc>
          <w:tcPr>
            <w:tcW w:w="883" w:type="dxa"/>
          </w:tcPr>
          <w:p>
            <w:pPr>
              <w:pStyle w:val="Compact"/>
              <w:jc w:val="right"/>
            </w:pPr>
            <w:r>
              <w:t xml:space="preserve">0.95</w:t>
            </w:r>
          </w:p>
        </w:tc>
        <w:tc>
          <w:tcPr>
            <w:tcW w:w="883" w:type="dxa"/>
          </w:tcPr>
          <w:p>
            <w:pPr>
              <w:pStyle w:val="Compact"/>
              <w:jc w:val="right"/>
            </w:pPr>
            <w:r>
              <w:t xml:space="preserve">5/5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PI, direct search</w:t>
            </w:r>
          </w:p>
        </w:tc>
        <w:tc>
          <w:tcPr>
            <w:tcW w:w="1009" w:type="dxa"/>
          </w:tcPr>
          <w:p>
            <w:pPr>
              <w:pStyle w:val="Compact"/>
              <w:jc w:val="right"/>
            </w:pPr>
            <w:r>
              <w:t xml:space="preserve">0.0943</w:t>
            </w:r>
          </w:p>
        </w:tc>
        <w:tc>
          <w:tcPr>
            <w:tcW w:w="1387" w:type="dxa"/>
          </w:tcPr>
          <w:p>
            <w:pPr>
              <w:pStyle w:val="Compact"/>
              <w:jc w:val="right"/>
            </w:pPr>
            <w:r>
              <w:rPr>
                <w:b/>
                <w:bCs/>
              </w:rPr>
              <w:t xml:space="preserve">0.23</w:t>
            </w:r>
          </w:p>
        </w:tc>
        <w:tc>
          <w:tcPr>
            <w:tcW w:w="1261" w:type="dxa"/>
          </w:tcPr>
          <w:p>
            <w:pPr>
              <w:pStyle w:val="Compact"/>
              <w:jc w:val="right"/>
            </w:pPr>
            <w:r>
              <w:rPr>
                <w:b/>
                <w:bCs/>
              </w:rPr>
              <w:t xml:space="preserve">6.04</w:t>
            </w:r>
          </w:p>
        </w:tc>
        <w:tc>
          <w:tcPr>
            <w:tcW w:w="1513" w:type="dxa"/>
          </w:tcPr>
          <w:p>
            <w:pPr>
              <w:pStyle w:val="Compact"/>
              <w:jc w:val="right"/>
            </w:pPr>
            <w:r>
              <w:rPr>
                <w:b/>
                <w:bCs/>
              </w:rPr>
              <w:t xml:space="preserve">6.8</w:t>
            </w:r>
          </w:p>
        </w:tc>
        <w:tc>
          <w:tcPr>
            <w:tcW w:w="883" w:type="dxa"/>
          </w:tcPr>
          <w:p>
            <w:pPr>
              <w:pStyle w:val="Compact"/>
              <w:jc w:val="right"/>
            </w:pPr>
            <w:r>
              <w:rPr>
                <w:b/>
                <w:bCs/>
              </w:rPr>
              <w:t xml:space="preserve">0.369</w:t>
            </w:r>
          </w:p>
        </w:tc>
        <w:tc>
          <w:tcPr>
            <w:tcW w:w="1009" w:type="dxa"/>
          </w:tcPr>
          <w:p>
            <w:pPr>
              <w:pStyle w:val="Compact"/>
              <w:jc w:val="right"/>
            </w:pPr>
            <w:r>
              <w:t xml:space="preserve">97.987</w:t>
            </w:r>
          </w:p>
        </w:tc>
        <w:tc>
          <w:tcPr>
            <w:tcW w:w="1261" w:type="dxa"/>
          </w:tcPr>
          <w:p>
            <w:pPr>
              <w:pStyle w:val="Compact"/>
              <w:jc w:val="right"/>
            </w:pPr>
            <w:r>
              <w:t xml:space="preserve">0.01786</w:t>
            </w:r>
          </w:p>
        </w:tc>
        <w:tc>
          <w:tcPr>
            <w:tcW w:w="883" w:type="dxa"/>
          </w:tcPr>
          <w:p>
            <w:pPr>
              <w:pStyle w:val="Compact"/>
              <w:jc w:val="right"/>
            </w:pPr>
            <w:r>
              <w:t xml:space="preserve">0.009</w:t>
            </w:r>
          </w:p>
        </w:tc>
        <w:tc>
          <w:tcPr>
            <w:tcW w:w="883" w:type="dxa"/>
          </w:tcPr>
          <w:p>
            <w:pPr>
              <w:pStyle w:val="Compact"/>
              <w:jc w:val="right"/>
            </w:pPr>
            <w:r>
              <w:t xml:space="preserve">0.74</w:t>
            </w:r>
          </w:p>
        </w:tc>
        <w:tc>
          <w:tcPr>
            <w:tcW w:w="883" w:type="dxa"/>
          </w:tcPr>
          <w:p>
            <w:pPr>
              <w:pStyle w:val="Compact"/>
              <w:jc w:val="right"/>
            </w:pPr>
            <w:r>
              <w:t xml:space="preserve">5/5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Bryson LQI–PIDF</w:t>
            </w:r>
            <w:r>
              <w:t xml:space="preserve"> </w:t>
            </w:r>
            <m:oMath>
              <m:sSub>
                <m:e>
                  <m:r>
                    <m:t>ξ</m:t>
                  </m:r>
                </m:e>
                <m:sub>
                  <m:r>
                    <m:t>0</m:t>
                  </m:r>
                </m:sub>
              </m:sSub>
            </m:oMath>
          </w:p>
        </w:tc>
        <w:tc>
          <w:tcPr>
            <w:tcW w:w="1009" w:type="dxa"/>
          </w:tcPr>
          <w:p>
            <w:pPr>
              <w:pStyle w:val="Compact"/>
              <w:jc w:val="right"/>
            </w:pPr>
            <w:r>
              <w:t xml:space="preserve">0.0340</w:t>
            </w:r>
          </w:p>
        </w:tc>
        <w:tc>
          <w:tcPr>
            <w:tcW w:w="1387" w:type="dxa"/>
          </w:tcPr>
          <w:p>
            <w:pPr>
              <w:pStyle w:val="Compact"/>
              <w:jc w:val="right"/>
            </w:pPr>
            <w:r>
              <w:t xml:space="preserve">8.05</w:t>
            </w:r>
          </w:p>
        </w:tc>
        <w:tc>
          <w:tcPr>
            <w:tcW w:w="1261" w:type="dxa"/>
          </w:tcPr>
          <w:p>
            <w:pPr>
              <w:pStyle w:val="Compact"/>
              <w:jc w:val="right"/>
            </w:pPr>
            <w:r>
              <w:t xml:space="preserve">32.50</w:t>
            </w:r>
          </w:p>
        </w:tc>
        <w:tc>
          <w:tcPr>
            <w:tcW w:w="1513" w:type="dxa"/>
          </w:tcPr>
          <w:p>
            <w:pPr>
              <w:pStyle w:val="Compact"/>
              <w:jc w:val="right"/>
            </w:pPr>
            <w:r>
              <w:rPr>
                <w:b/>
                <w:bCs/>
              </w:rPr>
              <w:t xml:space="preserve">0.0</w:t>
            </w:r>
          </w:p>
        </w:tc>
        <w:tc>
          <w:tcPr>
            <w:tcW w:w="883" w:type="dxa"/>
          </w:tcPr>
          <w:p>
            <w:pPr>
              <w:pStyle w:val="Compact"/>
              <w:jc w:val="right"/>
            </w:pPr>
            <w:r>
              <w:rPr>
                <w:b/>
                <w:bCs/>
              </w:rPr>
              <w:t xml:space="preserve">0.193</w:t>
            </w:r>
          </w:p>
        </w:tc>
        <w:tc>
          <w:tcPr>
            <w:tcW w:w="1009" w:type="dxa"/>
          </w:tcPr>
          <w:p>
            <w:pPr>
              <w:pStyle w:val="Compact"/>
              <w:jc w:val="right"/>
            </w:pPr>
            <w:r>
              <w:t xml:space="preserve">97.936</w:t>
            </w:r>
          </w:p>
        </w:tc>
        <w:tc>
          <w:tcPr>
            <w:tcW w:w="1261" w:type="dxa"/>
          </w:tcPr>
          <w:p>
            <w:pPr>
              <w:pStyle w:val="Compact"/>
              <w:jc w:val="right"/>
            </w:pPr>
            <w:r>
              <w:t xml:space="preserve">0.01845</w:t>
            </w:r>
          </w:p>
        </w:tc>
        <w:tc>
          <w:tcPr>
            <w:tcW w:w="883" w:type="dxa"/>
          </w:tcPr>
          <w:p>
            <w:pPr>
              <w:pStyle w:val="Compact"/>
              <w:jc w:val="right"/>
            </w:pPr>
            <w:r>
              <w:t xml:space="preserve">0.012</w:t>
            </w:r>
          </w:p>
        </w:tc>
        <w:tc>
          <w:tcPr>
            <w:tcW w:w="883" w:type="dxa"/>
          </w:tcPr>
          <w:p>
            <w:pPr>
              <w:pStyle w:val="Compact"/>
              <w:jc w:val="right"/>
            </w:pPr>
            <w:r>
              <w:t xml:space="preserve">5.37</w:t>
            </w:r>
          </w:p>
        </w:tc>
        <w:tc>
          <w:tcPr>
            <w:tcW w:w="883" w:type="dxa"/>
          </w:tcPr>
          <w:p>
            <w:pPr>
              <w:pStyle w:val="Compact"/>
              <w:jc w:val="right"/>
            </w:pPr>
            <w:r>
              <w:t xml:space="preserve">3/5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PI (loop shaping)</w:t>
            </w:r>
          </w:p>
        </w:tc>
        <w:tc>
          <w:tcPr>
            <w:tcW w:w="1009" w:type="dxa"/>
          </w:tcPr>
          <w:p>
            <w:pPr>
              <w:pStyle w:val="Compact"/>
              <w:jc w:val="right"/>
            </w:pPr>
            <w:r>
              <w:t xml:space="preserve">0.0480</w:t>
            </w:r>
          </w:p>
        </w:tc>
        <w:tc>
          <w:tcPr>
            <w:tcW w:w="1387" w:type="dxa"/>
          </w:tcPr>
          <w:p>
            <w:pPr>
              <w:pStyle w:val="Compact"/>
              <w:jc w:val="right"/>
            </w:pPr>
            <w:r>
              <w:t xml:space="preserve">26.63</w:t>
            </w:r>
          </w:p>
        </w:tc>
        <w:tc>
          <w:tcPr>
            <w:tcW w:w="1261" w:type="dxa"/>
          </w:tcPr>
          <w:p>
            <w:pPr>
              <w:pStyle w:val="Compact"/>
              <w:jc w:val="right"/>
            </w:pPr>
            <w:r>
              <w:t xml:space="preserve">40.78</w:t>
            </w:r>
          </w:p>
        </w:tc>
        <w:tc>
          <w:tcPr>
            <w:tcW w:w="1513" w:type="dxa"/>
          </w:tcPr>
          <w:p>
            <w:pPr>
              <w:pStyle w:val="Compact"/>
              <w:jc w:val="right"/>
            </w:pPr>
            <w:r>
              <w:rPr>
                <w:b/>
                <w:bCs/>
              </w:rPr>
              <w:t xml:space="preserve">0.1</w:t>
            </w:r>
          </w:p>
        </w:tc>
        <w:tc>
          <w:tcPr>
            <w:tcW w:w="883" w:type="dxa"/>
          </w:tcPr>
          <w:p>
            <w:pPr>
              <w:pStyle w:val="Compact"/>
              <w:jc w:val="right"/>
            </w:pPr>
            <w:r>
              <w:rPr>
                <w:b/>
                <w:bCs/>
              </w:rPr>
              <w:t xml:space="preserve">0.474</w:t>
            </w:r>
          </w:p>
        </w:tc>
        <w:tc>
          <w:tcPr>
            <w:tcW w:w="1009" w:type="dxa"/>
          </w:tcPr>
          <w:p>
            <w:pPr>
              <w:pStyle w:val="Compact"/>
              <w:jc w:val="right"/>
            </w:pPr>
            <w:r>
              <w:t xml:space="preserve">97.813</w:t>
            </w:r>
          </w:p>
        </w:tc>
        <w:tc>
          <w:tcPr>
            <w:tcW w:w="1261" w:type="dxa"/>
          </w:tcPr>
          <w:p>
            <w:pPr>
              <w:pStyle w:val="Compact"/>
              <w:jc w:val="right"/>
            </w:pPr>
            <w:r>
              <w:t xml:space="preserve">0.01972</w:t>
            </w:r>
          </w:p>
        </w:tc>
        <w:tc>
          <w:tcPr>
            <w:tcW w:w="883" w:type="dxa"/>
          </w:tcPr>
          <w:p>
            <w:pPr>
              <w:pStyle w:val="Compact"/>
              <w:jc w:val="right"/>
            </w:pPr>
            <w:r>
              <w:t xml:space="preserve">0.012</w:t>
            </w:r>
          </w:p>
        </w:tc>
        <w:tc>
          <w:tcPr>
            <w:tcW w:w="883" w:type="dxa"/>
          </w:tcPr>
          <w:p>
            <w:pPr>
              <w:pStyle w:val="Compact"/>
              <w:jc w:val="right"/>
            </w:pPr>
            <w:r>
              <w:t xml:space="preserve">17.76</w:t>
            </w:r>
          </w:p>
        </w:tc>
        <w:tc>
          <w:tcPr>
            <w:tcW w:w="883" w:type="dxa"/>
          </w:tcPr>
          <w:p>
            <w:pPr>
              <w:pStyle w:val="Compact"/>
              <w:jc w:val="right"/>
            </w:pPr>
            <w:r>
              <w:t xml:space="preserve">3/5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PID (pole–zero)</w:t>
            </w:r>
          </w:p>
        </w:tc>
        <w:tc>
          <w:tcPr>
            <w:tcW w:w="1009" w:type="dxa"/>
          </w:tcPr>
          <w:p>
            <w:pPr>
              <w:pStyle w:val="Compact"/>
              <w:jc w:val="right"/>
            </w:pPr>
            <w:r>
              <w:t xml:space="preserve">0.0467</w:t>
            </w:r>
          </w:p>
        </w:tc>
        <w:tc>
          <w:tcPr>
            <w:tcW w:w="1387" w:type="dxa"/>
          </w:tcPr>
          <w:p>
            <w:pPr>
              <w:pStyle w:val="Compact"/>
              <w:jc w:val="right"/>
            </w:pPr>
            <w:r>
              <w:t xml:space="preserve">28.64</w:t>
            </w:r>
          </w:p>
        </w:tc>
        <w:tc>
          <w:tcPr>
            <w:tcW w:w="1261" w:type="dxa"/>
          </w:tcPr>
          <w:p>
            <w:pPr>
              <w:pStyle w:val="Compact"/>
              <w:jc w:val="right"/>
            </w:pPr>
            <w:r>
              <w:t xml:space="preserve">40.77</w:t>
            </w:r>
          </w:p>
        </w:tc>
        <w:tc>
          <w:tcPr>
            <w:tcW w:w="1513" w:type="dxa"/>
          </w:tcPr>
          <w:p>
            <w:pPr>
              <w:pStyle w:val="Compact"/>
              <w:jc w:val="right"/>
            </w:pPr>
            <w:r>
              <w:rPr>
                <w:b/>
                <w:bCs/>
              </w:rPr>
              <w:t xml:space="preserve">11.3</w:t>
            </w:r>
          </w:p>
        </w:tc>
        <w:tc>
          <w:tcPr>
            <w:tcW w:w="883" w:type="dxa"/>
          </w:tcPr>
          <w:p>
            <w:pPr>
              <w:pStyle w:val="Compact"/>
              <w:jc w:val="right"/>
            </w:pPr>
            <w:r>
              <w:rPr>
                <w:b/>
                <w:bCs/>
              </w:rPr>
              <w:t xml:space="preserve">0.128</w:t>
            </w:r>
          </w:p>
        </w:tc>
        <w:tc>
          <w:tcPr>
            <w:tcW w:w="1009" w:type="dxa"/>
          </w:tcPr>
          <w:p>
            <w:pPr>
              <w:pStyle w:val="Compact"/>
              <w:jc w:val="right"/>
            </w:pPr>
            <w:r>
              <w:t xml:space="preserve">97.802</w:t>
            </w:r>
          </w:p>
        </w:tc>
        <w:tc>
          <w:tcPr>
            <w:tcW w:w="1261" w:type="dxa"/>
          </w:tcPr>
          <w:p>
            <w:pPr>
              <w:pStyle w:val="Compact"/>
              <w:jc w:val="right"/>
            </w:pPr>
            <w:r>
              <w:t xml:space="preserve">0.01984</w:t>
            </w:r>
          </w:p>
        </w:tc>
        <w:tc>
          <w:tcPr>
            <w:tcW w:w="883" w:type="dxa"/>
          </w:tcPr>
          <w:p>
            <w:pPr>
              <w:pStyle w:val="Compact"/>
              <w:jc w:val="right"/>
            </w:pPr>
            <w:r>
              <w:t xml:space="preserve">0.093</w:t>
            </w:r>
          </w:p>
        </w:tc>
        <w:tc>
          <w:tcPr>
            <w:tcW w:w="883" w:type="dxa"/>
          </w:tcPr>
          <w:p>
            <w:pPr>
              <w:pStyle w:val="Compact"/>
              <w:jc w:val="right"/>
            </w:pPr>
            <w:r>
              <w:t xml:space="preserve">19.09</w:t>
            </w:r>
          </w:p>
        </w:tc>
        <w:tc>
          <w:tcPr>
            <w:tcW w:w="883" w:type="dxa"/>
          </w:tcPr>
          <w:p>
            <w:pPr>
              <w:pStyle w:val="Compact"/>
              <w:jc w:val="right"/>
            </w:pPr>
            <w:r>
              <w:t xml:space="preserve">3/5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PIDF (Type III)</w:t>
            </w:r>
          </w:p>
        </w:tc>
        <w:tc>
          <w:tcPr>
            <w:tcW w:w="1009" w:type="dxa"/>
          </w:tcPr>
          <w:p>
            <w:pPr>
              <w:pStyle w:val="Compact"/>
              <w:jc w:val="right"/>
            </w:pPr>
            <w:r>
              <w:t xml:space="preserve">0.0453</w:t>
            </w:r>
          </w:p>
        </w:tc>
        <w:tc>
          <w:tcPr>
            <w:tcW w:w="1387" w:type="dxa"/>
          </w:tcPr>
          <w:p>
            <w:pPr>
              <w:pStyle w:val="Compact"/>
              <w:jc w:val="right"/>
            </w:pPr>
            <w:r>
              <w:t xml:space="preserve">28.65</w:t>
            </w:r>
          </w:p>
        </w:tc>
        <w:tc>
          <w:tcPr>
            <w:tcW w:w="1261" w:type="dxa"/>
          </w:tcPr>
          <w:p>
            <w:pPr>
              <w:pStyle w:val="Compact"/>
              <w:jc w:val="right"/>
            </w:pPr>
            <w:r>
              <w:t xml:space="preserve">40.78</w:t>
            </w:r>
          </w:p>
        </w:tc>
        <w:tc>
          <w:tcPr>
            <w:tcW w:w="1513" w:type="dxa"/>
          </w:tcPr>
          <w:p>
            <w:pPr>
              <w:pStyle w:val="Compact"/>
              <w:jc w:val="right"/>
            </w:pPr>
            <w:r>
              <w:rPr>
                <w:b/>
                <w:bCs/>
              </w:rPr>
              <w:t xml:space="preserve">0.0</w:t>
            </w:r>
          </w:p>
        </w:tc>
        <w:tc>
          <w:tcPr>
            <w:tcW w:w="883" w:type="dxa"/>
          </w:tcPr>
          <w:p>
            <w:pPr>
              <w:pStyle w:val="Compact"/>
              <w:jc w:val="right"/>
            </w:pPr>
            <w:r>
              <w:rPr>
                <w:b/>
                <w:bCs/>
              </w:rPr>
              <w:t xml:space="preserve">0.157</w:t>
            </w:r>
          </w:p>
        </w:tc>
        <w:tc>
          <w:tcPr>
            <w:tcW w:w="1009" w:type="dxa"/>
          </w:tcPr>
          <w:p>
            <w:pPr>
              <w:pStyle w:val="Compact"/>
              <w:jc w:val="right"/>
            </w:pPr>
            <w:r>
              <w:t xml:space="preserve">97.801</w:t>
            </w:r>
          </w:p>
        </w:tc>
        <w:tc>
          <w:tcPr>
            <w:tcW w:w="1261" w:type="dxa"/>
          </w:tcPr>
          <w:p>
            <w:pPr>
              <w:pStyle w:val="Compact"/>
              <w:jc w:val="right"/>
            </w:pPr>
            <w:r>
              <w:t xml:space="preserve">0.01986</w:t>
            </w:r>
          </w:p>
        </w:tc>
        <w:tc>
          <w:tcPr>
            <w:tcW w:w="883" w:type="dxa"/>
          </w:tcPr>
          <w:p>
            <w:pPr>
              <w:pStyle w:val="Compact"/>
              <w:jc w:val="right"/>
            </w:pPr>
            <w:r>
              <w:t xml:space="preserve">0.013</w:t>
            </w:r>
          </w:p>
        </w:tc>
        <w:tc>
          <w:tcPr>
            <w:tcW w:w="883" w:type="dxa"/>
          </w:tcPr>
          <w:p>
            <w:pPr>
              <w:pStyle w:val="Compact"/>
              <w:jc w:val="right"/>
            </w:pPr>
            <w:r>
              <w:t xml:space="preserve">19.10</w:t>
            </w:r>
          </w:p>
        </w:tc>
        <w:tc>
          <w:tcPr>
            <w:tcW w:w="883" w:type="dxa"/>
          </w:tcPr>
          <w:p>
            <w:pPr>
              <w:pStyle w:val="Compact"/>
              <w:jc w:val="right"/>
            </w:pPr>
            <w:r>
              <w:t xml:space="preserve">3/5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LQR</w:t>
            </w:r>
          </w:p>
        </w:tc>
        <w:tc>
          <w:tcPr>
            <w:tcW w:w="1009" w:type="dxa"/>
          </w:tcPr>
          <w:p>
            <w:pPr>
              <w:pStyle w:val="Compact"/>
              <w:jc w:val="right"/>
            </w:pPr>
            <w:r>
              <w:t xml:space="preserve">0.1339</w:t>
            </w:r>
          </w:p>
        </w:tc>
        <w:tc>
          <w:tcPr>
            <w:tcW w:w="1387" w:type="dxa"/>
          </w:tcPr>
          <w:p>
            <w:pPr>
              <w:pStyle w:val="Compact"/>
              <w:jc w:val="right"/>
            </w:pPr>
            <w:r>
              <w:rPr>
                <w:b/>
                <w:bCs/>
              </w:rPr>
              <w:t xml:space="preserve">0.97</w:t>
            </w:r>
          </w:p>
        </w:tc>
        <w:tc>
          <w:tcPr>
            <w:tcW w:w="1261" w:type="dxa"/>
          </w:tcPr>
          <w:p>
            <w:pPr>
              <w:pStyle w:val="Compact"/>
              <w:jc w:val="right"/>
            </w:pPr>
            <w:r>
              <w:t xml:space="preserve">24.36</w:t>
            </w:r>
          </w:p>
        </w:tc>
        <w:tc>
          <w:tcPr>
            <w:tcW w:w="1513" w:type="dxa"/>
          </w:tcPr>
          <w:p>
            <w:pPr>
              <w:pStyle w:val="Compact"/>
              <w:jc w:val="right"/>
            </w:pPr>
            <w:r>
              <w:t xml:space="preserve">754.3</w:t>
            </w:r>
          </w:p>
        </w:tc>
        <w:tc>
          <w:tcPr>
            <w:tcW w:w="883" w:type="dxa"/>
          </w:tcPr>
          <w:p>
            <w:pPr>
              <w:pStyle w:val="Compact"/>
              <w:jc w:val="right"/>
            </w:pPr>
            <w:r>
              <w:t xml:space="preserve">0.805</w:t>
            </w:r>
          </w:p>
        </w:tc>
        <w:tc>
          <w:tcPr>
            <w:tcW w:w="1009" w:type="dxa"/>
          </w:tcPr>
          <w:p>
            <w:pPr>
              <w:pStyle w:val="Compact"/>
              <w:jc w:val="right"/>
            </w:pPr>
            <w:r>
              <w:t xml:space="preserve">97.969</w:t>
            </w:r>
          </w:p>
        </w:tc>
        <w:tc>
          <w:tcPr>
            <w:tcW w:w="1261" w:type="dxa"/>
          </w:tcPr>
          <w:p>
            <w:pPr>
              <w:pStyle w:val="Compact"/>
              <w:jc w:val="right"/>
            </w:pPr>
            <w:r>
              <w:t xml:space="preserve">0.01811</w:t>
            </w:r>
          </w:p>
        </w:tc>
        <w:tc>
          <w:tcPr>
            <w:tcW w:w="883" w:type="dxa"/>
          </w:tcPr>
          <w:p>
            <w:pPr>
              <w:pStyle w:val="Compact"/>
              <w:jc w:val="right"/>
            </w:pPr>
            <w:r>
              <w:t xml:space="preserve">0.001</w:t>
            </w:r>
          </w:p>
        </w:tc>
        <w:tc>
          <w:tcPr>
            <w:tcW w:w="883" w:type="dxa"/>
          </w:tcPr>
          <w:p>
            <w:pPr>
              <w:pStyle w:val="Compact"/>
              <w:jc w:val="right"/>
            </w:pPr>
            <w:r>
              <w:t xml:space="preserve">30.17</w:t>
            </w:r>
          </w:p>
        </w:tc>
        <w:tc>
          <w:tcPr>
            <w:tcW w:w="883" w:type="dxa"/>
          </w:tcPr>
          <w:p>
            <w:pPr>
              <w:pStyle w:val="Compact"/>
              <w:jc w:val="right"/>
            </w:pPr>
            <w:r>
              <w:t xml:space="preserve">2/5</w:t>
            </w:r>
          </w:p>
        </w:tc>
        <w:tc>
          <w:tcPr>
            <w:tcW w:w="1261" w:type="dxa"/>
          </w:tcPr>
          <w:p>
            <w:pPr>
              <w:pStyle w:val="Compact"/>
              <w:jc w:val="center"/>
            </w:pPr>
            <m:oMath>
              <m:sSub>
                <m:e>
                  <m:r>
                    <m:t>v</m:t>
                  </m:r>
                </m:e>
                <m:sub>
                  <m:r>
                    <m:t>o</m:t>
                  </m:r>
                </m:sub>
              </m:sSub>
              <m:r>
                <m:rPr>
                  <m:sty m:val="p"/>
                </m:rPr>
                <m:t>,</m:t>
              </m:r>
              <m:sSub>
                <m:e>
                  <m:r>
                    <m:t>i</m:t>
                  </m:r>
                </m:e>
                <m:sub>
                  <m:r>
                    <m:t>L</m:t>
                  </m:r>
                </m:sub>
              </m:sSub>
              <m:r>
                <m:rPr>
                  <m:sty m:val="p"/>
                </m:rPr>
                <m:t>,</m:t>
              </m:r>
              <m:sSub>
                <m:e>
                  <m:r>
                    <m:t>i</m:t>
                  </m:r>
                </m:e>
                <m:sub>
                  <m:r>
                    <m:t>C</m:t>
                  </m:r>
                </m:sub>
              </m:sSub>
            </m:oMath>
          </w:p>
        </w:tc>
      </w:tr>
      <w:tr>
        <w:tc>
          <w:tcPr>
            <w:tcW w:w="1766" w:type="dxa"/>
          </w:tcPr>
          <w:p>
            <w:pPr>
              <w:pStyle w:val="Compact"/>
              <w:jc w:val="left"/>
            </w:pPr>
            <w:r>
              <w:t xml:space="preserve">LQG</w:t>
            </w:r>
          </w:p>
        </w:tc>
        <w:tc>
          <w:tcPr>
            <w:tcW w:w="1009" w:type="dxa"/>
          </w:tcPr>
          <w:p>
            <w:pPr>
              <w:pStyle w:val="Compact"/>
              <w:jc w:val="right"/>
            </w:pPr>
            <w:r>
              <w:t xml:space="preserve">0.0716</w:t>
            </w:r>
          </w:p>
        </w:tc>
        <w:tc>
          <w:tcPr>
            <w:tcW w:w="1387" w:type="dxa"/>
          </w:tcPr>
          <w:p>
            <w:pPr>
              <w:pStyle w:val="Compact"/>
              <w:jc w:val="right"/>
            </w:pPr>
            <w:r>
              <w:rPr>
                <w:b/>
                <w:bCs/>
              </w:rPr>
              <w:t xml:space="preserve">0.28</w:t>
            </w:r>
          </w:p>
        </w:tc>
        <w:tc>
          <w:tcPr>
            <w:tcW w:w="1261" w:type="dxa"/>
          </w:tcPr>
          <w:p>
            <w:pPr>
              <w:pStyle w:val="Compact"/>
              <w:jc w:val="right"/>
            </w:pPr>
            <w:r>
              <w:t xml:space="preserve">24.39</w:t>
            </w:r>
          </w:p>
        </w:tc>
        <w:tc>
          <w:tcPr>
            <w:tcW w:w="1513" w:type="dxa"/>
          </w:tcPr>
          <w:p>
            <w:pPr>
              <w:pStyle w:val="Compact"/>
              <w:jc w:val="right"/>
            </w:pPr>
            <w:r>
              <w:t xml:space="preserve">289.5</w:t>
            </w:r>
          </w:p>
        </w:tc>
        <w:tc>
          <w:tcPr>
            <w:tcW w:w="883" w:type="dxa"/>
          </w:tcPr>
          <w:p>
            <w:pPr>
              <w:pStyle w:val="Compact"/>
              <w:jc w:val="right"/>
            </w:pPr>
            <w:r>
              <w:rPr>
                <w:b/>
                <w:bCs/>
              </w:rPr>
              <w:t xml:space="preserve">0.466</w:t>
            </w:r>
          </w:p>
        </w:tc>
        <w:tc>
          <w:tcPr>
            <w:tcW w:w="1009" w:type="dxa"/>
          </w:tcPr>
          <w:p>
            <w:pPr>
              <w:pStyle w:val="Compact"/>
              <w:jc w:val="right"/>
            </w:pPr>
            <w:r>
              <w:t xml:space="preserve">97.960</w:t>
            </w:r>
          </w:p>
        </w:tc>
        <w:tc>
          <w:tcPr>
            <w:tcW w:w="1261" w:type="dxa"/>
          </w:tcPr>
          <w:p>
            <w:pPr>
              <w:pStyle w:val="Compact"/>
              <w:jc w:val="right"/>
            </w:pPr>
            <w:r>
              <w:t xml:space="preserve">0.01818</w:t>
            </w:r>
          </w:p>
        </w:tc>
        <w:tc>
          <w:tcPr>
            <w:tcW w:w="883" w:type="dxa"/>
          </w:tcPr>
          <w:p>
            <w:pPr>
              <w:pStyle w:val="Compact"/>
              <w:jc w:val="right"/>
            </w:pPr>
            <w:r>
              <w:t xml:space="preserve">0.000</w:t>
            </w:r>
          </w:p>
        </w:tc>
        <w:tc>
          <w:tcPr>
            <w:tcW w:w="883" w:type="dxa"/>
          </w:tcPr>
          <w:p>
            <w:pPr>
              <w:pStyle w:val="Compact"/>
              <w:jc w:val="right"/>
            </w:pPr>
            <w:r>
              <w:t xml:space="preserve">11.58</w:t>
            </w:r>
          </w:p>
        </w:tc>
        <w:tc>
          <w:tcPr>
            <w:tcW w:w="883" w:type="dxa"/>
          </w:tcPr>
          <w:p>
            <w:pPr>
              <w:pStyle w:val="Compact"/>
              <w:jc w:val="right"/>
            </w:pPr>
            <w:r>
              <w:t xml:space="preserve">3/5</w:t>
            </w:r>
          </w:p>
        </w:tc>
        <w:tc>
          <w:tcPr>
            <w:tcW w:w="1261" w:type="dxa"/>
          </w:tcPr>
          <w:p>
            <w:pPr>
              <w:pStyle w:val="Compact"/>
              <w:jc w:val="center"/>
            </w:pPr>
            <m:oMath>
              <m:sSub>
                <m:e>
                  <m:r>
                    <m:t>v</m:t>
                  </m:r>
                </m:e>
                <m:sub>
                  <m:r>
                    <m:t>o</m:t>
                  </m:r>
                </m:sub>
              </m:sSub>
            </m:oMath>
          </w:p>
        </w:tc>
      </w:tr>
      <w:tr>
        <w:tc>
          <w:tcPr>
            <w:tcW w:w="1766" w:type="dxa"/>
          </w:tcPr>
          <w:p>
            <w:pPr>
              <w:pStyle w:val="Compact"/>
              <w:jc w:val="left"/>
            </w:pPr>
            <w:r>
              <w:t xml:space="preserve">LQI (discrete, full state)</w:t>
            </w:r>
          </w:p>
        </w:tc>
        <w:tc>
          <w:tcPr>
            <w:tcW w:w="1009" w:type="dxa"/>
          </w:tcPr>
          <w:p>
            <w:pPr>
              <w:pStyle w:val="Compact"/>
              <w:jc w:val="right"/>
            </w:pPr>
            <w:r>
              <w:t xml:space="preserve">0.0348</w:t>
            </w:r>
          </w:p>
        </w:tc>
        <w:tc>
          <w:tcPr>
            <w:tcW w:w="1387" w:type="dxa"/>
          </w:tcPr>
          <w:p>
            <w:pPr>
              <w:pStyle w:val="Compact"/>
              <w:jc w:val="right"/>
            </w:pPr>
            <w:r>
              <w:t xml:space="preserve">9.41</w:t>
            </w:r>
          </w:p>
        </w:tc>
        <w:tc>
          <w:tcPr>
            <w:tcW w:w="1261" w:type="dxa"/>
          </w:tcPr>
          <w:p>
            <w:pPr>
              <w:pStyle w:val="Compact"/>
              <w:jc w:val="right"/>
            </w:pPr>
            <w:r>
              <w:t xml:space="preserve">32.61</w:t>
            </w:r>
          </w:p>
        </w:tc>
        <w:tc>
          <w:tcPr>
            <w:tcW w:w="1513" w:type="dxa"/>
          </w:tcPr>
          <w:p>
            <w:pPr>
              <w:pStyle w:val="Compact"/>
              <w:jc w:val="right"/>
            </w:pPr>
            <w:r>
              <w:rPr>
                <w:b/>
                <w:bCs/>
              </w:rPr>
              <w:t xml:space="preserve">0.0</w:t>
            </w:r>
          </w:p>
        </w:tc>
        <w:tc>
          <w:tcPr>
            <w:tcW w:w="883" w:type="dxa"/>
          </w:tcPr>
          <w:p>
            <w:pPr>
              <w:pStyle w:val="Compact"/>
              <w:jc w:val="right"/>
            </w:pPr>
            <w:r>
              <w:t xml:space="preserve">0.552</w:t>
            </w:r>
          </w:p>
        </w:tc>
        <w:tc>
          <w:tcPr>
            <w:tcW w:w="1009" w:type="dxa"/>
          </w:tcPr>
          <w:p>
            <w:pPr>
              <w:pStyle w:val="Compact"/>
              <w:jc w:val="right"/>
            </w:pPr>
            <w:r>
              <w:t xml:space="preserve">97.931</w:t>
            </w:r>
          </w:p>
        </w:tc>
        <w:tc>
          <w:tcPr>
            <w:tcW w:w="1261" w:type="dxa"/>
          </w:tcPr>
          <w:p>
            <w:pPr>
              <w:pStyle w:val="Compact"/>
              <w:jc w:val="right"/>
            </w:pPr>
            <w:r>
              <w:t xml:space="preserve">0.01849</w:t>
            </w:r>
          </w:p>
        </w:tc>
        <w:tc>
          <w:tcPr>
            <w:tcW w:w="883" w:type="dxa"/>
          </w:tcPr>
          <w:p>
            <w:pPr>
              <w:pStyle w:val="Compact"/>
              <w:jc w:val="right"/>
            </w:pPr>
            <w:r>
              <w:t xml:space="preserve">0.013</w:t>
            </w:r>
          </w:p>
        </w:tc>
        <w:tc>
          <w:tcPr>
            <w:tcW w:w="883" w:type="dxa"/>
          </w:tcPr>
          <w:p>
            <w:pPr>
              <w:pStyle w:val="Compact"/>
              <w:jc w:val="right"/>
            </w:pPr>
            <w:r>
              <w:t xml:space="preserve">6.28</w:t>
            </w:r>
          </w:p>
        </w:tc>
        <w:tc>
          <w:tcPr>
            <w:tcW w:w="883" w:type="dxa"/>
          </w:tcPr>
          <w:p>
            <w:pPr>
              <w:pStyle w:val="Compact"/>
              <w:jc w:val="right"/>
            </w:pPr>
            <w:r>
              <w:t xml:space="preserve">2/5</w:t>
            </w:r>
          </w:p>
        </w:tc>
        <w:tc>
          <w:tcPr>
            <w:tcW w:w="1261" w:type="dxa"/>
          </w:tcPr>
          <w:p>
            <w:pPr>
              <w:pStyle w:val="Compact"/>
              <w:jc w:val="center"/>
            </w:pPr>
            <m:oMath>
              <m:sSub>
                <m:e>
                  <m:r>
                    <m:t>v</m:t>
                  </m:r>
                </m:e>
                <m:sub>
                  <m:r>
                    <m:t>o</m:t>
                  </m:r>
                </m:sub>
              </m:sSub>
              <m:r>
                <m:rPr>
                  <m:sty m:val="p"/>
                </m:rPr>
                <m:t>,</m:t>
              </m:r>
              <m:sSub>
                <m:e>
                  <m:r>
                    <m:t>i</m:t>
                  </m:r>
                </m:e>
                <m:sub>
                  <m:r>
                    <m:t>L</m:t>
                  </m:r>
                </m:sub>
              </m:sSub>
              <m:r>
                <m:rPr>
                  <m:sty m:val="p"/>
                </m:rPr>
                <m:t>,</m:t>
              </m:r>
              <m:sSub>
                <m:e>
                  <m:r>
                    <m:t>i</m:t>
                  </m:r>
                </m:e>
                <m:sub>
                  <m:r>
                    <m:t>C</m:t>
                  </m:r>
                </m:sub>
              </m:sSub>
            </m:oMath>
          </w:p>
        </w:tc>
      </w:tr>
    </w:tbl>
    <w:p>
      <w:pPr>
        <w:sectPr>
          <w:footerReference w:type="default" r:id="rIdFooter1"/>
          <w:footnotePr>
            <w:numRestart w:val="eachSect"/>
          </w:footnotePr>
          <w:pgSz w:w="16838" w:h="11906" w:orient="landscape"/>
          <w:pgMar w:top="1418" w:right="1418" w:bottom="1418" w:left="1418" w:header="709" w:footer="709" w:gutter="0"/>
        </w:sectPr>
      </w:pPr>
    </w:p>
    <w:p>
      <w:pPr>
        <w:pStyle w:val="CaptionedFigure"/>
      </w:pPr>
      <w:r>
        <w:drawing>
          <wp:inline>
            <wp:extent cx="5334000" cy="3392259"/>
            <wp:effectExtent b="0" l="0" r="0" t="0"/>
            <wp:docPr descr="" title="" id="54" name="Picture"/>
            <a:graphic>
              <a:graphicData uri="http://schemas.openxmlformats.org/drawingml/2006/picture">
                <pic:pic>
                  <pic:nvPicPr>
                    <pic:cNvPr descr="/home/user/work/docs/isa/word/png/fig_switched.png" id="55" name="Picture"/>
                    <pic:cNvPicPr>
                      <a:picLocks noChangeArrowheads="1" noChangeAspect="1"/>
                    </pic:cNvPicPr>
                  </pic:nvPicPr>
                  <pic:blipFill>
                    <a:blip r:embed="rId53"/>
                    <a:stretch>
                      <a:fillRect/>
                    </a:stretch>
                  </pic:blipFill>
                  <pic:spPr bwMode="auto">
                    <a:xfrm>
                      <a:off x="0" y="0"/>
                      <a:ext cx="5334000" cy="3392259"/>
                    </a:xfrm>
                    <a:prstGeom prst="rect">
                      <a:avLst/>
                    </a:prstGeom>
                    <a:noFill/>
                    <a:ln w="9525">
                      <a:noFill/>
                      <a:headEnd/>
                      <a:tailEnd/>
                    </a:ln>
                  </pic:spPr>
                </pic:pic>
              </a:graphicData>
            </a:graphic>
          </wp:inline>
        </w:drawing>
      </w:r>
    </w:p>
    <w:p>
      <w:pPr>
        <w:pStyle w:val="ImageCaption"/>
      </w:pPr>
      <w:r>
        <w:rPr>
          <w:b/>
        </w:rPr>
        <w:t xml:space="preserve">Figure </w:t>
      </w:r>
      <w:bookmarkStart w:id="1040" w:name="fig_switched"/>
      <w:r>
        <w:rPr>
          <w:b/>
        </w:rPr>
        <w:fldChar w:fldCharType="begin"/>
      </w:r>
      <w:r>
        <w:rPr>
          <w:b/>
        </w:rPr>
        <w:instrText xml:space="preserve"> SEQ Figure \* ARABIC </w:instrText>
      </w:r>
      <w:r>
        <w:rPr>
          <w:b/>
        </w:rPr>
        <w:fldChar w:fldCharType="separate"/>
      </w:r>
      <w:r>
        <w:rPr>
          <w:b/>
        </w:rPr>
        <w:t xml:space="preserve">6</w:t>
      </w:r>
      <w:r>
        <w:rPr>
          <w:b/>
        </w:rPr>
        <w:fldChar w:fldCharType="end"/>
      </w:r>
      <w:bookmarkEnd w:id="1040"/>
      <w:r>
        <w:rPr>
          <w:b/>
        </w:rPr>
        <w:t xml:space="preserve">:</w:t>
      </w:r>
      <w:r>
        <w:t xml:space="preserve"> Switched replay on the reference mission: retained CMO–LQI–PIDF and the six fixed-rule comparators. Bottom: 24</w:t>
      </w:r>
      <m:oMath>
        <m:r>
          <m:rPr>
            <m:sty m:val="p"/>
          </m:rPr>
          <m:t>→</m:t>
        </m:r>
      </m:oMath>
      <w:r>
        <w:t xml:space="preserve">1 V and 1</w:t>
      </w:r>
      <m:oMath>
        <m:r>
          <m:rPr>
            <m:sty m:val="p"/>
          </m:rPr>
          <m:t>→</m:t>
        </m:r>
      </m:oMath>
      <w:r>
        <w:t xml:space="preserve">46 V transitions and the inductor current on the 1</w:t>
      </w:r>
      <m:oMath>
        <m:r>
          <m:rPr>
            <m:sty m:val="p"/>
          </m:rPr>
          <m:t>→</m:t>
        </m:r>
      </m:oMath>
      <w:r>
        <w:t xml:space="preserve">46 V step against the 23 A device limit.</w:t>
      </w:r>
    </w:p>
    <w:p>
      <w:pPr>
        <w:pStyle w:val="BodyText"/>
      </w:pPr>
      <w:r>
        <w:rPr>
          <w:b/>
          <w:bCs/>
        </w:rPr>
        <w:t xml:space="preserve">Answer to the comparison question.</w:t>
      </w:r>
      <w:r>
        <w:t xml:space="preserve"> </w:t>
      </w:r>
      <w:r>
        <w:t xml:space="preserve">Against the six classical designs the result is unambiguous on the</w:t>
      </w:r>
      <w:r>
        <w:t xml:space="preserve"> </w:t>
      </w:r>
      <w:r>
        <w:t xml:space="preserve">specification, and nuanced on individual indices.</w:t>
      </w:r>
    </w:p>
    <w:p>
      <w:pPr>
        <w:numPr>
          <w:ilvl w:val="0"/>
          <w:numId w:val="1004"/>
        </w:numPr>
      </w:pPr>
      <w:r>
        <w:rPr>
          <w:i/>
          <w:iCs/>
        </w:rPr>
        <w:t xml:space="preserve">PI, PID and PIDF</w:t>
      </w:r>
      <w:r>
        <w:t xml:space="preserve"> </w:t>
      </w:r>
      <w:r>
        <w:t xml:space="preserve">designed by standard frequency-domain rules hold</w:t>
      </w:r>
      <w:r>
        <w:t xml:space="preserve"> </w:t>
      </w:r>
      <w:r>
        <w:t xml:space="preserve">every level but overshoot the 1</w:t>
      </w:r>
      <m:oMath>
        <m:r>
          <m:rPr>
            <m:sty m:val="p"/>
          </m:rPr>
          <m:t>→</m:t>
        </m:r>
      </m:oMath>
      <w:r>
        <w:t xml:space="preserve">46 V step by 26.63–28.65 V and</w:t>
      </w:r>
      <w:r>
        <w:t xml:space="preserve"> </w:t>
      </w:r>
      <w:r>
        <w:t xml:space="preserve">draw about 40.78 A, i.e. 1.8 times the 23 A device rating;</w:t>
      </w:r>
      <w:r>
        <w:t xml:space="preserve"> </w:t>
      </w:r>
      <w:r>
        <w:t xml:space="preserve">their specification ratios are 17.76–19.10.</w:t>
      </w:r>
    </w:p>
    <w:p>
      <w:pPr>
        <w:numPr>
          <w:ilvl w:val="0"/>
          <w:numId w:val="1004"/>
        </w:numPr>
      </w:pPr>
      <w:r>
        <w:rPr>
          <w:i/>
          <w:iCs/>
        </w:rPr>
        <w:t xml:space="preserve">LQR and LQG</w:t>
      </w:r>
      <w:r>
        <w:t xml:space="preserve">, having no integral action, leave offsets of</w:t>
      </w:r>
      <w:r>
        <w:t xml:space="preserve"> </w:t>
      </w:r>
      <w:r>
        <w:t xml:space="preserve">754.3 and 289.5 mV at the worst level.</w:t>
      </w:r>
    </w:p>
    <w:p>
      <w:pPr>
        <w:numPr>
          <w:ilvl w:val="0"/>
          <w:numId w:val="1004"/>
        </w:numPr>
      </w:pPr>
      <w:r>
        <w:rPr>
          <w:i/>
          <w:iCs/>
        </w:rPr>
        <w:t xml:space="preserve">LQI</w:t>
      </w:r>
      <w:r>
        <w:t xml:space="preserve">, synthesized from the same Bryson limits and reading the full</w:t>
      </w:r>
      <w:r>
        <w:t xml:space="preserve"> </w:t>
      </w:r>
      <w:r>
        <w:t xml:space="preserve">state, tracks well (IAE 0.0348 V s) but overshoots by 9.41 V and</w:t>
      </w:r>
      <w:r>
        <w:t xml:space="preserve"> </w:t>
      </w:r>
      <w:r>
        <w:t xml:space="preserve">peaks at 32.61 A.</w:t>
      </w:r>
    </w:p>
    <w:p>
      <w:pPr>
        <w:numPr>
          <w:ilvl w:val="0"/>
          <w:numId w:val="1004"/>
        </w:numPr>
      </w:pPr>
      <w:r>
        <w:t xml:space="preserve">The retained</w:t>
      </w:r>
      <w:r>
        <w:t xml:space="preserve"> </w:t>
      </w:r>
      <w:r>
        <w:rPr>
          <w:i/>
          <w:iCs/>
        </w:rPr>
        <w:t xml:space="preserve">CMO–LQI–PIDF</w:t>
      </w:r>
      <w:r>
        <w:t xml:space="preserve">, reading</w:t>
      </w:r>
      <w:r>
        <w:t xml:space="preserve"> </w:t>
      </w:r>
      <m:oMath>
        <m:sSub>
          <m:e>
            <m:r>
              <m:t>v</m:t>
            </m:r>
          </m:e>
          <m:sub>
            <m:r>
              <m:t>o</m:t>
            </m:r>
          </m:sub>
        </m:sSub>
      </m:oMath>
      <w:r>
        <w:t xml:space="preserve"> </w:t>
      </w:r>
      <w:r>
        <w:t xml:space="preserve">only, removes the</w:t>
      </w:r>
      <w:r>
        <w:t xml:space="preserve"> </w:t>
      </w:r>
      <w:r>
        <w:t xml:space="preserve">overshoot, stays at 22.44 A, keeps the load deviation at 0.137 V and</w:t>
      </w:r>
      <w:r>
        <w:t xml:space="preserve"> </w:t>
      </w:r>
      <w:r>
        <w:t xml:space="preserve">converts at 97.978 %, against 97.80–97.97 % for the six</w:t>
      </w:r>
      <w:r>
        <w:t xml:space="preserve"> </w:t>
      </w:r>
      <w:r>
        <w:t xml:space="preserve">fixed-rule designs. Its IAE, 0.0364 V s, is within 5 % of the LQI and 7 % of</w:t>
      </w:r>
      <w:r>
        <w:t xml:space="preserve"> </w:t>
      </w:r>
      <m:oMath>
        <m:sSub>
          <m:e>
            <m:r>
              <m:t>ξ</m:t>
            </m:r>
          </m:e>
          <m:sub>
            <m:r>
              <m:t>0</m:t>
            </m:r>
          </m:sub>
        </m:sSub>
      </m:oMath>
      <w:r>
        <w:t xml:space="preserve">, whose lower IAE is bought with 8–9 V of overshoot. It misses</w:t>
      </w:r>
      <w:r>
        <w:t xml:space="preserve"> </w:t>
      </w:r>
      <w:r>
        <w:t xml:space="preserve">one of the five mission specifications by 0.6 mV: 25.6 mV of</w:t>
      </w:r>
      <w:r>
        <w:t xml:space="preserve"> </w:t>
      </w:r>
      <w:r>
        <w:t xml:space="preserve">steady error at 1 V for a 25 mV limit (</w:t>
      </w:r>
      <m:oMath>
        <m:r>
          <m:t>u</m:t>
        </m:r>
        <m:r>
          <m:rPr>
            <m:sty m:val="p"/>
          </m:rPr>
          <m:t>=</m:t>
        </m:r>
        <m:r>
          <m:t>1.02</m:t>
        </m:r>
      </m:oMath>
      <w:r>
        <w:t xml:space="preserve">).</w:t>
      </w:r>
    </w:p>
    <w:p>
      <w:pPr>
        <w:numPr>
          <w:ilvl w:val="0"/>
          <w:numId w:val="1004"/>
        </w:numPr>
      </w:pPr>
      <w:r>
        <w:t xml:space="preserve">Its full-state twin</w:t>
      </w:r>
      <w:r>
        <w:t xml:space="preserve"> </w:t>
      </w:r>
      <w:r>
        <w:rPr>
          <w:i/>
          <w:iCs/>
        </w:rPr>
        <w:t xml:space="preserve">CMO–LQI–SF</w:t>
      </w:r>
      <w:r>
        <w:t xml:space="preserve">, with the same weights and a</w:t>
      </w:r>
      <w:r>
        <w:t xml:space="preserve"> </w:t>
      </w:r>
      <w:r>
        <w:t xml:space="preserve">measured inductor current, meets all five specifications (</w:t>
      </w:r>
      <m:oMath>
        <m:r>
          <m:t>u</m:t>
        </m:r>
        <m:r>
          <m:rPr>
            <m:sty m:val="p"/>
          </m:rPr>
          <m:t>=</m:t>
        </m:r>
        <m:r>
          <m:t>0.99</m:t>
        </m:r>
      </m:oMath>
      <w:r>
        <w:t xml:space="preserve">) with</w:t>
      </w:r>
      <w:r>
        <w:t xml:space="preserve"> </w:t>
      </w:r>
      <w:r>
        <w:t xml:space="preserve">IAE 0.0347 V s.</w:t>
      </w:r>
    </w:p>
    <w:p>
      <w:pPr>
        <w:pStyle w:val="FirstParagraph"/>
      </w:pPr>
      <w:r>
        <w:t xml:space="preserve">The procedure is therefore superior to the six classical design rules in the</w:t>
      </w:r>
      <w:r>
        <w:t xml:space="preserve"> </w:t>
      </w:r>
      <w:r>
        <w:t xml:space="preserve">sense that matters to an industrial user: every controller it returns, in any of</w:t>
      </w:r>
      <w:r>
        <w:t xml:space="preserve"> </w:t>
      </w:r>
      <w:r>
        <w:t xml:space="preserve">the tuned families of Table </w:t>
      </w:r>
      <w:r>
        <w:fldChar w:fldCharType="begin"/>
      </w:r>
      <w:r>
        <w:instrText xml:space="preserve"> REF tab_families \h </w:instrText>
      </w:r>
      <w:r>
        <w:fldChar w:fldCharType="separate"/>
      </w:r>
      <w:r>
        <w:t xml:space="preserve">8</w:t>
      </w:r>
      <w:r>
        <w:fldChar w:fldCharType="end"/>
      </w:r>
      <w:r>
        <w:t xml:space="preserve">, removes the overshoot, stays</w:t>
      </w:r>
      <w:r>
        <w:t xml:space="preserve"> </w:t>
      </w:r>
      <w:r>
        <w:t xml:space="preserve">within the device rating and holds the levels, with specification ratios between</w:t>
      </w:r>
      <w:r>
        <w:t xml:space="preserve"> </w:t>
      </w:r>
      <w:r>
        <w:t xml:space="preserve">0.74 and 1.02 against 6.28–30.17 for PI, PID, PIDF,</w:t>
      </w:r>
      <w:r>
        <w:t xml:space="preserve"> </w:t>
      </w:r>
      <w:r>
        <w:t xml:space="preserve">LQR, LQG and LQI. It does not dominate every index: the LQI and</w:t>
      </w:r>
      <w:r>
        <w:t xml:space="preserve"> </w:t>
      </w:r>
      <m:oMath>
        <m:sSub>
          <m:e>
            <m:r>
              <m:t>ξ</m:t>
            </m:r>
          </m:e>
          <m:sub>
            <m:r>
              <m:t>0</m:t>
            </m:r>
          </m:sub>
        </m:sSub>
      </m:oMath>
      <w:r>
        <w:t xml:space="preserve"> </w:t>
      </w:r>
      <w:r>
        <w:t xml:space="preserve">track</w:t>
      </w:r>
      <w:r>
        <w:t xml:space="preserve"> </w:t>
      </w:r>
      <w:r>
        <w:t xml:space="preserve">slightly better in IAE, at the cost of 8–9 V of overshoot and</w:t>
      </w:r>
      <w:r>
        <w:t xml:space="preserve"> </w:t>
      </w:r>
      <w:r>
        <w:t xml:space="preserve">32–33 A of peak current. The retained CMO–LQI–PIDF and its</w:t>
      </w:r>
      <w:r>
        <w:t xml:space="preserve"> </w:t>
      </w:r>
      <w:r>
        <w:t xml:space="preserve">direct-search counterpart are practically the same controller (IAE 0.0364</w:t>
      </w:r>
      <w:r>
        <w:t xml:space="preserve"> </w:t>
      </w:r>
      <w:r>
        <w:t xml:space="preserve">and 0.0363 V s), and their 1 V steady error sits on the 25 mV line</w:t>
      </w:r>
      <w:r>
        <w:t xml:space="preserve"> </w:t>
      </w:r>
      <w:r>
        <w:t xml:space="preserve">(25.6 and 25.0 mV); this level is the binding one, which the</w:t>
      </w:r>
      <w:r>
        <w:t xml:space="preserve"> </w:t>
      </w:r>
      <w:r>
        <w:t xml:space="preserve">switched screen resolves only to within a millivolt because it is a shorter</w:t>
      </w:r>
      <w:r>
        <w:t xml:space="preserve"> </w:t>
      </w:r>
      <w:r>
        <w:t xml:space="preserve">transient than the mission.</w:t>
      </w:r>
    </w:p>
    <w:p>
      <w:pPr>
        <w:pStyle w:val="BodyText"/>
      </w:pPr>
      <w:r>
        <w:rPr>
          <w:b/>
          <w:bCs/>
        </w:rPr>
        <w:t xml:space="preserve">The value of the current sensor.</w:t>
      </w:r>
      <w:r>
        <w:t xml:space="preserve"> </w:t>
      </w:r>
      <w:r>
        <w:t xml:space="preserve">Among the LQI-structured controllers, the full-state twin meets every</w:t>
      </w:r>
      <w:r>
        <w:t xml:space="preserve"> </w:t>
      </w:r>
      <w:r>
        <w:t xml:space="preserve">specification and the output-feedback realization misses one by</w:t>
      </w:r>
      <w:r>
        <w:t xml:space="preserve"> </w:t>
      </w:r>
      <w:r>
        <w:t xml:space="preserve">0.6 mV. By Proposition 2 the two differ only by the term</w:t>
      </w:r>
      <w:r>
        <w:t xml:space="preserve"> </w:t>
      </w:r>
      <m:oMath>
        <m:r>
          <m:rPr>
            <m:sty m:val="p"/>
          </m:rPr>
          <m:t>−</m:t>
        </m:r>
        <m:sSub>
          <m:e>
            <m:r>
              <m:t>K</m:t>
            </m:r>
          </m:e>
          <m:sub>
            <m:r>
              <m:t>i</m:t>
            </m:r>
            <m:r>
              <m:t>x</m:t>
            </m:r>
          </m:sub>
        </m:sSub>
        <m:r>
          <m:rPr>
            <m:sty m:val="p"/>
          </m:rPr>
          <m:t>(</m:t>
        </m:r>
        <m:sSub>
          <m:e>
            <m:r>
              <m:t>i</m:t>
            </m:r>
          </m:e>
          <m:sub>
            <m:r>
              <m:t>o</m:t>
            </m:r>
          </m:sub>
        </m:sSub>
        <m:r>
          <m:rPr>
            <m:sty m:val="p"/>
          </m:rPr>
          <m:t>−</m:t>
        </m:r>
        <m:sSub>
          <m:e>
            <m:r>
              <m:t>v</m:t>
            </m:r>
          </m:e>
          <m:sub>
            <m:r>
              <m:t>o</m:t>
            </m:r>
          </m:sub>
        </m:sSub>
        <m:r>
          <m:rPr>
            <m:sty m:val="p"/>
          </m:rPr>
          <m:t>/</m:t>
        </m:r>
        <m:r>
          <m:t>R</m:t>
        </m:r>
        <m:r>
          <m:rPr>
            <m:sty m:val="p"/>
          </m:rPr>
          <m:t>)</m:t>
        </m:r>
      </m:oMath>
      <w:r>
        <w:t xml:space="preserve"> </w:t>
      </w:r>
      <w:r>
        <w:t xml:space="preserve">of </w:t>
      </w:r>
      <w:r>
        <w:fldChar w:fldCharType="begin"/>
      </w:r>
      <w:r>
        <w:instrText xml:space="preserve"> REF eq_gap \h </w:instrText>
      </w:r>
      <w:r>
        <w:fldChar w:fldCharType="separate"/>
      </w:r>
      <w:r>
        <w:t xml:space="preserve">(17)</w:t>
      </w:r>
      <w:r>
        <w:fldChar w:fldCharType="end"/>
      </w:r>
      <w:r>
        <w:t xml:space="preserve">, an instantaneous feedback on the</w:t>
      </w:r>
      <w:r>
        <w:t xml:space="preserve"> </w:t>
      </w:r>
      <w:r>
        <w:t xml:space="preserve">unmodelled output current. At 1 V in discontinuous conduction the</w:t>
      </w:r>
      <w:r>
        <w:t xml:space="preserve"> </w:t>
      </w:r>
      <w:r>
        <w:t xml:space="preserve">output-current estimate</w:t>
      </w:r>
      <w:r>
        <w:t xml:space="preserve"> </w:t>
      </w:r>
      <m:oMath>
        <m:sSub>
          <m:e>
            <m:r>
              <m:t>v</m:t>
            </m:r>
          </m:e>
          <m:sub>
            <m:r>
              <m:t>o</m:t>
            </m:r>
          </m:sub>
        </m:sSub>
        <m:r>
          <m:rPr>
            <m:sty m:val="p"/>
          </m:rPr>
          <m:t>/</m:t>
        </m:r>
        <m:r>
          <m:t>R</m:t>
        </m:r>
      </m:oMath>
      <w:r>
        <w:t xml:space="preserve"> </w:t>
      </w:r>
      <w:r>
        <w:t xml:space="preserve">is least accurate relative to the signal, and</w:t>
      </w:r>
      <w:r>
        <w:t xml:space="preserve"> </w:t>
      </w:r>
      <w:r>
        <w:t xml:space="preserve">the PIDF must remove the resulting bias through its integrator in the presence</w:t>
      </w:r>
      <w:r>
        <w:t xml:space="preserve"> </w:t>
      </w:r>
      <w:r>
        <w:t xml:space="preserve">of a switching limit cycle; the twin removes it directly. The gap between the</w:t>
      </w:r>
      <w:r>
        <w:t xml:space="preserve"> </w:t>
      </w:r>
      <w:r>
        <w:t xml:space="preserve">two rows of Table </w:t>
      </w:r>
      <w:r>
        <w:fldChar w:fldCharType="begin"/>
      </w:r>
      <w:r>
        <w:instrText xml:space="preserve"> REF tab_switched \h </w:instrText>
      </w:r>
      <w:r>
        <w:fldChar w:fldCharType="separate"/>
      </w:r>
      <w:r>
        <w:t xml:space="preserve">9</w:t>
      </w:r>
      <w:r>
        <w:fldChar w:fldCharType="end"/>
      </w:r>
      <w:r>
        <w:t xml:space="preserve"> is thus the measured dividend of one</w:t>
      </w:r>
      <w:r>
        <w:t xml:space="preserve"> </w:t>
      </w:r>
      <w:r>
        <w:t xml:space="preserve">current sensor, predicted in sign and location by the theory. The efficiencies</w:t>
      </w:r>
      <w:r>
        <w:t xml:space="preserve"> </w:t>
      </w:r>
      <w:r>
        <w:t xml:space="preserve">of all tuned designs agree within 0.01 percentage point</w:t>
      </w:r>
      <w:r>
        <w:t xml:space="preserve"> </w:t>
      </w:r>
      <w:r>
        <w:t xml:space="preserve">(97.978–97.987 %), so the conversion loss does not discriminate</w:t>
      </w:r>
      <w:r>
        <w:t xml:space="preserve"> </w:t>
      </w:r>
      <w:r>
        <w:t xml:space="preserve">between them; it does separate them from the fixed-rule designs, whose</w:t>
      </w:r>
      <w:r>
        <w:t xml:space="preserve"> </w:t>
      </w:r>
      <w:r>
        <w:t xml:space="preserve">overshoots and current peaks cost 0.01–0.18 percentage point.</w:t>
      </w:r>
    </w:p>
    <w:bookmarkEnd w:id="56"/>
    <w:bookmarkStart w:id="57" w:name="limitations"/>
    <w:p>
      <w:pPr>
        <w:pStyle w:val="Heading2"/>
      </w:pPr>
      <w:r>
        <w:rPr>
          <w:rStyle w:val="SectionNumber"/>
        </w:rPr>
        <w:t xml:space="preserve">6.6</w:t>
      </w:r>
      <w:r>
        <w:tab/>
      </w:r>
      <w:r>
        <w:t xml:space="preserve">Limitations</w:t>
      </w:r>
    </w:p>
    <w:p>
      <w:pPr>
        <w:pStyle w:val="FirstParagraph"/>
      </w:pPr>
      <w:r>
        <w:t xml:space="preserve">The evidence is simulated. The switched replica reproduces the controller-independent</w:t>
      </w:r>
      <w:r>
        <w:t xml:space="preserve"> </w:t>
      </w:r>
      <w:r>
        <w:t xml:space="preserve">figures of the reference Simulink model and its fixed comparators, but the</w:t>
      </w:r>
      <w:r>
        <w:t xml:space="preserve"> </w:t>
      </w:r>
      <w:r>
        <w:t xml:space="preserve">final numbers of Table </w:t>
      </w:r>
      <w:r>
        <w:fldChar w:fldCharType="begin"/>
      </w:r>
      <w:r>
        <w:instrText xml:space="preserve"> REF tab_switched \h </w:instrText>
      </w:r>
      <w:r>
        <w:fldChar w:fldCharType="separate"/>
      </w:r>
      <w:r>
        <w:t xml:space="preserve">9</w:t>
      </w:r>
      <w:r>
        <w:fldChar w:fldCharType="end"/>
      </w:r>
      <w:r>
        <w:t xml:space="preserve"> should be regenerated on the</w:t>
      </w:r>
      <w:r>
        <w:t xml:space="preserve"> </w:t>
      </w:r>
      <w:r>
        <w:rPr>
          <w:rStyle w:val="VerbatimChar"/>
        </w:rPr>
        <w:t xml:space="preserve">.slx</w:t>
      </w:r>
      <w:r>
        <w:t xml:space="preserve"> </w:t>
      </w:r>
      <w:r>
        <w:t xml:space="preserve">with the provided S-function before being quoted as Simulink</w:t>
      </w:r>
      <w:r>
        <w:t xml:space="preserve"> </w:t>
      </w:r>
      <w:r>
        <w:t xml:space="preserve">results. Losses are the modelled conduction and snubber losses of the declared</w:t>
      </w:r>
      <w:r>
        <w:t xml:space="preserve"> </w:t>
      </w:r>
      <w:r>
        <w:t xml:space="preserve">boundary; dynamic switching loss, reverse recovery, magnetic and thermal effects</w:t>
      </w:r>
      <w:r>
        <w:t xml:space="preserve"> </w:t>
      </w:r>
      <w:r>
        <w:t xml:space="preserve">are outside it, and the efficiency differences between rows (a few hundredths</w:t>
      </w:r>
      <w:r>
        <w:t xml:space="preserve"> </w:t>
      </w:r>
      <w:r>
        <w:t xml:space="preserve">of a percentage point) are far below the accuracy of a laboratory power</w:t>
      </w:r>
      <w:r>
        <w:t xml:space="preserve"> </w:t>
      </w:r>
      <w:r>
        <w:t xml:space="preserve">analyser. Component tolerances were not supplied and are not claimed: the</w:t>
      </w:r>
      <w:r>
        <w:t xml:space="preserve"> </w:t>
      </w:r>
      <w:r>
        <w:t xml:space="preserve">common-</w:t>
      </w:r>
      <m:oMath>
        <m:r>
          <m:t>P</m:t>
        </m:r>
      </m:oMath>
      <w:r>
        <w:t xml:space="preserve"> </w:t>
      </w:r>
      <w:r>
        <w:t xml:space="preserve">certificate covers the nominal operating polytope only. The mission</w:t>
      </w:r>
      <w:r>
        <w:t xml:space="preserve"> </w:t>
      </w:r>
      <w:r>
        <w:t xml:space="preserve">and the specification are those of a fixed 48 V source; line regulation</w:t>
      </w:r>
      <w:r>
        <w:t xml:space="preserve"> </w:t>
      </w:r>
      <w:r>
        <w:t xml:space="preserve">is outside the study. Finally, the specification set and the filter discretization were revised</w:t>
      </w:r>
      <w:r>
        <w:t xml:space="preserve"> </w:t>
      </w:r>
      <w:r>
        <w:t xml:space="preserve">during pilot campaigns that are reported in Section </w:t>
      </w:r>
      <w:hyperlink w:anchor="sec:problem">
        <w:r>
          <w:t xml:space="preserve">5</w:t>
        </w:r>
      </w:hyperlink>
      <w:r>
        <w:t xml:space="preserve"> and</w:t>
      </w:r>
      <w:r>
        <w:t xml:space="preserve"> </w:t>
      </w:r>
      <w:r>
        <w:t xml:space="preserve">Appendix </w:t>
      </w:r>
      <w:hyperlink w:anchor="app:changes">
        <w:r>
          <w:t xml:space="preserve">B</w:t>
        </w:r>
      </w:hyperlink>
      <w:r>
        <w:t xml:space="preserve">; the final</w:t>
      </w:r>
      <w:r>
        <w:t xml:space="preserve"> </w:t>
      </w:r>
      <w:r>
        <w:t xml:space="preserve">campaign was run once, with the protocol frozen, and its switched validation</w:t>
      </w:r>
      <w:r>
        <w:t xml:space="preserve"> </w:t>
      </w:r>
      <w:r>
        <w:t xml:space="preserve">was not used for selection.</w:t>
      </w:r>
    </w:p>
    <w:bookmarkEnd w:id="57"/>
    <w:bookmarkEnd w:id="58"/>
    <w:bookmarkStart w:id="59" w:name="sec:concl"/>
    <w:p>
      <w:pPr>
        <w:pStyle w:val="Heading1"/>
      </w:pPr>
      <w:r>
        <w:rPr>
          <w:rStyle w:val="SectionNumber"/>
        </w:rPr>
        <w:t xml:space="preserve">7</w:t>
      </w:r>
      <w:r>
        <w:tab/>
      </w:r>
      <w:r>
        <w:t xml:space="preserve">Conclusions</w:t>
      </w:r>
    </w:p>
    <w:p>
      <w:pPr>
        <w:pStyle w:val="FirstParagraph"/>
      </w:pPr>
      <w:r>
        <w:t xml:space="preserve">A formula-first co-design was carried out for a non-ideal asynchronous Buck</w:t>
      </w:r>
      <w:r>
        <w:t xml:space="preserve"> </w:t>
      </w:r>
      <w:r>
        <w:t xml:space="preserve">converter supplied at 48 V and commanded over 1 V–46 V. Its</w:t>
      </w:r>
      <w:r>
        <w:t xml:space="preserve"> </w:t>
      </w:r>
      <w:r>
        <w:t xml:space="preserve">search space is the set of Bryson excursions of an LQI cost, so every evaluated</w:t>
      </w:r>
      <w:r>
        <w:t xml:space="preserve"> </w:t>
      </w:r>
      <w:r>
        <w:t xml:space="preserve">point is a Riccati-optimal law with LQR margins and an operating-polytope</w:t>
      </w:r>
      <w:r>
        <w:t xml:space="preserve"> </w:t>
      </w:r>
      <w:r>
        <w:t xml:space="preserve">certificate, and every point is implemented exactly as a 2-DOF PIDF that</w:t>
      </w:r>
      <w:r>
        <w:t xml:space="preserve"> </w:t>
      </w:r>
      <w:r>
        <w:t xml:space="preserve">measures the output voltage only.</w:t>
      </w:r>
    </w:p>
    <w:p>
      <w:pPr>
        <w:pStyle w:val="BodyText"/>
      </w:pPr>
      <w:r>
        <w:t xml:space="preserve">Three results carry the paper.</w:t>
      </w:r>
    </w:p>
    <w:p>
      <w:pPr>
        <w:pStyle w:val="BodyText"/>
      </w:pPr>
      <w:r>
        <w:rPr>
          <w:i/>
          <w:iCs/>
        </w:rPr>
        <w:t xml:space="preserve">Theory.</w:t>
      </w:r>
      <w:r>
        <w:t xml:space="preserve"> </w:t>
      </w:r>
      <w:r>
        <w:t xml:space="preserve">The realization is structural, not only nominal: the derivative</w:t>
      </w:r>
      <w:r>
        <w:t xml:space="preserve"> </w:t>
      </w:r>
      <w:r>
        <w:t xml:space="preserve">filter of the PIDF, with its pole at the ESR zero, reconstructs the capacitor</w:t>
      </w:r>
      <w:r>
        <w:t xml:space="preserve"> </w:t>
      </w:r>
      <w:r>
        <w:t xml:space="preserve">voltage along every trajectory of the converter, so the PIDF and the full-state</w:t>
      </w:r>
      <w:r>
        <w:t xml:space="preserve"> </w:t>
      </w:r>
      <w:r>
        <w:t xml:space="preserve">LQI coincide under saturation, anti-windup and discontinuous conduction and for</w:t>
      </w:r>
      <w:r>
        <w:t xml:space="preserve"> </w:t>
      </w:r>
      <w:r>
        <w:t xml:space="preserve">any inductor-branch or semiconductor parameters. They differ only by an explicit</w:t>
      </w:r>
      <w:r>
        <w:t xml:space="preserve"> </w:t>
      </w:r>
      <w:r>
        <w:t xml:space="preserve">feedback on the unmodelled output current, by a mismatch of the output network,</w:t>
      </w:r>
      <w:r>
        <w:t xml:space="preserve"> </w:t>
      </w:r>
      <w:r>
        <w:t xml:space="preserve">and by sampling. Under sampling the equivalence survives when the</w:t>
      </w:r>
      <w:r>
        <w:t xml:space="preserve"> </w:t>
      </w:r>
      <w:r>
        <w:t xml:space="preserve">filter is discretized as the observer it is: a triangle-hold update keeps the</w:t>
      </w:r>
      <w:r>
        <w:t xml:space="preserve"> </w:t>
      </w:r>
      <w:r>
        <w:t xml:space="preserve">sampled PIDF within 0.35 V of the sampled LQI on a 45 V step, where</w:t>
      </w:r>
      <w:r>
        <w:t xml:space="preserve"> </w:t>
      </w:r>
      <w:r>
        <w:t xml:space="preserve">the usual zero-order-hold update departs by 14.54 V.</w:t>
      </w:r>
    </w:p>
    <w:p>
      <w:pPr>
        <w:pStyle w:val="BodyText"/>
      </w:pPr>
      <w:r>
        <w:rPr>
          <w:i/>
          <w:iCs/>
        </w:rPr>
        <w:t xml:space="preserve">Optimization.</w:t>
      </w:r>
      <w:r>
        <w:t xml:space="preserve"> </w:t>
      </w:r>
      <w:r>
        <w:t xml:space="preserve">Seven algorithms applied to the four LQI weights converge</w:t>
      </w:r>
      <w:r>
        <w:t xml:space="preserve"> </w:t>
      </w:r>
      <w:r>
        <w:t xml:space="preserve">to one optimum; they differ in reliability, pIGWO and pAEABC reaching</w:t>
      </w:r>
      <w:r>
        <w:t xml:space="preserve"> </w:t>
      </w:r>
      <w:r>
        <w:t xml:space="preserve">feasibility in 28 and 25 of 30 seeds against 13 for GA, and the Gaussian-process</w:t>
      </w:r>
      <w:r>
        <w:t xml:space="preserve"> </w:t>
      </w:r>
      <w:r>
        <w:t xml:space="preserve">refinement matters most where the global stage is weakest.</w:t>
      </w:r>
      <w:r>
        <w:t xml:space="preserve"> </w:t>
      </w:r>
      <w:r>
        <w:t xml:space="preserve">Searching the same 2-DOF PIDF directly in gain space reaches the same optimum, which turns out to be LQ-optimal; the LQI parameterization does not accelerate the search on this problem, but it confines it to the manifold on which the optimum lies and gives every candidate its margins and certificate, whereas 42 % of the feasible direct-search designs are not LQ-optimal for any weight.</w:t>
      </w:r>
    </w:p>
    <w:p>
      <w:pPr>
        <w:pStyle w:val="BodyText"/>
      </w:pPr>
      <w:r>
        <w:rPr>
          <w:i/>
          <w:iCs/>
        </w:rPr>
        <w:t xml:space="preserve">Validation.</w:t>
      </w:r>
      <w:r>
        <w:t xml:space="preserve"> </w:t>
      </w:r>
      <w:r>
        <w:t xml:space="preserve">Switched admissibility is not inherited from an averaged</w:t>
      </w:r>
      <w:r>
        <w:t xml:space="preserve"> </w:t>
      </w:r>
      <w:r>
        <w:t xml:space="preserve">model: an analytical ripple bound and a steady switched screen both admitted</w:t>
      </w:r>
      <w:r>
        <w:t xml:space="preserve"> </w:t>
      </w:r>
      <w:r>
        <w:t xml:space="preserve">designs that limit-cycle on the reference mission, because the loop holds</w:t>
      </w:r>
      <w:r>
        <w:t xml:space="preserve"> </w:t>
      </w:r>
      <w:r>
        <w:t xml:space="preserve">coexisting switching limit cycles selected by the preceding transient. A</w:t>
      </w:r>
      <w:r>
        <w:t xml:space="preserve"> </w:t>
      </w:r>
      <w:r>
        <w:t xml:space="preserve">34 ms switched transition screen inside the search removes them. On the</w:t>
      </w:r>
      <w:r>
        <w:t xml:space="preserve"> </w:t>
      </w:r>
      <w:r>
        <w:t xml:space="preserve">reference mission, the retained CMO–LQI–PIDF removes the overshoot of the</w:t>
      </w:r>
      <w:r>
        <w:t xml:space="preserve"> </w:t>
      </w:r>
      <w:r>
        <w:t xml:space="preserve">classical designs and stays within the 23 A device rating; its only miss</w:t>
      </w:r>
      <w:r>
        <w:t xml:space="preserve"> </w:t>
      </w:r>
      <w:r>
        <w:t xml:space="preserve">is a steady error of 25.6 mV at 1 V against a 25 mV limit,</w:t>
      </w:r>
      <w:r>
        <w:t xml:space="preserve"> </w:t>
      </w:r>
      <w:r>
        <w:t xml:space="preserve">which its full-state twin meets. PI, PID, PIDF, LQR, LQG and LQI designed by their standard rules</w:t>
      </w:r>
      <w:r>
        <w:t xml:space="preserve"> </w:t>
      </w:r>
      <w:r>
        <w:t xml:space="preserve">exceed at least two specifications by factors of 6 to 30.</w:t>
      </w:r>
    </w:p>
    <w:p>
      <w:pPr>
        <w:pStyle w:val="BodyText"/>
      </w:pPr>
      <w:r>
        <w:t xml:space="preserve">The contribution is therefore a design procedure an industrial engineer can</w:t>
      </w:r>
      <w:r>
        <w:t xml:space="preserve"> </w:t>
      </w:r>
      <w:r>
        <w:t xml:space="preserve">apply with standard tools: choose admissible excursions, solve one Riccati</w:t>
      </w:r>
      <w:r>
        <w:t xml:space="preserve"> </w:t>
      </w:r>
      <w:r>
        <w:t xml:space="preserve">equation, realize the gain as a PIDF with setpoint weight one and a derivative</w:t>
      </w:r>
      <w:r>
        <w:t xml:space="preserve"> </w:t>
      </w:r>
      <w:r>
        <w:t xml:space="preserve">pole on the ESR zero, discretize the filter as a capacitor-voltage observer, and</w:t>
      </w:r>
      <w:r>
        <w:t xml:space="preserve"> </w:t>
      </w:r>
      <w:r>
        <w:t xml:space="preserve">let a small, constrained, multi-fidelity search tune four physically meaningful</w:t>
      </w:r>
      <w:r>
        <w:t xml:space="preserve"> </w:t>
      </w:r>
      <w:r>
        <w:t xml:space="preserve">numbers. Hardware validation, component-tolerance robustness and line</w:t>
      </w:r>
      <w:r>
        <w:t xml:space="preserve"> </w:t>
      </w:r>
      <w:r>
        <w:t xml:space="preserve">regulation are the next evidence levels.</w:t>
      </w:r>
    </w:p>
    <w:bookmarkEnd w:id="59"/>
    <w:bookmarkStart w:id="60" w:name="app:repro"/>
    <w:p>
      <w:pPr>
        <w:pStyle w:val="Heading1"/>
      </w:pPr>
      <w:r>
        <w:t xml:space="preserve">Appendix A. Reproducibility record</w:t>
      </w:r>
    </w:p>
    <w:p>
      <w:pPr>
        <w:pStyle w:val="FirstParagraph"/>
      </w:pPr>
      <w:r>
        <w:rPr>
          <w:b/>
          <w:bCs/>
        </w:rPr>
        <w:t xml:space="preserve">Reference model.</w:t>
      </w:r>
      <w:r>
        <w:t xml:space="preserve"> </w:t>
      </w:r>
      <w:r>
        <w:rPr>
          <w:rStyle w:val="VerbatimChar"/>
        </w:rPr>
        <w:t xml:space="preserve">buck_fo_lqi_fixed_reference_v6_1_46V_R2022a.slx</w:t>
      </w:r>
      <w:r>
        <w:t xml:space="preserve">,</w:t>
      </w:r>
      <w:r>
        <w:t xml:space="preserve"> </w:t>
      </w:r>
      <w:r>
        <w:t xml:space="preserve">SHA-256</w:t>
      </w:r>
      <w:r>
        <w:t xml:space="preserve"> </w:t>
      </w:r>
      <w:r>
        <w:rPr>
          <w:rStyle w:val="VerbatimChar"/>
        </w:rPr>
        <w:t xml:space="preserve">948fbae2679b57ed726a92eeebcae398aaf0ca6b9b3a74216759ca80b390c7fe</w:t>
      </w:r>
      <w:r>
        <w:t xml:space="preserve">.</w:t>
      </w:r>
      <w:r>
        <w:t xml:space="preserve"> </w:t>
      </w:r>
      <w:r>
        <w:t xml:space="preserve">All plant, mission and logging parameters of Table </w:t>
      </w:r>
      <w:r>
        <w:fldChar w:fldCharType="begin"/>
      </w:r>
      <w:r>
        <w:instrText xml:space="preserve"> REF tab_params \h </w:instrText>
      </w:r>
      <w:r>
        <w:fldChar w:fldCharType="separate"/>
      </w:r>
      <w:r>
        <w:t xml:space="preserve">2</w:t>
      </w:r>
      <w:r>
        <w:fldChar w:fldCharType="end"/>
      </w:r>
      <w:r>
        <w:t xml:space="preserve"> were decoded</w:t>
      </w:r>
      <w:r>
        <w:t xml:space="preserve"> </w:t>
      </w:r>
      <w:r>
        <w:t xml:space="preserve">from its model workspace; the snubber is resistive (</w:t>
      </w:r>
      <m:oMath>
        <m:sSub>
          <m:e>
            <m:r>
              <m:t>R</m:t>
            </m:r>
          </m:e>
          <m:sub>
            <m:r>
              <m:t>s</m:t>
            </m:r>
          </m:sub>
        </m:sSub>
        <m:r>
          <m:rPr>
            <m:sty m:val="p"/>
          </m:rPr>
          <m:t>=</m:t>
        </m:r>
        <m:r>
          <m:t>100</m:t>
        </m:r>
        <m:r>
          <m:t> </m:t>
        </m:r>
        <m:r>
          <m:rPr>
            <m:sty m:val="p"/>
          </m:rPr>
          <m:t>k</m:t>
        </m:r>
        <m:r>
          <m:rPr>
            <m:sty m:val="p"/>
          </m:rPr>
          <m:t>Ω</m:t>
        </m:r>
      </m:oMath>
      <w:r>
        <w:t xml:space="preserve">,</w:t>
      </w:r>
      <w:r>
        <w:t xml:space="preserve"> </w:t>
      </w:r>
      <m:oMath>
        <m:sSub>
          <m:e>
            <m:r>
              <m:t>C</m:t>
            </m:r>
          </m:e>
          <m:sub>
            <m:r>
              <m:t>s</m:t>
            </m:r>
          </m:sub>
        </m:sSub>
        <m:r>
          <m:rPr>
            <m:sty m:val="p"/>
          </m:rPr>
          <m:t>=</m:t>
        </m:r>
        <m:r>
          <m:rPr>
            <m:sty m:val="p"/>
          </m:rPr>
          <m:t>∞</m:t>
        </m:r>
      </m:oMath>
      <w:r>
        <w:t xml:space="preserve">) on the MOSFET only, the diode snubber is disabled, and the MOSFET</w:t>
      </w:r>
      <w:r>
        <w:t xml:space="preserve"> </w:t>
      </w:r>
      <w:r>
        <w:t xml:space="preserve">body diode has</w:t>
      </w:r>
      <w:r>
        <w:t xml:space="preserve"> </w:t>
      </w:r>
      <m:oMath>
        <m:sSub>
          <m:e>
            <m:r>
              <m:t>R</m:t>
            </m:r>
          </m:e>
          <m:sub>
            <m:r>
              <m:t>d</m:t>
            </m:r>
          </m:sub>
        </m:sSub>
        <m:r>
          <m:rPr>
            <m:sty m:val="p"/>
          </m:rPr>
          <m:t>=</m:t>
        </m:r>
        <m:r>
          <m:t>0.01</m:t>
        </m:r>
        <m:r>
          <m:t> </m:t>
        </m:r>
        <m:r>
          <m:rPr>
            <m:sty m:val="p"/>
          </m:rPr>
          <m:t>Ω</m:t>
        </m:r>
      </m:oMath>
      <w:r>
        <w:t xml:space="preserve">,</w:t>
      </w:r>
      <w:r>
        <w:t xml:space="preserve"> </w:t>
      </w:r>
      <m:oMath>
        <m:sSub>
          <m:e>
            <m:r>
              <m:t>V</m:t>
            </m:r>
          </m:e>
          <m:sub>
            <m:r>
              <m:t>f</m:t>
            </m:r>
            <m:r>
              <m:t>d</m:t>
            </m:r>
          </m:sub>
        </m:sSub>
        <m:r>
          <m:rPr>
            <m:sty m:val="p"/>
          </m:rPr>
          <m:t>=</m:t>
        </m:r>
        <m:r>
          <m:t>0</m:t>
        </m:r>
      </m:oMath>
      <w:r>
        <w:t xml:space="preserve">. The saved model initializes</w:t>
      </w:r>
      <w:r>
        <w:t xml:space="preserve"> </w:t>
      </w:r>
      <m:oMath>
        <m:r>
          <m:t>L</m:t>
        </m:r>
      </m:oMath>
      <w:r>
        <w:t xml:space="preserve"> </w:t>
      </w:r>
      <w:r>
        <w:t xml:space="preserve">at 1.2 A and</w:t>
      </w:r>
      <w:r>
        <w:t xml:space="preserve"> </w:t>
      </w:r>
      <m:oMath>
        <m:r>
          <m:t>C</m:t>
        </m:r>
      </m:oMath>
      <w:r>
        <w:t xml:space="preserve"> </w:t>
      </w:r>
      <w:r>
        <w:t xml:space="preserve">at 12 V; all replays of this paper start at the</w:t>
      </w:r>
      <w:r>
        <w:t xml:space="preserve"> </w:t>
      </w:r>
      <w:r>
        <w:t xml:space="preserve">24 V equilibrium (2.4 A, 24 V).</w:t>
      </w:r>
    </w:p>
    <w:p>
      <w:pPr>
        <w:pStyle w:val="BodyText"/>
      </w:pPr>
      <w:r>
        <w:rPr>
          <w:b/>
          <w:bCs/>
        </w:rPr>
        <w:t xml:space="preserve">Commands.</w:t>
      </w:r>
      <w:r>
        <w:t xml:space="preserve"> </w:t>
      </w:r>
      <w:r>
        <w:t xml:space="preserve">From the repository root:</w:t>
      </w:r>
    </w:p>
    <w:p>
      <w:pPr>
        <w:pStyle w:val="SourceCode"/>
      </w:pPr>
      <w:r>
        <w:rPr>
          <w:rStyle w:val="VerbatimChar"/>
        </w:rPr>
        <w:t xml:space="preserve">python scripts/cmo_formula_first.py   # Sections 3-4, Prop. 2 tests</w:t>
      </w:r>
      <w:r>
        <w:br/>
      </w:r>
      <w:r>
        <w:rPr>
          <w:rStyle w:val="VerbatimChar"/>
        </w:rPr>
        <w:t xml:space="preserve">python scripts/cmo_campaign.py        # 6 families x 6 methods x 30 seeds</w:t>
      </w:r>
      <w:r>
        <w:br/>
      </w:r>
      <w:r>
        <w:rPr>
          <w:rStyle w:val="VerbatimChar"/>
        </w:rPr>
        <w:t xml:space="preserve">python scripts/cmo_analyze.py         # statistics, freeze, switched replay</w:t>
      </w:r>
      <w:r>
        <w:br/>
      </w:r>
      <w:r>
        <w:rPr>
          <w:rStyle w:val="VerbatimChar"/>
        </w:rPr>
        <w:t xml:space="preserve">python scripts/cmo_figures.py; python scripts/cmo_numbers.py</w:t>
      </w:r>
    </w:p>
    <w:p>
      <w:pPr>
        <w:pStyle w:val="FirstParagraph"/>
      </w:pPr>
      <w:r>
        <w:t xml:space="preserve">In MATLAB (R2022a or later, Simscape Electrical, Control System Toolbox):</w:t>
      </w:r>
    </w:p>
    <w:p>
      <w:pPr>
        <w:pStyle w:val="SourceCode"/>
      </w:pPr>
      <w:r>
        <w:rPr>
          <w:rStyle w:val="VerbatimChar"/>
        </w:rPr>
        <w:t xml:space="preserve">cmo_formula_first</w:t>
      </w:r>
      <w:r>
        <w:br/>
      </w:r>
      <w:r>
        <w:rPr>
          <w:rStyle w:val="VerbatimChar"/>
        </w:rPr>
        <w:t xml:space="preserve">T = run_cmo_validation(slx, 'results/cmo/controllers.csv');</w:t>
      </w:r>
    </w:p>
    <w:p>
      <w:pPr>
        <w:pStyle w:val="FirstParagraph"/>
      </w:pPr>
      <w:r>
        <w:t xml:space="preserve">The second call replaces only the controller S-function (</w:t>
      </w:r>
      <w:r>
        <w:rPr>
          <w:rStyle w:val="VerbatimChar"/>
        </w:rPr>
        <w:t xml:space="preserve">cmo_sfun</w:t>
      </w:r>
      <w:r>
        <w:t xml:space="preserve">,</w:t>
      </w:r>
      <w:r>
        <w:t xml:space="preserve"> </w:t>
      </w:r>
      <w:r>
        <w:t xml:space="preserve">a line-by-line port of</w:t>
      </w:r>
      <w:r>
        <w:t xml:space="preserve"> </w:t>
      </w:r>
      <w:r>
        <w:rPr>
          <w:rStyle w:val="VerbatimChar"/>
        </w:rPr>
        <w:t xml:space="preserve">cmo/ctrl.py</w:t>
      </w:r>
      <w:r>
        <w:t xml:space="preserve">) and never saves the model.</w:t>
      </w:r>
    </w:p>
    <w:p>
      <w:pPr>
        <w:pStyle w:val="BodyText"/>
      </w:pPr>
      <w:r>
        <w:rPr>
          <w:b/>
          <w:bCs/>
        </w:rPr>
        <w:t xml:space="preserve">Seeds and budgets.</w:t>
      </w:r>
      <w:r>
        <w:t xml:space="preserve"> </w:t>
      </w:r>
      <w:r>
        <w:t xml:space="preserve">Seeds</w:t>
      </w:r>
      <w:r>
        <w:t xml:space="preserve"> </w:t>
      </w:r>
      <m:oMath>
        <m:r>
          <m:t>2026091201</m:t>
        </m:r>
        <m:r>
          <m:rPr>
            <m:sty m:val="p"/>
          </m:rPr>
          <m:t>,</m:t>
        </m:r>
        <m:r>
          <m:rPr>
            <m:sty m:val="p"/>
          </m:rPr>
          <m:t>…</m:t>
        </m:r>
        <m:r>
          <m:rPr>
            <m:sty m:val="p"/>
          </m:rPr>
          <m:t>,</m:t>
        </m:r>
        <m:r>
          <m:t>2026091230</m:t>
        </m:r>
      </m:oMath>
      <w:r>
        <w:t xml:space="preserve">; population</w:t>
      </w:r>
      <w:r>
        <w:t xml:space="preserve"> </w:t>
      </w:r>
      <w:r>
        <w:t xml:space="preserve">12; 240 global and 60 refineBO calls per run; 30 runs per method and family.</w:t>
      </w:r>
      <w:r>
        <w:t xml:space="preserve"> </w:t>
      </w:r>
      <w:r>
        <w:t xml:space="preserve">Each checkpoint stores the method, seed, best decision vector, objective, the 33</w:t>
      </w:r>
      <w:r>
        <w:t xml:space="preserve"> </w:t>
      </w:r>
      <w:r>
        <w:t xml:space="preserve">inequalities, the global-stage record and the best-so-far curve.</w:t>
      </w:r>
    </w:p>
    <w:bookmarkEnd w:id="60"/>
    <w:bookmarkStart w:id="61" w:name="app:changes"/>
    <w:p>
      <w:pPr>
        <w:pStyle w:val="Heading1"/>
      </w:pPr>
      <w:r>
        <w:t xml:space="preserve">Appendix B. Protocol changes with respect to the earlier version</w:t>
      </w:r>
    </w:p>
    <w:p>
      <w:pPr>
        <w:pStyle w:val="TableCaption"/>
      </w:pPr>
      <w:r>
        <w:rPr>
          <w:b/>
        </w:rPr>
        <w:t xml:space="preserve">Table </w:t>
      </w:r>
      <w:bookmarkStart w:id="1041" w:name="tab_changes"/>
      <w:r>
        <w:rPr>
          <w:b/>
        </w:rPr>
        <w:t xml:space="preserve">B.1</w:t>
      </w:r>
      <w:bookmarkEnd w:id="1041"/>
      <w:r>
        <w:rPr>
          <w:b/>
        </w:rPr>
        <w:t xml:space="preserve">:</w:t>
      </w:r>
      <w:r>
        <w:t xml:space="preserve"> Declared changes and their reasons.</w:t>
      </w:r>
    </w:p>
    <w:tbl>
      <w:tblPr>
        <w:tblStyle w:val="Table"/>
        <w:tblW w:type="dxa" w:w="9070"/>
        <w:tblLayout w:type="fixed"/>
        <w:tblLook w:firstRow="1" w:lastRow="0" w:firstColumn="0" w:lastColumn="0" w:noHBand="0" w:noVBand="0" w:val="0020"/>
        <w:tblCaption w:val="[[CAP|Table|B.1|tab_changes]] Declared changes and their reasons."/>
      </w:tblPr>
      <w:tblGrid>
        <w:gridCol w:w="3331"/>
        <w:gridCol w:w="5738"/>
      </w:tblGrid>
      <w:tr>
        <w:trPr>
          <w:tblHeader w:val="on"/>
        </w:trPr>
        <w:tc>
          <w:tcPr>
            <w:tcW w:w="3331" w:type="dxa"/>
          </w:tcPr>
          <w:p>
            <w:pPr>
              <w:pStyle w:val="Compact"/>
              <w:jc w:val="left"/>
            </w:pPr>
            <w:r>
              <w:t xml:space="preserve">Change</w:t>
            </w:r>
          </w:p>
        </w:tc>
        <w:tc>
          <w:tcPr>
            <w:tcW w:w="5738" w:type="dxa"/>
          </w:tcPr>
          <w:p>
            <w:pPr>
              <w:pStyle w:val="Compact"/>
              <w:jc w:val="left"/>
            </w:pPr>
            <w:r>
              <w:t xml:space="preserve">Reason</w:t>
            </w:r>
          </w:p>
        </w:tc>
      </w:tr>
      <w:tr>
        <w:tc>
          <w:tcPr>
            <w:tcW w:w="3331" w:type="dxa"/>
          </w:tcPr>
          <w:p>
            <w:pPr>
              <w:pStyle w:val="Compact"/>
              <w:jc w:val="left"/>
            </w:pPr>
            <w:r>
              <w:t xml:space="preserve">Feasibility in engineering units instead of ratios to</w:t>
            </w:r>
            <w:r>
              <w:t xml:space="preserve"> </w:t>
            </w:r>
            <m:oMath>
              <m:sSub>
                <m:e>
                  <m:r>
                    <m:t>ξ</m:t>
                  </m:r>
                </m:e>
                <m:sub>
                  <m:r>
                    <m:t>0</m:t>
                  </m:r>
                </m:sub>
              </m:sSub>
            </m:oMath>
          </w:p>
        </w:tc>
        <w:tc>
          <w:tcPr>
            <w:tcW w:w="5738" w:type="dxa"/>
          </w:tcPr>
          <w:p>
            <w:pPr>
              <w:pStyle w:val="Compact"/>
              <w:jc w:val="left"/>
            </w:pPr>
            <w:r>
              <w:t xml:space="preserve">with ratio gates 24 of 36 constraints are active at</w:t>
            </w:r>
            <w:r>
              <w:t xml:space="preserve"> </w:t>
            </w:r>
            <m:oMath>
              <m:sSub>
                <m:e>
                  <m:r>
                    <m:t>ξ</m:t>
                  </m:r>
                </m:e>
                <m:sub>
                  <m:r>
                    <m:t>0</m:t>
                  </m:r>
                </m:sub>
              </m:sSub>
            </m:oMath>
            <w:r>
              <w:t xml:space="preserve">, and a gentle record leaves no dominating candidate; absolute gates make all families comparable</w:t>
            </w:r>
          </w:p>
        </w:tc>
      </w:tr>
      <w:tr>
        <w:tc>
          <w:tcPr>
            <w:tcW w:w="3331" w:type="dxa"/>
          </w:tcPr>
          <w:p>
            <w:pPr>
              <w:pStyle w:val="Compact"/>
              <w:jc w:val="left"/>
            </w:pPr>
            <w:r>
              <w:t xml:space="preserve">Analytical ripple bound</w:t>
            </w:r>
            <w:r>
              <w:t xml:space="preserve"> </w:t>
            </w:r>
            <m:oMath>
              <m:r>
                <m:rPr>
                  <m:sty m:val="p"/>
                </m:rPr>
                <m:t>→</m:t>
              </m:r>
            </m:oMath>
            <w:r>
              <w:t xml:space="preserve"> </w:t>
            </w:r>
            <w:r>
              <w:t xml:space="preserve">switched transition screen (</w:t>
            </w:r>
            <m:oMath>
              <m:sSub>
                <m:e>
                  <m:r>
                    <m:t>g</m:t>
                  </m:r>
                </m:e>
                <m:sub>
                  <m:r>
                    <m:t>31</m:t>
                  </m:r>
                </m:sub>
              </m:sSub>
            </m:oMath>
            <w:r>
              <w:t xml:space="preserve">–</w:t>
            </w:r>
            <m:oMath>
              <m:sSub>
                <m:e>
                  <m:r>
                    <m:t>g</m:t>
                  </m:r>
                </m:e>
                <m:sub>
                  <m:r>
                    <m:t>33</m:t>
                  </m:r>
                </m:sub>
              </m:sSub>
            </m:oMath>
            <w:r>
              <w:t xml:space="preserve">)</w:t>
            </w:r>
          </w:p>
        </w:tc>
        <w:tc>
          <w:tcPr>
            <w:tcW w:w="5738" w:type="dxa"/>
          </w:tcPr>
          <w:p>
            <w:pPr>
              <w:pStyle w:val="Compact"/>
              <w:jc w:val="left"/>
            </w:pPr>
            <w:r>
              <w:t xml:space="preserve">pilots 1 and 2: the bound and a steady screen both admitted limit-cycling designs (Section </w:t>
            </w:r>
            <w:hyperlink w:anchor="sec:problem">
              <w:r>
                <w:t xml:space="preserve">5</w:t>
              </w:r>
            </w:hyperlink>
            <w:r>
              <w:t xml:space="preserve">)</w:t>
            </w:r>
          </w:p>
        </w:tc>
      </w:tr>
      <w:tr>
        <w:tc>
          <w:tcPr>
            <w:tcW w:w="3331" w:type="dxa"/>
          </w:tcPr>
          <w:p>
            <w:pPr>
              <w:pStyle w:val="Compact"/>
              <w:jc w:val="left"/>
            </w:pPr>
            <w:r>
              <w:t xml:space="preserve">Device current limit 23 A (IRF540N at 100 °C)</w:t>
            </w:r>
          </w:p>
        </w:tc>
        <w:tc>
          <w:tcPr>
            <w:tcW w:w="5738" w:type="dxa"/>
          </w:tcPr>
          <w:p>
            <w:pPr>
              <w:pStyle w:val="Compact"/>
              <w:jc w:val="left"/>
            </w:pPr>
            <w:r>
              <w:t xml:space="preserve">the earlier retained design used 90 % of the 25 °C rating</w:t>
            </w:r>
          </w:p>
        </w:tc>
      </w:tr>
      <w:tr>
        <w:tc>
          <w:tcPr>
            <w:tcW w:w="3331" w:type="dxa"/>
          </w:tcPr>
          <w:p>
            <w:pPr>
              <w:pStyle w:val="Compact"/>
              <w:jc w:val="left"/>
            </w:pPr>
            <w:r>
              <w:t xml:space="preserve">refineBO budget stated once: 60 calls</w:t>
            </w:r>
          </w:p>
        </w:tc>
        <w:tc>
          <w:tcPr>
            <w:tcW w:w="5738" w:type="dxa"/>
          </w:tcPr>
          <w:p>
            <w:pPr>
              <w:pStyle w:val="Compact"/>
              <w:jc w:val="left"/>
            </w:pPr>
            <w:r>
              <w:t xml:space="preserve">the earlier text gave both 20 and 60</w:t>
            </w:r>
          </w:p>
        </w:tc>
      </w:tr>
      <w:tr>
        <w:tc>
          <w:tcPr>
            <w:tcW w:w="3331" w:type="dxa"/>
          </w:tcPr>
          <w:p>
            <w:pPr>
              <w:pStyle w:val="Compact"/>
              <w:jc w:val="left"/>
            </w:pPr>
            <w:r>
              <w:t xml:space="preserve">Structural equivalence (Prop. 2)</w:t>
            </w:r>
          </w:p>
        </w:tc>
        <w:tc>
          <w:tcPr>
            <w:tcW w:w="5738" w:type="dxa"/>
          </w:tcPr>
          <w:p>
            <w:pPr>
              <w:pStyle w:val="Compact"/>
              <w:jc w:val="left"/>
            </w:pPr>
            <w:r>
              <w:t xml:space="preserve">replaces the claim that saturation, DCM and PWM break the realization</w:t>
            </w:r>
          </w:p>
        </w:tc>
      </w:tr>
      <w:tr>
        <w:tc>
          <w:tcPr>
            <w:tcW w:w="3331" w:type="dxa"/>
          </w:tcPr>
          <w:p>
            <w:pPr>
              <w:pStyle w:val="Compact"/>
              <w:jc w:val="left"/>
            </w:pPr>
            <w:r>
              <w:t xml:space="preserve">Triangle-hold (FOH) discretization of the derivative filter, Eq. </w:t>
            </w:r>
            <w:r>
              <w:fldChar w:fldCharType="begin"/>
            </w:r>
            <w:r>
              <w:instrText xml:space="preserve"> REF eq_foh \h </w:instrText>
            </w:r>
            <w:r>
              <w:fldChar w:fldCharType="separate"/>
            </w:r>
            <w:r>
              <w:t xml:space="preserve">(19)</w:t>
            </w:r>
            <w:r>
              <w:fldChar w:fldCharType="end"/>
            </w:r>
          </w:p>
        </w:tc>
        <w:tc>
          <w:tcPr>
            <w:tcW w:w="5738" w:type="dxa"/>
          </w:tcPr>
          <w:p>
            <w:pPr>
              <w:pStyle w:val="Compact"/>
              <w:jc w:val="left"/>
            </w:pPr>
            <w:r>
              <w:t xml:space="preserve">the ZOH filter makes the sampled PIDF deviate by up to 14.54 V from the sampled LQI on the 1</w:t>
            </w:r>
            <m:oMath>
              <m:r>
                <m:rPr>
                  <m:sty m:val="p"/>
                </m:rPr>
                <m:t>→</m:t>
              </m:r>
            </m:oMath>
            <w:r>
              <w:t xml:space="preserve">46 V step; FOH reduces it to 0.35 V (identified by the equivalence audit, before the final campaign)</w:t>
            </w:r>
          </w:p>
        </w:tc>
      </w:tr>
      <w:tr>
        <w:tc>
          <w:tcPr>
            <w:tcW w:w="3331" w:type="dxa"/>
          </w:tcPr>
          <w:p>
            <w:pPr>
              <w:pStyle w:val="Compact"/>
              <w:jc w:val="left"/>
            </w:pPr>
            <w:r>
              <w:t xml:space="preserve">Useful-energy band reported, not constrained</w:t>
            </w:r>
          </w:p>
        </w:tc>
        <w:tc>
          <w:tcPr>
            <w:tcW w:w="5738" w:type="dxa"/>
          </w:tcPr>
          <w:p>
            <w:pPr>
              <w:pStyle w:val="Compact"/>
              <w:jc w:val="left"/>
            </w:pPr>
            <w:r>
              <w:t xml:space="preserve">ill-posed on step-down transients of an asynchronous converter (Section </w:t>
            </w:r>
            <w:hyperlink w:anchor="sec:problem">
              <w:r>
                <w:t xml:space="preserve">5</w:t>
              </w:r>
            </w:hyperlink>
            <w:r>
              <w:t xml:space="preserve">); identified before the final campaign</w:t>
            </w:r>
          </w:p>
        </w:tc>
      </w:tr>
      <w:tr>
        <w:tc>
          <w:tcPr>
            <w:tcW w:w="3331" w:type="dxa"/>
          </w:tcPr>
          <w:p>
            <w:pPr>
              <w:pStyle w:val="Compact"/>
              <w:jc w:val="left"/>
            </w:pPr>
            <w:r>
              <w:t xml:space="preserve">Six added families and six fixed-rule comparators on one specification</w:t>
            </w:r>
          </w:p>
        </w:tc>
        <w:tc>
          <w:tcPr>
            <w:tcW w:w="5738" w:type="dxa"/>
          </w:tcPr>
          <w:p>
            <w:pPr>
              <w:pStyle w:val="Compact"/>
              <w:jc w:val="left"/>
            </w:pPr>
            <w:r>
              <w:t xml:space="preserve">separates parameterization from optimizer</w:t>
            </w:r>
          </w:p>
        </w:tc>
      </w:tr>
    </w:tbl>
    <w:bookmarkEnd w:id="61"/>
    <w:bookmarkStart w:id="62" w:name="data-availability"/>
    <w:p>
      <w:pPr>
        <w:pStyle w:val="Heading1"/>
      </w:pPr>
      <w:r>
        <w:t xml:space="preserve">Data availability</w:t>
      </w:r>
    </w:p>
    <w:p>
      <w:pPr>
        <w:pStyle w:val="FirstParagraph"/>
      </w:pPr>
      <w:r>
        <w:t xml:space="preserve">All code (Python replica, evaluator, algorithms, analysis, figures), the MATLAB</w:t>
      </w:r>
      <w:r>
        <w:t xml:space="preserve"> </w:t>
      </w:r>
      <w:r>
        <w:t xml:space="preserve">S-function and replay script for the reference Simulink model, the per-run</w:t>
      </w:r>
      <w:r>
        <w:t xml:space="preserve"> </w:t>
      </w:r>
      <w:r>
        <w:t xml:space="preserve">checkpoints and the generated tables are archived with the manuscript</w:t>
      </w:r>
      <w:r>
        <w:t xml:space="preserve"> </w:t>
      </w:r>
      <w:r>
        <w:t xml:space="preserve">repository; a public DOI will be assigned at acceptance.</w:t>
      </w:r>
    </w:p>
    <w:bookmarkEnd w:id="62"/>
    <w:bookmarkStart w:id="63" w:name="declaration-of-competing-interest"/>
    <w:p>
      <w:pPr>
        <w:pStyle w:val="Heading1"/>
      </w:pPr>
      <w:r>
        <w:t xml:space="preserve">Declaration of competing interest</w:t>
      </w:r>
    </w:p>
    <w:p>
      <w:pPr>
        <w:pStyle w:val="FirstParagraph"/>
      </w:pPr>
      <w:r>
        <w:t xml:space="preserve">The authors declare that they have no known competing financial interests or</w:t>
      </w:r>
      <w:r>
        <w:t xml:space="preserve"> </w:t>
      </w:r>
      <w:r>
        <w:t xml:space="preserve">personal relationships that could have appeared to influence the work reported</w:t>
      </w:r>
      <w:r>
        <w:t xml:space="preserve"> </w:t>
      </w:r>
      <w:r>
        <w:t xml:space="preserve">in this paper.</w:t>
      </w:r>
    </w:p>
    <w:bookmarkEnd w:id="63"/>
    <w:bookmarkStart w:id="132" w:name="bibliography"/>
    <w:p>
      <w:pPr>
        <w:pStyle w:val="Heading1"/>
      </w:pPr>
      <w:r>
        <w:t xml:space="preserve">References</w:t>
      </w:r>
    </w:p>
    <w:bookmarkStart w:id="131" w:name="refs"/>
    <w:bookmarkStart w:id="65" w:name="ref-Abdelmalek2020"/>
    <w:p>
      <w:pPr>
        <w:pStyle w:val="Bibliography"/>
      </w:pPr>
      <w:r>
        <w:t xml:space="preserve">Abdelmalek, S., Dali, A., Bakdi, A., Bettayeb, M., 2020. Design and experimental implementation of a new robust observer-based nonlinear controller for</w:t>
      </w:r>
      <w:r>
        <w:t xml:space="preserve"> </w:t>
      </w:r>
      <w:r>
        <w:t xml:space="preserve">DC–DC</w:t>
      </w:r>
      <w:r>
        <w:t xml:space="preserve"> </w:t>
      </w:r>
      <w:r>
        <w:t xml:space="preserve">buck converters. Energy 213, 118816.</w:t>
      </w:r>
      <w:r>
        <w:t xml:space="preserve"> </w:t>
      </w:r>
      <w:hyperlink r:id="rId64">
        <w:r>
          <w:rPr>
            <w:rStyle w:val="Hyperlink"/>
          </w:rPr>
          <w:t xml:space="preserve">https://doi.org/10.1016/j.energy.2020.118816</w:t>
        </w:r>
      </w:hyperlink>
    </w:p>
    <w:bookmarkEnd w:id="65"/>
    <w:bookmarkStart w:id="67" w:name="ref-Alsamia2024"/>
    <w:p>
      <w:pPr>
        <w:pStyle w:val="Bibliography"/>
      </w:pPr>
      <w:r>
        <w:t xml:space="preserve">Alsamia, S., Koch, E., Albedran, H., Ray, R., 2024. Adaptive exploration artificial bee colony for mathematical optimization. AI 5, 2218–2236.</w:t>
      </w:r>
      <w:r>
        <w:t xml:space="preserve"> </w:t>
      </w:r>
      <w:hyperlink r:id="rId66">
        <w:r>
          <w:rPr>
            <w:rStyle w:val="Hyperlink"/>
          </w:rPr>
          <w:t xml:space="preserve">https://doi.org/10.3390/ai5040109</w:t>
        </w:r>
      </w:hyperlink>
    </w:p>
    <w:bookmarkEnd w:id="67"/>
    <w:bookmarkStart w:id="68" w:name="ref-Anderson1990"/>
    <w:p>
      <w:pPr>
        <w:pStyle w:val="Bibliography"/>
      </w:pPr>
      <w:r>
        <w:t xml:space="preserve">Anderson, B.D.O., Moore, J.B., 1990. Optimal control: Linear quadratic methods. Prentice Hall, Englewood Cliffs, NJ.</w:t>
      </w:r>
    </w:p>
    <w:bookmarkEnd w:id="68"/>
    <w:bookmarkStart w:id="69" w:name="ref-Astrom2006"/>
    <w:p>
      <w:pPr>
        <w:pStyle w:val="Bibliography"/>
      </w:pPr>
      <w:r>
        <w:t xml:space="preserve">Åström, K.J., Hägglund, T., 2006. Advanced</w:t>
      </w:r>
      <w:r>
        <w:t xml:space="preserve"> </w:t>
      </w:r>
      <w:r>
        <w:t xml:space="preserve">PID</w:t>
      </w:r>
      <w:r>
        <w:t xml:space="preserve"> </w:t>
      </w:r>
      <w:r>
        <w:t xml:space="preserve">control.</w:t>
      </w:r>
      <w:r>
        <w:t xml:space="preserve"> </w:t>
      </w:r>
      <w:r>
        <w:t xml:space="preserve">ISA – The Instrumentation, Systems, and Automation Society</w:t>
      </w:r>
      <w:r>
        <w:t xml:space="preserve">, Research Triangle Park, NC.</w:t>
      </w:r>
    </w:p>
    <w:bookmarkEnd w:id="69"/>
    <w:bookmarkStart w:id="71" w:name="ref-Astrom1989"/>
    <w:p>
      <w:pPr>
        <w:pStyle w:val="Bibliography"/>
      </w:pPr>
      <w:r>
        <w:t xml:space="preserve">Åström, K.J., Rundqwist, L., 1989. Integrator windup and how to avoid it, in: 1989 American Control Conference. pp. 1693–1698.</w:t>
      </w:r>
      <w:r>
        <w:t xml:space="preserve"> </w:t>
      </w:r>
      <w:hyperlink r:id="rId70">
        <w:r>
          <w:rPr>
            <w:rStyle w:val="Hyperlink"/>
          </w:rPr>
          <w:t xml:space="preserve">https://doi.org/10.23919/ACC.1989.4790464</w:t>
        </w:r>
      </w:hyperlink>
    </w:p>
    <w:bookmarkEnd w:id="71"/>
    <w:bookmarkStart w:id="73" w:name="ref-Bianchi2008"/>
    <w:p>
      <w:pPr>
        <w:pStyle w:val="Bibliography"/>
      </w:pPr>
      <w:r>
        <w:t xml:space="preserve">Bianchi, F.D., Mantz, R.J., Christiansen, C.F., 2008. Multivariable</w:t>
      </w:r>
      <w:r>
        <w:t xml:space="preserve"> </w:t>
      </w:r>
      <w:r>
        <w:t xml:space="preserve">PID</w:t>
      </w:r>
      <w:r>
        <w:t xml:space="preserve"> </w:t>
      </w:r>
      <w:r>
        <w:t xml:space="preserve">control with set-point weighting via</w:t>
      </w:r>
      <w:r>
        <w:t xml:space="preserve"> </w:t>
      </w:r>
      <w:r>
        <w:t xml:space="preserve">BMI</w:t>
      </w:r>
      <w:r>
        <w:t xml:space="preserve"> </w:t>
      </w:r>
      <w:r>
        <w:t xml:space="preserve">optimisation. Automatica 44, 472–478.</w:t>
      </w:r>
      <w:r>
        <w:t xml:space="preserve"> </w:t>
      </w:r>
      <w:hyperlink r:id="rId72">
        <w:r>
          <w:rPr>
            <w:rStyle w:val="Hyperlink"/>
          </w:rPr>
          <w:t xml:space="preserve">https://doi.org/10.1016/j.automatica.2007.05.021</w:t>
        </w:r>
      </w:hyperlink>
    </w:p>
    <w:bookmarkEnd w:id="73"/>
    <w:bookmarkStart w:id="75" w:name="ref-Bouchama2020"/>
    <w:p>
      <w:pPr>
        <w:pStyle w:val="Bibliography"/>
      </w:pPr>
      <w:r>
        <w:t xml:space="preserve">Bouchama, Z., Khatir, A., Benaggoune, S., Harmas, M.N., 2020. Design and experimental validation of an intelligent controller for</w:t>
      </w:r>
      <w:r>
        <w:t xml:space="preserve"> </w:t>
      </w:r>
      <w:r>
        <w:t xml:space="preserve">DC–DC</w:t>
      </w:r>
      <w:r>
        <w:t xml:space="preserve"> </w:t>
      </w:r>
      <w:r>
        <w:t xml:space="preserve">buck converters. Journal of the Franklin Institute 357, 10353–10366.</w:t>
      </w:r>
      <w:r>
        <w:t xml:space="preserve"> </w:t>
      </w:r>
      <w:hyperlink r:id="rId74">
        <w:r>
          <w:rPr>
            <w:rStyle w:val="Hyperlink"/>
          </w:rPr>
          <w:t xml:space="preserve">https://doi.org/10.1016/j.jfranklin.2020.08.011</w:t>
        </w:r>
      </w:hyperlink>
    </w:p>
    <w:bookmarkEnd w:id="75"/>
    <w:bookmarkStart w:id="76" w:name="ref-Bryson1975"/>
    <w:p>
      <w:pPr>
        <w:pStyle w:val="Bibliography"/>
      </w:pPr>
      <w:r>
        <w:t xml:space="preserve">Bryson, A.E., Ho, Y.-C., 1975. Applied optimal control: Optimization, estimation, and control. Hemisphere, Washington, DC.</w:t>
      </w:r>
    </w:p>
    <w:bookmarkEnd w:id="76"/>
    <w:bookmarkStart w:id="78" w:name="ref-Chilali1996"/>
    <w:p>
      <w:pPr>
        <w:pStyle w:val="Bibliography"/>
      </w:pPr>
      <w:r>
        <w:t xml:space="preserve">Chilali, M., Gahinet, P., 1996.</w:t>
      </w:r>
      <w:r>
        <w:t xml:space="preserve"> </w:t>
      </w:r>
      <m:oMath>
        <m:sSub>
          <m:e>
            <m:r>
              <m:t>H</m:t>
            </m:r>
          </m:e>
          <m:sub>
            <m:r>
              <m:rPr>
                <m:sty m:val="p"/>
              </m:rPr>
              <m:t>∞</m:t>
            </m:r>
          </m:sub>
        </m:sSub>
      </m:oMath>
      <w:r>
        <w:t xml:space="preserve"> </w:t>
      </w:r>
      <w:r>
        <w:t xml:space="preserve">design with pole placement constraints: An</w:t>
      </w:r>
      <w:r>
        <w:t xml:space="preserve"> </w:t>
      </w:r>
      <w:r>
        <w:t xml:space="preserve">LMI</w:t>
      </w:r>
      <w:r>
        <w:t xml:space="preserve"> </w:t>
      </w:r>
      <w:r>
        <w:t xml:space="preserve">approach. IEEE Transactions on Automatic Control 41, 358–367.</w:t>
      </w:r>
      <w:r>
        <w:t xml:space="preserve"> </w:t>
      </w:r>
      <w:hyperlink r:id="rId77">
        <w:r>
          <w:rPr>
            <w:rStyle w:val="Hyperlink"/>
          </w:rPr>
          <w:t xml:space="preserve">https://doi.org/10.1109/9.486637</w:t>
        </w:r>
      </w:hyperlink>
    </w:p>
    <w:bookmarkEnd w:id="78"/>
    <w:bookmarkStart w:id="80" w:name="ref-Coutinho2023"/>
    <w:p>
      <w:pPr>
        <w:pStyle w:val="Bibliography"/>
      </w:pPr>
      <w:r>
        <w:t xml:space="preserve">Coutinho, J.P.L., Santos, L.O., Reis, M.S., 2023. Bayesian optimization for automatic tuning of digital multi-loop</w:t>
      </w:r>
      <w:r>
        <w:t xml:space="preserve"> </w:t>
      </w:r>
      <w:r>
        <w:t xml:space="preserve">PID</w:t>
      </w:r>
      <w:r>
        <w:t xml:space="preserve"> </w:t>
      </w:r>
      <w:r>
        <w:t xml:space="preserve">controllers. Computers &amp; Chemical Engineering 173, 108211.</w:t>
      </w:r>
      <w:r>
        <w:t xml:space="preserve"> </w:t>
      </w:r>
      <w:hyperlink r:id="rId79">
        <w:r>
          <w:rPr>
            <w:rStyle w:val="Hyperlink"/>
          </w:rPr>
          <w:t xml:space="preserve">https://doi.org/10.1016/j.compchemeng.2023.108211</w:t>
        </w:r>
      </w:hyperlink>
    </w:p>
    <w:bookmarkEnd w:id="80"/>
    <w:bookmarkStart w:id="82" w:name="ref-Deb2000"/>
    <w:p>
      <w:pPr>
        <w:pStyle w:val="Bibliography"/>
      </w:pPr>
      <w:r>
        <w:t xml:space="preserve">Deb, K., 2000. An efficient constraint handling method for genetic algorithms. Computer Methods in Applied Mechanics and Engineering 186, 311–338.</w:t>
      </w:r>
      <w:r>
        <w:t xml:space="preserve"> </w:t>
      </w:r>
      <w:hyperlink r:id="rId81">
        <w:r>
          <w:rPr>
            <w:rStyle w:val="Hyperlink"/>
          </w:rPr>
          <w:t xml:space="preserve">https://doi.org/10.1016/S0045-7825(99)00389-8</w:t>
        </w:r>
      </w:hyperlink>
    </w:p>
    <w:bookmarkEnd w:id="82"/>
    <w:bookmarkStart w:id="84" w:name="ref-Demsar2006"/>
    <w:p>
      <w:pPr>
        <w:pStyle w:val="Bibliography"/>
      </w:pPr>
      <w:r>
        <w:t xml:space="preserve">Demšar, J., 2006.</w:t>
      </w:r>
      <w:r>
        <w:t xml:space="preserve"> </w:t>
      </w:r>
      <w:hyperlink r:id="rId83">
        <w:r>
          <w:rPr>
            <w:rStyle w:val="Hyperlink"/>
          </w:rPr>
          <w:t xml:space="preserve">Statistical comparisons of classifiers over multiple data sets</w:t>
        </w:r>
      </w:hyperlink>
      <w:r>
        <w:t xml:space="preserve">. Journal of Machine Learning Research 7, 1–30.</w:t>
      </w:r>
    </w:p>
    <w:bookmarkEnd w:id="84"/>
    <w:bookmarkStart w:id="86" w:name="ref-Doyle1978"/>
    <w:p>
      <w:pPr>
        <w:pStyle w:val="Bibliography"/>
      </w:pPr>
      <w:r>
        <w:t xml:space="preserve">Doyle, J.C., 1978. Guaranteed margins for</w:t>
      </w:r>
      <w:r>
        <w:t xml:space="preserve"> </w:t>
      </w:r>
      <w:r>
        <w:t xml:space="preserve">LQG</w:t>
      </w:r>
      <w:r>
        <w:t xml:space="preserve"> </w:t>
      </w:r>
      <w:r>
        <w:t xml:space="preserve">regulators. IEEE Transactions on Automatic Control 23, 756–757.</w:t>
      </w:r>
      <w:r>
        <w:t xml:space="preserve"> </w:t>
      </w:r>
      <w:hyperlink r:id="rId85">
        <w:r>
          <w:rPr>
            <w:rStyle w:val="Hyperlink"/>
          </w:rPr>
          <w:t xml:space="preserve">https://doi.org/10.1109/TAC.1978.1101812</w:t>
        </w:r>
      </w:hyperlink>
    </w:p>
    <w:bookmarkEnd w:id="86"/>
    <w:bookmarkStart w:id="88" w:name="ref-Doyle1979"/>
    <w:p>
      <w:pPr>
        <w:pStyle w:val="Bibliography"/>
      </w:pPr>
      <w:r>
        <w:t xml:space="preserve">Doyle, J.C., Stein, G., 1979. Robustness with observers. IEEE Transactions on Automatic Control 24, 607–611.</w:t>
      </w:r>
      <w:r>
        <w:t xml:space="preserve"> </w:t>
      </w:r>
      <w:hyperlink r:id="rId87">
        <w:r>
          <w:rPr>
            <w:rStyle w:val="Hyperlink"/>
          </w:rPr>
          <w:t xml:space="preserve">https://doi.org/10.1109/TAC.1979.1102095</w:t>
        </w:r>
      </w:hyperlink>
    </w:p>
    <w:bookmarkEnd w:id="88"/>
    <w:bookmarkStart w:id="90" w:name="ref-Erickson2020"/>
    <w:p>
      <w:pPr>
        <w:pStyle w:val="Bibliography"/>
      </w:pPr>
      <w:r>
        <w:t xml:space="preserve">Erickson, R.W., Maksimović, D., 2020. Fundamentals of power electronics, 3rd ed. Springer.</w:t>
      </w:r>
      <w:r>
        <w:t xml:space="preserve"> </w:t>
      </w:r>
      <w:hyperlink r:id="rId89">
        <w:r>
          <w:rPr>
            <w:rStyle w:val="Hyperlink"/>
          </w:rPr>
          <w:t xml:space="preserve">https://doi.org/10.1007/978-3-030-43881-4</w:t>
        </w:r>
      </w:hyperlink>
    </w:p>
    <w:bookmarkEnd w:id="90"/>
    <w:bookmarkStart w:id="92" w:name="ref-Hou2022"/>
    <w:p>
      <w:pPr>
        <w:pStyle w:val="Bibliography"/>
      </w:pPr>
      <w:r>
        <w:t xml:space="preserve">Hou, Y., Gao, H., Wang, Z., Du, C., 2022. Improved grey wolf optimization algorithm and application. Sensors 22, 3810.</w:t>
      </w:r>
      <w:r>
        <w:t xml:space="preserve"> </w:t>
      </w:r>
      <w:hyperlink r:id="rId91">
        <w:r>
          <w:rPr>
            <w:rStyle w:val="Hyperlink"/>
          </w:rPr>
          <w:t xml:space="preserve">https://doi.org/10.3390/s22103810</w:t>
        </w:r>
      </w:hyperlink>
    </w:p>
    <w:bookmarkEnd w:id="92"/>
    <w:bookmarkStart w:id="94" w:name="ref-Infineon2026"/>
    <w:p>
      <w:pPr>
        <w:pStyle w:val="Bibliography"/>
      </w:pPr>
      <w:r>
        <w:t xml:space="preserve">Infineon Technologies AG, 2026.</w:t>
      </w:r>
      <w:r>
        <w:t xml:space="preserve"> </w:t>
      </w:r>
      <w:hyperlink r:id="rId93">
        <w:r>
          <w:rPr>
            <w:rStyle w:val="Hyperlink"/>
          </w:rPr>
          <w:t xml:space="preserve">IRF540NPbF</w:t>
        </w:r>
        <w:r>
          <w:rPr>
            <w:rStyle w:val="Hyperlink"/>
          </w:rPr>
          <w:t xml:space="preserve"> </w:t>
        </w:r>
        <w:r>
          <w:rPr>
            <w:rStyle w:val="Hyperlink"/>
          </w:rPr>
          <w:t xml:space="preserve">data sheet</w:t>
        </w:r>
      </w:hyperlink>
      <w:r>
        <w:t xml:space="preserve">.</w:t>
      </w:r>
    </w:p>
    <w:bookmarkEnd w:id="94"/>
    <w:bookmarkStart w:id="96" w:name="ref-Izci2022"/>
    <w:p>
      <w:pPr>
        <w:pStyle w:val="Bibliography"/>
      </w:pPr>
      <w:r>
        <w:t xml:space="preserve">Izci, D., Ekinci, S., Hekimoğlu, B., 2022. A new artificial ecosystem-based optimization integrated with</w:t>
      </w:r>
      <w:r>
        <w:t xml:space="preserve"> </w:t>
      </w:r>
      <w:r>
        <w:t xml:space="preserve">Nelder–Mead</w:t>
      </w:r>
      <w:r>
        <w:t xml:space="preserve"> </w:t>
      </w:r>
      <w:r>
        <w:t xml:space="preserve">method for</w:t>
      </w:r>
      <w:r>
        <w:t xml:space="preserve"> </w:t>
      </w:r>
      <w:r>
        <w:t xml:space="preserve">PID</w:t>
      </w:r>
      <w:r>
        <w:t xml:space="preserve"> </w:t>
      </w:r>
      <w:r>
        <w:t xml:space="preserve">controller design of buck converter. Alexandria Engineering Journal 61, 2030–2044.</w:t>
      </w:r>
      <w:r>
        <w:t xml:space="preserve"> </w:t>
      </w:r>
      <w:hyperlink r:id="rId95">
        <w:r>
          <w:rPr>
            <w:rStyle w:val="Hyperlink"/>
          </w:rPr>
          <w:t xml:space="preserve">https://doi.org/10.1016/j.aej.2021.07.037</w:t>
        </w:r>
      </w:hyperlink>
    </w:p>
    <w:bookmarkEnd w:id="96"/>
    <w:bookmarkStart w:id="98" w:name="ref-Kalman1964"/>
    <w:p>
      <w:pPr>
        <w:pStyle w:val="Bibliography"/>
      </w:pPr>
      <w:r>
        <w:t xml:space="preserve">Kalman, R.E., 1964. When is a linear control system optimal? Journal of Basic Engineering 86, 51–60.</w:t>
      </w:r>
      <w:r>
        <w:t xml:space="preserve"> </w:t>
      </w:r>
      <w:hyperlink r:id="rId97">
        <w:r>
          <w:rPr>
            <w:rStyle w:val="Hyperlink"/>
          </w:rPr>
          <w:t xml:space="preserve">https://doi.org/10.1115/1.3653115</w:t>
        </w:r>
      </w:hyperlink>
    </w:p>
    <w:bookmarkEnd w:id="98"/>
    <w:bookmarkStart w:id="100" w:name="ref-Karaboga2008"/>
    <w:p>
      <w:pPr>
        <w:pStyle w:val="Bibliography"/>
      </w:pPr>
      <w:r>
        <w:t xml:space="preserve">Karaboga, D., Basturk, B., 2008. On the performance of artificial bee colony (</w:t>
      </w:r>
      <w:r>
        <w:t xml:space="preserve">ABC</w:t>
      </w:r>
      <w:r>
        <w:t xml:space="preserve">) algorithm. Applied Soft Computing 8, 687–697.</w:t>
      </w:r>
      <w:r>
        <w:t xml:space="preserve"> </w:t>
      </w:r>
      <w:hyperlink r:id="rId99">
        <w:r>
          <w:rPr>
            <w:rStyle w:val="Hyperlink"/>
          </w:rPr>
          <w:t xml:space="preserve">https://doi.org/10.1016/j.asoc.2007.05.007</w:t>
        </w:r>
      </w:hyperlink>
    </w:p>
    <w:bookmarkEnd w:id="100"/>
    <w:bookmarkStart w:id="102" w:name="ref-Kennedy1995"/>
    <w:p>
      <w:pPr>
        <w:pStyle w:val="Bibliography"/>
      </w:pPr>
      <w:r>
        <w:t xml:space="preserve">Kennedy, J., Eberhart, R., 1995. Particle swarm optimization, in: Proceedings of ICNN’95 – International Conference on Neural Networks. pp. 1942–1948.</w:t>
      </w:r>
      <w:r>
        <w:t xml:space="preserve"> </w:t>
      </w:r>
      <w:hyperlink r:id="rId101">
        <w:r>
          <w:rPr>
            <w:rStyle w:val="Hyperlink"/>
          </w:rPr>
          <w:t xml:space="preserve">https://doi.org/10.1109/ICNN.1995.488968</w:t>
        </w:r>
      </w:hyperlink>
    </w:p>
    <w:bookmarkEnd w:id="102"/>
    <w:bookmarkStart w:id="104" w:name="ref-Liu2018"/>
    <w:p>
      <w:pPr>
        <w:pStyle w:val="Bibliography"/>
      </w:pPr>
      <w:r>
        <w:t xml:space="preserve">Liu, Z., Xie, L., Bemporad, A., Lu, S., 2018. Fast linear parameter varying model predictive control of buck</w:t>
      </w:r>
      <w:r>
        <w:t xml:space="preserve"> </w:t>
      </w:r>
      <w:r>
        <w:t xml:space="preserve">DC–DC</w:t>
      </w:r>
      <w:r>
        <w:t xml:space="preserve"> </w:t>
      </w:r>
      <w:r>
        <w:t xml:space="preserve">converters based on</w:t>
      </w:r>
      <w:r>
        <w:t xml:space="preserve"> </w:t>
      </w:r>
      <w:r>
        <w:t xml:space="preserve">FPGA</w:t>
      </w:r>
      <w:r>
        <w:t xml:space="preserve">. IEEE Access 6, 52434–52446.</w:t>
      </w:r>
      <w:r>
        <w:t xml:space="preserve"> </w:t>
      </w:r>
      <w:hyperlink r:id="rId103">
        <w:r>
          <w:rPr>
            <w:rStyle w:val="Hyperlink"/>
          </w:rPr>
          <w:t xml:space="preserve">https://doi.org/10.1109/ACCESS.2018.2869043</w:t>
        </w:r>
      </w:hyperlink>
    </w:p>
    <w:bookmarkEnd w:id="104"/>
    <w:bookmarkStart w:id="106" w:name="ref-Middlebrook1976"/>
    <w:p>
      <w:pPr>
        <w:pStyle w:val="Bibliography"/>
      </w:pPr>
      <w:r>
        <w:t xml:space="preserve">Middlebrook, R.D., Ćuk, S., 1976. A general unified approach to modelling switching-converter power stages, in: 1976 IEEE Power Electronics Specialists Conference. pp. 18–34.</w:t>
      </w:r>
      <w:r>
        <w:t xml:space="preserve"> </w:t>
      </w:r>
      <w:hyperlink r:id="rId105">
        <w:r>
          <w:rPr>
            <w:rStyle w:val="Hyperlink"/>
          </w:rPr>
          <w:t xml:space="preserve">https://doi.org/10.1109/PESC.1976.7072895</w:t>
        </w:r>
      </w:hyperlink>
    </w:p>
    <w:bookmarkEnd w:id="106"/>
    <w:bookmarkStart w:id="108" w:name="ref-Mirjalili2014"/>
    <w:p>
      <w:pPr>
        <w:pStyle w:val="Bibliography"/>
      </w:pPr>
      <w:r>
        <w:t xml:space="preserve">Mirjalili, S., Mirjalili, S.M., Lewis, A., 2014. Grey wolf optimizer. Advances in Engineering Software 69, 46–61.</w:t>
      </w:r>
      <w:r>
        <w:t xml:space="preserve"> </w:t>
      </w:r>
      <w:hyperlink r:id="rId107">
        <w:r>
          <w:rPr>
            <w:rStyle w:val="Hyperlink"/>
          </w:rPr>
          <w:t xml:space="preserve">https://doi.org/10.1016/j.advengsoft.2013.12.007</w:t>
        </w:r>
      </w:hyperlink>
    </w:p>
    <w:bookmarkEnd w:id="108"/>
    <w:bookmarkStart w:id="110" w:name="ref-NadimiShahraki2021"/>
    <w:p>
      <w:pPr>
        <w:pStyle w:val="Bibliography"/>
      </w:pPr>
      <w:r>
        <w:t xml:space="preserve">Nadimi-Shahraki, M.H., Taghian, S., Mirjalili, S., 2021. An improved grey wolf optimizer for solving engineering problems. Expert Systems with Applications 166, 113917.</w:t>
      </w:r>
      <w:r>
        <w:t xml:space="preserve"> </w:t>
      </w:r>
      <w:hyperlink r:id="rId109">
        <w:r>
          <w:rPr>
            <w:rStyle w:val="Hyperlink"/>
          </w:rPr>
          <w:t xml:space="preserve">https://doi.org/10.1016/j.eswa.2020.113917</w:t>
        </w:r>
      </w:hyperlink>
    </w:p>
    <w:bookmarkEnd w:id="110"/>
    <w:bookmarkStart w:id="112" w:name="ref-Nanyan2024"/>
    <w:p>
      <w:pPr>
        <w:pStyle w:val="Bibliography"/>
      </w:pPr>
      <w:r>
        <w:t xml:space="preserve">Nanyan, N.F., Ahmad, M.A., Hekimoğlu, B., 2024. Optimal</w:t>
      </w:r>
      <w:r>
        <w:t xml:space="preserve"> </w:t>
      </w:r>
      <w:r>
        <w:t xml:space="preserve">PID</w:t>
      </w:r>
      <w:r>
        <w:t xml:space="preserve"> </w:t>
      </w:r>
      <w:r>
        <w:t xml:space="preserve">controller for the</w:t>
      </w:r>
      <w:r>
        <w:t xml:space="preserve"> </w:t>
      </w:r>
      <w:r>
        <w:t xml:space="preserve">DC–DC</w:t>
      </w:r>
      <w:r>
        <w:t xml:space="preserve"> </w:t>
      </w:r>
      <w:r>
        <w:t xml:space="preserve">buck converter using the improved sine cosine algorithm. Results in Control and Optimization 14, 100352.</w:t>
      </w:r>
      <w:r>
        <w:t xml:space="preserve"> </w:t>
      </w:r>
      <w:hyperlink r:id="rId111">
        <w:r>
          <w:rPr>
            <w:rStyle w:val="Hyperlink"/>
          </w:rPr>
          <w:t xml:space="preserve">https://doi.org/10.1016/j.rico.2023.100352</w:t>
        </w:r>
      </w:hyperlink>
    </w:p>
    <w:bookmarkEnd w:id="112"/>
    <w:bookmarkStart w:id="114" w:name="ref-Peterchev2003"/>
    <w:p>
      <w:pPr>
        <w:pStyle w:val="Bibliography"/>
      </w:pPr>
      <w:r>
        <w:t xml:space="preserve">Peterchev, A.V., Sanders, S.R., 2003. Quantization resolution and limit cycling in digitally controlled</w:t>
      </w:r>
      <w:r>
        <w:t xml:space="preserve"> </w:t>
      </w:r>
      <w:r>
        <w:t xml:space="preserve">PWM</w:t>
      </w:r>
      <w:r>
        <w:t xml:space="preserve"> </w:t>
      </w:r>
      <w:r>
        <w:t xml:space="preserve">converters. IEEE Transactions on Power Electronics 18, 301–308.</w:t>
      </w:r>
      <w:r>
        <w:t xml:space="preserve"> </w:t>
      </w:r>
      <w:hyperlink r:id="rId113">
        <w:r>
          <w:rPr>
            <w:rStyle w:val="Hyperlink"/>
          </w:rPr>
          <w:t xml:space="preserve">https://doi.org/10.1109/TPEL.2002.807092</w:t>
        </w:r>
      </w:hyperlink>
    </w:p>
    <w:bookmarkEnd w:id="114"/>
    <w:bookmarkStart w:id="116" w:name="ref-RodriguezMolina2020"/>
    <w:p>
      <w:pPr>
        <w:pStyle w:val="Bibliography"/>
      </w:pPr>
      <w:r>
        <w:t xml:space="preserve">Rodríguez-Molina, A., Mezura-Montes, E., Villarreal-Cervantes, M.G., Aldape-Pérez, M., 2020. Multi-objective meta-heuristic optimization in intelligent control: A survey on the controller tuning problem. Applied Soft Computing 93, 106342.</w:t>
      </w:r>
      <w:r>
        <w:t xml:space="preserve"> </w:t>
      </w:r>
      <w:hyperlink r:id="rId115">
        <w:r>
          <w:rPr>
            <w:rStyle w:val="Hyperlink"/>
          </w:rPr>
          <w:t xml:space="preserve">https://doi.org/10.1016/j.asoc.2020.106342</w:t>
        </w:r>
      </w:hyperlink>
    </w:p>
    <w:bookmarkEnd w:id="116"/>
    <w:bookmarkStart w:id="118" w:name="ref-Safonov1977"/>
    <w:p>
      <w:pPr>
        <w:pStyle w:val="Bibliography"/>
      </w:pPr>
      <w:r>
        <w:t xml:space="preserve">Safonov, M.G., Athans, M., 1977. Gain and phase margin for multiloop</w:t>
      </w:r>
      <w:r>
        <w:t xml:space="preserve"> </w:t>
      </w:r>
      <w:r>
        <w:t xml:space="preserve">LQG</w:t>
      </w:r>
      <w:r>
        <w:t xml:space="preserve"> </w:t>
      </w:r>
      <w:r>
        <w:t xml:space="preserve">regulators. IEEE Transactions on Automatic Control 22, 173–179.</w:t>
      </w:r>
      <w:r>
        <w:t xml:space="preserve"> </w:t>
      </w:r>
      <w:hyperlink r:id="rId117">
        <w:r>
          <w:rPr>
            <w:rStyle w:val="Hyperlink"/>
          </w:rPr>
          <w:t xml:space="preserve">https://doi.org/10.1109/TAC.1977.1101470</w:t>
        </w:r>
      </w:hyperlink>
    </w:p>
    <w:bookmarkEnd w:id="118"/>
    <w:bookmarkStart w:id="120" w:name="ref-Siano2014"/>
    <w:p>
      <w:pPr>
        <w:pStyle w:val="Bibliography"/>
      </w:pPr>
      <w:r>
        <w:t xml:space="preserve">Siano, P., Citro, C., 2014. Designing fuzzy logic controllers for</w:t>
      </w:r>
      <w:r>
        <w:t xml:space="preserve"> </w:t>
      </w:r>
      <w:r>
        <w:t xml:space="preserve">DC–DC</w:t>
      </w:r>
      <w:r>
        <w:t xml:space="preserve"> </w:t>
      </w:r>
      <w:r>
        <w:t xml:space="preserve">converters using multi-objective particle swarm optimization. Electric Power Systems Research 112, 74–83.</w:t>
      </w:r>
      <w:r>
        <w:t xml:space="preserve"> </w:t>
      </w:r>
      <w:hyperlink r:id="rId119">
        <w:r>
          <w:rPr>
            <w:rStyle w:val="Hyperlink"/>
          </w:rPr>
          <w:t xml:space="preserve">https://doi.org/10.1016/j.epsr.2014.03.010</w:t>
        </w:r>
      </w:hyperlink>
    </w:p>
    <w:bookmarkEnd w:id="120"/>
    <w:bookmarkStart w:id="122" w:name="ref-Siddhartha2018"/>
    <w:p>
      <w:pPr>
        <w:pStyle w:val="Bibliography"/>
      </w:pPr>
      <w:r>
        <w:t xml:space="preserve">Siddhartha, V., Hote, Y.V., Saxena, S., 2018. Non-ideal modelling and</w:t>
      </w:r>
      <w:r>
        <w:t xml:space="preserve"> </w:t>
      </w:r>
      <w:r>
        <w:t xml:space="preserve">IMC</w:t>
      </w:r>
      <w:r>
        <w:t xml:space="preserve"> </w:t>
      </w:r>
      <w:r>
        <w:t xml:space="preserve">based</w:t>
      </w:r>
      <w:r>
        <w:t xml:space="preserve"> </w:t>
      </w:r>
      <w:r>
        <w:t xml:space="preserve">PID</w:t>
      </w:r>
      <w:r>
        <w:t xml:space="preserve"> </w:t>
      </w:r>
      <w:r>
        <w:t xml:space="preserve">controller design of</w:t>
      </w:r>
      <w:r>
        <w:t xml:space="preserve"> </w:t>
      </w:r>
      <w:r>
        <w:t xml:space="preserve">PWM</w:t>
      </w:r>
      <w:r>
        <w:t xml:space="preserve"> </w:t>
      </w:r>
      <w:r>
        <w:t xml:space="preserve">DC–DC</w:t>
      </w:r>
      <w:r>
        <w:t xml:space="preserve"> </w:t>
      </w:r>
      <w:r>
        <w:t xml:space="preserve">buck converter. IFAC-PapersOnLine 51, 639–644.</w:t>
      </w:r>
      <w:r>
        <w:t xml:space="preserve"> </w:t>
      </w:r>
      <w:hyperlink r:id="rId121">
        <w:r>
          <w:rPr>
            <w:rStyle w:val="Hyperlink"/>
          </w:rPr>
          <w:t xml:space="preserve">https://doi.org/10.1016/j.ifacol.2018.06.168</w:t>
        </w:r>
      </w:hyperlink>
    </w:p>
    <w:bookmarkEnd w:id="122"/>
    <w:bookmarkStart w:id="124" w:name="ref-Sitbon2020"/>
    <w:p>
      <w:pPr>
        <w:pStyle w:val="Bibliography"/>
      </w:pPr>
      <w:r>
        <w:t xml:space="preserve">Sitbon, M., Aharon, I., Averbukh, M., Baimel, D., Sassonker, M., 2020. Disturbance observer based robust voltage control of photovoltaic generator interfaced by current mode buck converter. Energy Conversion and Management 209, 112622.</w:t>
      </w:r>
      <w:r>
        <w:t xml:space="preserve"> </w:t>
      </w:r>
      <w:hyperlink r:id="rId123">
        <w:r>
          <w:rPr>
            <w:rStyle w:val="Hyperlink"/>
          </w:rPr>
          <w:t xml:space="preserve">https://doi.org/10.1016/j.enconman.2020.112622</w:t>
        </w:r>
      </w:hyperlink>
    </w:p>
    <w:bookmarkEnd w:id="124"/>
    <w:bookmarkStart w:id="126" w:name="ref-Snoek2012"/>
    <w:p>
      <w:pPr>
        <w:pStyle w:val="Bibliography"/>
      </w:pPr>
      <w:r>
        <w:t xml:space="preserve">Snoek, J., Larochelle, H., Adams, R.P., 2012.</w:t>
      </w:r>
      <w:r>
        <w:t xml:space="preserve"> </w:t>
      </w:r>
      <w:hyperlink r:id="rId125">
        <w:r>
          <w:rPr>
            <w:rStyle w:val="Hyperlink"/>
          </w:rPr>
          <w:t xml:space="preserve">Practical</w:t>
        </w:r>
        <w:r>
          <w:rPr>
            <w:rStyle w:val="Hyperlink"/>
          </w:rPr>
          <w:t xml:space="preserve"> </w:t>
        </w:r>
        <w:r>
          <w:rPr>
            <w:rStyle w:val="Hyperlink"/>
          </w:rPr>
          <w:t xml:space="preserve">Bayesian</w:t>
        </w:r>
        <w:r>
          <w:rPr>
            <w:rStyle w:val="Hyperlink"/>
          </w:rPr>
          <w:t xml:space="preserve"> </w:t>
        </w:r>
        <w:r>
          <w:rPr>
            <w:rStyle w:val="Hyperlink"/>
          </w:rPr>
          <w:t xml:space="preserve">optimization of machine learning algorithms</w:t>
        </w:r>
      </w:hyperlink>
      <w:r>
        <w:t xml:space="preserve">, in: Advances in Neural Information Processing Systems.</w:t>
      </w:r>
    </w:p>
    <w:bookmarkEnd w:id="126"/>
    <w:bookmarkStart w:id="128" w:name="ref-ST2023"/>
    <w:p>
      <w:pPr>
        <w:pStyle w:val="Bibliography"/>
      </w:pPr>
      <w:r>
        <w:t xml:space="preserve">STMicroelectronics, 2023.</w:t>
      </w:r>
      <w:r>
        <w:t xml:space="preserve"> </w:t>
      </w:r>
      <w:hyperlink r:id="rId127">
        <w:r>
          <w:rPr>
            <w:rStyle w:val="Hyperlink"/>
          </w:rPr>
          <w:t xml:space="preserve">STPST10H100</w:t>
        </w:r>
        <w:r>
          <w:rPr>
            <w:rStyle w:val="Hyperlink"/>
          </w:rPr>
          <w:t xml:space="preserve">: 100</w:t>
        </w:r>
        <w:r>
          <w:rPr>
            <w:rStyle w:val="Hyperlink"/>
          </w:rPr>
          <w:t xml:space="preserve"> </w:t>
        </w:r>
        <w:r>
          <w:rPr>
            <w:rStyle w:val="Hyperlink"/>
          </w:rPr>
          <w:t xml:space="preserve">V</w:t>
        </w:r>
        <w:r>
          <w:rPr>
            <w:rStyle w:val="Hyperlink"/>
          </w:rPr>
          <w:t xml:space="preserve">–10</w:t>
        </w:r>
        <w:r>
          <w:rPr>
            <w:rStyle w:val="Hyperlink"/>
          </w:rPr>
          <w:t xml:space="preserve"> </w:t>
        </w:r>
        <w:r>
          <w:rPr>
            <w:rStyle w:val="Hyperlink"/>
          </w:rPr>
          <w:t xml:space="preserve">A</w:t>
        </w:r>
        <w:r>
          <w:rPr>
            <w:rStyle w:val="Hyperlink"/>
          </w:rPr>
          <w:t xml:space="preserve"> </w:t>
        </w:r>
        <w:r>
          <w:rPr>
            <w:rStyle w:val="Hyperlink"/>
          </w:rPr>
          <w:t xml:space="preserve">power</w:t>
        </w:r>
        <w:r>
          <w:rPr>
            <w:rStyle w:val="Hyperlink"/>
          </w:rPr>
          <w:t xml:space="preserve"> </w:t>
        </w:r>
        <w:r>
          <w:rPr>
            <w:rStyle w:val="Hyperlink"/>
          </w:rPr>
          <w:t xml:space="preserve">Schottky</w:t>
        </w:r>
        <w:r>
          <w:rPr>
            <w:rStyle w:val="Hyperlink"/>
          </w:rPr>
          <w:t xml:space="preserve"> </w:t>
        </w:r>
        <w:r>
          <w:rPr>
            <w:rStyle w:val="Hyperlink"/>
          </w:rPr>
          <w:t xml:space="preserve">trench diode, data sheet</w:t>
        </w:r>
      </w:hyperlink>
      <w:r>
        <w:t xml:space="preserve">.</w:t>
      </w:r>
    </w:p>
    <w:bookmarkEnd w:id="128"/>
    <w:bookmarkStart w:id="130" w:name="ref-ValenciaRivera2024"/>
    <w:p>
      <w:pPr>
        <w:pStyle w:val="Bibliography"/>
      </w:pPr>
      <w:r>
        <w:t xml:space="preserve">Valencia-Rivera, G.H., Benavides-Robles, M.T., Vela Morales, A., Amaya, I., Cruz-Duarte, J.M., Ortiz-Bayliss, J.C., Aviña-Cervantes, J.G., 2024. A systematic review of metaheuristic algorithms in electric power systems optimization. Applied Soft Computing 150, 111047.</w:t>
      </w:r>
      <w:r>
        <w:t xml:space="preserve"> </w:t>
      </w:r>
      <w:hyperlink r:id="rId129">
        <w:r>
          <w:rPr>
            <w:rStyle w:val="Hyperlink"/>
          </w:rPr>
          <w:t xml:space="preserve">https://doi.org/10.1016/j.asoc.2023.111047</w:t>
        </w:r>
      </w:hyperlink>
    </w:p>
    <w:bookmarkEnd w:id="130"/>
    <w:bookmarkEnd w:id="131"/>
    <w:bookmarkEnd w:id="132"/>
    <w:sectPr>
      <w:footerReference w:type="default" r:id="rIdFooter1"/>
      <w:footnotePr>
        <w:numRestart w:val="eachSect"/>
      </w:footnotePr>
      <w:pgSz w:w="11906" w:h="16838"/>
      <w:pgMar w:top="1418" w:right="1418" w:bottom="1418" w:left="1418"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360" w:lineRule="auto"/>
      <w:jc w:val="both"/>
    </w:pPr>
  </w:style>
  <w:style w:customStyle="1" w:styleId="FirstParagraph" w:type="paragraph">
    <w:name w:val="First Paragraph"/>
    <w:basedOn w:val="BodyText"/>
    <w:next w:val="BodyText"/>
    <w:qFormat/>
    <w:pPr>
      <w:spacing w:after="120" w:before="0" w:line="360" w:lineRule="auto"/>
      <w:jc w:val="both"/>
    </w:pPr>
  </w:style>
  <w:style w:customStyle="1" w:styleId="Compact" w:type="paragraph">
    <w:name w:val="Compact"/>
    <w:basedOn w:val="BodyText"/>
    <w:qFormat/>
    <w:pPr>
      <w:spacing w:after="20" w:before="20" w:line="240" w:lineRule="auto"/>
      <w:jc w:val="left"/>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b/>
      <w:color w:val="000000"/>
      <w:sz w:val="56"/>
      <w:szCs w:val="56"/>
    </w:rPr>
  </w:style>
  <w:style w:customStyle="1" w:styleId="TitleChar" w:type="character">
    <w:name w:val="Title Char"/>
    <w:basedOn w:val="DefaultParagraphFont"/>
    <w:link w:val="Title"/>
    <w:uiPriority w:val="10"/>
    <w:rsid w:val="00A10FD9"/>
    <w:rPr>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ind w:hanging="360" w:left="360"/>
    </w:pPr>
  </w:style>
  <w:style w:styleId="Heading1" w:type="paragraph">
    <w:name w:val="heading 1"/>
    <w:basedOn w:val="Normal"/>
    <w:next w:val="BodyText"/>
    <w:link w:val="Heading1Char"/>
    <w:uiPriority w:val="9"/>
    <w:qFormat/>
    <w:rsid w:val="00A10FD9"/>
    <w:pPr>
      <w:keepNext/>
      <w:keepLines/>
      <w:spacing w:after="80" w:before="360"/>
      <w:outlineLvl w:val="0"/>
    </w:pPr>
    <w:rPr>
      <w:b/>
      <w:color w:themeColor="accent1" w:themeShade="BF"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color w:themeColor="accent1" w:themeShade="BF"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i/>
      <w:color w:themeColor="accent1" w:themeShade="BF"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i/>
      <w:iCs/>
      <w:color w:themeColor="accent1" w:themeShade="BF"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color w:themeColor="text1" w:themeTint="D8" w:val="000000"/>
    </w:rPr>
  </w:style>
  <w:style w:customStyle="1" w:styleId="Heading1Char" w:type="character">
    <w:name w:val="Heading 1 Char"/>
    <w:basedOn w:val="DefaultParagraphFont"/>
    <w:link w:val="Heading1"/>
    <w:uiPriority w:val="9"/>
    <w:rsid w:val="00A10FD9"/>
    <w:rPr>
      <w:b/>
      <w:color w:themeColor="accent1" w:themeShade="BF" w:val="000000"/>
      <w:sz w:val="40"/>
      <w:szCs w:val="40"/>
    </w:rPr>
  </w:style>
  <w:style w:customStyle="1" w:styleId="Heading2Char" w:type="character">
    <w:name w:val="Heading 2 Char"/>
    <w:basedOn w:val="DefaultParagraphFont"/>
    <w:link w:val="Heading2"/>
    <w:uiPriority w:val="9"/>
    <w:semiHidden/>
    <w:rsid w:val="00A10FD9"/>
    <w:rPr>
      <w:b/>
      <w:color w:themeColor="accent1" w:themeShade="BF" w:val="000000"/>
      <w:sz w:val="32"/>
      <w:szCs w:val="32"/>
    </w:rPr>
  </w:style>
  <w:style w:customStyle="1" w:styleId="Heading3Char" w:type="character">
    <w:name w:val="Heading 3 Char"/>
    <w:basedOn w:val="DefaultParagraphFont"/>
    <w:link w:val="Heading3"/>
    <w:uiPriority w:val="9"/>
    <w:semiHidden/>
    <w:rsid w:val="00A10FD9"/>
    <w:rPr>
      <w:b/>
      <w:color w:themeColor="accent1" w:themeShade="BF" w:val="000000"/>
      <w:sz w:val="28"/>
      <w:szCs w:val="28"/>
    </w:rPr>
  </w:style>
  <w:style w:customStyle="1" w:styleId="Heading4Char" w:type="character">
    <w:name w:val="Heading 4 Char"/>
    <w:basedOn w:val="DefaultParagraphFont"/>
    <w:link w:val="Heading4"/>
    <w:uiPriority w:val="9"/>
    <w:semiHidden/>
    <w:rsid w:val="00A10FD9"/>
    <w:rPr>
      <w:b/>
      <w:i/>
      <w:iCs/>
      <w:color w:themeColor="accent1" w:themeShade="BF" w:val="000000"/>
    </w:rPr>
  </w:style>
  <w:style w:customStyle="1" w:styleId="Heading5Char" w:type="character">
    <w:name w:val="Heading 5 Char"/>
    <w:basedOn w:val="DefaultParagraphFont"/>
    <w:link w:val="Heading5"/>
    <w:uiPriority w:val="9"/>
    <w:semiHidden/>
    <w:rsid w:val="00A10FD9"/>
    <w:rPr>
      <w:b/>
      <w:color w:themeColor="accent1" w:themeShade="BF" w:val="000000"/>
    </w:rPr>
  </w:style>
  <w:style w:customStyle="1" w:styleId="Heading6Char" w:type="character">
    <w:name w:val="Heading 6 Char"/>
    <w:basedOn w:val="DefaultParagraphFont"/>
    <w:link w:val="Heading6"/>
    <w:uiPriority w:val="9"/>
    <w:semiHidden/>
    <w:rsid w:val="00A10FD9"/>
    <w:rPr>
      <w:b/>
      <w:i/>
      <w:iCs/>
      <w:color w:themeColor="text1" w:themeTint="A6" w:val="000000"/>
    </w:rPr>
  </w:style>
  <w:style w:customStyle="1" w:styleId="Heading7Char" w:type="character">
    <w:name w:val="Heading 7 Char"/>
    <w:basedOn w:val="DefaultParagraphFont"/>
    <w:link w:val="Heading7"/>
    <w:uiPriority w:val="9"/>
    <w:semiHidden/>
    <w:rsid w:val="00A10FD9"/>
    <w:rPr>
      <w:b/>
      <w:color w:themeColor="text1" w:themeTint="A6" w:val="000000"/>
    </w:rPr>
  </w:style>
  <w:style w:customStyle="1" w:styleId="Heading8Char" w:type="character">
    <w:name w:val="Heading 8 Char"/>
    <w:basedOn w:val="DefaultParagraphFont"/>
    <w:link w:val="Heading8"/>
    <w:uiPriority w:val="9"/>
    <w:semiHidden/>
    <w:rsid w:val="00A10FD9"/>
    <w:rPr>
      <w:b/>
      <w:i/>
      <w:iCs/>
      <w:color w:themeColor="text1" w:themeTint="D8" w:val="000000"/>
    </w:rPr>
  </w:style>
  <w:style w:customStyle="1" w:styleId="Heading9Char" w:type="character">
    <w:name w:val="Heading 9 Char"/>
    <w:basedOn w:val="DefaultParagraphFont"/>
    <w:link w:val="Heading9"/>
    <w:uiPriority w:val="9"/>
    <w:semiHidden/>
    <w:rsid w:val="00A10FD9"/>
    <w:rPr>
      <w:b/>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both"/>
    </w:pPr>
    <w:rPr>
      <w:sz w:val="20"/>
      <w:szCs w:val="20"/>
    </w:rPr>
  </w:style>
  <w:style w:customStyle="1" w:styleId="TableCaption" w:type="paragraph">
    <w:name w:val="Table Caption"/>
    <w:basedOn w:val="Caption"/>
    <w:pPr>
      <w:keepNext/>
      <w:jc w:val="both"/>
    </w:pPr>
    <w:rPr>
      <w:sz w:val="20"/>
      <w:szCs w:val="20"/>
    </w:rPr>
  </w:style>
  <w:style w:customStyle="1" w:styleId="ImageCaption" w:type="paragraph">
    <w:name w:val="Image Caption"/>
    <w:basedOn w:val="Caption"/>
    <w:pPr>
      <w:jc w:val="both"/>
    </w:pPr>
    <w:rPr>
      <w:sz w:val="20"/>
      <w:szCs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53" Target="media/rId53.png" /><Relationship Type="http://schemas.openxmlformats.org/officeDocument/2006/relationships/image" Id="rId32" Target="media/rId32.png" /><Relationship Type="http://schemas.openxmlformats.org/officeDocument/2006/relationships/hyperlink" Id="rId89" Target="https://doi.org/10.1007/978-3-030-43881-4" TargetMode="External" /><Relationship Type="http://schemas.openxmlformats.org/officeDocument/2006/relationships/hyperlink" Id="rId81" Target="https://doi.org/10.1016/S0045-7825(99)00389-8" TargetMode="External" /><Relationship Type="http://schemas.openxmlformats.org/officeDocument/2006/relationships/hyperlink" Id="rId107" Target="https://doi.org/10.1016/j.advengsoft.2013.12.007" TargetMode="External" /><Relationship Type="http://schemas.openxmlformats.org/officeDocument/2006/relationships/hyperlink" Id="rId95" Target="https://doi.org/10.1016/j.aej.2021.07.037" TargetMode="External" /><Relationship Type="http://schemas.openxmlformats.org/officeDocument/2006/relationships/hyperlink" Id="rId99" Target="https://doi.org/10.1016/j.asoc.2007.05.007" TargetMode="External" /><Relationship Type="http://schemas.openxmlformats.org/officeDocument/2006/relationships/hyperlink" Id="rId115" Target="https://doi.org/10.1016/j.asoc.2020.106342" TargetMode="External" /><Relationship Type="http://schemas.openxmlformats.org/officeDocument/2006/relationships/hyperlink" Id="rId129" Target="https://doi.org/10.1016/j.asoc.2023.111047" TargetMode="External" /><Relationship Type="http://schemas.openxmlformats.org/officeDocument/2006/relationships/hyperlink" Id="rId72" Target="https://doi.org/10.1016/j.automatica.2007.05.021" TargetMode="External" /><Relationship Type="http://schemas.openxmlformats.org/officeDocument/2006/relationships/hyperlink" Id="rId79" Target="https://doi.org/10.1016/j.compchemeng.2023.108211" TargetMode="External" /><Relationship Type="http://schemas.openxmlformats.org/officeDocument/2006/relationships/hyperlink" Id="rId123" Target="https://doi.org/10.1016/j.enconman.2020.112622" TargetMode="External" /><Relationship Type="http://schemas.openxmlformats.org/officeDocument/2006/relationships/hyperlink" Id="rId64" Target="https://doi.org/10.1016/j.energy.2020.118816" TargetMode="External" /><Relationship Type="http://schemas.openxmlformats.org/officeDocument/2006/relationships/hyperlink" Id="rId119" Target="https://doi.org/10.1016/j.epsr.2014.03.010" TargetMode="External" /><Relationship Type="http://schemas.openxmlformats.org/officeDocument/2006/relationships/hyperlink" Id="rId109" Target="https://doi.org/10.1016/j.eswa.2020.113917" TargetMode="External" /><Relationship Type="http://schemas.openxmlformats.org/officeDocument/2006/relationships/hyperlink" Id="rId121" Target="https://doi.org/10.1016/j.ifacol.2018.06.168" TargetMode="External" /><Relationship Type="http://schemas.openxmlformats.org/officeDocument/2006/relationships/hyperlink" Id="rId74" Target="https://doi.org/10.1016/j.jfranklin.2020.08.011" TargetMode="External" /><Relationship Type="http://schemas.openxmlformats.org/officeDocument/2006/relationships/hyperlink" Id="rId111" Target="https://doi.org/10.1016/j.rico.2023.100352" TargetMode="External" /><Relationship Type="http://schemas.openxmlformats.org/officeDocument/2006/relationships/hyperlink" Id="rId77" Target="https://doi.org/10.1109/9.486637" TargetMode="External" /><Relationship Type="http://schemas.openxmlformats.org/officeDocument/2006/relationships/hyperlink" Id="rId103" Target="https://doi.org/10.1109/ACCESS.2018.2869043" TargetMode="External" /><Relationship Type="http://schemas.openxmlformats.org/officeDocument/2006/relationships/hyperlink" Id="rId101" Target="https://doi.org/10.1109/ICNN.1995.488968" TargetMode="External" /><Relationship Type="http://schemas.openxmlformats.org/officeDocument/2006/relationships/hyperlink" Id="rId105" Target="https://doi.org/10.1109/PESC.1976.7072895" TargetMode="External" /><Relationship Type="http://schemas.openxmlformats.org/officeDocument/2006/relationships/hyperlink" Id="rId117" Target="https://doi.org/10.1109/TAC.1977.1101470" TargetMode="External" /><Relationship Type="http://schemas.openxmlformats.org/officeDocument/2006/relationships/hyperlink" Id="rId85" Target="https://doi.org/10.1109/TAC.1978.1101812" TargetMode="External" /><Relationship Type="http://schemas.openxmlformats.org/officeDocument/2006/relationships/hyperlink" Id="rId87" Target="https://doi.org/10.1109/TAC.1979.1102095" TargetMode="External" /><Relationship Type="http://schemas.openxmlformats.org/officeDocument/2006/relationships/hyperlink" Id="rId113" Target="https://doi.org/10.1109/TPEL.2002.807092" TargetMode="External" /><Relationship Type="http://schemas.openxmlformats.org/officeDocument/2006/relationships/hyperlink" Id="rId97" Target="https://doi.org/10.1115/1.3653115" TargetMode="External" /><Relationship Type="http://schemas.openxmlformats.org/officeDocument/2006/relationships/hyperlink" Id="rId70" Target="https://doi.org/10.23919/ACC.1989.4790464" TargetMode="External" /><Relationship Type="http://schemas.openxmlformats.org/officeDocument/2006/relationships/hyperlink" Id="rId66" Target="https://doi.org/10.3390/ai5040109" TargetMode="External" /><Relationship Type="http://schemas.openxmlformats.org/officeDocument/2006/relationships/hyperlink" Id="rId91" Target="https://doi.org/10.3390/s22103810" TargetMode="External" /><Relationship Type="http://schemas.openxmlformats.org/officeDocument/2006/relationships/hyperlink" Id="rId125" Target="https://proceedings.neurips.cc/paper_files/paper/2012/hash/05311655a15b75fab86956663e1819cd-Abstract.html" TargetMode="External" /><Relationship Type="http://schemas.openxmlformats.org/officeDocument/2006/relationships/hyperlink" Id="rId93" Target="https://www.infineon.com/assets/row/public/documents/24/49/infineon-irf540n-datasheet-en.pdf" TargetMode="External" /><Relationship Type="http://schemas.openxmlformats.org/officeDocument/2006/relationships/hyperlink" Id="rId83" Target="https://www.jmlr.org/papers/v7/demsar06a.html" TargetMode="External" /><Relationship Type="http://schemas.openxmlformats.org/officeDocument/2006/relationships/hyperlink" Id="rId127" Target="https://www.st.com/resource/en/datasheet/stpst10h100.pdf" TargetMode="External" /><Relationship Id="rIdFoote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89" Target="https://doi.org/10.1007/978-3-030-43881-4" TargetMode="External" /><Relationship Type="http://schemas.openxmlformats.org/officeDocument/2006/relationships/hyperlink" Id="rId81" Target="https://doi.org/10.1016/S0045-7825(99)00389-8" TargetMode="External" /><Relationship Type="http://schemas.openxmlformats.org/officeDocument/2006/relationships/hyperlink" Id="rId107" Target="https://doi.org/10.1016/j.advengsoft.2013.12.007" TargetMode="External" /><Relationship Type="http://schemas.openxmlformats.org/officeDocument/2006/relationships/hyperlink" Id="rId95" Target="https://doi.org/10.1016/j.aej.2021.07.037" TargetMode="External" /><Relationship Type="http://schemas.openxmlformats.org/officeDocument/2006/relationships/hyperlink" Id="rId99" Target="https://doi.org/10.1016/j.asoc.2007.05.007" TargetMode="External" /><Relationship Type="http://schemas.openxmlformats.org/officeDocument/2006/relationships/hyperlink" Id="rId115" Target="https://doi.org/10.1016/j.asoc.2020.106342" TargetMode="External" /><Relationship Type="http://schemas.openxmlformats.org/officeDocument/2006/relationships/hyperlink" Id="rId129" Target="https://doi.org/10.1016/j.asoc.2023.111047" TargetMode="External" /><Relationship Type="http://schemas.openxmlformats.org/officeDocument/2006/relationships/hyperlink" Id="rId72" Target="https://doi.org/10.1016/j.automatica.2007.05.021" TargetMode="External" /><Relationship Type="http://schemas.openxmlformats.org/officeDocument/2006/relationships/hyperlink" Id="rId79" Target="https://doi.org/10.1016/j.compchemeng.2023.108211" TargetMode="External" /><Relationship Type="http://schemas.openxmlformats.org/officeDocument/2006/relationships/hyperlink" Id="rId123" Target="https://doi.org/10.1016/j.enconman.2020.112622" TargetMode="External" /><Relationship Type="http://schemas.openxmlformats.org/officeDocument/2006/relationships/hyperlink" Id="rId64" Target="https://doi.org/10.1016/j.energy.2020.118816" TargetMode="External" /><Relationship Type="http://schemas.openxmlformats.org/officeDocument/2006/relationships/hyperlink" Id="rId119" Target="https://doi.org/10.1016/j.epsr.2014.03.010" TargetMode="External" /><Relationship Type="http://schemas.openxmlformats.org/officeDocument/2006/relationships/hyperlink" Id="rId109" Target="https://doi.org/10.1016/j.eswa.2020.113917" TargetMode="External" /><Relationship Type="http://schemas.openxmlformats.org/officeDocument/2006/relationships/hyperlink" Id="rId121" Target="https://doi.org/10.1016/j.ifacol.2018.06.168" TargetMode="External" /><Relationship Type="http://schemas.openxmlformats.org/officeDocument/2006/relationships/hyperlink" Id="rId74" Target="https://doi.org/10.1016/j.jfranklin.2020.08.011" TargetMode="External" /><Relationship Type="http://schemas.openxmlformats.org/officeDocument/2006/relationships/hyperlink" Id="rId111" Target="https://doi.org/10.1016/j.rico.2023.100352" TargetMode="External" /><Relationship Type="http://schemas.openxmlformats.org/officeDocument/2006/relationships/hyperlink" Id="rId77" Target="https://doi.org/10.1109/9.486637" TargetMode="External" /><Relationship Type="http://schemas.openxmlformats.org/officeDocument/2006/relationships/hyperlink" Id="rId103" Target="https://doi.org/10.1109/ACCESS.2018.2869043" TargetMode="External" /><Relationship Type="http://schemas.openxmlformats.org/officeDocument/2006/relationships/hyperlink" Id="rId101" Target="https://doi.org/10.1109/ICNN.1995.488968" TargetMode="External" /><Relationship Type="http://schemas.openxmlformats.org/officeDocument/2006/relationships/hyperlink" Id="rId105" Target="https://doi.org/10.1109/PESC.1976.7072895" TargetMode="External" /><Relationship Type="http://schemas.openxmlformats.org/officeDocument/2006/relationships/hyperlink" Id="rId117" Target="https://doi.org/10.1109/TAC.1977.1101470" TargetMode="External" /><Relationship Type="http://schemas.openxmlformats.org/officeDocument/2006/relationships/hyperlink" Id="rId85" Target="https://doi.org/10.1109/TAC.1978.1101812" TargetMode="External" /><Relationship Type="http://schemas.openxmlformats.org/officeDocument/2006/relationships/hyperlink" Id="rId87" Target="https://doi.org/10.1109/TAC.1979.1102095" TargetMode="External" /><Relationship Type="http://schemas.openxmlformats.org/officeDocument/2006/relationships/hyperlink" Id="rId113" Target="https://doi.org/10.1109/TPEL.2002.807092" TargetMode="External" /><Relationship Type="http://schemas.openxmlformats.org/officeDocument/2006/relationships/hyperlink" Id="rId97" Target="https://doi.org/10.1115/1.3653115" TargetMode="External" /><Relationship Type="http://schemas.openxmlformats.org/officeDocument/2006/relationships/hyperlink" Id="rId70" Target="https://doi.org/10.23919/ACC.1989.4790464" TargetMode="External" /><Relationship Type="http://schemas.openxmlformats.org/officeDocument/2006/relationships/hyperlink" Id="rId66" Target="https://doi.org/10.3390/ai5040109" TargetMode="External" /><Relationship Type="http://schemas.openxmlformats.org/officeDocument/2006/relationships/hyperlink" Id="rId91" Target="https://doi.org/10.3390/s22103810" TargetMode="External" /><Relationship Type="http://schemas.openxmlformats.org/officeDocument/2006/relationships/hyperlink" Id="rId125" Target="https://proceedings.neurips.cc/paper_files/paper/2012/hash/05311655a15b75fab86956663e1819cd-Abstract.html" TargetMode="External" /><Relationship Type="http://schemas.openxmlformats.org/officeDocument/2006/relationships/hyperlink" Id="rId93" Target="https://www.infineon.com/assets/row/public/documents/24/49/infineon-irf540n-datasheet-en.pdf" TargetMode="External" /><Relationship Type="http://schemas.openxmlformats.org/officeDocument/2006/relationships/hyperlink" Id="rId83" Target="https://www.jmlr.org/papers/v7/demsar06a.html" TargetMode="External" /><Relationship Type="http://schemas.openxmlformats.org/officeDocument/2006/relationships/hyperlink" Id="rId127" Target="https://www.st.com/resource/en/datasheet/stpst10h1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2026-09-26T10:17:26Z</dcterms:created>
  <dcterms:modified xsi:type="dcterms:W3CDTF">2026-09-26T10:17:26Z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/home/user/work/docs/isa/refs.bib</vt:lpwstr>
  </property>
  <property fmtid="{D5CDD505-2E9C-101B-9397-08002B2CF9AE}" pid="3" name="csl">
    <vt:lpwstr>/home/user/work/docs/isa/word/elsevier-harvard.csl</vt:lpwstr>
  </property>
  <property fmtid="{D5CDD505-2E9C-101B-9397-08002B2CF9AE}" pid="4" name="link-citations">
    <vt:lpwstr>True</vt:lpwstr>
  </property>
  <property fmtid="{D5CDD505-2E9C-101B-9397-08002B2CF9AE}" pid="5" name="reference-section-title">
    <vt:lpwstr>References</vt:lpwstr>
  </property>
</Properties>
</file>