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1B2" w:rsidRDefault="00DC31B2" w:rsidP="00DC31B2">
      <w:pPr>
        <w:rPr>
          <w:rStyle w:val="Strong"/>
        </w:rPr>
      </w:pPr>
      <w:r>
        <w:rPr>
          <w:rStyle w:val="Strong"/>
        </w:rPr>
        <w:t>Day 6 report</w:t>
      </w:r>
      <w:bookmarkStart w:id="0" w:name="_GoBack"/>
      <w:bookmarkEnd w:id="0"/>
    </w:p>
    <w:p w:rsidR="00DC31B2" w:rsidRDefault="00DC31B2" w:rsidP="00DC31B2">
      <w:pPr>
        <w:pStyle w:val="NormalWeb"/>
        <w:numPr>
          <w:ilvl w:val="0"/>
          <w:numId w:val="1"/>
        </w:numPr>
      </w:pPr>
      <w:r>
        <w:rPr>
          <w:rStyle w:val="Strong"/>
        </w:rPr>
        <w:t>Europe leads sales</w:t>
      </w:r>
      <w:r>
        <w:t>, with the highest order volume and revenue coming from major European countries and cities.</w:t>
      </w:r>
    </w:p>
    <w:p w:rsidR="00DC31B2" w:rsidRDefault="00DC31B2" w:rsidP="00DC31B2">
      <w:pPr>
        <w:pStyle w:val="NormalWeb"/>
        <w:numPr>
          <w:ilvl w:val="0"/>
          <w:numId w:val="1"/>
        </w:numPr>
      </w:pPr>
      <w:r>
        <w:rPr>
          <w:rStyle w:val="Strong"/>
        </w:rPr>
        <w:t>Revenue is volume-</w:t>
      </w:r>
      <w:proofErr w:type="gramStart"/>
      <w:r>
        <w:rPr>
          <w:rStyle w:val="Strong"/>
        </w:rPr>
        <w:t>driven</w:t>
      </w:r>
      <w:r>
        <w:t>,</w:t>
      </w:r>
      <w:proofErr w:type="gramEnd"/>
      <w:r>
        <w:t xml:space="preserve"> as mid-priced products generate the highest quantities ordered.</w:t>
      </w:r>
    </w:p>
    <w:p w:rsidR="00DC31B2" w:rsidRDefault="00DC31B2" w:rsidP="00DC31B2">
      <w:pPr>
        <w:pStyle w:val="NormalWeb"/>
        <w:numPr>
          <w:ilvl w:val="0"/>
          <w:numId w:val="1"/>
        </w:numPr>
      </w:pPr>
      <w:r>
        <w:rPr>
          <w:rStyle w:val="Strong"/>
        </w:rPr>
        <w:t>Order fulfillment is strong</w:t>
      </w:r>
      <w:r>
        <w:t>, with most orders shipped or resolved and few cancellations or disputes.</w:t>
      </w:r>
    </w:p>
    <w:p w:rsidR="00DC31B2" w:rsidRDefault="00DC31B2" w:rsidP="00DC31B2">
      <w:pPr>
        <w:pStyle w:val="NormalWeb"/>
        <w:numPr>
          <w:ilvl w:val="0"/>
          <w:numId w:val="1"/>
        </w:numPr>
      </w:pPr>
      <w:r>
        <w:rPr>
          <w:rStyle w:val="Strong"/>
        </w:rPr>
        <w:t>Sales are concentrated in key cities and periods</w:t>
      </w:r>
      <w:r>
        <w:t>, showing spikes on certain days and reliance on major urban markets.</w:t>
      </w:r>
    </w:p>
    <w:p w:rsidR="00DC31B2" w:rsidRPr="00DC31B2" w:rsidRDefault="00DC31B2" w:rsidP="00DC31B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31B2">
        <w:rPr>
          <w:rFonts w:ascii="Times New Roman" w:eastAsia="Times New Roman" w:hAnsi="Symbol" w:cs="Times New Roman"/>
          <w:sz w:val="24"/>
          <w:szCs w:val="24"/>
        </w:rPr>
        <w:t></w:t>
      </w:r>
      <w:r w:rsidRPr="00DC31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C31B2">
        <w:rPr>
          <w:rFonts w:ascii="Times New Roman" w:eastAsia="Times New Roman" w:hAnsi="Times New Roman" w:cs="Times New Roman"/>
          <w:b/>
          <w:bCs/>
          <w:sz w:val="24"/>
          <w:szCs w:val="24"/>
        </w:rPr>
        <w:t>Plastic</w:t>
      </w:r>
      <w:proofErr w:type="gramEnd"/>
      <w:r w:rsidRPr="00DC3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pollution is driven mainly by global and coastal sources</w:t>
      </w:r>
      <w:r w:rsidRPr="00DC31B2">
        <w:rPr>
          <w:rFonts w:ascii="Times New Roman" w:eastAsia="Times New Roman" w:hAnsi="Times New Roman" w:cs="Times New Roman"/>
          <w:sz w:val="24"/>
          <w:szCs w:val="24"/>
        </w:rPr>
        <w:t>, while mismanaged and imported plastic contribute a smaller share.</w:t>
      </w:r>
    </w:p>
    <w:p w:rsidR="00DC31B2" w:rsidRPr="00DC31B2" w:rsidRDefault="00DC31B2" w:rsidP="00DC31B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31B2">
        <w:rPr>
          <w:rFonts w:ascii="Times New Roman" w:eastAsia="Times New Roman" w:hAnsi="Symbol" w:cs="Times New Roman"/>
          <w:sz w:val="24"/>
          <w:szCs w:val="24"/>
        </w:rPr>
        <w:t></w:t>
      </w:r>
      <w:r w:rsidRPr="00DC31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C31B2">
        <w:rPr>
          <w:rFonts w:ascii="Times New Roman" w:eastAsia="Times New Roman" w:hAnsi="Times New Roman" w:cs="Times New Roman"/>
          <w:b/>
          <w:bCs/>
          <w:sz w:val="24"/>
          <w:szCs w:val="24"/>
        </w:rPr>
        <w:t>Population</w:t>
      </w:r>
      <w:proofErr w:type="gramEnd"/>
      <w:r w:rsidRPr="00DC3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growth across member states shows steady increases</w:t>
      </w:r>
      <w:r w:rsidRPr="00DC31B2">
        <w:rPr>
          <w:rFonts w:ascii="Times New Roman" w:eastAsia="Times New Roman" w:hAnsi="Times New Roman" w:cs="Times New Roman"/>
          <w:sz w:val="24"/>
          <w:szCs w:val="24"/>
        </w:rPr>
        <w:t>, led by major countries with smaller incremental gains from others.</w:t>
      </w:r>
    </w:p>
    <w:p w:rsidR="00DC31B2" w:rsidRPr="00DC31B2" w:rsidRDefault="00DC31B2" w:rsidP="00DC31B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31B2">
        <w:rPr>
          <w:rFonts w:ascii="Times New Roman" w:eastAsia="Times New Roman" w:hAnsi="Symbol" w:cs="Times New Roman"/>
          <w:sz w:val="24"/>
          <w:szCs w:val="24"/>
        </w:rPr>
        <w:t></w:t>
      </w:r>
      <w:r w:rsidRPr="00DC31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C31B2"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proofErr w:type="gramEnd"/>
      <w:r w:rsidRPr="00DC31B2">
        <w:rPr>
          <w:rFonts w:ascii="Times New Roman" w:eastAsia="Times New Roman" w:hAnsi="Times New Roman" w:cs="Times New Roman"/>
          <w:b/>
          <w:bCs/>
          <w:sz w:val="24"/>
          <w:szCs w:val="24"/>
        </w:rPr>
        <w:t>₂ emissions are highest in Asia and the Americas</w:t>
      </w:r>
      <w:r w:rsidRPr="00DC31B2">
        <w:rPr>
          <w:rFonts w:ascii="Times New Roman" w:eastAsia="Times New Roman" w:hAnsi="Times New Roman" w:cs="Times New Roman"/>
          <w:sz w:val="24"/>
          <w:szCs w:val="24"/>
        </w:rPr>
        <w:t>, with China and the U.S. as the largest contributors.</w:t>
      </w:r>
    </w:p>
    <w:p w:rsidR="00DC31B2" w:rsidRPr="00DC31B2" w:rsidRDefault="00DC31B2" w:rsidP="00DC31B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31B2">
        <w:rPr>
          <w:rFonts w:ascii="Times New Roman" w:eastAsia="Times New Roman" w:hAnsi="Symbol" w:cs="Times New Roman"/>
          <w:sz w:val="24"/>
          <w:szCs w:val="24"/>
        </w:rPr>
        <w:t></w:t>
      </w:r>
      <w:r w:rsidRPr="00DC31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C31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proofErr w:type="gramEnd"/>
      <w:r w:rsidRPr="00DC3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performance is positive</w:t>
      </w:r>
      <w:r w:rsidRPr="00DC31B2">
        <w:rPr>
          <w:rFonts w:ascii="Times New Roman" w:eastAsia="Times New Roman" w:hAnsi="Times New Roman" w:cs="Times New Roman"/>
          <w:sz w:val="24"/>
          <w:szCs w:val="24"/>
        </w:rPr>
        <w:t>, with actual sales exceeding targets and a clear link between advertising spend and sales growth.</w:t>
      </w:r>
    </w:p>
    <w:p w:rsidR="006B0D8D" w:rsidRDefault="00DC31B2"/>
    <w:sectPr w:rsidR="006B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66F08"/>
    <w:multiLevelType w:val="multilevel"/>
    <w:tmpl w:val="AB8C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1B2"/>
    <w:rsid w:val="000E7D3E"/>
    <w:rsid w:val="00716780"/>
    <w:rsid w:val="00DC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3589"/>
  <w15:chartTrackingRefBased/>
  <w15:docId w15:val="{B6942357-E4D7-4A47-B6A2-68347169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3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31B2"/>
    <w:rPr>
      <w:b/>
      <w:bCs/>
    </w:rPr>
  </w:style>
  <w:style w:type="paragraph" w:styleId="ListParagraph">
    <w:name w:val="List Paragraph"/>
    <w:basedOn w:val="Normal"/>
    <w:uiPriority w:val="34"/>
    <w:qFormat/>
    <w:rsid w:val="00DC3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7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7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2026-01-24T10:21:00Z</dcterms:created>
  <dcterms:modified xsi:type="dcterms:W3CDTF">2026-01-24T10:22:00Z</dcterms:modified>
</cp:coreProperties>
</file>