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2801B0DE" w:rsidR="00705D42" w:rsidRPr="000B05B1" w:rsidRDefault="00CB4378" w:rsidP="004609FD">
            <w:pPr>
              <w:suppressAutoHyphens/>
              <w:spacing w:after="0" w:line="240" w:lineRule="auto"/>
              <w:contextualSpacing/>
              <w:jc w:val="center"/>
              <w:rPr>
                <w:rFonts w:eastAsia="Times New Roman" w:cstheme="minorHAnsi"/>
                <w:b/>
                <w:bCs/>
              </w:rPr>
            </w:pPr>
            <w:r>
              <w:rPr>
                <w:rFonts w:eastAsia="Times New Roman" w:cstheme="minorHAnsi"/>
                <w:b/>
                <w:bCs/>
              </w:rPr>
              <w:t>5/15/2024</w:t>
            </w:r>
          </w:p>
        </w:tc>
        <w:tc>
          <w:tcPr>
            <w:tcW w:w="2338" w:type="dxa"/>
            <w:tcMar>
              <w:left w:w="115" w:type="dxa"/>
              <w:right w:w="115" w:type="dxa"/>
            </w:tcMar>
          </w:tcPr>
          <w:p w14:paraId="3389EEA3" w14:textId="69356AB2" w:rsidR="00705D42" w:rsidRPr="000B05B1" w:rsidRDefault="00CB4378" w:rsidP="004609FD">
            <w:pPr>
              <w:suppressAutoHyphens/>
              <w:spacing w:after="0" w:line="240" w:lineRule="auto"/>
              <w:contextualSpacing/>
              <w:jc w:val="center"/>
              <w:rPr>
                <w:rFonts w:eastAsia="Times New Roman" w:cstheme="minorHAnsi"/>
                <w:b/>
                <w:bCs/>
              </w:rPr>
            </w:pPr>
            <w:r>
              <w:rPr>
                <w:rFonts w:eastAsia="Times New Roman" w:cstheme="minorHAnsi"/>
                <w:b/>
                <w:bCs/>
              </w:rPr>
              <w:t>Logan Riedell</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549C261" w14:textId="40665E17" w:rsidR="00283077" w:rsidRPr="008F3DB8" w:rsidRDefault="531DB269" w:rsidP="008F3DB8">
      <w:pPr>
        <w:rPr>
          <w:rFonts w:eastAsiaTheme="majorEastAsia" w:cstheme="minorHAnsi"/>
          <w:b/>
          <w:bCs/>
        </w:rPr>
      </w:pPr>
      <w:r w:rsidRPr="000B05B1">
        <w:t>Developer</w:t>
      </w:r>
    </w:p>
    <w:p w14:paraId="4EBFDCD8" w14:textId="765AFF61" w:rsidR="531DB269" w:rsidRDefault="008F3DB8" w:rsidP="000B05B1">
      <w:pPr>
        <w:suppressAutoHyphens/>
        <w:spacing w:after="0" w:line="240" w:lineRule="auto"/>
        <w:contextualSpacing/>
        <w:rPr>
          <w:rFonts w:cstheme="minorHAnsi"/>
          <w:color w:val="000000" w:themeColor="text1"/>
        </w:rPr>
      </w:pPr>
      <w:r>
        <w:rPr>
          <w:rFonts w:cstheme="minorHAnsi"/>
          <w:color w:val="000000" w:themeColor="text1"/>
        </w:rPr>
        <w:t>Logan Riedell</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78B06777" w14:textId="77777777" w:rsidR="00FB5BDD" w:rsidRPr="00FB5BDD" w:rsidRDefault="00FB5BDD" w:rsidP="00FB5BDD">
      <w:pPr>
        <w:suppressAutoHyphens/>
        <w:spacing w:after="0" w:line="240" w:lineRule="auto"/>
        <w:rPr>
          <w:rFonts w:cstheme="minorHAnsi"/>
          <w:color w:val="000000" w:themeColor="text1"/>
        </w:rPr>
      </w:pP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6A0D0093" w:rsidR="531DB269" w:rsidRDefault="00065CC7" w:rsidP="000B05B1">
      <w:pPr>
        <w:suppressAutoHyphens/>
        <w:spacing w:after="0" w:line="240" w:lineRule="auto"/>
        <w:contextualSpacing/>
        <w:rPr>
          <w:rFonts w:cstheme="minorHAnsi"/>
          <w:color w:val="000000" w:themeColor="text1"/>
        </w:rPr>
      </w:pPr>
      <w:r>
        <w:rPr>
          <w:rFonts w:cstheme="minorHAnsi"/>
          <w:color w:val="000000" w:themeColor="text1"/>
        </w:rPr>
        <w:t xml:space="preserve">Secure communications are very important for Artemis Financial because they deal with sensitive client </w:t>
      </w:r>
      <w:r w:rsidR="00221FD9">
        <w:rPr>
          <w:rFonts w:cstheme="minorHAnsi"/>
          <w:color w:val="000000" w:themeColor="text1"/>
        </w:rPr>
        <w:t>financial information. Ensuring integrity and confidentiality with this information is essential for maintaining clients' trust and meeting regulatory requirements.</w:t>
      </w:r>
    </w:p>
    <w:p w14:paraId="04E090B8" w14:textId="77777777" w:rsidR="00221FD9" w:rsidRDefault="00221FD9" w:rsidP="000B05B1">
      <w:pPr>
        <w:suppressAutoHyphens/>
        <w:spacing w:after="0" w:line="240" w:lineRule="auto"/>
        <w:contextualSpacing/>
        <w:rPr>
          <w:rFonts w:cstheme="minorHAnsi"/>
          <w:color w:val="000000" w:themeColor="text1"/>
        </w:rPr>
      </w:pPr>
    </w:p>
    <w:p w14:paraId="03D92148" w14:textId="477A4DD4" w:rsidR="00221FD9" w:rsidRDefault="00221FD9" w:rsidP="000B05B1">
      <w:pPr>
        <w:suppressAutoHyphens/>
        <w:spacing w:after="0" w:line="240" w:lineRule="auto"/>
        <w:contextualSpacing/>
        <w:rPr>
          <w:rFonts w:cstheme="minorHAnsi"/>
          <w:color w:val="000000" w:themeColor="text1"/>
        </w:rPr>
      </w:pPr>
      <w:r>
        <w:rPr>
          <w:rFonts w:cstheme="minorHAnsi"/>
          <w:color w:val="000000" w:themeColor="text1"/>
        </w:rPr>
        <w:lastRenderedPageBreak/>
        <w:t xml:space="preserve">It does not state explicitly whether the company handles international transactions, but I assume </w:t>
      </w:r>
      <w:r w:rsidR="00FB5BDD">
        <w:rPr>
          <w:rFonts w:cstheme="minorHAnsi"/>
          <w:color w:val="000000" w:themeColor="text1"/>
        </w:rPr>
        <w:t>it would take clients from all over the world and make transfers to other banks outside of its own country. This means it</w:t>
      </w:r>
      <w:r>
        <w:rPr>
          <w:rFonts w:cstheme="minorHAnsi"/>
          <w:color w:val="000000" w:themeColor="text1"/>
        </w:rPr>
        <w:t xml:space="preserve"> must adhere to international security and privacy laws, which may be stricter.  </w:t>
      </w:r>
    </w:p>
    <w:p w14:paraId="4631F78D" w14:textId="77777777" w:rsidR="00221FD9" w:rsidRDefault="00221FD9" w:rsidP="000B05B1">
      <w:pPr>
        <w:suppressAutoHyphens/>
        <w:spacing w:after="0" w:line="240" w:lineRule="auto"/>
        <w:contextualSpacing/>
        <w:rPr>
          <w:rFonts w:cstheme="minorHAnsi"/>
          <w:color w:val="000000" w:themeColor="text1"/>
        </w:rPr>
      </w:pPr>
    </w:p>
    <w:p w14:paraId="4D05810D" w14:textId="128BBDE7" w:rsidR="00221FD9" w:rsidRDefault="00221FD9" w:rsidP="000B05B1">
      <w:pPr>
        <w:suppressAutoHyphens/>
        <w:spacing w:after="0" w:line="240" w:lineRule="auto"/>
        <w:contextualSpacing/>
        <w:rPr>
          <w:rFonts w:cstheme="minorHAnsi"/>
          <w:color w:val="000000" w:themeColor="text1"/>
        </w:rPr>
      </w:pPr>
      <w:r>
        <w:rPr>
          <w:rFonts w:cstheme="minorHAnsi"/>
          <w:color w:val="000000" w:themeColor="text1"/>
        </w:rPr>
        <w:t>There are governmental restrictions that the client must consider.  These include regulation on data protection, data transfer over borders, and encryption standards.</w:t>
      </w:r>
    </w:p>
    <w:p w14:paraId="3D08F815" w14:textId="77777777" w:rsidR="00221FD9" w:rsidRDefault="00221FD9" w:rsidP="000B05B1">
      <w:pPr>
        <w:suppressAutoHyphens/>
        <w:spacing w:after="0" w:line="240" w:lineRule="auto"/>
        <w:contextualSpacing/>
        <w:rPr>
          <w:rFonts w:cstheme="minorHAnsi"/>
          <w:color w:val="000000" w:themeColor="text1"/>
        </w:rPr>
      </w:pPr>
    </w:p>
    <w:p w14:paraId="61391BCB" w14:textId="3A557DBE" w:rsidR="00221FD9" w:rsidRDefault="00221FD9" w:rsidP="000B05B1">
      <w:pPr>
        <w:suppressAutoHyphens/>
        <w:spacing w:after="0" w:line="240" w:lineRule="auto"/>
        <w:contextualSpacing/>
        <w:rPr>
          <w:rFonts w:cstheme="minorHAnsi"/>
          <w:color w:val="000000" w:themeColor="text1"/>
        </w:rPr>
      </w:pPr>
      <w:r>
        <w:rPr>
          <w:rFonts w:cstheme="minorHAnsi"/>
          <w:color w:val="000000" w:themeColor="text1"/>
        </w:rPr>
        <w:t>Threats include phishing attacks, ransomware, and other cyberattacks that target vulnerabilities in the technology and human side of the organization.  The financial sector is a high-value target due to the potential financial gain in successful attacks.</w:t>
      </w:r>
    </w:p>
    <w:p w14:paraId="4765AE27" w14:textId="77777777" w:rsidR="00221FD9" w:rsidRDefault="00221FD9" w:rsidP="000B05B1">
      <w:pPr>
        <w:suppressAutoHyphens/>
        <w:spacing w:after="0" w:line="240" w:lineRule="auto"/>
        <w:contextualSpacing/>
        <w:rPr>
          <w:rFonts w:cstheme="minorHAnsi"/>
          <w:color w:val="000000" w:themeColor="text1"/>
        </w:rPr>
      </w:pPr>
    </w:p>
    <w:p w14:paraId="29A6655E" w14:textId="355EC032" w:rsidR="00221FD9" w:rsidRDefault="00221FD9" w:rsidP="000B05B1">
      <w:pPr>
        <w:suppressAutoHyphens/>
        <w:spacing w:after="0" w:line="240" w:lineRule="auto"/>
        <w:contextualSpacing/>
        <w:rPr>
          <w:rFonts w:cstheme="minorHAnsi"/>
          <w:color w:val="000000" w:themeColor="text1"/>
        </w:rPr>
      </w:pPr>
      <w:r w:rsidRPr="00221FD9">
        <w:rPr>
          <w:rFonts w:cstheme="minorHAnsi"/>
          <w:color w:val="000000" w:themeColor="text1"/>
        </w:rPr>
        <w:t xml:space="preserve">Artemis Financial should carefully select and </w:t>
      </w:r>
      <w:proofErr w:type="gramStart"/>
      <w:r w:rsidRPr="00221FD9">
        <w:rPr>
          <w:rFonts w:cstheme="minorHAnsi"/>
          <w:color w:val="000000" w:themeColor="text1"/>
        </w:rPr>
        <w:t>manage  libraries</w:t>
      </w:r>
      <w:proofErr w:type="gramEnd"/>
      <w:r w:rsidRPr="00221FD9">
        <w:rPr>
          <w:rFonts w:cstheme="minorHAnsi"/>
          <w:color w:val="000000" w:themeColor="text1"/>
        </w:rPr>
        <w:t xml:space="preserve"> to mitigate vulnerabilities that </w:t>
      </w:r>
      <w:r w:rsidR="00FB5BDD">
        <w:rPr>
          <w:rFonts w:cstheme="minorHAnsi"/>
          <w:color w:val="000000" w:themeColor="text1"/>
        </w:rPr>
        <w:t xml:space="preserve">attackers can exploit. Regular vulnerability scanning and updates are important. As web technologies evolve, new security challenges arise. Artemis </w:t>
      </w:r>
      <w:r w:rsidR="00AF3FCA">
        <w:rPr>
          <w:rFonts w:cstheme="minorHAnsi"/>
          <w:color w:val="000000" w:themeColor="text1"/>
        </w:rPr>
        <w:t>should</w:t>
      </w:r>
      <w:r w:rsidR="00FB5BDD">
        <w:rPr>
          <w:rFonts w:cstheme="minorHAnsi"/>
          <w:color w:val="000000" w:themeColor="text1"/>
        </w:rPr>
        <w:t xml:space="preserve"> continuously update and test its web applications to address these challenges and secure the new functionalities or frameworks it wants to implement</w:t>
      </w:r>
      <w:r w:rsidR="00FB5BDD" w:rsidRPr="00FB5BDD">
        <w:rPr>
          <w:rFonts w:cstheme="minorHAnsi"/>
          <w:color w:val="000000" w:themeColor="text1"/>
        </w:rPr>
        <w:t>.</w:t>
      </w:r>
    </w:p>
    <w:p w14:paraId="584861A3" w14:textId="77777777" w:rsidR="00FB5BDD" w:rsidRDefault="00FB5BDD" w:rsidP="000B05B1">
      <w:pPr>
        <w:suppressAutoHyphens/>
        <w:spacing w:after="0" w:line="240" w:lineRule="auto"/>
        <w:contextualSpacing/>
        <w:rPr>
          <w:rFonts w:cstheme="minorHAnsi"/>
          <w:color w:val="000000" w:themeColor="text1"/>
        </w:rPr>
      </w:pPr>
    </w:p>
    <w:p w14:paraId="232CB560" w14:textId="77777777" w:rsidR="00FB5BDD" w:rsidRPr="000B05B1" w:rsidRDefault="00FB5BDD" w:rsidP="000B05B1">
      <w:pPr>
        <w:suppressAutoHyphens/>
        <w:spacing w:after="0" w:line="240" w:lineRule="auto"/>
        <w:contextualSpacing/>
        <w:rPr>
          <w:rFonts w:cstheme="minorHAnsi"/>
          <w:color w:val="000000" w:themeColor="text1"/>
        </w:rPr>
      </w:pP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5701FC9E" w14:textId="1249F534" w:rsidR="00FB5BDD" w:rsidRDefault="00FB5BDD" w:rsidP="000B05B1">
      <w:pPr>
        <w:suppressAutoHyphens/>
        <w:spacing w:after="0" w:line="240" w:lineRule="auto"/>
        <w:contextualSpacing/>
        <w:rPr>
          <w:rFonts w:cstheme="minorHAnsi"/>
          <w:color w:val="000000" w:themeColor="text1"/>
        </w:rPr>
      </w:pPr>
      <w:r>
        <w:rPr>
          <w:rFonts w:cstheme="minorHAnsi"/>
          <w:color w:val="000000" w:themeColor="text1"/>
        </w:rPr>
        <w:t xml:space="preserve">Input Validation is essential for financial services where </w:t>
      </w:r>
      <w:proofErr w:type="gramStart"/>
      <w:r>
        <w:rPr>
          <w:rFonts w:cstheme="minorHAnsi"/>
          <w:color w:val="000000" w:themeColor="text1"/>
        </w:rPr>
        <w:t>user</w:t>
      </w:r>
      <w:proofErr w:type="gramEnd"/>
      <w:r>
        <w:rPr>
          <w:rFonts w:cstheme="minorHAnsi"/>
          <w:color w:val="000000" w:themeColor="text1"/>
        </w:rPr>
        <w:t xml:space="preserve"> will input their sensitive data, financial details, personal information, and transaction data.  Input validation prevents common vulnerabilities like injection flaws that could compromise the confidentiality of the data.</w:t>
      </w:r>
    </w:p>
    <w:p w14:paraId="3C5B7485" w14:textId="18EC03C5" w:rsidR="00FB5BDD" w:rsidRDefault="00FB5BDD" w:rsidP="000B05B1">
      <w:pPr>
        <w:suppressAutoHyphens/>
        <w:spacing w:after="0" w:line="240" w:lineRule="auto"/>
        <w:contextualSpacing/>
        <w:rPr>
          <w:rFonts w:cstheme="minorHAnsi"/>
          <w:color w:val="000000" w:themeColor="text1"/>
        </w:rPr>
      </w:pPr>
      <w:r>
        <w:rPr>
          <w:rFonts w:cstheme="minorHAnsi"/>
          <w:color w:val="000000" w:themeColor="text1"/>
        </w:rPr>
        <w:t>API</w:t>
      </w:r>
    </w:p>
    <w:p w14:paraId="49ED8CD7" w14:textId="709F0958" w:rsidR="00FB5BDD" w:rsidRDefault="00FB5BDD" w:rsidP="000B05B1">
      <w:pPr>
        <w:suppressAutoHyphens/>
        <w:spacing w:after="0" w:line="240" w:lineRule="auto"/>
        <w:contextualSpacing/>
        <w:rPr>
          <w:rFonts w:cstheme="minorHAnsi"/>
          <w:color w:val="000000" w:themeColor="text1"/>
        </w:rPr>
      </w:pPr>
      <w:r>
        <w:rPr>
          <w:rFonts w:cstheme="minorHAnsi"/>
          <w:color w:val="000000" w:themeColor="text1"/>
        </w:rPr>
        <w:t xml:space="preserve">Artemis will likely use </w:t>
      </w:r>
      <w:proofErr w:type="gramStart"/>
      <w:r>
        <w:rPr>
          <w:rFonts w:cstheme="minorHAnsi"/>
          <w:color w:val="000000" w:themeColor="text1"/>
        </w:rPr>
        <w:t>API’s</w:t>
      </w:r>
      <w:proofErr w:type="gramEnd"/>
      <w:r>
        <w:rPr>
          <w:rFonts w:cstheme="minorHAnsi"/>
          <w:color w:val="000000" w:themeColor="text1"/>
        </w:rPr>
        <w:t xml:space="preserve"> to connect with other banks, financial institutions, and other third parties for different functionalities such as credit checks.  Securing the API interactions ensures the data transmitted is secure and protected against leaks</w:t>
      </w:r>
      <w:r w:rsidR="00B1101E">
        <w:rPr>
          <w:rFonts w:cstheme="minorHAnsi"/>
          <w:color w:val="000000" w:themeColor="text1"/>
        </w:rPr>
        <w:t xml:space="preserve">.  </w:t>
      </w:r>
    </w:p>
    <w:p w14:paraId="645F48F9" w14:textId="77777777" w:rsidR="00B1101E" w:rsidRDefault="00B1101E" w:rsidP="000B05B1">
      <w:pPr>
        <w:suppressAutoHyphens/>
        <w:spacing w:after="0" w:line="240" w:lineRule="auto"/>
        <w:contextualSpacing/>
        <w:rPr>
          <w:rFonts w:cstheme="minorHAnsi"/>
          <w:color w:val="000000" w:themeColor="text1"/>
        </w:rPr>
      </w:pPr>
    </w:p>
    <w:p w14:paraId="50EBF818" w14:textId="214EFA9C" w:rsidR="00B1101E" w:rsidRDefault="00B1101E" w:rsidP="000B05B1">
      <w:pPr>
        <w:suppressAutoHyphens/>
        <w:spacing w:after="0" w:line="240" w:lineRule="auto"/>
        <w:contextualSpacing/>
        <w:rPr>
          <w:rFonts w:cstheme="minorHAnsi"/>
          <w:color w:val="000000" w:themeColor="text1"/>
        </w:rPr>
      </w:pPr>
      <w:r>
        <w:rPr>
          <w:rFonts w:cstheme="minorHAnsi"/>
          <w:color w:val="000000" w:themeColor="text1"/>
        </w:rPr>
        <w:t>Cryptography</w:t>
      </w:r>
    </w:p>
    <w:p w14:paraId="509CD03D" w14:textId="50C4F98A" w:rsidR="00B1101E" w:rsidRDefault="00B1101E" w:rsidP="000B05B1">
      <w:pPr>
        <w:suppressAutoHyphens/>
        <w:spacing w:after="0" w:line="240" w:lineRule="auto"/>
        <w:contextualSpacing/>
        <w:rPr>
          <w:rFonts w:cstheme="minorHAnsi"/>
          <w:color w:val="000000" w:themeColor="text1"/>
        </w:rPr>
      </w:pPr>
      <w:r>
        <w:rPr>
          <w:rFonts w:cstheme="minorHAnsi"/>
          <w:color w:val="000000" w:themeColor="text1"/>
        </w:rPr>
        <w:t>Strong encryption is necessary to comply with regulatory requirements and privacy laws. It prevents unauthorized access to sensitive information.</w:t>
      </w:r>
    </w:p>
    <w:p w14:paraId="1133C81C" w14:textId="77777777" w:rsidR="00B1101E" w:rsidRDefault="00B1101E" w:rsidP="000B05B1">
      <w:pPr>
        <w:suppressAutoHyphens/>
        <w:spacing w:after="0" w:line="240" w:lineRule="auto"/>
        <w:contextualSpacing/>
        <w:rPr>
          <w:rFonts w:cstheme="minorHAnsi"/>
          <w:color w:val="000000" w:themeColor="text1"/>
        </w:rPr>
      </w:pPr>
    </w:p>
    <w:p w14:paraId="68ECD013" w14:textId="1B2301C3" w:rsidR="00B1101E" w:rsidRDefault="00B1101E" w:rsidP="000B05B1">
      <w:pPr>
        <w:suppressAutoHyphens/>
        <w:spacing w:after="0" w:line="240" w:lineRule="auto"/>
        <w:contextualSpacing/>
        <w:rPr>
          <w:rFonts w:cstheme="minorHAnsi"/>
          <w:color w:val="000000" w:themeColor="text1"/>
        </w:rPr>
      </w:pPr>
      <w:r>
        <w:rPr>
          <w:rFonts w:cstheme="minorHAnsi"/>
          <w:color w:val="000000" w:themeColor="text1"/>
        </w:rPr>
        <w:t>Client/Server</w:t>
      </w:r>
    </w:p>
    <w:p w14:paraId="65B2DE81" w14:textId="64009EE7" w:rsidR="00B1101E" w:rsidRDefault="00B1101E" w:rsidP="000B05B1">
      <w:pPr>
        <w:suppressAutoHyphens/>
        <w:spacing w:after="0" w:line="240" w:lineRule="auto"/>
        <w:contextualSpacing/>
        <w:rPr>
          <w:rFonts w:cstheme="minorHAnsi"/>
          <w:color w:val="000000" w:themeColor="text1"/>
        </w:rPr>
      </w:pPr>
      <w:r>
        <w:rPr>
          <w:rFonts w:cstheme="minorHAnsi"/>
          <w:color w:val="000000" w:themeColor="text1"/>
        </w:rPr>
        <w:t xml:space="preserve">Financial transactions often happen over the internet, and securing both the client and server’s end is important to prevent attacks that would hijack sessions.  Securing communication and utilizing authentication will provide protection </w:t>
      </w:r>
      <w:proofErr w:type="gramStart"/>
      <w:r>
        <w:rPr>
          <w:rFonts w:cstheme="minorHAnsi"/>
          <w:color w:val="000000" w:themeColor="text1"/>
        </w:rPr>
        <w:t>to  Artemis’s</w:t>
      </w:r>
      <w:proofErr w:type="gramEnd"/>
      <w:r>
        <w:rPr>
          <w:rFonts w:cstheme="minorHAnsi"/>
          <w:color w:val="000000" w:themeColor="text1"/>
        </w:rPr>
        <w:t xml:space="preserve"> integrity and confidentiality </w:t>
      </w:r>
    </w:p>
    <w:p w14:paraId="7A21B254" w14:textId="77777777" w:rsidR="00B1101E" w:rsidRPr="000B05B1" w:rsidRDefault="00B1101E" w:rsidP="000B05B1">
      <w:pPr>
        <w:suppressAutoHyphens/>
        <w:spacing w:after="0" w:line="240" w:lineRule="auto"/>
        <w:contextualSpacing/>
        <w:rPr>
          <w:rFonts w:cstheme="minorHAnsi"/>
          <w:color w:val="000000" w:themeColor="text1"/>
        </w:rPr>
      </w:pP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374AA09C" w:rsidR="531DB269" w:rsidRDefault="00A14D1C" w:rsidP="000B05B1">
      <w:pPr>
        <w:suppressAutoHyphens/>
        <w:spacing w:after="0" w:line="240" w:lineRule="auto"/>
        <w:contextualSpacing/>
        <w:rPr>
          <w:rFonts w:cstheme="minorHAnsi"/>
          <w:color w:val="000000" w:themeColor="text1"/>
        </w:rPr>
      </w:pPr>
      <w:r>
        <w:rPr>
          <w:rFonts w:cstheme="minorHAnsi"/>
          <w:color w:val="000000" w:themeColor="text1"/>
        </w:rPr>
        <w:t>CRUDController</w:t>
      </w:r>
      <w:r w:rsidR="004D3481">
        <w:rPr>
          <w:rFonts w:cstheme="minorHAnsi"/>
          <w:color w:val="000000" w:themeColor="text1"/>
        </w:rPr>
        <w:t>.java</w:t>
      </w:r>
      <w:r>
        <w:rPr>
          <w:rFonts w:cstheme="minorHAnsi"/>
          <w:color w:val="000000" w:themeColor="text1"/>
        </w:rPr>
        <w:br/>
        <w:t xml:space="preserve">The name parameter is used without </w:t>
      </w:r>
      <w:r w:rsidR="00F74CA7">
        <w:rPr>
          <w:rFonts w:cstheme="minorHAnsi"/>
          <w:color w:val="000000" w:themeColor="text1"/>
        </w:rPr>
        <w:t>a</w:t>
      </w:r>
      <w:r>
        <w:rPr>
          <w:rFonts w:cstheme="minorHAnsi"/>
          <w:color w:val="000000" w:themeColor="text1"/>
        </w:rPr>
        <w:t xml:space="preserve"> validation which may lead to injection.</w:t>
      </w:r>
    </w:p>
    <w:p w14:paraId="2A1910DC" w14:textId="77777777" w:rsidR="00A14D1C" w:rsidRDefault="00A14D1C" w:rsidP="000B05B1">
      <w:pPr>
        <w:suppressAutoHyphens/>
        <w:spacing w:after="0" w:line="240" w:lineRule="auto"/>
        <w:contextualSpacing/>
        <w:rPr>
          <w:rFonts w:cstheme="minorHAnsi"/>
          <w:color w:val="000000" w:themeColor="text1"/>
        </w:rPr>
      </w:pPr>
    </w:p>
    <w:p w14:paraId="40BD0FE2" w14:textId="3B7422E9" w:rsidR="00F74CA7" w:rsidRDefault="004D3481" w:rsidP="000B05B1">
      <w:pPr>
        <w:suppressAutoHyphens/>
        <w:spacing w:after="0" w:line="240" w:lineRule="auto"/>
        <w:contextualSpacing/>
        <w:rPr>
          <w:rFonts w:cstheme="minorHAnsi"/>
          <w:color w:val="000000" w:themeColor="text1"/>
        </w:rPr>
      </w:pPr>
      <w:r>
        <w:rPr>
          <w:rFonts w:cstheme="minorHAnsi"/>
          <w:color w:val="000000" w:themeColor="text1"/>
        </w:rPr>
        <w:t xml:space="preserve">customer.java </w:t>
      </w:r>
    </w:p>
    <w:p w14:paraId="5B2814BC" w14:textId="65A45B0A" w:rsidR="004D3481" w:rsidRDefault="004D3481" w:rsidP="000B05B1">
      <w:pPr>
        <w:suppressAutoHyphens/>
        <w:spacing w:after="0" w:line="240" w:lineRule="auto"/>
        <w:contextualSpacing/>
        <w:rPr>
          <w:rFonts w:cstheme="minorHAnsi"/>
          <w:color w:val="000000" w:themeColor="text1"/>
        </w:rPr>
      </w:pPr>
      <w:r>
        <w:rPr>
          <w:rFonts w:cstheme="minorHAnsi"/>
          <w:color w:val="000000" w:themeColor="text1"/>
        </w:rPr>
        <w:t xml:space="preserve">The </w:t>
      </w:r>
      <w:proofErr w:type="spellStart"/>
      <w:r>
        <w:rPr>
          <w:rFonts w:cstheme="minorHAnsi"/>
          <w:color w:val="000000" w:themeColor="text1"/>
        </w:rPr>
        <w:t>account_balance</w:t>
      </w:r>
      <w:proofErr w:type="spellEnd"/>
      <w:r>
        <w:rPr>
          <w:rFonts w:cstheme="minorHAnsi"/>
          <w:color w:val="000000" w:themeColor="text1"/>
        </w:rPr>
        <w:t xml:space="preserve"> variable is not protected </w:t>
      </w:r>
      <w:r w:rsidR="000E2D3D">
        <w:rPr>
          <w:rFonts w:cstheme="minorHAnsi"/>
          <w:color w:val="000000" w:themeColor="text1"/>
        </w:rPr>
        <w:t xml:space="preserve">and can be changed by parts of the program that shouldn’t necessarily have access to </w:t>
      </w:r>
      <w:r w:rsidR="008049DE">
        <w:rPr>
          <w:rFonts w:cstheme="minorHAnsi"/>
          <w:color w:val="000000" w:themeColor="text1"/>
        </w:rPr>
        <w:t>it</w:t>
      </w:r>
      <w:r w:rsidR="000E2D3D">
        <w:rPr>
          <w:rFonts w:cstheme="minorHAnsi"/>
          <w:color w:val="000000" w:themeColor="text1"/>
        </w:rPr>
        <w:t>.</w:t>
      </w:r>
    </w:p>
    <w:p w14:paraId="1FFDABE1" w14:textId="77777777" w:rsidR="000E2D3D" w:rsidRDefault="000E2D3D" w:rsidP="000B05B1">
      <w:pPr>
        <w:suppressAutoHyphens/>
        <w:spacing w:after="0" w:line="240" w:lineRule="auto"/>
        <w:contextualSpacing/>
        <w:rPr>
          <w:rFonts w:cstheme="minorHAnsi"/>
          <w:color w:val="000000" w:themeColor="text1"/>
        </w:rPr>
      </w:pPr>
    </w:p>
    <w:p w14:paraId="5C5D4DB3" w14:textId="34497473" w:rsidR="000E2D3D" w:rsidRDefault="000E2D3D" w:rsidP="000B05B1">
      <w:pPr>
        <w:suppressAutoHyphens/>
        <w:spacing w:after="0" w:line="240" w:lineRule="auto"/>
        <w:contextualSpacing/>
        <w:rPr>
          <w:rFonts w:cstheme="minorHAnsi"/>
          <w:color w:val="000000" w:themeColor="text1"/>
        </w:rPr>
      </w:pPr>
      <w:r>
        <w:rPr>
          <w:rFonts w:cstheme="minorHAnsi"/>
          <w:color w:val="000000" w:themeColor="text1"/>
        </w:rPr>
        <w:t>DocData.java</w:t>
      </w:r>
    </w:p>
    <w:p w14:paraId="3F3E428E" w14:textId="5AD4DA94" w:rsidR="000E2D3D" w:rsidRDefault="008049DE" w:rsidP="000B05B1">
      <w:pPr>
        <w:suppressAutoHyphens/>
        <w:spacing w:after="0" w:line="240" w:lineRule="auto"/>
        <w:contextualSpacing/>
        <w:rPr>
          <w:rFonts w:cstheme="minorHAnsi"/>
          <w:color w:val="000000" w:themeColor="text1"/>
        </w:rPr>
      </w:pPr>
      <w:r>
        <w:rPr>
          <w:rFonts w:cstheme="minorHAnsi"/>
          <w:color w:val="000000" w:themeColor="text1"/>
        </w:rPr>
        <w:t>key and value are not cleaned or sanitized, meaning someone could sneak in commands that could steal data.</w:t>
      </w:r>
    </w:p>
    <w:p w14:paraId="49401B38" w14:textId="77777777" w:rsidR="008049DE" w:rsidRDefault="008049DE" w:rsidP="000B05B1">
      <w:pPr>
        <w:suppressAutoHyphens/>
        <w:spacing w:after="0" w:line="240" w:lineRule="auto"/>
        <w:contextualSpacing/>
        <w:rPr>
          <w:rFonts w:cstheme="minorHAnsi"/>
          <w:color w:val="000000" w:themeColor="text1"/>
        </w:rPr>
      </w:pPr>
    </w:p>
    <w:p w14:paraId="1315EED7" w14:textId="453C0953" w:rsidR="008049DE" w:rsidRDefault="00542CAD" w:rsidP="000B05B1">
      <w:pPr>
        <w:suppressAutoHyphens/>
        <w:spacing w:after="0" w:line="240" w:lineRule="auto"/>
        <w:contextualSpacing/>
        <w:rPr>
          <w:rFonts w:cstheme="minorHAnsi"/>
          <w:color w:val="000000" w:themeColor="text1"/>
        </w:rPr>
      </w:pPr>
      <w:r>
        <w:rPr>
          <w:rFonts w:cstheme="minorHAnsi"/>
          <w:color w:val="000000" w:themeColor="text1"/>
        </w:rPr>
        <w:t xml:space="preserve">In the </w:t>
      </w:r>
      <w:proofErr w:type="spellStart"/>
      <w:r>
        <w:rPr>
          <w:rFonts w:cstheme="minorHAnsi"/>
          <w:color w:val="000000" w:themeColor="text1"/>
        </w:rPr>
        <w:t>read_document</w:t>
      </w:r>
      <w:proofErr w:type="spellEnd"/>
      <w:r w:rsidR="00E12566">
        <w:rPr>
          <w:rFonts w:cstheme="minorHAnsi"/>
          <w:color w:val="000000" w:themeColor="text1"/>
        </w:rPr>
        <w:t xml:space="preserve"> method, the database username and password are written right in the code easy for anyone to see.</w:t>
      </w:r>
    </w:p>
    <w:p w14:paraId="03541631" w14:textId="77777777" w:rsidR="00264319" w:rsidRDefault="00264319" w:rsidP="000B05B1">
      <w:pPr>
        <w:suppressAutoHyphens/>
        <w:spacing w:after="0" w:line="240" w:lineRule="auto"/>
        <w:contextualSpacing/>
        <w:rPr>
          <w:rFonts w:cstheme="minorHAnsi"/>
          <w:color w:val="000000" w:themeColor="text1"/>
        </w:rPr>
      </w:pPr>
    </w:p>
    <w:p w14:paraId="05D49F84" w14:textId="1F00B55E" w:rsidR="00264319" w:rsidRDefault="00264319" w:rsidP="000B05B1">
      <w:pPr>
        <w:suppressAutoHyphens/>
        <w:spacing w:after="0" w:line="240" w:lineRule="auto"/>
        <w:contextualSpacing/>
        <w:rPr>
          <w:rFonts w:cstheme="minorHAnsi"/>
          <w:color w:val="000000" w:themeColor="text1"/>
        </w:rPr>
      </w:pPr>
      <w:r>
        <w:rPr>
          <w:rFonts w:cstheme="minorHAnsi"/>
          <w:color w:val="000000" w:themeColor="text1"/>
        </w:rPr>
        <w:t xml:space="preserve">There </w:t>
      </w:r>
      <w:r w:rsidR="00AF3FCA">
        <w:rPr>
          <w:rFonts w:cstheme="minorHAnsi"/>
          <w:color w:val="000000" w:themeColor="text1"/>
        </w:rPr>
        <w:t>are</w:t>
      </w:r>
      <w:r>
        <w:rPr>
          <w:rFonts w:cstheme="minorHAnsi"/>
          <w:color w:val="000000" w:themeColor="text1"/>
        </w:rPr>
        <w:t xml:space="preserve"> also no handling </w:t>
      </w:r>
      <w:r w:rsidR="003133FE">
        <w:rPr>
          <w:rFonts w:cstheme="minorHAnsi"/>
          <w:color w:val="000000" w:themeColor="text1"/>
        </w:rPr>
        <w:t>SQL exceptions exposing error messages to bad parties.</w:t>
      </w:r>
    </w:p>
    <w:p w14:paraId="343207A6" w14:textId="77777777" w:rsidR="00356AC0" w:rsidRDefault="00356AC0" w:rsidP="000B05B1">
      <w:pPr>
        <w:suppressAutoHyphens/>
        <w:spacing w:after="0" w:line="240" w:lineRule="auto"/>
        <w:contextualSpacing/>
        <w:rPr>
          <w:rFonts w:cstheme="minorHAnsi"/>
          <w:color w:val="000000" w:themeColor="text1"/>
        </w:rPr>
      </w:pPr>
    </w:p>
    <w:p w14:paraId="24EDF9AA" w14:textId="20751AD1" w:rsidR="00B71527" w:rsidRDefault="001D5EE2" w:rsidP="000B05B1">
      <w:pPr>
        <w:suppressAutoHyphens/>
        <w:spacing w:after="0" w:line="240" w:lineRule="auto"/>
        <w:contextualSpacing/>
        <w:rPr>
          <w:rFonts w:cstheme="minorHAnsi"/>
          <w:color w:val="000000" w:themeColor="text1"/>
        </w:rPr>
      </w:pPr>
      <w:r>
        <w:rPr>
          <w:rFonts w:cstheme="minorHAnsi"/>
          <w:color w:val="000000" w:themeColor="text1"/>
        </w:rPr>
        <w:t>myDateTime.java</w:t>
      </w:r>
    </w:p>
    <w:p w14:paraId="598575E2" w14:textId="57531F73" w:rsidR="001D5EE2" w:rsidRDefault="00067654" w:rsidP="000B05B1">
      <w:pPr>
        <w:suppressAutoHyphens/>
        <w:spacing w:after="0" w:line="240" w:lineRule="auto"/>
        <w:contextualSpacing/>
        <w:rPr>
          <w:rFonts w:cstheme="minorHAnsi"/>
          <w:color w:val="000000" w:themeColor="text1"/>
        </w:rPr>
      </w:pPr>
      <w:r>
        <w:rPr>
          <w:rFonts w:cstheme="minorHAnsi"/>
          <w:color w:val="000000" w:themeColor="text1"/>
        </w:rPr>
        <w:t xml:space="preserve">The variables </w:t>
      </w:r>
      <w:proofErr w:type="spellStart"/>
      <w:r>
        <w:rPr>
          <w:rFonts w:cstheme="minorHAnsi"/>
          <w:color w:val="000000" w:themeColor="text1"/>
        </w:rPr>
        <w:t>mySecond</w:t>
      </w:r>
      <w:proofErr w:type="spellEnd"/>
      <w:r>
        <w:rPr>
          <w:rFonts w:cstheme="minorHAnsi"/>
          <w:color w:val="000000" w:themeColor="text1"/>
        </w:rPr>
        <w:t xml:space="preserve">, </w:t>
      </w:r>
      <w:proofErr w:type="spellStart"/>
      <w:r>
        <w:rPr>
          <w:rFonts w:cstheme="minorHAnsi"/>
          <w:color w:val="000000" w:themeColor="text1"/>
        </w:rPr>
        <w:t>myMinute</w:t>
      </w:r>
      <w:proofErr w:type="spellEnd"/>
      <w:r>
        <w:rPr>
          <w:rFonts w:cstheme="minorHAnsi"/>
          <w:color w:val="000000" w:themeColor="text1"/>
        </w:rPr>
        <w:t xml:space="preserve">, and </w:t>
      </w:r>
      <w:proofErr w:type="spellStart"/>
      <w:r>
        <w:rPr>
          <w:rFonts w:cstheme="minorHAnsi"/>
          <w:color w:val="000000" w:themeColor="text1"/>
        </w:rPr>
        <w:t>myHour</w:t>
      </w:r>
      <w:proofErr w:type="spellEnd"/>
      <w:r>
        <w:rPr>
          <w:rFonts w:cstheme="minorHAnsi"/>
          <w:color w:val="000000" w:themeColor="text1"/>
        </w:rPr>
        <w:t xml:space="preserve"> are not well </w:t>
      </w:r>
      <w:r w:rsidR="00CC64B8">
        <w:rPr>
          <w:rFonts w:cstheme="minorHAnsi"/>
          <w:color w:val="000000" w:themeColor="text1"/>
        </w:rPr>
        <w:t xml:space="preserve">protected and are open for other parts of the program to </w:t>
      </w:r>
      <w:r w:rsidR="00663BBD">
        <w:rPr>
          <w:rFonts w:cstheme="minorHAnsi"/>
          <w:color w:val="000000" w:themeColor="text1"/>
        </w:rPr>
        <w:t>change when they shouldn’t be able to.</w:t>
      </w:r>
    </w:p>
    <w:p w14:paraId="310BC84E" w14:textId="77777777" w:rsidR="00226C49" w:rsidRPr="000B05B1" w:rsidRDefault="00226C49" w:rsidP="000B05B1">
      <w:pPr>
        <w:suppressAutoHyphens/>
        <w:spacing w:after="0" w:line="240" w:lineRule="auto"/>
        <w:contextualSpacing/>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4860C18" w14:textId="77777777" w:rsidR="00D65C31" w:rsidRDefault="00D65C31" w:rsidP="00D65C31">
      <w:pPr>
        <w:suppressAutoHyphens/>
        <w:spacing w:after="0" w:line="240" w:lineRule="auto"/>
        <w:ind w:left="360"/>
        <w:rPr>
          <w:rFonts w:cstheme="minorHAnsi"/>
          <w:color w:val="000000" w:themeColor="text1"/>
        </w:rPr>
      </w:pPr>
    </w:p>
    <w:p w14:paraId="1313FA4C" w14:textId="77777777" w:rsidR="00D65C31" w:rsidRPr="00D65C31" w:rsidRDefault="00D65C31" w:rsidP="00D65C31">
      <w:pPr>
        <w:suppressAutoHyphens/>
        <w:spacing w:after="0" w:line="240" w:lineRule="auto"/>
        <w:ind w:left="360"/>
        <w:rPr>
          <w:rFonts w:cstheme="minorHAnsi"/>
          <w:b/>
          <w:bCs/>
          <w:color w:val="000000" w:themeColor="text1"/>
        </w:rPr>
      </w:pPr>
      <w:r w:rsidRPr="00D65C31">
        <w:rPr>
          <w:rFonts w:cstheme="minorHAnsi"/>
          <w:b/>
          <w:bCs/>
          <w:color w:val="000000" w:themeColor="text1"/>
        </w:rPr>
        <w:t>1. CVE-2024-34447</w:t>
      </w:r>
    </w:p>
    <w:p w14:paraId="0075F59A" w14:textId="77777777" w:rsidR="00D65C31" w:rsidRPr="00D65C31" w:rsidRDefault="00D65C31" w:rsidP="00D65C31">
      <w:pPr>
        <w:numPr>
          <w:ilvl w:val="0"/>
          <w:numId w:val="26"/>
        </w:numPr>
        <w:suppressAutoHyphens/>
        <w:spacing w:after="0" w:line="240" w:lineRule="auto"/>
        <w:rPr>
          <w:rFonts w:cstheme="minorHAnsi"/>
          <w:color w:val="000000" w:themeColor="text1"/>
        </w:rPr>
      </w:pPr>
      <w:r w:rsidRPr="00D65C31">
        <w:rPr>
          <w:rFonts w:cstheme="minorHAnsi"/>
          <w:b/>
          <w:bCs/>
          <w:color w:val="000000" w:themeColor="text1"/>
        </w:rPr>
        <w:t>Description</w:t>
      </w:r>
      <w:r w:rsidRPr="00D65C31">
        <w:rPr>
          <w:rFonts w:cstheme="minorHAnsi"/>
          <w:color w:val="000000" w:themeColor="text1"/>
        </w:rPr>
        <w:t xml:space="preserve">: </w:t>
      </w:r>
      <w:proofErr w:type="spellStart"/>
      <w:r w:rsidRPr="00D65C31">
        <w:rPr>
          <w:rFonts w:cstheme="minorHAnsi"/>
          <w:color w:val="000000" w:themeColor="text1"/>
        </w:rPr>
        <w:t>Bouncycastle</w:t>
      </w:r>
      <w:proofErr w:type="spellEnd"/>
      <w:r w:rsidRPr="00D65C31">
        <w:rPr>
          <w:rFonts w:cstheme="minorHAnsi"/>
          <w:color w:val="000000" w:themeColor="text1"/>
        </w:rPr>
        <w:t xml:space="preserve"> - Improper Validation of Certificate with Host Mismatch. The software communicates with a host that provides a certificate, but the software does not properly ensure that the certificate is </w:t>
      </w:r>
      <w:proofErr w:type="gramStart"/>
      <w:r w:rsidRPr="00D65C31">
        <w:rPr>
          <w:rFonts w:cstheme="minorHAnsi"/>
          <w:color w:val="000000" w:themeColor="text1"/>
        </w:rPr>
        <w:t>actually associated</w:t>
      </w:r>
      <w:proofErr w:type="gramEnd"/>
      <w:r w:rsidRPr="00D65C31">
        <w:rPr>
          <w:rFonts w:cstheme="minorHAnsi"/>
          <w:color w:val="000000" w:themeColor="text1"/>
        </w:rPr>
        <w:t xml:space="preserve"> with that host.</w:t>
      </w:r>
    </w:p>
    <w:p w14:paraId="485BCD11" w14:textId="77777777" w:rsidR="00D65C31" w:rsidRPr="00D65C31" w:rsidRDefault="00D65C31" w:rsidP="00D65C31">
      <w:pPr>
        <w:numPr>
          <w:ilvl w:val="0"/>
          <w:numId w:val="26"/>
        </w:numPr>
        <w:suppressAutoHyphens/>
        <w:spacing w:after="0" w:line="240" w:lineRule="auto"/>
        <w:rPr>
          <w:rFonts w:cstheme="minorHAnsi"/>
          <w:color w:val="000000" w:themeColor="text1"/>
        </w:rPr>
      </w:pPr>
      <w:r w:rsidRPr="00D65C31">
        <w:rPr>
          <w:rFonts w:cstheme="minorHAnsi"/>
          <w:b/>
          <w:bCs/>
          <w:color w:val="000000" w:themeColor="text1"/>
        </w:rPr>
        <w:t>Recommended Solution</w:t>
      </w:r>
      <w:r w:rsidRPr="00D65C31">
        <w:rPr>
          <w:rFonts w:cstheme="minorHAnsi"/>
          <w:color w:val="000000" w:themeColor="text1"/>
        </w:rPr>
        <w:t>: Ensure proper validation of the certificate with the host.</w:t>
      </w:r>
    </w:p>
    <w:p w14:paraId="04D6E0E5" w14:textId="77777777" w:rsidR="00D65C31" w:rsidRPr="00D65C31" w:rsidRDefault="00D65C31" w:rsidP="00D65C31">
      <w:pPr>
        <w:numPr>
          <w:ilvl w:val="0"/>
          <w:numId w:val="26"/>
        </w:numPr>
        <w:suppressAutoHyphens/>
        <w:spacing w:after="0" w:line="240" w:lineRule="auto"/>
        <w:rPr>
          <w:rFonts w:cstheme="minorHAnsi"/>
          <w:color w:val="000000" w:themeColor="text1"/>
        </w:rPr>
      </w:pPr>
      <w:r w:rsidRPr="00D65C31">
        <w:rPr>
          <w:rFonts w:cstheme="minorHAnsi"/>
          <w:b/>
          <w:bCs/>
          <w:color w:val="000000" w:themeColor="text1"/>
        </w:rPr>
        <w:t>Attribution</w:t>
      </w:r>
      <w:r w:rsidRPr="00D65C31">
        <w:rPr>
          <w:rFonts w:cstheme="minorHAnsi"/>
          <w:color w:val="000000" w:themeColor="text1"/>
        </w:rPr>
        <w:t>: Documented by OSSINDEX.</w:t>
      </w:r>
    </w:p>
    <w:p w14:paraId="427E565B" w14:textId="77777777" w:rsidR="00D65C31" w:rsidRPr="00D65C31" w:rsidRDefault="00D65C31" w:rsidP="00D65C31">
      <w:pPr>
        <w:suppressAutoHyphens/>
        <w:spacing w:after="0" w:line="240" w:lineRule="auto"/>
        <w:ind w:left="360"/>
        <w:rPr>
          <w:rFonts w:cstheme="minorHAnsi"/>
          <w:b/>
          <w:bCs/>
          <w:color w:val="000000" w:themeColor="text1"/>
        </w:rPr>
      </w:pPr>
      <w:r w:rsidRPr="00D65C31">
        <w:rPr>
          <w:rFonts w:cstheme="minorHAnsi"/>
          <w:b/>
          <w:bCs/>
          <w:color w:val="000000" w:themeColor="text1"/>
        </w:rPr>
        <w:t>2. CVE-2022-22965</w:t>
      </w:r>
    </w:p>
    <w:p w14:paraId="03C3BE80" w14:textId="77777777" w:rsidR="00D65C31" w:rsidRPr="00D65C31" w:rsidRDefault="00D65C31" w:rsidP="00D65C31">
      <w:pPr>
        <w:numPr>
          <w:ilvl w:val="0"/>
          <w:numId w:val="27"/>
        </w:numPr>
        <w:suppressAutoHyphens/>
        <w:spacing w:after="0" w:line="240" w:lineRule="auto"/>
        <w:rPr>
          <w:rFonts w:cstheme="minorHAnsi"/>
          <w:color w:val="000000" w:themeColor="text1"/>
        </w:rPr>
      </w:pPr>
      <w:r w:rsidRPr="00D65C31">
        <w:rPr>
          <w:rFonts w:cstheme="minorHAnsi"/>
          <w:b/>
          <w:bCs/>
          <w:color w:val="000000" w:themeColor="text1"/>
        </w:rPr>
        <w:t>Description</w:t>
      </w:r>
      <w:r w:rsidRPr="00D65C31">
        <w:rPr>
          <w:rFonts w:cstheme="minorHAnsi"/>
          <w:color w:val="000000" w:themeColor="text1"/>
        </w:rPr>
        <w:t xml:space="preserve">: Spring MVC or Spring </w:t>
      </w:r>
      <w:proofErr w:type="spellStart"/>
      <w:r w:rsidRPr="00D65C31">
        <w:rPr>
          <w:rFonts w:cstheme="minorHAnsi"/>
          <w:color w:val="000000" w:themeColor="text1"/>
        </w:rPr>
        <w:t>WebFlux</w:t>
      </w:r>
      <w:proofErr w:type="spellEnd"/>
      <w:r w:rsidRPr="00D65C31">
        <w:rPr>
          <w:rFonts w:cstheme="minorHAnsi"/>
          <w:color w:val="000000" w:themeColor="text1"/>
        </w:rPr>
        <w:t xml:space="preserve"> applications running on JDK 9+ may be vulnerable to remote code execution (RCE) via data binding. The specific exploit requires the application to run on Tomcat as a WAR deployment.</w:t>
      </w:r>
    </w:p>
    <w:p w14:paraId="076FD506" w14:textId="77777777" w:rsidR="00D65C31" w:rsidRPr="00D65C31" w:rsidRDefault="00D65C31" w:rsidP="00D65C31">
      <w:pPr>
        <w:numPr>
          <w:ilvl w:val="0"/>
          <w:numId w:val="27"/>
        </w:numPr>
        <w:suppressAutoHyphens/>
        <w:spacing w:after="0" w:line="240" w:lineRule="auto"/>
        <w:rPr>
          <w:rFonts w:cstheme="minorHAnsi"/>
          <w:color w:val="000000" w:themeColor="text1"/>
        </w:rPr>
      </w:pPr>
      <w:r w:rsidRPr="00D65C31">
        <w:rPr>
          <w:rFonts w:cstheme="minorHAnsi"/>
          <w:b/>
          <w:bCs/>
          <w:color w:val="000000" w:themeColor="text1"/>
        </w:rPr>
        <w:t>Recommended Solution</w:t>
      </w:r>
      <w:r w:rsidRPr="00D65C31">
        <w:rPr>
          <w:rFonts w:cstheme="minorHAnsi"/>
          <w:color w:val="000000" w:themeColor="text1"/>
        </w:rPr>
        <w:t>: Apply updates per vendor instructions.</w:t>
      </w:r>
    </w:p>
    <w:p w14:paraId="684BF436" w14:textId="77777777" w:rsidR="00D65C31" w:rsidRPr="00D65C31" w:rsidRDefault="00D65C31" w:rsidP="00D65C31">
      <w:pPr>
        <w:numPr>
          <w:ilvl w:val="0"/>
          <w:numId w:val="27"/>
        </w:numPr>
        <w:suppressAutoHyphens/>
        <w:spacing w:after="0" w:line="240" w:lineRule="auto"/>
        <w:rPr>
          <w:rFonts w:cstheme="minorHAnsi"/>
          <w:color w:val="000000" w:themeColor="text1"/>
        </w:rPr>
      </w:pPr>
      <w:r w:rsidRPr="00D65C31">
        <w:rPr>
          <w:rFonts w:cstheme="minorHAnsi"/>
          <w:b/>
          <w:bCs/>
          <w:color w:val="000000" w:themeColor="text1"/>
        </w:rPr>
        <w:t>Attribution</w:t>
      </w:r>
      <w:r w:rsidRPr="00D65C31">
        <w:rPr>
          <w:rFonts w:cstheme="minorHAnsi"/>
          <w:color w:val="000000" w:themeColor="text1"/>
        </w:rPr>
        <w:t>: Documented by VMware and various advisories.</w:t>
      </w:r>
    </w:p>
    <w:p w14:paraId="44E49BD3" w14:textId="77777777" w:rsidR="00D65C31" w:rsidRPr="00D65C31" w:rsidRDefault="00D65C31" w:rsidP="00D65C31">
      <w:pPr>
        <w:suppressAutoHyphens/>
        <w:spacing w:after="0" w:line="240" w:lineRule="auto"/>
        <w:ind w:left="360"/>
        <w:rPr>
          <w:rFonts w:cstheme="minorHAnsi"/>
          <w:b/>
          <w:bCs/>
          <w:color w:val="000000" w:themeColor="text1"/>
        </w:rPr>
      </w:pPr>
      <w:r w:rsidRPr="00D65C31">
        <w:rPr>
          <w:rFonts w:cstheme="minorHAnsi"/>
          <w:b/>
          <w:bCs/>
          <w:color w:val="000000" w:themeColor="text1"/>
        </w:rPr>
        <w:t>3. CVE-2023-44487</w:t>
      </w:r>
    </w:p>
    <w:p w14:paraId="113AD030" w14:textId="77777777" w:rsidR="00D65C31" w:rsidRPr="00D65C31" w:rsidRDefault="00D65C31" w:rsidP="00D65C31">
      <w:pPr>
        <w:numPr>
          <w:ilvl w:val="0"/>
          <w:numId w:val="28"/>
        </w:numPr>
        <w:suppressAutoHyphens/>
        <w:spacing w:after="0" w:line="240" w:lineRule="auto"/>
        <w:rPr>
          <w:rFonts w:cstheme="minorHAnsi"/>
          <w:color w:val="000000" w:themeColor="text1"/>
        </w:rPr>
      </w:pPr>
      <w:r w:rsidRPr="00D65C31">
        <w:rPr>
          <w:rFonts w:cstheme="minorHAnsi"/>
          <w:b/>
          <w:bCs/>
          <w:color w:val="000000" w:themeColor="text1"/>
        </w:rPr>
        <w:t>Description</w:t>
      </w:r>
      <w:r w:rsidRPr="00D65C31">
        <w:rPr>
          <w:rFonts w:cstheme="minorHAnsi"/>
          <w:color w:val="000000" w:themeColor="text1"/>
        </w:rPr>
        <w:t>: HTTP/2 contains a rapid reset vulnerability that allows for a distributed denial-of-service attack (DDoS).</w:t>
      </w:r>
    </w:p>
    <w:p w14:paraId="18516F72" w14:textId="77777777" w:rsidR="00D65C31" w:rsidRPr="00D65C31" w:rsidRDefault="00D65C31" w:rsidP="00D65C31">
      <w:pPr>
        <w:numPr>
          <w:ilvl w:val="0"/>
          <w:numId w:val="28"/>
        </w:numPr>
        <w:suppressAutoHyphens/>
        <w:spacing w:after="0" w:line="240" w:lineRule="auto"/>
        <w:rPr>
          <w:rFonts w:cstheme="minorHAnsi"/>
          <w:color w:val="000000" w:themeColor="text1"/>
        </w:rPr>
      </w:pPr>
      <w:r w:rsidRPr="00D65C31">
        <w:rPr>
          <w:rFonts w:cstheme="minorHAnsi"/>
          <w:b/>
          <w:bCs/>
          <w:color w:val="000000" w:themeColor="text1"/>
        </w:rPr>
        <w:t>Recommended Solution</w:t>
      </w:r>
      <w:r w:rsidRPr="00D65C31">
        <w:rPr>
          <w:rFonts w:cstheme="minorHAnsi"/>
          <w:color w:val="000000" w:themeColor="text1"/>
        </w:rPr>
        <w:t>: Apply mitigations per vendor instructions or discontinue use of the product if mitigations are unavailable.</w:t>
      </w:r>
    </w:p>
    <w:p w14:paraId="072D3020" w14:textId="77777777" w:rsidR="00D65C31" w:rsidRPr="00D65C31" w:rsidRDefault="00D65C31" w:rsidP="00D65C31">
      <w:pPr>
        <w:numPr>
          <w:ilvl w:val="0"/>
          <w:numId w:val="28"/>
        </w:numPr>
        <w:suppressAutoHyphens/>
        <w:spacing w:after="0" w:line="240" w:lineRule="auto"/>
        <w:rPr>
          <w:rFonts w:cstheme="minorHAnsi"/>
          <w:color w:val="000000" w:themeColor="text1"/>
        </w:rPr>
      </w:pPr>
      <w:r w:rsidRPr="00D65C31">
        <w:rPr>
          <w:rFonts w:cstheme="minorHAnsi"/>
          <w:b/>
          <w:bCs/>
          <w:color w:val="000000" w:themeColor="text1"/>
        </w:rPr>
        <w:t>Attribution</w:t>
      </w:r>
      <w:r w:rsidRPr="00D65C31">
        <w:rPr>
          <w:rFonts w:cstheme="minorHAnsi"/>
          <w:color w:val="000000" w:themeColor="text1"/>
        </w:rPr>
        <w:t>: Documented by CISA and multiple advisories.</w:t>
      </w:r>
    </w:p>
    <w:p w14:paraId="6B9BE894" w14:textId="77777777" w:rsidR="00D65C31" w:rsidRPr="00D65C31" w:rsidRDefault="00D65C31" w:rsidP="00D65C31">
      <w:pPr>
        <w:suppressAutoHyphens/>
        <w:spacing w:after="0" w:line="240" w:lineRule="auto"/>
        <w:ind w:left="360"/>
        <w:rPr>
          <w:rFonts w:cstheme="minorHAnsi"/>
          <w:b/>
          <w:bCs/>
          <w:color w:val="000000" w:themeColor="text1"/>
        </w:rPr>
      </w:pPr>
      <w:r w:rsidRPr="00D65C31">
        <w:rPr>
          <w:rFonts w:cstheme="minorHAnsi"/>
          <w:b/>
          <w:bCs/>
          <w:color w:val="000000" w:themeColor="text1"/>
        </w:rPr>
        <w:lastRenderedPageBreak/>
        <w:t>4. CVE-2020-25649</w:t>
      </w:r>
    </w:p>
    <w:p w14:paraId="5736755E" w14:textId="77777777" w:rsidR="00D65C31" w:rsidRPr="00D65C31" w:rsidRDefault="00D65C31" w:rsidP="00D65C31">
      <w:pPr>
        <w:numPr>
          <w:ilvl w:val="0"/>
          <w:numId w:val="29"/>
        </w:numPr>
        <w:suppressAutoHyphens/>
        <w:spacing w:after="0" w:line="240" w:lineRule="auto"/>
        <w:rPr>
          <w:rFonts w:cstheme="minorHAnsi"/>
          <w:color w:val="000000" w:themeColor="text1"/>
        </w:rPr>
      </w:pPr>
      <w:r w:rsidRPr="00D65C31">
        <w:rPr>
          <w:rFonts w:cstheme="minorHAnsi"/>
          <w:b/>
          <w:bCs/>
          <w:color w:val="000000" w:themeColor="text1"/>
        </w:rPr>
        <w:t>Description</w:t>
      </w:r>
      <w:r w:rsidRPr="00D65C31">
        <w:rPr>
          <w:rFonts w:cstheme="minorHAnsi"/>
          <w:color w:val="000000" w:themeColor="text1"/>
        </w:rPr>
        <w:t xml:space="preserve">: A flaw in </w:t>
      </w:r>
      <w:proofErr w:type="spellStart"/>
      <w:r w:rsidRPr="00D65C31">
        <w:rPr>
          <w:rFonts w:cstheme="minorHAnsi"/>
          <w:color w:val="000000" w:themeColor="text1"/>
        </w:rPr>
        <w:t>FasterXML</w:t>
      </w:r>
      <w:proofErr w:type="spellEnd"/>
      <w:r w:rsidRPr="00D65C31">
        <w:rPr>
          <w:rFonts w:cstheme="minorHAnsi"/>
          <w:color w:val="000000" w:themeColor="text1"/>
        </w:rPr>
        <w:t xml:space="preserve"> Jackson </w:t>
      </w:r>
      <w:proofErr w:type="spellStart"/>
      <w:r w:rsidRPr="00D65C31">
        <w:rPr>
          <w:rFonts w:cstheme="minorHAnsi"/>
          <w:color w:val="000000" w:themeColor="text1"/>
        </w:rPr>
        <w:t>Databind</w:t>
      </w:r>
      <w:proofErr w:type="spellEnd"/>
      <w:r w:rsidRPr="00D65C31">
        <w:rPr>
          <w:rFonts w:cstheme="minorHAnsi"/>
          <w:color w:val="000000" w:themeColor="text1"/>
        </w:rPr>
        <w:t xml:space="preserve"> where it did not have entity expansion secured properly, allowing XML external entity (XXE) attacks.</w:t>
      </w:r>
    </w:p>
    <w:p w14:paraId="5F417DE0" w14:textId="77777777" w:rsidR="00D65C31" w:rsidRPr="00D65C31" w:rsidRDefault="00D65C31" w:rsidP="00D65C31">
      <w:pPr>
        <w:numPr>
          <w:ilvl w:val="0"/>
          <w:numId w:val="29"/>
        </w:numPr>
        <w:suppressAutoHyphens/>
        <w:spacing w:after="0" w:line="240" w:lineRule="auto"/>
        <w:rPr>
          <w:rFonts w:cstheme="minorHAnsi"/>
          <w:color w:val="000000" w:themeColor="text1"/>
        </w:rPr>
      </w:pPr>
      <w:r w:rsidRPr="00D65C31">
        <w:rPr>
          <w:rFonts w:cstheme="minorHAnsi"/>
          <w:b/>
          <w:bCs/>
          <w:color w:val="000000" w:themeColor="text1"/>
        </w:rPr>
        <w:t>Recommended Solution</w:t>
      </w:r>
      <w:r w:rsidRPr="00D65C31">
        <w:rPr>
          <w:rFonts w:cstheme="minorHAnsi"/>
          <w:color w:val="000000" w:themeColor="text1"/>
        </w:rPr>
        <w:t>: Apply updates per vendor instructions.</w:t>
      </w:r>
    </w:p>
    <w:p w14:paraId="6E86D556" w14:textId="77777777" w:rsidR="00D65C31" w:rsidRPr="00D65C31" w:rsidRDefault="00D65C31" w:rsidP="00D65C31">
      <w:pPr>
        <w:numPr>
          <w:ilvl w:val="0"/>
          <w:numId w:val="29"/>
        </w:numPr>
        <w:suppressAutoHyphens/>
        <w:spacing w:after="0" w:line="240" w:lineRule="auto"/>
        <w:rPr>
          <w:rFonts w:cstheme="minorHAnsi"/>
          <w:color w:val="000000" w:themeColor="text1"/>
        </w:rPr>
      </w:pPr>
      <w:r w:rsidRPr="00D65C31">
        <w:rPr>
          <w:rFonts w:cstheme="minorHAnsi"/>
          <w:b/>
          <w:bCs/>
          <w:color w:val="000000" w:themeColor="text1"/>
        </w:rPr>
        <w:t>Attribution</w:t>
      </w:r>
      <w:r w:rsidRPr="00D65C31">
        <w:rPr>
          <w:rFonts w:cstheme="minorHAnsi"/>
          <w:color w:val="000000" w:themeColor="text1"/>
        </w:rPr>
        <w:t>: Documented by FasterXML and OSSINDEX.</w:t>
      </w:r>
    </w:p>
    <w:p w14:paraId="45B331B6" w14:textId="77777777" w:rsidR="00D65C31" w:rsidRPr="00D65C31" w:rsidRDefault="00D65C31" w:rsidP="00D65C31">
      <w:pPr>
        <w:suppressAutoHyphens/>
        <w:spacing w:after="0" w:line="240" w:lineRule="auto"/>
        <w:ind w:left="360"/>
        <w:rPr>
          <w:rFonts w:cstheme="minorHAnsi"/>
          <w:b/>
          <w:bCs/>
          <w:color w:val="000000" w:themeColor="text1"/>
        </w:rPr>
      </w:pPr>
      <w:r w:rsidRPr="00D65C31">
        <w:rPr>
          <w:rFonts w:cstheme="minorHAnsi"/>
          <w:b/>
          <w:bCs/>
          <w:color w:val="000000" w:themeColor="text1"/>
        </w:rPr>
        <w:t>5. CVE-2016-1000342</w:t>
      </w:r>
    </w:p>
    <w:p w14:paraId="0686FB7F" w14:textId="77777777" w:rsidR="00D65C31" w:rsidRPr="00D65C31" w:rsidRDefault="00D65C31" w:rsidP="00D65C31">
      <w:pPr>
        <w:numPr>
          <w:ilvl w:val="0"/>
          <w:numId w:val="30"/>
        </w:numPr>
        <w:suppressAutoHyphens/>
        <w:spacing w:after="0" w:line="240" w:lineRule="auto"/>
        <w:rPr>
          <w:rFonts w:cstheme="minorHAnsi"/>
          <w:color w:val="000000" w:themeColor="text1"/>
        </w:rPr>
      </w:pPr>
      <w:r w:rsidRPr="00D65C31">
        <w:rPr>
          <w:rFonts w:cstheme="minorHAnsi"/>
          <w:b/>
          <w:bCs/>
          <w:color w:val="000000" w:themeColor="text1"/>
        </w:rPr>
        <w:t>Description</w:t>
      </w:r>
      <w:r w:rsidRPr="00D65C31">
        <w:rPr>
          <w:rFonts w:cstheme="minorHAnsi"/>
          <w:color w:val="000000" w:themeColor="text1"/>
        </w:rPr>
        <w:t>: In the Bouncy Castle JCE Provider version 1.55 and earlier, ECDSA does not fully validate ASN.1 encoding of signatures on verification. It is possible to inject extra elements in the sequence making up the signature and still have it validate.</w:t>
      </w:r>
    </w:p>
    <w:p w14:paraId="036AEB97" w14:textId="77777777" w:rsidR="00D65C31" w:rsidRPr="00D65C31" w:rsidRDefault="00D65C31" w:rsidP="00D65C31">
      <w:pPr>
        <w:numPr>
          <w:ilvl w:val="0"/>
          <w:numId w:val="30"/>
        </w:numPr>
        <w:suppressAutoHyphens/>
        <w:spacing w:after="0" w:line="240" w:lineRule="auto"/>
        <w:rPr>
          <w:rFonts w:cstheme="minorHAnsi"/>
          <w:color w:val="000000" w:themeColor="text1"/>
        </w:rPr>
      </w:pPr>
      <w:r w:rsidRPr="00D65C31">
        <w:rPr>
          <w:rFonts w:cstheme="minorHAnsi"/>
          <w:b/>
          <w:bCs/>
          <w:color w:val="000000" w:themeColor="text1"/>
        </w:rPr>
        <w:t>Recommended Solution</w:t>
      </w:r>
      <w:r w:rsidRPr="00D65C31">
        <w:rPr>
          <w:rFonts w:cstheme="minorHAnsi"/>
          <w:color w:val="000000" w:themeColor="text1"/>
        </w:rPr>
        <w:t>: Apply the latest updates from Bouncy Castle.</w:t>
      </w:r>
    </w:p>
    <w:p w14:paraId="37DCB907" w14:textId="77777777" w:rsidR="00D65C31" w:rsidRPr="00D65C31" w:rsidRDefault="00D65C31" w:rsidP="00D65C31">
      <w:pPr>
        <w:numPr>
          <w:ilvl w:val="0"/>
          <w:numId w:val="30"/>
        </w:numPr>
        <w:suppressAutoHyphens/>
        <w:spacing w:after="0" w:line="240" w:lineRule="auto"/>
        <w:rPr>
          <w:rFonts w:cstheme="minorHAnsi"/>
          <w:color w:val="000000" w:themeColor="text1"/>
        </w:rPr>
      </w:pPr>
      <w:r w:rsidRPr="00D65C31">
        <w:rPr>
          <w:rFonts w:cstheme="minorHAnsi"/>
          <w:b/>
          <w:bCs/>
          <w:color w:val="000000" w:themeColor="text1"/>
        </w:rPr>
        <w:t>Attribution</w:t>
      </w:r>
      <w:r w:rsidRPr="00D65C31">
        <w:rPr>
          <w:rFonts w:cstheme="minorHAnsi"/>
          <w:color w:val="000000" w:themeColor="text1"/>
        </w:rPr>
        <w:t>: Documented by OSSINDEX and other advisories.</w:t>
      </w:r>
    </w:p>
    <w:p w14:paraId="29B30BB9" w14:textId="77777777" w:rsidR="00D65C31" w:rsidRPr="00D65C31" w:rsidRDefault="00D65C31" w:rsidP="00D65C31">
      <w:pPr>
        <w:suppressAutoHyphens/>
        <w:spacing w:after="0" w:line="240" w:lineRule="auto"/>
        <w:ind w:left="360"/>
        <w:rPr>
          <w:rFonts w:cstheme="minorHAnsi"/>
          <w:b/>
          <w:bCs/>
          <w:color w:val="000000" w:themeColor="text1"/>
        </w:rPr>
      </w:pPr>
      <w:r w:rsidRPr="00D65C31">
        <w:rPr>
          <w:rFonts w:cstheme="minorHAnsi"/>
          <w:b/>
          <w:bCs/>
          <w:color w:val="000000" w:themeColor="text1"/>
        </w:rPr>
        <w:t>6. CVE-2022-27772</w:t>
      </w:r>
    </w:p>
    <w:p w14:paraId="54D58B4D" w14:textId="77777777" w:rsidR="00D65C31" w:rsidRPr="00D65C31" w:rsidRDefault="00D65C31" w:rsidP="00D65C31">
      <w:pPr>
        <w:numPr>
          <w:ilvl w:val="0"/>
          <w:numId w:val="31"/>
        </w:numPr>
        <w:suppressAutoHyphens/>
        <w:spacing w:after="0" w:line="240" w:lineRule="auto"/>
        <w:rPr>
          <w:rFonts w:cstheme="minorHAnsi"/>
          <w:color w:val="000000" w:themeColor="text1"/>
        </w:rPr>
      </w:pPr>
      <w:r w:rsidRPr="00D65C31">
        <w:rPr>
          <w:rFonts w:cstheme="minorHAnsi"/>
          <w:b/>
          <w:bCs/>
          <w:color w:val="000000" w:themeColor="text1"/>
        </w:rPr>
        <w:t>Description</w:t>
      </w:r>
      <w:r w:rsidRPr="00D65C31">
        <w:rPr>
          <w:rFonts w:cstheme="minorHAnsi"/>
          <w:color w:val="000000" w:themeColor="text1"/>
        </w:rPr>
        <w:t>: Spring Boot versions prior to v2.2.</w:t>
      </w:r>
      <w:proofErr w:type="gramStart"/>
      <w:r w:rsidRPr="00D65C31">
        <w:rPr>
          <w:rFonts w:cstheme="minorHAnsi"/>
          <w:color w:val="000000" w:themeColor="text1"/>
        </w:rPr>
        <w:t>11.RELEASE</w:t>
      </w:r>
      <w:proofErr w:type="gramEnd"/>
      <w:r w:rsidRPr="00D65C31">
        <w:rPr>
          <w:rFonts w:cstheme="minorHAnsi"/>
          <w:color w:val="000000" w:themeColor="text1"/>
        </w:rPr>
        <w:t xml:space="preserve"> were vulnerable to temporary directory hijacking impacting the method </w:t>
      </w:r>
      <w:r w:rsidRPr="00D65C31">
        <w:rPr>
          <w:rFonts w:cstheme="minorHAnsi"/>
          <w:b/>
          <w:bCs/>
          <w:color w:val="000000" w:themeColor="text1"/>
        </w:rPr>
        <w:t>org.springframework.boot.web.server.AbstractConfigurableWebServerFactory.createTempDir</w:t>
      </w:r>
      <w:r w:rsidRPr="00D65C31">
        <w:rPr>
          <w:rFonts w:cstheme="minorHAnsi"/>
          <w:color w:val="000000" w:themeColor="text1"/>
        </w:rPr>
        <w:t>.</w:t>
      </w:r>
    </w:p>
    <w:p w14:paraId="1F4DF3AC" w14:textId="77777777" w:rsidR="00D65C31" w:rsidRPr="00D65C31" w:rsidRDefault="00D65C31" w:rsidP="00D65C31">
      <w:pPr>
        <w:numPr>
          <w:ilvl w:val="0"/>
          <w:numId w:val="31"/>
        </w:numPr>
        <w:suppressAutoHyphens/>
        <w:spacing w:after="0" w:line="240" w:lineRule="auto"/>
        <w:rPr>
          <w:rFonts w:cstheme="minorHAnsi"/>
          <w:color w:val="000000" w:themeColor="text1"/>
        </w:rPr>
      </w:pPr>
      <w:r w:rsidRPr="00D65C31">
        <w:rPr>
          <w:rFonts w:cstheme="minorHAnsi"/>
          <w:b/>
          <w:bCs/>
          <w:color w:val="000000" w:themeColor="text1"/>
        </w:rPr>
        <w:t>Recommended Solution</w:t>
      </w:r>
      <w:r w:rsidRPr="00D65C31">
        <w:rPr>
          <w:rFonts w:cstheme="minorHAnsi"/>
          <w:color w:val="000000" w:themeColor="text1"/>
        </w:rPr>
        <w:t>: Upgrade to Spring Boot v2.2.</w:t>
      </w:r>
      <w:proofErr w:type="gramStart"/>
      <w:r w:rsidRPr="00D65C31">
        <w:rPr>
          <w:rFonts w:cstheme="minorHAnsi"/>
          <w:color w:val="000000" w:themeColor="text1"/>
        </w:rPr>
        <w:t>11.RELEASE</w:t>
      </w:r>
      <w:proofErr w:type="gramEnd"/>
      <w:r w:rsidRPr="00D65C31">
        <w:rPr>
          <w:rFonts w:cstheme="minorHAnsi"/>
          <w:color w:val="000000" w:themeColor="text1"/>
        </w:rPr>
        <w:t xml:space="preserve"> or later.</w:t>
      </w:r>
    </w:p>
    <w:p w14:paraId="0C89DA24" w14:textId="77777777" w:rsidR="00D65C31" w:rsidRPr="00D65C31" w:rsidRDefault="00D65C31" w:rsidP="00D65C31">
      <w:pPr>
        <w:numPr>
          <w:ilvl w:val="0"/>
          <w:numId w:val="31"/>
        </w:numPr>
        <w:suppressAutoHyphens/>
        <w:spacing w:after="0" w:line="240" w:lineRule="auto"/>
        <w:rPr>
          <w:rFonts w:cstheme="minorHAnsi"/>
          <w:color w:val="000000" w:themeColor="text1"/>
        </w:rPr>
      </w:pPr>
      <w:r w:rsidRPr="00D65C31">
        <w:rPr>
          <w:rFonts w:cstheme="minorHAnsi"/>
          <w:b/>
          <w:bCs/>
          <w:color w:val="000000" w:themeColor="text1"/>
        </w:rPr>
        <w:t>Attribution</w:t>
      </w:r>
      <w:r w:rsidRPr="00D65C31">
        <w:rPr>
          <w:rFonts w:cstheme="minorHAnsi"/>
          <w:color w:val="000000" w:themeColor="text1"/>
        </w:rPr>
        <w:t>: Documented by OSSINDEX and GitHub Security Advisories.</w:t>
      </w:r>
    </w:p>
    <w:p w14:paraId="1F824396" w14:textId="77777777" w:rsidR="00D65C31" w:rsidRPr="00D65C31" w:rsidRDefault="00D65C31" w:rsidP="00D65C31">
      <w:pPr>
        <w:suppressAutoHyphens/>
        <w:spacing w:after="0" w:line="240" w:lineRule="auto"/>
        <w:ind w:left="360"/>
        <w:rPr>
          <w:rFonts w:cstheme="minorHAnsi"/>
          <w:b/>
          <w:bCs/>
          <w:color w:val="000000" w:themeColor="text1"/>
        </w:rPr>
      </w:pPr>
      <w:r w:rsidRPr="00D65C31">
        <w:rPr>
          <w:rFonts w:cstheme="minorHAnsi"/>
          <w:b/>
          <w:bCs/>
          <w:color w:val="000000" w:themeColor="text1"/>
        </w:rPr>
        <w:t>7. CVE-2023-33201</w:t>
      </w:r>
    </w:p>
    <w:p w14:paraId="6367A749" w14:textId="77777777" w:rsidR="00D65C31" w:rsidRPr="00D65C31" w:rsidRDefault="00D65C31" w:rsidP="00D65C31">
      <w:pPr>
        <w:numPr>
          <w:ilvl w:val="0"/>
          <w:numId w:val="32"/>
        </w:numPr>
        <w:suppressAutoHyphens/>
        <w:spacing w:after="0" w:line="240" w:lineRule="auto"/>
        <w:rPr>
          <w:rFonts w:cstheme="minorHAnsi"/>
          <w:color w:val="000000" w:themeColor="text1"/>
        </w:rPr>
      </w:pPr>
      <w:r w:rsidRPr="00D65C31">
        <w:rPr>
          <w:rFonts w:cstheme="minorHAnsi"/>
          <w:b/>
          <w:bCs/>
          <w:color w:val="000000" w:themeColor="text1"/>
        </w:rPr>
        <w:t>Description</w:t>
      </w:r>
      <w:r w:rsidRPr="00D65C31">
        <w:rPr>
          <w:rFonts w:cstheme="minorHAnsi"/>
          <w:color w:val="000000" w:themeColor="text1"/>
        </w:rPr>
        <w:t>: LDAP injection vulnerability in Bouncy Castle. The certificate's Subject Name is inserted into an LDAP search filter without any escaping during the certificate validation process.</w:t>
      </w:r>
    </w:p>
    <w:p w14:paraId="1A897489" w14:textId="77777777" w:rsidR="00D65C31" w:rsidRPr="00D65C31" w:rsidRDefault="00D65C31" w:rsidP="00D65C31">
      <w:pPr>
        <w:numPr>
          <w:ilvl w:val="0"/>
          <w:numId w:val="32"/>
        </w:numPr>
        <w:suppressAutoHyphens/>
        <w:spacing w:after="0" w:line="240" w:lineRule="auto"/>
        <w:rPr>
          <w:rFonts w:cstheme="minorHAnsi"/>
          <w:color w:val="000000" w:themeColor="text1"/>
        </w:rPr>
      </w:pPr>
      <w:r w:rsidRPr="00D65C31">
        <w:rPr>
          <w:rFonts w:cstheme="minorHAnsi"/>
          <w:b/>
          <w:bCs/>
          <w:color w:val="000000" w:themeColor="text1"/>
        </w:rPr>
        <w:t>Recommended Solution</w:t>
      </w:r>
      <w:r w:rsidRPr="00D65C31">
        <w:rPr>
          <w:rFonts w:cstheme="minorHAnsi"/>
          <w:color w:val="000000" w:themeColor="text1"/>
        </w:rPr>
        <w:t>: Ensure proper escaping of LDAP search filters.</w:t>
      </w:r>
    </w:p>
    <w:p w14:paraId="26487D85" w14:textId="77777777" w:rsidR="00D65C31" w:rsidRPr="00D65C31" w:rsidRDefault="00D65C31" w:rsidP="00D65C31">
      <w:pPr>
        <w:numPr>
          <w:ilvl w:val="0"/>
          <w:numId w:val="32"/>
        </w:numPr>
        <w:suppressAutoHyphens/>
        <w:spacing w:after="0" w:line="240" w:lineRule="auto"/>
        <w:rPr>
          <w:rFonts w:cstheme="minorHAnsi"/>
          <w:color w:val="000000" w:themeColor="text1"/>
        </w:rPr>
      </w:pPr>
      <w:r w:rsidRPr="00D65C31">
        <w:rPr>
          <w:rFonts w:cstheme="minorHAnsi"/>
          <w:b/>
          <w:bCs/>
          <w:color w:val="000000" w:themeColor="text1"/>
        </w:rPr>
        <w:t>Attribution</w:t>
      </w:r>
      <w:r w:rsidRPr="00D65C31">
        <w:rPr>
          <w:rFonts w:cstheme="minorHAnsi"/>
          <w:color w:val="000000" w:themeColor="text1"/>
        </w:rPr>
        <w:t>: Documented by OSSINDEX and other advisories.</w:t>
      </w:r>
    </w:p>
    <w:p w14:paraId="46041150" w14:textId="77777777" w:rsidR="00D65C31" w:rsidRPr="00D65C31" w:rsidRDefault="00D65C31" w:rsidP="00D65C31">
      <w:pPr>
        <w:suppressAutoHyphens/>
        <w:spacing w:after="0" w:line="240" w:lineRule="auto"/>
        <w:ind w:left="360"/>
        <w:rPr>
          <w:rFonts w:cstheme="minorHAnsi"/>
          <w:b/>
          <w:bCs/>
          <w:color w:val="000000" w:themeColor="text1"/>
        </w:rPr>
      </w:pPr>
      <w:r w:rsidRPr="00D65C31">
        <w:rPr>
          <w:rFonts w:cstheme="minorHAnsi"/>
          <w:b/>
          <w:bCs/>
          <w:color w:val="000000" w:themeColor="text1"/>
        </w:rPr>
        <w:t>8. CVE-2016-1000339</w:t>
      </w:r>
    </w:p>
    <w:p w14:paraId="2518F42B" w14:textId="77777777" w:rsidR="00D65C31" w:rsidRPr="00D65C31" w:rsidRDefault="00D65C31" w:rsidP="00D65C31">
      <w:pPr>
        <w:numPr>
          <w:ilvl w:val="0"/>
          <w:numId w:val="33"/>
        </w:numPr>
        <w:suppressAutoHyphens/>
        <w:spacing w:after="0" w:line="240" w:lineRule="auto"/>
        <w:rPr>
          <w:rFonts w:cstheme="minorHAnsi"/>
          <w:color w:val="000000" w:themeColor="text1"/>
        </w:rPr>
      </w:pPr>
      <w:r w:rsidRPr="00D65C31">
        <w:rPr>
          <w:rFonts w:cstheme="minorHAnsi"/>
          <w:b/>
          <w:bCs/>
          <w:color w:val="000000" w:themeColor="text1"/>
        </w:rPr>
        <w:t>Description</w:t>
      </w:r>
      <w:r w:rsidRPr="00D65C31">
        <w:rPr>
          <w:rFonts w:cstheme="minorHAnsi"/>
          <w:color w:val="000000" w:themeColor="text1"/>
        </w:rPr>
        <w:t>: In Bouncy Castle JCE Provider versions up to 1.55, the AES encryption implementation was vulnerable to side-channel attacks, potentially leaking information about the AES key being used.</w:t>
      </w:r>
    </w:p>
    <w:p w14:paraId="495BE1BF" w14:textId="77777777" w:rsidR="00D65C31" w:rsidRPr="00D65C31" w:rsidRDefault="00D65C31" w:rsidP="00D65C31">
      <w:pPr>
        <w:numPr>
          <w:ilvl w:val="0"/>
          <w:numId w:val="33"/>
        </w:numPr>
        <w:suppressAutoHyphens/>
        <w:spacing w:after="0" w:line="240" w:lineRule="auto"/>
        <w:rPr>
          <w:rFonts w:cstheme="minorHAnsi"/>
          <w:color w:val="000000" w:themeColor="text1"/>
        </w:rPr>
      </w:pPr>
      <w:r w:rsidRPr="00D65C31">
        <w:rPr>
          <w:rFonts w:cstheme="minorHAnsi"/>
          <w:b/>
          <w:bCs/>
          <w:color w:val="000000" w:themeColor="text1"/>
        </w:rPr>
        <w:t>Recommended Solution</w:t>
      </w:r>
      <w:r w:rsidRPr="00D65C31">
        <w:rPr>
          <w:rFonts w:cstheme="minorHAnsi"/>
          <w:color w:val="000000" w:themeColor="text1"/>
        </w:rPr>
        <w:t>: Upgrade to version 1.56 or later where the leak is fixed.</w:t>
      </w:r>
    </w:p>
    <w:p w14:paraId="64F04B34" w14:textId="77777777" w:rsidR="00D65C31" w:rsidRPr="00D65C31" w:rsidRDefault="00D65C31" w:rsidP="00D65C31">
      <w:pPr>
        <w:numPr>
          <w:ilvl w:val="0"/>
          <w:numId w:val="33"/>
        </w:numPr>
        <w:suppressAutoHyphens/>
        <w:spacing w:after="0" w:line="240" w:lineRule="auto"/>
        <w:rPr>
          <w:rFonts w:cstheme="minorHAnsi"/>
          <w:color w:val="000000" w:themeColor="text1"/>
        </w:rPr>
      </w:pPr>
      <w:r w:rsidRPr="00D65C31">
        <w:rPr>
          <w:rFonts w:cstheme="minorHAnsi"/>
          <w:b/>
          <w:bCs/>
          <w:color w:val="000000" w:themeColor="text1"/>
        </w:rPr>
        <w:t>Attribution</w:t>
      </w:r>
      <w:r w:rsidRPr="00D65C31">
        <w:rPr>
          <w:rFonts w:cstheme="minorHAnsi"/>
          <w:color w:val="000000" w:themeColor="text1"/>
        </w:rPr>
        <w:t>: Documented by OSSINDEX and other advisories.</w:t>
      </w:r>
    </w:p>
    <w:p w14:paraId="7181FC87" w14:textId="77777777" w:rsidR="00D65C31" w:rsidRPr="00D65C31" w:rsidRDefault="00D65C31" w:rsidP="00D65C31">
      <w:pPr>
        <w:suppressAutoHyphens/>
        <w:spacing w:after="0" w:line="240" w:lineRule="auto"/>
        <w:ind w:left="360"/>
        <w:rPr>
          <w:rFonts w:cstheme="minorHAnsi"/>
          <w:b/>
          <w:bCs/>
          <w:color w:val="000000" w:themeColor="text1"/>
        </w:rPr>
      </w:pPr>
      <w:r w:rsidRPr="00D65C31">
        <w:rPr>
          <w:rFonts w:cstheme="minorHAnsi"/>
          <w:b/>
          <w:bCs/>
          <w:color w:val="000000" w:themeColor="text1"/>
        </w:rPr>
        <w:t>9. CVE-2023-6378</w:t>
      </w:r>
    </w:p>
    <w:p w14:paraId="22C1C3CD" w14:textId="77777777" w:rsidR="00D65C31" w:rsidRPr="00D65C31" w:rsidRDefault="00D65C31" w:rsidP="00D65C31">
      <w:pPr>
        <w:numPr>
          <w:ilvl w:val="0"/>
          <w:numId w:val="34"/>
        </w:numPr>
        <w:suppressAutoHyphens/>
        <w:spacing w:after="0" w:line="240" w:lineRule="auto"/>
        <w:rPr>
          <w:rFonts w:cstheme="minorHAnsi"/>
          <w:color w:val="000000" w:themeColor="text1"/>
        </w:rPr>
      </w:pPr>
      <w:r w:rsidRPr="00D65C31">
        <w:rPr>
          <w:rFonts w:cstheme="minorHAnsi"/>
          <w:b/>
          <w:bCs/>
          <w:color w:val="000000" w:themeColor="text1"/>
        </w:rPr>
        <w:t>Description</w:t>
      </w:r>
      <w:r w:rsidRPr="00D65C31">
        <w:rPr>
          <w:rFonts w:cstheme="minorHAnsi"/>
          <w:color w:val="000000" w:themeColor="text1"/>
        </w:rPr>
        <w:t xml:space="preserve">: A serialization vulnerability in </w:t>
      </w:r>
      <w:proofErr w:type="spellStart"/>
      <w:r w:rsidRPr="00D65C31">
        <w:rPr>
          <w:rFonts w:cstheme="minorHAnsi"/>
          <w:color w:val="000000" w:themeColor="text1"/>
        </w:rPr>
        <w:t>logback</w:t>
      </w:r>
      <w:proofErr w:type="spellEnd"/>
      <w:r w:rsidRPr="00D65C31">
        <w:rPr>
          <w:rFonts w:cstheme="minorHAnsi"/>
          <w:color w:val="000000" w:themeColor="text1"/>
        </w:rPr>
        <w:t xml:space="preserve"> receiver component allows a Denial-Of-Service attack by sending poisoned data.</w:t>
      </w:r>
    </w:p>
    <w:p w14:paraId="7E815394" w14:textId="77777777" w:rsidR="00D65C31" w:rsidRPr="00D65C31" w:rsidRDefault="00D65C31" w:rsidP="00D65C31">
      <w:pPr>
        <w:numPr>
          <w:ilvl w:val="0"/>
          <w:numId w:val="34"/>
        </w:numPr>
        <w:suppressAutoHyphens/>
        <w:spacing w:after="0" w:line="240" w:lineRule="auto"/>
        <w:rPr>
          <w:rFonts w:cstheme="minorHAnsi"/>
          <w:color w:val="000000" w:themeColor="text1"/>
        </w:rPr>
      </w:pPr>
      <w:r w:rsidRPr="00D65C31">
        <w:rPr>
          <w:rFonts w:cstheme="minorHAnsi"/>
          <w:b/>
          <w:bCs/>
          <w:color w:val="000000" w:themeColor="text1"/>
        </w:rPr>
        <w:t>Recommended Solution</w:t>
      </w:r>
      <w:r w:rsidRPr="00D65C31">
        <w:rPr>
          <w:rFonts w:cstheme="minorHAnsi"/>
          <w:color w:val="000000" w:themeColor="text1"/>
        </w:rPr>
        <w:t>: Upgrade to a version that addresses this issue.</w:t>
      </w:r>
    </w:p>
    <w:p w14:paraId="4270593D" w14:textId="77777777" w:rsidR="00D65C31" w:rsidRPr="00D65C31" w:rsidRDefault="00D65C31" w:rsidP="00D65C31">
      <w:pPr>
        <w:numPr>
          <w:ilvl w:val="0"/>
          <w:numId w:val="34"/>
        </w:numPr>
        <w:suppressAutoHyphens/>
        <w:spacing w:after="0" w:line="240" w:lineRule="auto"/>
        <w:rPr>
          <w:rFonts w:cstheme="minorHAnsi"/>
          <w:color w:val="000000" w:themeColor="text1"/>
        </w:rPr>
      </w:pPr>
      <w:r w:rsidRPr="00D65C31">
        <w:rPr>
          <w:rFonts w:cstheme="minorHAnsi"/>
          <w:b/>
          <w:bCs/>
          <w:color w:val="000000" w:themeColor="text1"/>
        </w:rPr>
        <w:t>Attribution</w:t>
      </w:r>
      <w:r w:rsidRPr="00D65C31">
        <w:rPr>
          <w:rFonts w:cstheme="minorHAnsi"/>
          <w:color w:val="000000" w:themeColor="text1"/>
        </w:rPr>
        <w:t>: Documented by OSSINDEX and other advisories.</w:t>
      </w:r>
    </w:p>
    <w:p w14:paraId="6B1C5864" w14:textId="77777777" w:rsidR="00D65C31" w:rsidRPr="00D65C31" w:rsidRDefault="00D65C31" w:rsidP="00D65C31">
      <w:pPr>
        <w:suppressAutoHyphens/>
        <w:spacing w:after="0" w:line="240" w:lineRule="auto"/>
        <w:ind w:left="360"/>
        <w:rPr>
          <w:rFonts w:cstheme="minorHAnsi"/>
          <w:b/>
          <w:bCs/>
          <w:color w:val="000000" w:themeColor="text1"/>
        </w:rPr>
      </w:pPr>
      <w:r w:rsidRPr="00D65C31">
        <w:rPr>
          <w:rFonts w:cstheme="minorHAnsi"/>
          <w:b/>
          <w:bCs/>
          <w:color w:val="000000" w:themeColor="text1"/>
        </w:rPr>
        <w:t>10. CVE-2020-1938</w:t>
      </w:r>
    </w:p>
    <w:p w14:paraId="3977EF5C" w14:textId="77777777" w:rsidR="00D65C31" w:rsidRPr="00D65C31" w:rsidRDefault="00D65C31" w:rsidP="00D65C31">
      <w:pPr>
        <w:numPr>
          <w:ilvl w:val="0"/>
          <w:numId w:val="35"/>
        </w:numPr>
        <w:suppressAutoHyphens/>
        <w:spacing w:after="0" w:line="240" w:lineRule="auto"/>
        <w:rPr>
          <w:rFonts w:cstheme="minorHAnsi"/>
          <w:color w:val="000000" w:themeColor="text1"/>
        </w:rPr>
      </w:pPr>
      <w:r w:rsidRPr="00D65C31">
        <w:rPr>
          <w:rFonts w:cstheme="minorHAnsi"/>
          <w:b/>
          <w:bCs/>
          <w:color w:val="000000" w:themeColor="text1"/>
        </w:rPr>
        <w:t>Description</w:t>
      </w:r>
      <w:r w:rsidRPr="00D65C31">
        <w:rPr>
          <w:rFonts w:cstheme="minorHAnsi"/>
          <w:color w:val="000000" w:themeColor="text1"/>
        </w:rPr>
        <w:t>: Apache Tomcat treats AJP connections as having higher trust. If such connections are available to an attacker, they can be exploited.</w:t>
      </w:r>
    </w:p>
    <w:p w14:paraId="49268027" w14:textId="77777777" w:rsidR="00D65C31" w:rsidRPr="00D65C31" w:rsidRDefault="00D65C31" w:rsidP="00D65C31">
      <w:pPr>
        <w:numPr>
          <w:ilvl w:val="0"/>
          <w:numId w:val="35"/>
        </w:numPr>
        <w:suppressAutoHyphens/>
        <w:spacing w:after="0" w:line="240" w:lineRule="auto"/>
        <w:rPr>
          <w:rFonts w:cstheme="minorHAnsi"/>
          <w:color w:val="000000" w:themeColor="text1"/>
        </w:rPr>
      </w:pPr>
      <w:r w:rsidRPr="00D65C31">
        <w:rPr>
          <w:rFonts w:cstheme="minorHAnsi"/>
          <w:b/>
          <w:bCs/>
          <w:color w:val="000000" w:themeColor="text1"/>
        </w:rPr>
        <w:t>Recommended Solution</w:t>
      </w:r>
      <w:r w:rsidRPr="00D65C31">
        <w:rPr>
          <w:rFonts w:cstheme="minorHAnsi"/>
          <w:color w:val="000000" w:themeColor="text1"/>
        </w:rPr>
        <w:t>: Apply updates per vendor instructions.</w:t>
      </w:r>
    </w:p>
    <w:p w14:paraId="650F28F0" w14:textId="77777777" w:rsidR="00D65C31" w:rsidRPr="00D65C31" w:rsidRDefault="00D65C31" w:rsidP="00D65C31">
      <w:pPr>
        <w:numPr>
          <w:ilvl w:val="0"/>
          <w:numId w:val="35"/>
        </w:numPr>
        <w:suppressAutoHyphens/>
        <w:spacing w:after="0" w:line="240" w:lineRule="auto"/>
        <w:rPr>
          <w:rFonts w:cstheme="minorHAnsi"/>
          <w:color w:val="000000" w:themeColor="text1"/>
        </w:rPr>
      </w:pPr>
      <w:r w:rsidRPr="00D65C31">
        <w:rPr>
          <w:rFonts w:cstheme="minorHAnsi"/>
          <w:b/>
          <w:bCs/>
          <w:color w:val="000000" w:themeColor="text1"/>
        </w:rPr>
        <w:t>Attribution</w:t>
      </w:r>
      <w:r w:rsidRPr="00D65C31">
        <w:rPr>
          <w:rFonts w:cstheme="minorHAnsi"/>
          <w:color w:val="000000" w:themeColor="text1"/>
        </w:rPr>
        <w:t>: Documented by Apache and CISA Known Exploited Vulnerabilities.</w:t>
      </w:r>
    </w:p>
    <w:p w14:paraId="11A2780D" w14:textId="77777777" w:rsidR="00D65C31" w:rsidRPr="00D65C31" w:rsidRDefault="00D65C31" w:rsidP="00D65C31">
      <w:pPr>
        <w:suppressAutoHyphens/>
        <w:spacing w:after="0" w:line="240" w:lineRule="auto"/>
        <w:ind w:left="360"/>
        <w:rPr>
          <w:rFonts w:cstheme="minorHAnsi"/>
          <w:b/>
          <w:bCs/>
          <w:color w:val="000000" w:themeColor="text1"/>
        </w:rPr>
      </w:pPr>
      <w:r w:rsidRPr="00D65C31">
        <w:rPr>
          <w:rFonts w:cstheme="minorHAnsi"/>
          <w:b/>
          <w:bCs/>
          <w:color w:val="000000" w:themeColor="text1"/>
        </w:rPr>
        <w:t>11. CVE-2022-1471</w:t>
      </w:r>
    </w:p>
    <w:p w14:paraId="20E43DAD" w14:textId="77777777" w:rsidR="00D65C31" w:rsidRPr="00D65C31" w:rsidRDefault="00D65C31" w:rsidP="00D65C31">
      <w:pPr>
        <w:numPr>
          <w:ilvl w:val="0"/>
          <w:numId w:val="36"/>
        </w:numPr>
        <w:suppressAutoHyphens/>
        <w:spacing w:after="0" w:line="240" w:lineRule="auto"/>
        <w:rPr>
          <w:rFonts w:cstheme="minorHAnsi"/>
          <w:color w:val="000000" w:themeColor="text1"/>
        </w:rPr>
      </w:pPr>
      <w:r w:rsidRPr="00D65C31">
        <w:rPr>
          <w:rFonts w:cstheme="minorHAnsi"/>
          <w:b/>
          <w:bCs/>
          <w:color w:val="000000" w:themeColor="text1"/>
        </w:rPr>
        <w:t>Description</w:t>
      </w:r>
      <w:r w:rsidRPr="00D65C31">
        <w:rPr>
          <w:rFonts w:cstheme="minorHAnsi"/>
          <w:color w:val="000000" w:themeColor="text1"/>
        </w:rPr>
        <w:t xml:space="preserve">: </w:t>
      </w:r>
      <w:proofErr w:type="spellStart"/>
      <w:r w:rsidRPr="00D65C31">
        <w:rPr>
          <w:rFonts w:cstheme="minorHAnsi"/>
          <w:color w:val="000000" w:themeColor="text1"/>
        </w:rPr>
        <w:t>SnakeYaml's</w:t>
      </w:r>
      <w:proofErr w:type="spellEnd"/>
      <w:r w:rsidRPr="00D65C31">
        <w:rPr>
          <w:rFonts w:cstheme="minorHAnsi"/>
          <w:color w:val="000000" w:themeColor="text1"/>
        </w:rPr>
        <w:t xml:space="preserve"> </w:t>
      </w:r>
      <w:proofErr w:type="gramStart"/>
      <w:r w:rsidRPr="00D65C31">
        <w:rPr>
          <w:rFonts w:cstheme="minorHAnsi"/>
          <w:b/>
          <w:bCs/>
          <w:color w:val="000000" w:themeColor="text1"/>
        </w:rPr>
        <w:t>Constructor(</w:t>
      </w:r>
      <w:proofErr w:type="gramEnd"/>
      <w:r w:rsidRPr="00D65C31">
        <w:rPr>
          <w:rFonts w:cstheme="minorHAnsi"/>
          <w:b/>
          <w:bCs/>
          <w:color w:val="000000" w:themeColor="text1"/>
        </w:rPr>
        <w:t>)</w:t>
      </w:r>
      <w:r w:rsidRPr="00D65C31">
        <w:rPr>
          <w:rFonts w:cstheme="minorHAnsi"/>
          <w:color w:val="000000" w:themeColor="text1"/>
        </w:rPr>
        <w:t xml:space="preserve"> class does not restrict types during deserialization, potentially leading to remote code execution.</w:t>
      </w:r>
    </w:p>
    <w:p w14:paraId="6F1EDD1A" w14:textId="77777777" w:rsidR="00D65C31" w:rsidRPr="00D65C31" w:rsidRDefault="00D65C31" w:rsidP="00D65C31">
      <w:pPr>
        <w:numPr>
          <w:ilvl w:val="0"/>
          <w:numId w:val="36"/>
        </w:numPr>
        <w:suppressAutoHyphens/>
        <w:spacing w:after="0" w:line="240" w:lineRule="auto"/>
        <w:rPr>
          <w:rFonts w:cstheme="minorHAnsi"/>
          <w:color w:val="000000" w:themeColor="text1"/>
        </w:rPr>
      </w:pPr>
      <w:r w:rsidRPr="00D65C31">
        <w:rPr>
          <w:rFonts w:cstheme="minorHAnsi"/>
          <w:b/>
          <w:bCs/>
          <w:color w:val="000000" w:themeColor="text1"/>
        </w:rPr>
        <w:t>Recommended Solution</w:t>
      </w:r>
      <w:r w:rsidRPr="00D65C31">
        <w:rPr>
          <w:rFonts w:cstheme="minorHAnsi"/>
          <w:color w:val="000000" w:themeColor="text1"/>
        </w:rPr>
        <w:t xml:space="preserve">: Use </w:t>
      </w:r>
      <w:proofErr w:type="spellStart"/>
      <w:r w:rsidRPr="00D65C31">
        <w:rPr>
          <w:rFonts w:cstheme="minorHAnsi"/>
          <w:color w:val="000000" w:themeColor="text1"/>
        </w:rPr>
        <w:t>SnakeYaml's</w:t>
      </w:r>
      <w:proofErr w:type="spellEnd"/>
      <w:r w:rsidRPr="00D65C31">
        <w:rPr>
          <w:rFonts w:cstheme="minorHAnsi"/>
          <w:color w:val="000000" w:themeColor="text1"/>
        </w:rPr>
        <w:t xml:space="preserve"> </w:t>
      </w:r>
      <w:proofErr w:type="spellStart"/>
      <w:r w:rsidRPr="00D65C31">
        <w:rPr>
          <w:rFonts w:cstheme="minorHAnsi"/>
          <w:b/>
          <w:bCs/>
          <w:color w:val="000000" w:themeColor="text1"/>
        </w:rPr>
        <w:t>SafeConstructor</w:t>
      </w:r>
      <w:proofErr w:type="spellEnd"/>
      <w:r w:rsidRPr="00D65C31">
        <w:rPr>
          <w:rFonts w:cstheme="minorHAnsi"/>
          <w:color w:val="000000" w:themeColor="text1"/>
        </w:rPr>
        <w:t xml:space="preserve"> and upgrade to version 2.0 or later.</w:t>
      </w:r>
    </w:p>
    <w:p w14:paraId="0E1524AF" w14:textId="77777777" w:rsidR="00D65C31" w:rsidRPr="00D65C31" w:rsidRDefault="00D65C31" w:rsidP="00D65C31">
      <w:pPr>
        <w:numPr>
          <w:ilvl w:val="0"/>
          <w:numId w:val="36"/>
        </w:numPr>
        <w:suppressAutoHyphens/>
        <w:spacing w:after="0" w:line="240" w:lineRule="auto"/>
        <w:rPr>
          <w:rFonts w:cstheme="minorHAnsi"/>
          <w:color w:val="000000" w:themeColor="text1"/>
        </w:rPr>
      </w:pPr>
      <w:r w:rsidRPr="00D65C31">
        <w:rPr>
          <w:rFonts w:cstheme="minorHAnsi"/>
          <w:b/>
          <w:bCs/>
          <w:color w:val="000000" w:themeColor="text1"/>
        </w:rPr>
        <w:t>Attribution</w:t>
      </w:r>
      <w:r w:rsidRPr="00D65C31">
        <w:rPr>
          <w:rFonts w:cstheme="minorHAnsi"/>
          <w:color w:val="000000" w:themeColor="text1"/>
        </w:rPr>
        <w:t>: Documented by Google Security and OSSINDEX.</w:t>
      </w:r>
    </w:p>
    <w:p w14:paraId="5C2D1953" w14:textId="77777777" w:rsidR="00D65C31" w:rsidRPr="00D65C31" w:rsidRDefault="00D65C31" w:rsidP="00D65C31">
      <w:pPr>
        <w:suppressAutoHyphens/>
        <w:spacing w:after="0" w:line="240" w:lineRule="auto"/>
        <w:ind w:left="360"/>
        <w:rPr>
          <w:rFonts w:cstheme="minorHAnsi"/>
          <w:b/>
          <w:bCs/>
          <w:color w:val="000000" w:themeColor="text1"/>
        </w:rPr>
      </w:pPr>
      <w:r w:rsidRPr="00D65C31">
        <w:rPr>
          <w:rFonts w:cstheme="minorHAnsi"/>
          <w:b/>
          <w:bCs/>
          <w:color w:val="000000" w:themeColor="text1"/>
        </w:rPr>
        <w:t>12. CVE-2023-46589</w:t>
      </w:r>
    </w:p>
    <w:p w14:paraId="4931777E" w14:textId="77777777" w:rsidR="00D65C31" w:rsidRPr="00D65C31" w:rsidRDefault="00D65C31" w:rsidP="00D65C31">
      <w:pPr>
        <w:numPr>
          <w:ilvl w:val="0"/>
          <w:numId w:val="37"/>
        </w:numPr>
        <w:suppressAutoHyphens/>
        <w:spacing w:after="0" w:line="240" w:lineRule="auto"/>
        <w:rPr>
          <w:rFonts w:cstheme="minorHAnsi"/>
          <w:color w:val="000000" w:themeColor="text1"/>
        </w:rPr>
      </w:pPr>
      <w:r w:rsidRPr="00D65C31">
        <w:rPr>
          <w:rFonts w:cstheme="minorHAnsi"/>
          <w:b/>
          <w:bCs/>
          <w:color w:val="000000" w:themeColor="text1"/>
        </w:rPr>
        <w:t>Description</w:t>
      </w:r>
      <w:r w:rsidRPr="00D65C31">
        <w:rPr>
          <w:rFonts w:cstheme="minorHAnsi"/>
          <w:color w:val="000000" w:themeColor="text1"/>
        </w:rPr>
        <w:t>: Vulnerability in Apache Tomcat that could allow for remote code execution.</w:t>
      </w:r>
    </w:p>
    <w:p w14:paraId="09C1FDA9" w14:textId="77777777" w:rsidR="00D65C31" w:rsidRPr="00D65C31" w:rsidRDefault="00D65C31" w:rsidP="00D65C31">
      <w:pPr>
        <w:numPr>
          <w:ilvl w:val="0"/>
          <w:numId w:val="37"/>
        </w:numPr>
        <w:suppressAutoHyphens/>
        <w:spacing w:after="0" w:line="240" w:lineRule="auto"/>
        <w:rPr>
          <w:rFonts w:cstheme="minorHAnsi"/>
          <w:color w:val="000000" w:themeColor="text1"/>
        </w:rPr>
      </w:pPr>
      <w:r w:rsidRPr="00D65C31">
        <w:rPr>
          <w:rFonts w:cstheme="minorHAnsi"/>
          <w:b/>
          <w:bCs/>
          <w:color w:val="000000" w:themeColor="text1"/>
        </w:rPr>
        <w:lastRenderedPageBreak/>
        <w:t>Recommended Solution</w:t>
      </w:r>
      <w:r w:rsidRPr="00D65C31">
        <w:rPr>
          <w:rFonts w:cstheme="minorHAnsi"/>
          <w:color w:val="000000" w:themeColor="text1"/>
        </w:rPr>
        <w:t>: Apply the latest updates from Apache Tomcat.</w:t>
      </w:r>
    </w:p>
    <w:p w14:paraId="722CEA8C" w14:textId="77777777" w:rsidR="00D65C31" w:rsidRPr="00D65C31" w:rsidRDefault="00D65C31" w:rsidP="00D65C31">
      <w:pPr>
        <w:numPr>
          <w:ilvl w:val="0"/>
          <w:numId w:val="37"/>
        </w:numPr>
        <w:suppressAutoHyphens/>
        <w:spacing w:after="0" w:line="240" w:lineRule="auto"/>
        <w:rPr>
          <w:rFonts w:cstheme="minorHAnsi"/>
          <w:color w:val="000000" w:themeColor="text1"/>
        </w:rPr>
      </w:pPr>
      <w:r w:rsidRPr="00D65C31">
        <w:rPr>
          <w:rFonts w:cstheme="minorHAnsi"/>
          <w:b/>
          <w:bCs/>
          <w:color w:val="000000" w:themeColor="text1"/>
        </w:rPr>
        <w:t>Attribution</w:t>
      </w:r>
      <w:r w:rsidRPr="00D65C31">
        <w:rPr>
          <w:rFonts w:cstheme="minorHAnsi"/>
          <w:color w:val="000000" w:themeColor="text1"/>
        </w:rPr>
        <w:t>: Documented by Apache Security Team.</w:t>
      </w:r>
    </w:p>
    <w:p w14:paraId="402EF8DE" w14:textId="77777777" w:rsidR="00D65C31" w:rsidRPr="00D65C31" w:rsidRDefault="00D65C31" w:rsidP="00D65C31">
      <w:pPr>
        <w:suppressAutoHyphens/>
        <w:spacing w:after="0" w:line="240" w:lineRule="auto"/>
        <w:ind w:left="360"/>
        <w:rPr>
          <w:rFonts w:cstheme="minorHAnsi"/>
          <w:b/>
          <w:bCs/>
          <w:color w:val="000000" w:themeColor="text1"/>
        </w:rPr>
      </w:pPr>
      <w:r w:rsidRPr="00D65C31">
        <w:rPr>
          <w:rFonts w:cstheme="minorHAnsi"/>
          <w:b/>
          <w:bCs/>
          <w:color w:val="000000" w:themeColor="text1"/>
        </w:rPr>
        <w:t>13. CVE-2023-20861</w:t>
      </w:r>
    </w:p>
    <w:p w14:paraId="650E27CD" w14:textId="4A82AE7D" w:rsidR="00D65C31" w:rsidRPr="00D65C31" w:rsidRDefault="00D65C31" w:rsidP="00D65C31">
      <w:pPr>
        <w:numPr>
          <w:ilvl w:val="0"/>
          <w:numId w:val="38"/>
        </w:numPr>
        <w:suppressAutoHyphens/>
        <w:spacing w:after="0" w:line="240" w:lineRule="auto"/>
        <w:rPr>
          <w:rFonts w:cstheme="minorHAnsi"/>
          <w:color w:val="000000" w:themeColor="text1"/>
        </w:rPr>
      </w:pPr>
      <w:r w:rsidRPr="00D65C31">
        <w:rPr>
          <w:rFonts w:cstheme="minorHAnsi"/>
          <w:b/>
          <w:bCs/>
          <w:color w:val="000000" w:themeColor="text1"/>
        </w:rPr>
        <w:t>Description</w:t>
      </w:r>
      <w:r w:rsidRPr="00D65C31">
        <w:rPr>
          <w:rFonts w:cstheme="minorHAnsi"/>
          <w:color w:val="000000" w:themeColor="text1"/>
        </w:rPr>
        <w:t>: Spring Framework vulnerability could lead to data exposure and other security issues.</w:t>
      </w:r>
    </w:p>
    <w:p w14:paraId="6B19C46D" w14:textId="77777777" w:rsidR="00D65C31" w:rsidRPr="00D65C31" w:rsidRDefault="00D65C31" w:rsidP="00D65C31">
      <w:pPr>
        <w:numPr>
          <w:ilvl w:val="0"/>
          <w:numId w:val="38"/>
        </w:numPr>
        <w:suppressAutoHyphens/>
        <w:spacing w:after="0" w:line="240" w:lineRule="auto"/>
        <w:rPr>
          <w:rFonts w:cstheme="minorHAnsi"/>
          <w:color w:val="000000" w:themeColor="text1"/>
        </w:rPr>
      </w:pPr>
      <w:r w:rsidRPr="00D65C31">
        <w:rPr>
          <w:rFonts w:cstheme="minorHAnsi"/>
          <w:b/>
          <w:bCs/>
          <w:color w:val="000000" w:themeColor="text1"/>
        </w:rPr>
        <w:t>Recommended Solution</w:t>
      </w:r>
      <w:r w:rsidRPr="00D65C31">
        <w:rPr>
          <w:rFonts w:cstheme="minorHAnsi"/>
          <w:color w:val="000000" w:themeColor="text1"/>
        </w:rPr>
        <w:t>: Upgrade to the latest version of Spring Framework.</w:t>
      </w:r>
    </w:p>
    <w:p w14:paraId="3451DBD2" w14:textId="5987D1A6" w:rsidR="00D65C31" w:rsidRPr="00D65C31" w:rsidRDefault="00D65C31" w:rsidP="00D65C31">
      <w:pPr>
        <w:numPr>
          <w:ilvl w:val="0"/>
          <w:numId w:val="38"/>
        </w:numPr>
        <w:suppressAutoHyphens/>
        <w:spacing w:after="0" w:line="240" w:lineRule="auto"/>
        <w:rPr>
          <w:rFonts w:cstheme="minorHAnsi"/>
          <w:color w:val="000000" w:themeColor="text1"/>
        </w:rPr>
      </w:pPr>
      <w:r w:rsidRPr="00D65C31">
        <w:rPr>
          <w:rFonts w:cstheme="minorHAnsi"/>
          <w:b/>
          <w:bCs/>
          <w:color w:val="000000" w:themeColor="text1"/>
        </w:rPr>
        <w:t>Attribution</w:t>
      </w:r>
      <w:r w:rsidRPr="00D65C31">
        <w:rPr>
          <w:rFonts w:cstheme="minorHAnsi"/>
          <w:color w:val="000000" w:themeColor="text1"/>
        </w:rPr>
        <w:t>: Documented by VMware and various advisories.</w:t>
      </w:r>
    </w:p>
    <w:p w14:paraId="0B92788E" w14:textId="77777777" w:rsidR="003A2F8A" w:rsidRDefault="003A2F8A"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w:t>
      </w:r>
      <w:proofErr w:type="spellStart"/>
      <w:r w:rsidR="531DB269" w:rsidRPr="000B05B1">
        <w:rPr>
          <w:rFonts w:cstheme="minorHAnsi"/>
          <w:color w:val="000000" w:themeColor="text1"/>
        </w:rPr>
        <w:t>Financial’s</w:t>
      </w:r>
      <w:proofErr w:type="spellEnd"/>
      <w:r w:rsidR="531DB269" w:rsidRPr="000B05B1">
        <w:rPr>
          <w:rFonts w:cstheme="minorHAnsi"/>
          <w:color w:val="000000" w:themeColor="text1"/>
        </w:rPr>
        <w:t xml:space="preserve">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4C483C41" w:rsidR="322AA2CB" w:rsidRDefault="00111F02" w:rsidP="00DC5AB3">
      <w:pPr>
        <w:suppressAutoHyphens/>
        <w:spacing w:after="0" w:line="240" w:lineRule="auto"/>
        <w:contextualSpacing/>
        <w:rPr>
          <w:rFonts w:cstheme="minorHAnsi"/>
        </w:rPr>
      </w:pPr>
      <w:r>
        <w:rPr>
          <w:rFonts w:cstheme="minorHAnsi"/>
        </w:rPr>
        <w:t xml:space="preserve">To keep their application safe, </w:t>
      </w:r>
      <w:r w:rsidR="00C87289">
        <w:rPr>
          <w:rFonts w:cstheme="minorHAnsi"/>
        </w:rPr>
        <w:t xml:space="preserve">we need to </w:t>
      </w:r>
      <w:r w:rsidR="00D15B5D">
        <w:rPr>
          <w:rFonts w:cstheme="minorHAnsi"/>
        </w:rPr>
        <w:t>use parameterized queries and clean up user inputs to prevent SQL injection attacks. This could mean double-checking</w:t>
      </w:r>
      <w:r w:rsidR="00BE4782">
        <w:rPr>
          <w:rFonts w:cstheme="minorHAnsi"/>
        </w:rPr>
        <w:t xml:space="preserve"> any data that users </w:t>
      </w:r>
      <w:r w:rsidR="00D15B5D">
        <w:rPr>
          <w:rFonts w:cstheme="minorHAnsi"/>
        </w:rPr>
        <w:t>input before using it in the database.</w:t>
      </w:r>
      <w:r w:rsidR="00F41B2D">
        <w:rPr>
          <w:rFonts w:cstheme="minorHAnsi"/>
        </w:rPr>
        <w:t xml:space="preserve"> It is also a good idea to keep sensitive information like passwords out of the code and store them somewhere else encrypted</w:t>
      </w:r>
      <w:r w:rsidR="00FF022C">
        <w:rPr>
          <w:rFonts w:cstheme="minorHAnsi"/>
        </w:rPr>
        <w:t>.</w:t>
      </w:r>
      <w:r w:rsidR="00FF022C">
        <w:rPr>
          <w:rFonts w:cstheme="minorHAnsi"/>
        </w:rPr>
        <w:br/>
      </w:r>
      <w:r w:rsidR="00FF022C">
        <w:rPr>
          <w:rFonts w:cstheme="minorHAnsi"/>
        </w:rPr>
        <w:br/>
      </w:r>
      <w:r w:rsidR="005C468D">
        <w:rPr>
          <w:rFonts w:cstheme="minorHAnsi"/>
        </w:rPr>
        <w:t xml:space="preserve">Setting up error handling will </w:t>
      </w:r>
      <w:r w:rsidR="00F2241E">
        <w:rPr>
          <w:rFonts w:cstheme="minorHAnsi"/>
        </w:rPr>
        <w:t xml:space="preserve">prevent malicious parties from </w:t>
      </w:r>
      <w:r w:rsidR="00A068B4">
        <w:rPr>
          <w:rFonts w:cstheme="minorHAnsi"/>
        </w:rPr>
        <w:t>discovering</w:t>
      </w:r>
      <w:r w:rsidR="00F2241E">
        <w:rPr>
          <w:rFonts w:cstheme="minorHAnsi"/>
        </w:rPr>
        <w:t xml:space="preserve"> too much about the</w:t>
      </w:r>
      <w:r w:rsidR="00A068B4">
        <w:rPr>
          <w:rFonts w:cstheme="minorHAnsi"/>
        </w:rPr>
        <w:t xml:space="preserve"> </w:t>
      </w:r>
      <w:r w:rsidR="00F2241E">
        <w:rPr>
          <w:rFonts w:cstheme="minorHAnsi"/>
        </w:rPr>
        <w:t>application</w:t>
      </w:r>
      <w:r w:rsidR="00A068B4">
        <w:rPr>
          <w:rFonts w:cstheme="minorHAnsi"/>
        </w:rPr>
        <w:t>.</w:t>
      </w:r>
    </w:p>
    <w:p w14:paraId="47DA6C22" w14:textId="77777777" w:rsidR="00A068B4" w:rsidRDefault="00A068B4" w:rsidP="00DC5AB3">
      <w:pPr>
        <w:suppressAutoHyphens/>
        <w:spacing w:after="0" w:line="240" w:lineRule="auto"/>
        <w:contextualSpacing/>
        <w:rPr>
          <w:rFonts w:cstheme="minorHAnsi"/>
        </w:rPr>
      </w:pPr>
    </w:p>
    <w:p w14:paraId="5A5E23DE" w14:textId="6474A606" w:rsidR="00A068B4" w:rsidRDefault="00243DAE" w:rsidP="00DC5AB3">
      <w:pPr>
        <w:suppressAutoHyphens/>
        <w:spacing w:after="0" w:line="240" w:lineRule="auto"/>
        <w:contextualSpacing/>
        <w:rPr>
          <w:rFonts w:cstheme="minorHAnsi"/>
        </w:rPr>
      </w:pPr>
      <w:r>
        <w:rPr>
          <w:rFonts w:cstheme="minorHAnsi"/>
        </w:rPr>
        <w:t>Regularly updating the application and the libraries it uses to their late</w:t>
      </w:r>
      <w:r w:rsidR="003F3DE4">
        <w:rPr>
          <w:rFonts w:cstheme="minorHAnsi"/>
        </w:rPr>
        <w:t>st versions</w:t>
      </w:r>
      <w:r w:rsidR="003C43C5">
        <w:rPr>
          <w:rFonts w:cstheme="minorHAnsi"/>
        </w:rPr>
        <w:t xml:space="preserve">.  </w:t>
      </w:r>
    </w:p>
    <w:p w14:paraId="552E9F44" w14:textId="77777777" w:rsidR="005D79AA" w:rsidRDefault="005D79AA" w:rsidP="00DC5AB3">
      <w:pPr>
        <w:suppressAutoHyphens/>
        <w:spacing w:after="0" w:line="240" w:lineRule="auto"/>
        <w:contextualSpacing/>
        <w:rPr>
          <w:rFonts w:cstheme="minorHAnsi"/>
        </w:rPr>
      </w:pPr>
    </w:p>
    <w:p w14:paraId="4F4FD8C2" w14:textId="2D4844EF" w:rsidR="005D79AA" w:rsidRDefault="005D79AA" w:rsidP="00DC5AB3">
      <w:pPr>
        <w:suppressAutoHyphens/>
        <w:spacing w:after="0" w:line="240" w:lineRule="auto"/>
        <w:contextualSpacing/>
        <w:rPr>
          <w:rFonts w:cstheme="minorHAnsi"/>
        </w:rPr>
      </w:pPr>
      <w:r>
        <w:rPr>
          <w:rFonts w:cstheme="minorHAnsi"/>
        </w:rPr>
        <w:t xml:space="preserve">Using tools like the dependency </w:t>
      </w:r>
      <w:r w:rsidR="00820A5C">
        <w:rPr>
          <w:rFonts w:cstheme="minorHAnsi"/>
        </w:rPr>
        <w:t>check regularly can save a lot of time</w:t>
      </w:r>
      <w:r w:rsidR="00091EAD">
        <w:rPr>
          <w:rFonts w:cstheme="minorHAnsi"/>
        </w:rPr>
        <w:t>.</w:t>
      </w:r>
    </w:p>
    <w:p w14:paraId="6278BB80" w14:textId="77777777" w:rsidR="00091EAD" w:rsidRDefault="00091EAD" w:rsidP="00DC5AB3">
      <w:pPr>
        <w:suppressAutoHyphens/>
        <w:spacing w:after="0" w:line="240" w:lineRule="auto"/>
        <w:contextualSpacing/>
        <w:rPr>
          <w:rFonts w:cstheme="minorHAnsi"/>
        </w:rPr>
      </w:pPr>
    </w:p>
    <w:p w14:paraId="726A8443" w14:textId="15CF3D96" w:rsidR="00091EAD" w:rsidRPr="000B05B1" w:rsidRDefault="004C1BC9" w:rsidP="00DC5AB3">
      <w:pPr>
        <w:suppressAutoHyphens/>
        <w:spacing w:after="0" w:line="240" w:lineRule="auto"/>
        <w:contextualSpacing/>
        <w:rPr>
          <w:rFonts w:cstheme="minorHAnsi"/>
        </w:rPr>
      </w:pPr>
      <w:r>
        <w:rPr>
          <w:rFonts w:cstheme="minorHAnsi"/>
        </w:rPr>
        <w:t xml:space="preserve">Regular training on secure </w:t>
      </w:r>
      <w:r w:rsidR="00D70026">
        <w:rPr>
          <w:rFonts w:cstheme="minorHAnsi"/>
        </w:rPr>
        <w:t>coding practices for our developers.</w:t>
      </w:r>
    </w:p>
    <w:sectPr w:rsidR="00091EAD"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0FEEA" w14:textId="77777777" w:rsidR="00F64DC9" w:rsidRDefault="00F64DC9" w:rsidP="002F3F84">
      <w:r>
        <w:separator/>
      </w:r>
    </w:p>
  </w:endnote>
  <w:endnote w:type="continuationSeparator" w:id="0">
    <w:p w14:paraId="5FDBDC3B" w14:textId="77777777" w:rsidR="00F64DC9" w:rsidRDefault="00F64DC9" w:rsidP="002F3F84">
      <w:r>
        <w:continuationSeparator/>
      </w:r>
    </w:p>
  </w:endnote>
  <w:endnote w:type="continuationNotice" w:id="1">
    <w:p w14:paraId="637E15C6" w14:textId="77777777" w:rsidR="00F64DC9" w:rsidRDefault="00F64D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AA80CC" w14:textId="77777777" w:rsidR="00F64DC9" w:rsidRDefault="00F64DC9" w:rsidP="002F3F84">
      <w:r>
        <w:separator/>
      </w:r>
    </w:p>
  </w:footnote>
  <w:footnote w:type="continuationSeparator" w:id="0">
    <w:p w14:paraId="338B4E38" w14:textId="77777777" w:rsidR="00F64DC9" w:rsidRDefault="00F64DC9" w:rsidP="002F3F84">
      <w:r>
        <w:continuationSeparator/>
      </w:r>
    </w:p>
  </w:footnote>
  <w:footnote w:type="continuationNotice" w:id="1">
    <w:p w14:paraId="1BED0123" w14:textId="77777777" w:rsidR="00F64DC9" w:rsidRDefault="00F64D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26F50"/>
    <w:multiLevelType w:val="multilevel"/>
    <w:tmpl w:val="5252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4351531"/>
    <w:multiLevelType w:val="multilevel"/>
    <w:tmpl w:val="7114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4"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5"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9"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10"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1"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3663B3"/>
    <w:multiLevelType w:val="multilevel"/>
    <w:tmpl w:val="4506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5F688A"/>
    <w:multiLevelType w:val="multilevel"/>
    <w:tmpl w:val="75EA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0B63EE"/>
    <w:multiLevelType w:val="multilevel"/>
    <w:tmpl w:val="F198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20" w15:restartNumberingAfterBreak="0">
    <w:nsid w:val="3B834699"/>
    <w:multiLevelType w:val="multilevel"/>
    <w:tmpl w:val="46F8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D35EF1"/>
    <w:multiLevelType w:val="multilevel"/>
    <w:tmpl w:val="FC2C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0F67A3"/>
    <w:multiLevelType w:val="multilevel"/>
    <w:tmpl w:val="3362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2A4689"/>
    <w:multiLevelType w:val="multilevel"/>
    <w:tmpl w:val="6A84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57F0652F"/>
    <w:multiLevelType w:val="multilevel"/>
    <w:tmpl w:val="1C9C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460ECD"/>
    <w:multiLevelType w:val="multilevel"/>
    <w:tmpl w:val="FC2E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461BEF"/>
    <w:multiLevelType w:val="multilevel"/>
    <w:tmpl w:val="9278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3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C0A6B7B"/>
    <w:multiLevelType w:val="multilevel"/>
    <w:tmpl w:val="36FA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455474">
    <w:abstractNumId w:val="34"/>
  </w:num>
  <w:num w:numId="2" w16cid:durableId="1080641033">
    <w:abstractNumId w:val="10"/>
  </w:num>
  <w:num w:numId="3" w16cid:durableId="48696316">
    <w:abstractNumId w:val="8"/>
  </w:num>
  <w:num w:numId="4" w16cid:durableId="400517338">
    <w:abstractNumId w:val="35"/>
  </w:num>
  <w:num w:numId="5" w16cid:durableId="1327516238">
    <w:abstractNumId w:val="32"/>
  </w:num>
  <w:num w:numId="6" w16cid:durableId="1023173312">
    <w:abstractNumId w:val="3"/>
  </w:num>
  <w:num w:numId="7" w16cid:durableId="667905391">
    <w:abstractNumId w:val="9"/>
  </w:num>
  <w:num w:numId="8" w16cid:durableId="2056158376">
    <w:abstractNumId w:val="23"/>
  </w:num>
  <w:num w:numId="9" w16cid:durableId="2034652499">
    <w:abstractNumId w:val="19"/>
  </w:num>
  <w:num w:numId="10" w16cid:durableId="667711553">
    <w:abstractNumId w:val="18"/>
  </w:num>
  <w:num w:numId="11" w16cid:durableId="1200625610">
    <w:abstractNumId w:val="12"/>
  </w:num>
  <w:num w:numId="12" w16cid:durableId="702367391">
    <w:abstractNumId w:val="28"/>
  </w:num>
  <w:num w:numId="13" w16cid:durableId="1732731064">
    <w:abstractNumId w:val="24"/>
    <w:lvlOverride w:ilvl="0">
      <w:lvl w:ilvl="0">
        <w:numFmt w:val="lowerLetter"/>
        <w:lvlText w:val="%1."/>
        <w:lvlJc w:val="left"/>
      </w:lvl>
    </w:lvlOverride>
  </w:num>
  <w:num w:numId="14" w16cid:durableId="225528553">
    <w:abstractNumId w:val="13"/>
  </w:num>
  <w:num w:numId="15" w16cid:durableId="1081024668">
    <w:abstractNumId w:val="5"/>
    <w:lvlOverride w:ilvl="0">
      <w:lvl w:ilvl="0">
        <w:numFmt w:val="lowerLetter"/>
        <w:lvlText w:val="%1."/>
        <w:lvlJc w:val="left"/>
      </w:lvl>
    </w:lvlOverride>
  </w:num>
  <w:num w:numId="16" w16cid:durableId="83961772">
    <w:abstractNumId w:val="1"/>
  </w:num>
  <w:num w:numId="17" w16cid:durableId="121652772">
    <w:abstractNumId w:val="30"/>
  </w:num>
  <w:num w:numId="18" w16cid:durableId="54864448">
    <w:abstractNumId w:val="14"/>
  </w:num>
  <w:num w:numId="19" w16cid:durableId="189877605">
    <w:abstractNumId w:val="7"/>
  </w:num>
  <w:num w:numId="20" w16cid:durableId="1198857267">
    <w:abstractNumId w:val="33"/>
  </w:num>
  <w:num w:numId="21" w16cid:durableId="1595164647">
    <w:abstractNumId w:val="36"/>
  </w:num>
  <w:num w:numId="22" w16cid:durableId="502403426">
    <w:abstractNumId w:val="11"/>
  </w:num>
  <w:num w:numId="23" w16cid:durableId="1402559692">
    <w:abstractNumId w:val="4"/>
  </w:num>
  <w:num w:numId="24" w16cid:durableId="210264192">
    <w:abstractNumId w:val="26"/>
  </w:num>
  <w:num w:numId="25" w16cid:durableId="318656350">
    <w:abstractNumId w:val="6"/>
  </w:num>
  <w:num w:numId="26" w16cid:durableId="2055538797">
    <w:abstractNumId w:val="15"/>
  </w:num>
  <w:num w:numId="27" w16cid:durableId="1809273984">
    <w:abstractNumId w:val="29"/>
  </w:num>
  <w:num w:numId="28" w16cid:durableId="1704669181">
    <w:abstractNumId w:val="31"/>
  </w:num>
  <w:num w:numId="29" w16cid:durableId="2018724545">
    <w:abstractNumId w:val="21"/>
  </w:num>
  <w:num w:numId="30" w16cid:durableId="86847723">
    <w:abstractNumId w:val="0"/>
  </w:num>
  <w:num w:numId="31" w16cid:durableId="66080301">
    <w:abstractNumId w:val="27"/>
  </w:num>
  <w:num w:numId="32" w16cid:durableId="1907374113">
    <w:abstractNumId w:val="25"/>
  </w:num>
  <w:num w:numId="33" w16cid:durableId="1969043103">
    <w:abstractNumId w:val="2"/>
  </w:num>
  <w:num w:numId="34" w16cid:durableId="2043089273">
    <w:abstractNumId w:val="17"/>
  </w:num>
  <w:num w:numId="35" w16cid:durableId="1326789029">
    <w:abstractNumId w:val="37"/>
  </w:num>
  <w:num w:numId="36" w16cid:durableId="2016105271">
    <w:abstractNumId w:val="22"/>
  </w:num>
  <w:num w:numId="37" w16cid:durableId="1604259798">
    <w:abstractNumId w:val="20"/>
  </w:num>
  <w:num w:numId="38" w16cid:durableId="15920066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65CC7"/>
    <w:rsid w:val="00067654"/>
    <w:rsid w:val="000841C7"/>
    <w:rsid w:val="00091EAD"/>
    <w:rsid w:val="000B05B1"/>
    <w:rsid w:val="000B496A"/>
    <w:rsid w:val="000D2A1B"/>
    <w:rsid w:val="000D4B1E"/>
    <w:rsid w:val="000E2D3D"/>
    <w:rsid w:val="00111F02"/>
    <w:rsid w:val="00113667"/>
    <w:rsid w:val="001240EF"/>
    <w:rsid w:val="00125FEF"/>
    <w:rsid w:val="0013182C"/>
    <w:rsid w:val="0016475A"/>
    <w:rsid w:val="001650C9"/>
    <w:rsid w:val="00173CC0"/>
    <w:rsid w:val="00187548"/>
    <w:rsid w:val="001A0ABE"/>
    <w:rsid w:val="001A0B7B"/>
    <w:rsid w:val="001A381D"/>
    <w:rsid w:val="001C55A7"/>
    <w:rsid w:val="001D5EE2"/>
    <w:rsid w:val="001E2BC4"/>
    <w:rsid w:val="001E5399"/>
    <w:rsid w:val="001E664A"/>
    <w:rsid w:val="001F347C"/>
    <w:rsid w:val="002079DF"/>
    <w:rsid w:val="00221FD9"/>
    <w:rsid w:val="00223220"/>
    <w:rsid w:val="00225BE2"/>
    <w:rsid w:val="00226919"/>
    <w:rsid w:val="00226C49"/>
    <w:rsid w:val="0023199C"/>
    <w:rsid w:val="00234FC3"/>
    <w:rsid w:val="00243DAE"/>
    <w:rsid w:val="00250101"/>
    <w:rsid w:val="00262D50"/>
    <w:rsid w:val="00264319"/>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133FE"/>
    <w:rsid w:val="00321D27"/>
    <w:rsid w:val="003221D7"/>
    <w:rsid w:val="00327167"/>
    <w:rsid w:val="0032740C"/>
    <w:rsid w:val="00352FD0"/>
    <w:rsid w:val="00356AC0"/>
    <w:rsid w:val="003726AD"/>
    <w:rsid w:val="0037344C"/>
    <w:rsid w:val="00393181"/>
    <w:rsid w:val="003A0BF9"/>
    <w:rsid w:val="003A2F8A"/>
    <w:rsid w:val="003C2AE6"/>
    <w:rsid w:val="003C43C5"/>
    <w:rsid w:val="003D5918"/>
    <w:rsid w:val="003E399D"/>
    <w:rsid w:val="003E5350"/>
    <w:rsid w:val="003F32E7"/>
    <w:rsid w:val="003F3DE4"/>
    <w:rsid w:val="003F4787"/>
    <w:rsid w:val="003F695D"/>
    <w:rsid w:val="003F79F0"/>
    <w:rsid w:val="004079F2"/>
    <w:rsid w:val="004333E0"/>
    <w:rsid w:val="004609FD"/>
    <w:rsid w:val="00460DE5"/>
    <w:rsid w:val="0046151B"/>
    <w:rsid w:val="00462F70"/>
    <w:rsid w:val="004802CA"/>
    <w:rsid w:val="004815C9"/>
    <w:rsid w:val="00485402"/>
    <w:rsid w:val="004968A6"/>
    <w:rsid w:val="004B3B08"/>
    <w:rsid w:val="004C1BC9"/>
    <w:rsid w:val="004C3F71"/>
    <w:rsid w:val="004D2055"/>
    <w:rsid w:val="004D3481"/>
    <w:rsid w:val="004D4292"/>
    <w:rsid w:val="004D476B"/>
    <w:rsid w:val="004E0139"/>
    <w:rsid w:val="0051155B"/>
    <w:rsid w:val="00512D0F"/>
    <w:rsid w:val="00522199"/>
    <w:rsid w:val="00523478"/>
    <w:rsid w:val="00531FBF"/>
    <w:rsid w:val="00532A24"/>
    <w:rsid w:val="00542CAD"/>
    <w:rsid w:val="00544AC4"/>
    <w:rsid w:val="005479D5"/>
    <w:rsid w:val="00552FE2"/>
    <w:rsid w:val="0058064D"/>
    <w:rsid w:val="0058528C"/>
    <w:rsid w:val="005A0DB2"/>
    <w:rsid w:val="005A6070"/>
    <w:rsid w:val="005A7C7F"/>
    <w:rsid w:val="005C468D"/>
    <w:rsid w:val="005C593C"/>
    <w:rsid w:val="005D73CC"/>
    <w:rsid w:val="005D79AA"/>
    <w:rsid w:val="005F574E"/>
    <w:rsid w:val="00630876"/>
    <w:rsid w:val="00632C9C"/>
    <w:rsid w:val="00633225"/>
    <w:rsid w:val="00663BBD"/>
    <w:rsid w:val="006955A1"/>
    <w:rsid w:val="006A140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0728"/>
    <w:rsid w:val="007728C7"/>
    <w:rsid w:val="00776757"/>
    <w:rsid w:val="0078046E"/>
    <w:rsid w:val="007A4E17"/>
    <w:rsid w:val="007C4CA8"/>
    <w:rsid w:val="007E5EA6"/>
    <w:rsid w:val="00801F57"/>
    <w:rsid w:val="008049DE"/>
    <w:rsid w:val="00811600"/>
    <w:rsid w:val="00812410"/>
    <w:rsid w:val="008162CD"/>
    <w:rsid w:val="00820A5C"/>
    <w:rsid w:val="008305AB"/>
    <w:rsid w:val="00841BCB"/>
    <w:rsid w:val="00844851"/>
    <w:rsid w:val="00847593"/>
    <w:rsid w:val="00861EC1"/>
    <w:rsid w:val="00875F86"/>
    <w:rsid w:val="008E7E10"/>
    <w:rsid w:val="008F26B4"/>
    <w:rsid w:val="008F3828"/>
    <w:rsid w:val="008F3DB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068B4"/>
    <w:rsid w:val="00A12BCB"/>
    <w:rsid w:val="00A14D1C"/>
    <w:rsid w:val="00A22738"/>
    <w:rsid w:val="00A36CDD"/>
    <w:rsid w:val="00A45B2C"/>
    <w:rsid w:val="00A472D7"/>
    <w:rsid w:val="00A57A92"/>
    <w:rsid w:val="00A71C4B"/>
    <w:rsid w:val="00A728D4"/>
    <w:rsid w:val="00A9068B"/>
    <w:rsid w:val="00AE28C6"/>
    <w:rsid w:val="00AE5B33"/>
    <w:rsid w:val="00AF1198"/>
    <w:rsid w:val="00AF3FCA"/>
    <w:rsid w:val="00AF4C03"/>
    <w:rsid w:val="00B03C25"/>
    <w:rsid w:val="00B1101E"/>
    <w:rsid w:val="00B1117F"/>
    <w:rsid w:val="00B1598A"/>
    <w:rsid w:val="00B1648E"/>
    <w:rsid w:val="00B17C03"/>
    <w:rsid w:val="00B20F52"/>
    <w:rsid w:val="00B30A42"/>
    <w:rsid w:val="00B31D4B"/>
    <w:rsid w:val="00B35185"/>
    <w:rsid w:val="00B46BAB"/>
    <w:rsid w:val="00B50C83"/>
    <w:rsid w:val="00B66A6E"/>
    <w:rsid w:val="00B70EF1"/>
    <w:rsid w:val="00B71527"/>
    <w:rsid w:val="00BA7060"/>
    <w:rsid w:val="00BB1033"/>
    <w:rsid w:val="00BD4019"/>
    <w:rsid w:val="00BE22B6"/>
    <w:rsid w:val="00BE4782"/>
    <w:rsid w:val="00BE5AC6"/>
    <w:rsid w:val="00BF2E4C"/>
    <w:rsid w:val="00BF4E7E"/>
    <w:rsid w:val="00C06A29"/>
    <w:rsid w:val="00C40227"/>
    <w:rsid w:val="00C41B36"/>
    <w:rsid w:val="00C56FC2"/>
    <w:rsid w:val="00C8056A"/>
    <w:rsid w:val="00C87289"/>
    <w:rsid w:val="00C94751"/>
    <w:rsid w:val="00CB16D1"/>
    <w:rsid w:val="00CB2008"/>
    <w:rsid w:val="00CB4378"/>
    <w:rsid w:val="00CC64B8"/>
    <w:rsid w:val="00CD3D98"/>
    <w:rsid w:val="00CD774B"/>
    <w:rsid w:val="00CE44E9"/>
    <w:rsid w:val="00CF0E92"/>
    <w:rsid w:val="00D000D3"/>
    <w:rsid w:val="00D1075E"/>
    <w:rsid w:val="00D11EFC"/>
    <w:rsid w:val="00D15B5D"/>
    <w:rsid w:val="00D247D6"/>
    <w:rsid w:val="00D27FB4"/>
    <w:rsid w:val="00D41CD5"/>
    <w:rsid w:val="00D65C31"/>
    <w:rsid w:val="00D70026"/>
    <w:rsid w:val="00D8455A"/>
    <w:rsid w:val="00DA28C0"/>
    <w:rsid w:val="00DB63D9"/>
    <w:rsid w:val="00DC2970"/>
    <w:rsid w:val="00DC5AB3"/>
    <w:rsid w:val="00DD3256"/>
    <w:rsid w:val="00E02BD0"/>
    <w:rsid w:val="00E12566"/>
    <w:rsid w:val="00E2188F"/>
    <w:rsid w:val="00E2280C"/>
    <w:rsid w:val="00E51AA6"/>
    <w:rsid w:val="00E66FC0"/>
    <w:rsid w:val="00E81328"/>
    <w:rsid w:val="00E83958"/>
    <w:rsid w:val="00EE3EAE"/>
    <w:rsid w:val="00F053DB"/>
    <w:rsid w:val="00F143F0"/>
    <w:rsid w:val="00F20525"/>
    <w:rsid w:val="00F22275"/>
    <w:rsid w:val="00F2241E"/>
    <w:rsid w:val="00F41864"/>
    <w:rsid w:val="00F41B2D"/>
    <w:rsid w:val="00F62C50"/>
    <w:rsid w:val="00F64DC9"/>
    <w:rsid w:val="00F66C9E"/>
    <w:rsid w:val="00F67F76"/>
    <w:rsid w:val="00F74CA7"/>
    <w:rsid w:val="00F908A6"/>
    <w:rsid w:val="00FA29B4"/>
    <w:rsid w:val="00FA58FA"/>
    <w:rsid w:val="00FB5BDD"/>
    <w:rsid w:val="00FB619A"/>
    <w:rsid w:val="00FD26AD"/>
    <w:rsid w:val="00FD596B"/>
    <w:rsid w:val="00FD5A31"/>
    <w:rsid w:val="00FE1ED3"/>
    <w:rsid w:val="00FE651C"/>
    <w:rsid w:val="00FF022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7A5358"/>
  <w15:docId w15:val="{D124BC2B-A0E5-4C74-9006-AD2438E7D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08870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3681339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60079796">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3792027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Logan Riedell</cp:lastModifiedBy>
  <cp:revision>65</cp:revision>
  <dcterms:created xsi:type="dcterms:W3CDTF">2024-05-15T22:15:00Z</dcterms:created>
  <dcterms:modified xsi:type="dcterms:W3CDTF">2024-06-24T20:33:00Z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GrammarlyDocumentId">
    <vt:lpwstr>60239d745621c2e33b9d334c7cefc5ddf7784fe2c0fa894d39d9c22e76bfebb2</vt:lpwstr>
  </property>
</Properties>
</file>