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32850" w:rsidRDefault="005415E3" w:rsidP="00032850">
      <w:pPr>
        <w:pStyle w:val="Title"/>
      </w:pPr>
      <w:r>
        <w:t>Audit Plan</w:t>
      </w:r>
    </w:p>
    <w:p w:rsidR="00032850" w:rsidRDefault="00032850" w:rsidP="00032850">
      <w:r>
        <w:t>[The purpose of an audit plan is to evaluate the adherence to the defined project process in an iteration, and to provide feedback and action items to the applicable people. An audit plan can also cover a project’s planned versus actual output. Audits are intended to improve quality by promoting understanding and institutionalization of processes and identifying potential process improvements. They should not be “process policing” with the aim of punishing those who do not comply.]</w:t>
      </w:r>
    </w:p>
    <w:p w:rsidR="00032850" w:rsidRDefault="00032850" w:rsidP="00DB04A7">
      <w:pPr>
        <w:pStyle w:val="Subtitle"/>
      </w:pPr>
      <w:r>
        <w:t>Project:</w:t>
      </w:r>
    </w:p>
    <w:p w:rsidR="00032850" w:rsidRDefault="00032850" w:rsidP="00DB04A7">
      <w:pPr>
        <w:pStyle w:val="Subtitle"/>
      </w:pPr>
      <w:r>
        <w:t>Iteration:</w:t>
      </w:r>
    </w:p>
    <w:p w:rsidR="00032850" w:rsidRDefault="00032850" w:rsidP="00DB04A7">
      <w:pPr>
        <w:pStyle w:val="Subtitle"/>
      </w:pPr>
      <w:r>
        <w:t>Process Activities/Workstreams Covered:</w:t>
      </w:r>
    </w:p>
    <w:p w:rsidR="00032850" w:rsidRDefault="00032850" w:rsidP="00DB04A7">
      <w:pPr>
        <w:pStyle w:val="Subtitle"/>
      </w:pPr>
      <w:r>
        <w:t>Kick-off Meeting Date:</w:t>
      </w:r>
    </w:p>
    <w:p w:rsidR="00032850" w:rsidRDefault="00032850" w:rsidP="002B3E0F">
      <w:pPr>
        <w:pStyle w:val="Heading2"/>
      </w:pPr>
      <w:r>
        <w:t>Team (Potential interviewees):</w:t>
      </w:r>
    </w:p>
    <w:tbl>
      <w:tblPr>
        <w:tblStyle w:val="LightList-Accent1"/>
        <w:tblW w:w="0" w:type="auto"/>
        <w:tblLook w:val="0420"/>
      </w:tblPr>
      <w:tblGrid>
        <w:gridCol w:w="2898"/>
        <w:gridCol w:w="6678"/>
      </w:tblGrid>
      <w:tr w:rsidR="00032850" w:rsidRPr="00032850" w:rsidTr="00B02921">
        <w:trPr>
          <w:cnfStyle w:val="100000000000"/>
        </w:trPr>
        <w:tc>
          <w:tcPr>
            <w:tcW w:w="2898" w:type="dxa"/>
          </w:tcPr>
          <w:p w:rsidR="00032850" w:rsidRPr="00032850" w:rsidRDefault="00032850" w:rsidP="00986B6F">
            <w:r w:rsidRPr="00032850">
              <w:t>Member</w:t>
            </w:r>
          </w:p>
        </w:tc>
        <w:tc>
          <w:tcPr>
            <w:tcW w:w="6678" w:type="dxa"/>
          </w:tcPr>
          <w:p w:rsidR="00032850" w:rsidRPr="00032850" w:rsidRDefault="00032850" w:rsidP="00986B6F">
            <w:r w:rsidRPr="00032850">
              <w:t>Role</w:t>
            </w:r>
          </w:p>
        </w:tc>
      </w:tr>
      <w:tr w:rsidR="00032850" w:rsidRPr="00032850" w:rsidTr="00B02921">
        <w:trPr>
          <w:cnfStyle w:val="000000100000"/>
        </w:trPr>
        <w:tc>
          <w:tcPr>
            <w:tcW w:w="2898" w:type="dxa"/>
            <w:tcBorders>
              <w:right w:val="single" w:sz="4" w:space="0" w:color="4F81BD" w:themeColor="accent1"/>
            </w:tcBorders>
          </w:tcPr>
          <w:p w:rsidR="00032850" w:rsidRPr="00032850" w:rsidRDefault="00032850" w:rsidP="00986B6F"/>
        </w:tc>
        <w:tc>
          <w:tcPr>
            <w:tcW w:w="6678" w:type="dxa"/>
            <w:tcBorders>
              <w:left w:val="single" w:sz="4" w:space="0" w:color="4F81BD" w:themeColor="accent1"/>
            </w:tcBorders>
          </w:tcPr>
          <w:p w:rsidR="00032850" w:rsidRPr="00032850" w:rsidRDefault="00032850" w:rsidP="00986B6F"/>
        </w:tc>
      </w:tr>
      <w:tr w:rsidR="00032850" w:rsidRPr="00032850" w:rsidTr="00B02921">
        <w:tc>
          <w:tcPr>
            <w:tcW w:w="2898" w:type="dxa"/>
            <w:tcBorders>
              <w:right w:val="single" w:sz="4" w:space="0" w:color="4F81BD" w:themeColor="accent1"/>
            </w:tcBorders>
          </w:tcPr>
          <w:p w:rsidR="00032850" w:rsidRPr="00032850" w:rsidRDefault="00032850" w:rsidP="00986B6F"/>
        </w:tc>
        <w:tc>
          <w:tcPr>
            <w:tcW w:w="6678" w:type="dxa"/>
            <w:tcBorders>
              <w:left w:val="single" w:sz="4" w:space="0" w:color="4F81BD" w:themeColor="accent1"/>
            </w:tcBorders>
          </w:tcPr>
          <w:p w:rsidR="00032850" w:rsidRPr="00032850" w:rsidRDefault="00032850" w:rsidP="00986B6F"/>
        </w:tc>
      </w:tr>
      <w:tr w:rsidR="00032850" w:rsidRPr="00032850" w:rsidTr="00B02921">
        <w:trPr>
          <w:cnfStyle w:val="000000100000"/>
        </w:trPr>
        <w:tc>
          <w:tcPr>
            <w:tcW w:w="2898" w:type="dxa"/>
            <w:tcBorders>
              <w:right w:val="single" w:sz="4" w:space="0" w:color="4F81BD" w:themeColor="accent1"/>
            </w:tcBorders>
          </w:tcPr>
          <w:p w:rsidR="00032850" w:rsidRPr="00032850" w:rsidRDefault="00032850" w:rsidP="00986B6F"/>
        </w:tc>
        <w:tc>
          <w:tcPr>
            <w:tcW w:w="6678" w:type="dxa"/>
            <w:tcBorders>
              <w:left w:val="single" w:sz="4" w:space="0" w:color="4F81BD" w:themeColor="accent1"/>
            </w:tcBorders>
          </w:tcPr>
          <w:p w:rsidR="00032850" w:rsidRPr="00032850" w:rsidRDefault="00032850" w:rsidP="00986B6F"/>
        </w:tc>
      </w:tr>
    </w:tbl>
    <w:p w:rsidR="00032850" w:rsidRDefault="00032850" w:rsidP="002B3E0F">
      <w:pPr>
        <w:pStyle w:val="Heading2"/>
      </w:pPr>
      <w:r>
        <w:t>Audit Specification:</w:t>
      </w:r>
    </w:p>
    <w:tbl>
      <w:tblPr>
        <w:tblStyle w:val="LightList-Accent1"/>
        <w:tblW w:w="0" w:type="auto"/>
        <w:tblBorders>
          <w:insideH w:val="single" w:sz="4" w:space="0" w:color="4F81BD" w:themeColor="accent1"/>
          <w:insideV w:val="single" w:sz="4" w:space="0" w:color="4F81BD" w:themeColor="accent1"/>
        </w:tblBorders>
        <w:tblLook w:val="0420"/>
      </w:tblPr>
      <w:tblGrid>
        <w:gridCol w:w="414"/>
        <w:gridCol w:w="2462"/>
        <w:gridCol w:w="3134"/>
        <w:gridCol w:w="3566"/>
      </w:tblGrid>
      <w:tr w:rsidR="00032850" w:rsidRPr="00032850" w:rsidTr="00B02921">
        <w:trPr>
          <w:cnfStyle w:val="100000000000"/>
        </w:trPr>
        <w:tc>
          <w:tcPr>
            <w:tcW w:w="0" w:type="auto"/>
          </w:tcPr>
          <w:p w:rsidR="00032850" w:rsidRPr="00032850" w:rsidRDefault="00032850" w:rsidP="000C1C8D">
            <w:r w:rsidRPr="00032850">
              <w:t>ID</w:t>
            </w:r>
          </w:p>
        </w:tc>
        <w:tc>
          <w:tcPr>
            <w:tcW w:w="0" w:type="auto"/>
          </w:tcPr>
          <w:p w:rsidR="00032850" w:rsidRPr="00032850" w:rsidRDefault="00032850" w:rsidP="000C1C8D">
            <w:r w:rsidRPr="00032850">
              <w:t>Activity</w:t>
            </w:r>
          </w:p>
        </w:tc>
        <w:tc>
          <w:tcPr>
            <w:tcW w:w="0" w:type="auto"/>
          </w:tcPr>
          <w:p w:rsidR="00032850" w:rsidRPr="00032850" w:rsidRDefault="00032850" w:rsidP="000C1C8D">
            <w:r w:rsidRPr="00032850">
              <w:t>Output/Evidence</w:t>
            </w:r>
          </w:p>
        </w:tc>
        <w:tc>
          <w:tcPr>
            <w:tcW w:w="0" w:type="auto"/>
          </w:tcPr>
          <w:p w:rsidR="00032850" w:rsidRPr="00032850" w:rsidRDefault="00032850" w:rsidP="000C1C8D">
            <w:r w:rsidRPr="00032850">
              <w:t>Resolution</w:t>
            </w:r>
          </w:p>
        </w:tc>
      </w:tr>
      <w:tr w:rsidR="00032850" w:rsidRPr="00032850" w:rsidTr="00B02921">
        <w:trPr>
          <w:cnfStyle w:val="000000100000"/>
        </w:trPr>
        <w:tc>
          <w:tcPr>
            <w:tcW w:w="0" w:type="auto"/>
          </w:tcPr>
          <w:p w:rsidR="00032850" w:rsidRPr="00032850" w:rsidRDefault="00032850" w:rsidP="000C1C8D">
            <w:r w:rsidRPr="00032850">
              <w:t>1</w:t>
            </w:r>
          </w:p>
        </w:tc>
        <w:tc>
          <w:tcPr>
            <w:tcW w:w="0" w:type="auto"/>
          </w:tcPr>
          <w:p w:rsidR="00032850" w:rsidRPr="00032850" w:rsidRDefault="00032850" w:rsidP="000C1C8D">
            <w:r w:rsidRPr="00032850">
              <w:t>e.g. Write Quality of Service Requirements.</w:t>
            </w:r>
          </w:p>
        </w:tc>
        <w:tc>
          <w:tcPr>
            <w:tcW w:w="0" w:type="auto"/>
          </w:tcPr>
          <w:p w:rsidR="00032850" w:rsidRDefault="00032850" w:rsidP="000C1C8D">
            <w:r w:rsidRPr="00032850">
              <w:t>e.g. Quality of Service Requirements document.</w:t>
            </w:r>
          </w:p>
          <w:p w:rsidR="00032850" w:rsidRPr="00032850" w:rsidRDefault="00032850" w:rsidP="000C1C8D">
            <w:r w:rsidRPr="00032850">
              <w:t>Was a template used? Is supporting information available?</w:t>
            </w:r>
          </w:p>
        </w:tc>
        <w:tc>
          <w:tcPr>
            <w:tcW w:w="0" w:type="auto"/>
          </w:tcPr>
          <w:p w:rsidR="00032850" w:rsidRPr="00032850" w:rsidRDefault="00032850" w:rsidP="000C1C8D">
            <w:r w:rsidRPr="00032850">
              <w:t>e.g. Resolved, process improvement requested, bug submitted, not applicable.</w:t>
            </w:r>
          </w:p>
        </w:tc>
      </w:tr>
      <w:tr w:rsidR="00032850" w:rsidRPr="00032850" w:rsidTr="00B02921">
        <w:tc>
          <w:tcPr>
            <w:tcW w:w="0" w:type="auto"/>
          </w:tcPr>
          <w:p w:rsidR="00032850" w:rsidRPr="00032850" w:rsidRDefault="00032850" w:rsidP="000C1C8D">
            <w:r w:rsidRPr="00032850">
              <w:t>2</w:t>
            </w:r>
          </w:p>
        </w:tc>
        <w:tc>
          <w:tcPr>
            <w:tcW w:w="0" w:type="auto"/>
          </w:tcPr>
          <w:p w:rsidR="00032850" w:rsidRPr="00032850" w:rsidRDefault="00032850" w:rsidP="000C1C8D"/>
        </w:tc>
        <w:tc>
          <w:tcPr>
            <w:tcW w:w="0" w:type="auto"/>
          </w:tcPr>
          <w:p w:rsidR="00032850" w:rsidRPr="00032850" w:rsidRDefault="00032850" w:rsidP="000C1C8D"/>
        </w:tc>
        <w:tc>
          <w:tcPr>
            <w:tcW w:w="0" w:type="auto"/>
          </w:tcPr>
          <w:p w:rsidR="00032850" w:rsidRPr="00032850" w:rsidRDefault="00032850" w:rsidP="000C1C8D"/>
        </w:tc>
      </w:tr>
      <w:tr w:rsidR="00032850" w:rsidRPr="00032850" w:rsidTr="00B02921">
        <w:trPr>
          <w:cnfStyle w:val="000000100000"/>
        </w:trPr>
        <w:tc>
          <w:tcPr>
            <w:tcW w:w="0" w:type="auto"/>
          </w:tcPr>
          <w:p w:rsidR="00032850" w:rsidRPr="00032850" w:rsidRDefault="00032850" w:rsidP="000C1C8D">
            <w:r w:rsidRPr="00032850">
              <w:t>3</w:t>
            </w:r>
          </w:p>
        </w:tc>
        <w:tc>
          <w:tcPr>
            <w:tcW w:w="0" w:type="auto"/>
          </w:tcPr>
          <w:p w:rsidR="00032850" w:rsidRPr="00032850" w:rsidRDefault="00032850" w:rsidP="000C1C8D"/>
        </w:tc>
        <w:tc>
          <w:tcPr>
            <w:tcW w:w="0" w:type="auto"/>
          </w:tcPr>
          <w:p w:rsidR="00032850" w:rsidRPr="00032850" w:rsidRDefault="00032850" w:rsidP="000C1C8D"/>
        </w:tc>
        <w:tc>
          <w:tcPr>
            <w:tcW w:w="0" w:type="auto"/>
          </w:tcPr>
          <w:p w:rsidR="00032850" w:rsidRPr="00032850" w:rsidRDefault="00032850" w:rsidP="000C1C8D"/>
        </w:tc>
      </w:tr>
      <w:tr w:rsidR="00032850" w:rsidRPr="00032850" w:rsidTr="00B02921">
        <w:tc>
          <w:tcPr>
            <w:tcW w:w="0" w:type="auto"/>
          </w:tcPr>
          <w:p w:rsidR="00032850" w:rsidRPr="00032850" w:rsidRDefault="00032850" w:rsidP="000C1C8D">
            <w:r w:rsidRPr="00032850">
              <w:t>4</w:t>
            </w:r>
          </w:p>
        </w:tc>
        <w:tc>
          <w:tcPr>
            <w:tcW w:w="0" w:type="auto"/>
          </w:tcPr>
          <w:p w:rsidR="00032850" w:rsidRPr="00032850" w:rsidRDefault="00032850" w:rsidP="000C1C8D"/>
        </w:tc>
        <w:tc>
          <w:tcPr>
            <w:tcW w:w="0" w:type="auto"/>
          </w:tcPr>
          <w:p w:rsidR="00032850" w:rsidRPr="00032850" w:rsidRDefault="00032850" w:rsidP="000C1C8D"/>
        </w:tc>
        <w:tc>
          <w:tcPr>
            <w:tcW w:w="0" w:type="auto"/>
          </w:tcPr>
          <w:p w:rsidR="00032850" w:rsidRPr="00032850" w:rsidRDefault="00032850" w:rsidP="000C1C8D"/>
        </w:tc>
      </w:tr>
      <w:tr w:rsidR="00032850" w:rsidRPr="00032850" w:rsidTr="00B02921">
        <w:trPr>
          <w:cnfStyle w:val="000000100000"/>
        </w:trPr>
        <w:tc>
          <w:tcPr>
            <w:tcW w:w="0" w:type="auto"/>
          </w:tcPr>
          <w:p w:rsidR="00032850" w:rsidRPr="00032850" w:rsidRDefault="00032850" w:rsidP="000C1C8D">
            <w:r w:rsidRPr="00032850">
              <w:t>5</w:t>
            </w:r>
          </w:p>
        </w:tc>
        <w:tc>
          <w:tcPr>
            <w:tcW w:w="0" w:type="auto"/>
          </w:tcPr>
          <w:p w:rsidR="00032850" w:rsidRPr="00032850" w:rsidRDefault="00032850" w:rsidP="000C1C8D"/>
        </w:tc>
        <w:tc>
          <w:tcPr>
            <w:tcW w:w="0" w:type="auto"/>
          </w:tcPr>
          <w:p w:rsidR="00032850" w:rsidRPr="00032850" w:rsidRDefault="00032850" w:rsidP="000C1C8D"/>
        </w:tc>
        <w:tc>
          <w:tcPr>
            <w:tcW w:w="0" w:type="auto"/>
          </w:tcPr>
          <w:p w:rsidR="00032850" w:rsidRPr="00032850" w:rsidRDefault="00032850" w:rsidP="000C1C8D"/>
        </w:tc>
      </w:tr>
    </w:tbl>
    <w:p w:rsidR="00032850" w:rsidRDefault="00032850" w:rsidP="00032850">
      <w:pPr>
        <w:pStyle w:val="Heading2"/>
      </w:pPr>
      <w:r>
        <w:t>Audit Complete:</w:t>
      </w:r>
    </w:p>
    <w:p w:rsidR="00032850" w:rsidRDefault="00032850" w:rsidP="00032850">
      <w:r>
        <w:t>The audit is complete. All raised issues have been resolved or submitted as bugs or process improvement requests.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788"/>
        <w:gridCol w:w="4788"/>
      </w:tblGrid>
      <w:tr w:rsidR="00032850" w:rsidTr="0030728A">
        <w:tc>
          <w:tcPr>
            <w:tcW w:w="4788" w:type="dxa"/>
          </w:tcPr>
          <w:p w:rsidR="00032850" w:rsidRPr="00032850" w:rsidRDefault="00032850" w:rsidP="00032850">
            <w:pPr>
              <w:jc w:val="center"/>
              <w:rPr>
                <w:rStyle w:val="Strong"/>
              </w:rPr>
            </w:pPr>
            <w:r w:rsidRPr="00032850">
              <w:rPr>
                <w:rStyle w:val="Strong"/>
              </w:rPr>
              <w:t>Auditor</w:t>
            </w:r>
          </w:p>
          <w:p w:rsidR="00032850" w:rsidRDefault="00032850" w:rsidP="00032850">
            <w:pPr>
              <w:jc w:val="center"/>
            </w:pPr>
          </w:p>
          <w:p w:rsidR="00032850" w:rsidRDefault="00032850" w:rsidP="00032850">
            <w:pPr>
              <w:jc w:val="center"/>
            </w:pPr>
          </w:p>
          <w:p w:rsidR="0030728A" w:rsidRDefault="00357388" w:rsidP="00032850">
            <w:pPr>
              <w:jc w:val="center"/>
            </w:pPr>
            <w:r>
              <w:pict>
                <v:rect id="_x0000_i1025" style="width:0;height:1.5pt" o:hralign="center" o:hrstd="t" o:hr="t" fillcolor="gray" stroked="f"/>
              </w:pict>
            </w:r>
          </w:p>
          <w:p w:rsidR="00032850" w:rsidRDefault="00032850" w:rsidP="0030728A">
            <w:pPr>
              <w:tabs>
                <w:tab w:val="right" w:pos="4050"/>
              </w:tabs>
            </w:pPr>
            <w:r w:rsidRPr="0030728A">
              <w:t>Sign/Print</w:t>
            </w:r>
            <w:r w:rsidRPr="0030728A">
              <w:tab/>
              <w:t>Date</w:t>
            </w:r>
          </w:p>
        </w:tc>
        <w:tc>
          <w:tcPr>
            <w:tcW w:w="4788" w:type="dxa"/>
          </w:tcPr>
          <w:p w:rsidR="00032850" w:rsidRPr="00032850" w:rsidRDefault="00032850" w:rsidP="00032850">
            <w:pPr>
              <w:jc w:val="center"/>
              <w:rPr>
                <w:rStyle w:val="Strong"/>
              </w:rPr>
            </w:pPr>
            <w:r w:rsidRPr="00032850">
              <w:rPr>
                <w:rStyle w:val="Strong"/>
              </w:rPr>
              <w:t>[Role Responsible for Iteration]</w:t>
            </w:r>
          </w:p>
          <w:p w:rsidR="00032850" w:rsidRDefault="00032850" w:rsidP="00032850">
            <w:pPr>
              <w:jc w:val="center"/>
            </w:pPr>
          </w:p>
          <w:p w:rsidR="00032850" w:rsidRDefault="00032850" w:rsidP="00032850">
            <w:pPr>
              <w:jc w:val="center"/>
            </w:pPr>
          </w:p>
          <w:p w:rsidR="0030728A" w:rsidRDefault="00357388" w:rsidP="00032850">
            <w:pPr>
              <w:jc w:val="center"/>
            </w:pPr>
            <w:r>
              <w:pict>
                <v:rect id="_x0000_i1026" style="width:0;height:1.5pt" o:hralign="center" o:hrstd="t" o:hr="t" fillcolor="gray" stroked="f"/>
              </w:pict>
            </w:r>
          </w:p>
          <w:p w:rsidR="00032850" w:rsidRDefault="00032850" w:rsidP="0030728A">
            <w:pPr>
              <w:tabs>
                <w:tab w:val="right" w:pos="4302"/>
              </w:tabs>
            </w:pPr>
            <w:r>
              <w:t>Sign/Print</w:t>
            </w:r>
            <w:r>
              <w:tab/>
              <w:t>Date</w:t>
            </w:r>
          </w:p>
        </w:tc>
      </w:tr>
    </w:tbl>
    <w:p w:rsidR="00585042" w:rsidRDefault="00CE2682" w:rsidP="00B02921"/>
    <w:sectPr w:rsidR="00585042" w:rsidSect="00EB5F01">
      <w:headerReference w:type="even" r:id="rId6"/>
      <w:headerReference w:type="default" r:id="rId7"/>
      <w:footerReference w:type="even" r:id="rId8"/>
      <w:footerReference w:type="default" r:id="rId9"/>
      <w:headerReference w:type="first" r:id="rId10"/>
      <w:footerReference w:type="first" r:id="rId11"/>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E2682" w:rsidRDefault="00CE2682" w:rsidP="00372AFA">
      <w:pPr>
        <w:spacing w:after="0" w:line="240" w:lineRule="auto"/>
      </w:pPr>
      <w:r>
        <w:separator/>
      </w:r>
    </w:p>
  </w:endnote>
  <w:endnote w:type="continuationSeparator" w:id="0">
    <w:p w:rsidR="00CE2682" w:rsidRDefault="00CE2682" w:rsidP="00372AFA">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E0002AEF" w:usb1="C0007841" w:usb2="00000009"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2AFA" w:rsidRDefault="00372AFA">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2AFA" w:rsidRDefault="00372AFA">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2AFA" w:rsidRDefault="00372AFA">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E2682" w:rsidRDefault="00CE2682" w:rsidP="00372AFA">
      <w:pPr>
        <w:spacing w:after="0" w:line="240" w:lineRule="auto"/>
      </w:pPr>
      <w:r>
        <w:separator/>
      </w:r>
    </w:p>
  </w:footnote>
  <w:footnote w:type="continuationSeparator" w:id="0">
    <w:p w:rsidR="00CE2682" w:rsidRDefault="00CE2682" w:rsidP="00372AFA">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2AFA" w:rsidRDefault="00372AFA">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2AFA" w:rsidRDefault="00372AFA">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2AFA" w:rsidRDefault="00372AFA">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8194"/>
  </w:hdrShapeDefaults>
  <w:footnotePr>
    <w:footnote w:id="-1"/>
    <w:footnote w:id="0"/>
  </w:footnotePr>
  <w:endnotePr>
    <w:endnote w:id="-1"/>
    <w:endnote w:id="0"/>
  </w:endnotePr>
  <w:compat>
    <w:useFELayout/>
  </w:compat>
  <w:rsids>
    <w:rsidRoot w:val="00032850"/>
    <w:rsid w:val="00032850"/>
    <w:rsid w:val="00214692"/>
    <w:rsid w:val="002B3E0F"/>
    <w:rsid w:val="0030728A"/>
    <w:rsid w:val="00357388"/>
    <w:rsid w:val="00372AFA"/>
    <w:rsid w:val="004A30B0"/>
    <w:rsid w:val="005415E3"/>
    <w:rsid w:val="005A073B"/>
    <w:rsid w:val="005D5A7C"/>
    <w:rsid w:val="00681353"/>
    <w:rsid w:val="00B02921"/>
    <w:rsid w:val="00CE2682"/>
    <w:rsid w:val="00DB04A7"/>
    <w:rsid w:val="00E5608E"/>
    <w:rsid w:val="00EB5F0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32850"/>
  </w:style>
  <w:style w:type="paragraph" w:styleId="Heading1">
    <w:name w:val="heading 1"/>
    <w:basedOn w:val="Normal"/>
    <w:next w:val="Normal"/>
    <w:link w:val="Heading1Char"/>
    <w:uiPriority w:val="9"/>
    <w:qFormat/>
    <w:rsid w:val="00032850"/>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32850"/>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032850"/>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032850"/>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032850"/>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032850"/>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032850"/>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032850"/>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03285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2850"/>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032850"/>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uiPriority w:val="9"/>
    <w:rsid w:val="00032850"/>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032850"/>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032850"/>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032850"/>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032850"/>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rsid w:val="00032850"/>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rsid w:val="00032850"/>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032850"/>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rsid w:val="00032850"/>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032850"/>
    <w:pPr>
      <w:spacing w:line="240" w:lineRule="auto"/>
    </w:pPr>
    <w:rPr>
      <w:b/>
      <w:bCs/>
      <w:color w:val="4F81BD" w:themeColor="accent1"/>
      <w:sz w:val="18"/>
      <w:szCs w:val="18"/>
    </w:rPr>
  </w:style>
  <w:style w:type="paragraph" w:styleId="Subtitle">
    <w:name w:val="Subtitle"/>
    <w:basedOn w:val="Normal"/>
    <w:next w:val="Normal"/>
    <w:link w:val="SubtitleChar"/>
    <w:uiPriority w:val="11"/>
    <w:qFormat/>
    <w:rsid w:val="00032850"/>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032850"/>
    <w:rPr>
      <w:rFonts w:asciiTheme="majorHAnsi" w:eastAsiaTheme="majorEastAsia" w:hAnsiTheme="majorHAnsi" w:cstheme="majorBidi"/>
      <w:i/>
      <w:iCs/>
      <w:color w:val="4F81BD" w:themeColor="accent1"/>
      <w:spacing w:val="15"/>
      <w:sz w:val="24"/>
      <w:szCs w:val="24"/>
    </w:rPr>
  </w:style>
  <w:style w:type="character" w:styleId="Strong">
    <w:name w:val="Strong"/>
    <w:basedOn w:val="DefaultParagraphFont"/>
    <w:uiPriority w:val="22"/>
    <w:qFormat/>
    <w:rsid w:val="00032850"/>
    <w:rPr>
      <w:b/>
      <w:bCs/>
    </w:rPr>
  </w:style>
  <w:style w:type="character" w:styleId="Emphasis">
    <w:name w:val="Emphasis"/>
    <w:basedOn w:val="DefaultParagraphFont"/>
    <w:uiPriority w:val="20"/>
    <w:qFormat/>
    <w:rsid w:val="00032850"/>
    <w:rPr>
      <w:i/>
      <w:iCs/>
    </w:rPr>
  </w:style>
  <w:style w:type="paragraph" w:styleId="NoSpacing">
    <w:name w:val="No Spacing"/>
    <w:uiPriority w:val="1"/>
    <w:qFormat/>
    <w:rsid w:val="00032850"/>
    <w:pPr>
      <w:spacing w:after="0" w:line="240" w:lineRule="auto"/>
    </w:pPr>
  </w:style>
  <w:style w:type="paragraph" w:styleId="ListParagraph">
    <w:name w:val="List Paragraph"/>
    <w:basedOn w:val="Normal"/>
    <w:uiPriority w:val="34"/>
    <w:qFormat/>
    <w:rsid w:val="00032850"/>
    <w:pPr>
      <w:ind w:left="720"/>
      <w:contextualSpacing/>
    </w:pPr>
  </w:style>
  <w:style w:type="paragraph" w:styleId="Quote">
    <w:name w:val="Quote"/>
    <w:basedOn w:val="Normal"/>
    <w:next w:val="Normal"/>
    <w:link w:val="QuoteChar"/>
    <w:uiPriority w:val="29"/>
    <w:qFormat/>
    <w:rsid w:val="00032850"/>
    <w:rPr>
      <w:i/>
      <w:iCs/>
      <w:color w:val="000000" w:themeColor="text1"/>
    </w:rPr>
  </w:style>
  <w:style w:type="character" w:customStyle="1" w:styleId="QuoteChar">
    <w:name w:val="Quote Char"/>
    <w:basedOn w:val="DefaultParagraphFont"/>
    <w:link w:val="Quote"/>
    <w:uiPriority w:val="29"/>
    <w:rsid w:val="00032850"/>
    <w:rPr>
      <w:i/>
      <w:iCs/>
      <w:color w:val="000000" w:themeColor="text1"/>
    </w:rPr>
  </w:style>
  <w:style w:type="paragraph" w:styleId="IntenseQuote">
    <w:name w:val="Intense Quote"/>
    <w:basedOn w:val="Normal"/>
    <w:next w:val="Normal"/>
    <w:link w:val="IntenseQuoteChar"/>
    <w:uiPriority w:val="30"/>
    <w:qFormat/>
    <w:rsid w:val="0003285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032850"/>
    <w:rPr>
      <w:b/>
      <w:bCs/>
      <w:i/>
      <w:iCs/>
      <w:color w:val="4F81BD" w:themeColor="accent1"/>
    </w:rPr>
  </w:style>
  <w:style w:type="character" w:styleId="SubtleEmphasis">
    <w:name w:val="Subtle Emphasis"/>
    <w:basedOn w:val="DefaultParagraphFont"/>
    <w:uiPriority w:val="19"/>
    <w:qFormat/>
    <w:rsid w:val="00032850"/>
    <w:rPr>
      <w:i/>
      <w:iCs/>
      <w:color w:val="808080" w:themeColor="text1" w:themeTint="7F"/>
    </w:rPr>
  </w:style>
  <w:style w:type="character" w:styleId="IntenseEmphasis">
    <w:name w:val="Intense Emphasis"/>
    <w:basedOn w:val="DefaultParagraphFont"/>
    <w:uiPriority w:val="21"/>
    <w:qFormat/>
    <w:rsid w:val="00032850"/>
    <w:rPr>
      <w:b/>
      <w:bCs/>
      <w:i/>
      <w:iCs/>
      <w:color w:val="4F81BD" w:themeColor="accent1"/>
    </w:rPr>
  </w:style>
  <w:style w:type="character" w:styleId="SubtleReference">
    <w:name w:val="Subtle Reference"/>
    <w:basedOn w:val="DefaultParagraphFont"/>
    <w:uiPriority w:val="31"/>
    <w:qFormat/>
    <w:rsid w:val="00032850"/>
    <w:rPr>
      <w:smallCaps/>
      <w:color w:val="C0504D" w:themeColor="accent2"/>
      <w:u w:val="single"/>
    </w:rPr>
  </w:style>
  <w:style w:type="character" w:styleId="IntenseReference">
    <w:name w:val="Intense Reference"/>
    <w:basedOn w:val="DefaultParagraphFont"/>
    <w:uiPriority w:val="32"/>
    <w:qFormat/>
    <w:rsid w:val="00032850"/>
    <w:rPr>
      <w:b/>
      <w:bCs/>
      <w:smallCaps/>
      <w:color w:val="C0504D" w:themeColor="accent2"/>
      <w:spacing w:val="5"/>
      <w:u w:val="single"/>
    </w:rPr>
  </w:style>
  <w:style w:type="character" w:styleId="BookTitle">
    <w:name w:val="Book Title"/>
    <w:basedOn w:val="DefaultParagraphFont"/>
    <w:uiPriority w:val="33"/>
    <w:qFormat/>
    <w:rsid w:val="00032850"/>
    <w:rPr>
      <w:b/>
      <w:bCs/>
      <w:smallCaps/>
      <w:spacing w:val="5"/>
    </w:rPr>
  </w:style>
  <w:style w:type="paragraph" w:styleId="TOCHeading">
    <w:name w:val="TOC Heading"/>
    <w:basedOn w:val="Heading1"/>
    <w:next w:val="Normal"/>
    <w:uiPriority w:val="39"/>
    <w:semiHidden/>
    <w:unhideWhenUsed/>
    <w:qFormat/>
    <w:rsid w:val="00032850"/>
    <w:pPr>
      <w:outlineLvl w:val="9"/>
    </w:pPr>
  </w:style>
  <w:style w:type="table" w:styleId="TableGrid">
    <w:name w:val="Table Grid"/>
    <w:basedOn w:val="TableNormal"/>
    <w:uiPriority w:val="59"/>
    <w:rsid w:val="00032850"/>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styleId="LightList-Accent1">
    <w:name w:val="Light List Accent 1"/>
    <w:basedOn w:val="TableNormal"/>
    <w:uiPriority w:val="61"/>
    <w:rsid w:val="00032850"/>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character" w:styleId="PlaceholderText">
    <w:name w:val="Placeholder Text"/>
    <w:basedOn w:val="DefaultParagraphFont"/>
    <w:uiPriority w:val="99"/>
    <w:semiHidden/>
    <w:rsid w:val="005415E3"/>
    <w:rPr>
      <w:color w:val="808080"/>
    </w:rPr>
  </w:style>
  <w:style w:type="paragraph" w:styleId="BalloonText">
    <w:name w:val="Balloon Text"/>
    <w:basedOn w:val="Normal"/>
    <w:link w:val="BalloonTextChar"/>
    <w:uiPriority w:val="99"/>
    <w:semiHidden/>
    <w:unhideWhenUsed/>
    <w:rsid w:val="005415E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415E3"/>
    <w:rPr>
      <w:rFonts w:ascii="Tahoma" w:hAnsi="Tahoma" w:cs="Tahoma"/>
      <w:sz w:val="16"/>
      <w:szCs w:val="16"/>
    </w:rPr>
  </w:style>
  <w:style w:type="paragraph" w:styleId="Header">
    <w:name w:val="header"/>
    <w:basedOn w:val="Normal"/>
    <w:link w:val="HeaderChar"/>
    <w:uiPriority w:val="99"/>
    <w:semiHidden/>
    <w:unhideWhenUsed/>
    <w:rsid w:val="00372AFA"/>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372AFA"/>
  </w:style>
  <w:style w:type="paragraph" w:styleId="Footer">
    <w:name w:val="footer"/>
    <w:basedOn w:val="Normal"/>
    <w:link w:val="FooterChar"/>
    <w:uiPriority w:val="99"/>
    <w:semiHidden/>
    <w:unhideWhenUsed/>
    <w:rsid w:val="00372AFA"/>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372AFA"/>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1</Pages>
  <Words>186</Words>
  <Characters>975</Characters>
  <Application>Microsoft Office Word</Application>
  <DocSecurity>0</DocSecurity>
  <Lines>28</Lines>
  <Paragraphs>20</Paragraphs>
  <ScaleCrop>false</ScaleCrop>
  <Company/>
  <LinksUpToDate>false</LinksUpToDate>
  <CharactersWithSpaces>1141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2010-01-15T01:32:00Z</dcterms:created>
  <dcterms:modified xsi:type="dcterms:W3CDTF">2010-01-15T01:32:00Z</dcterms:modified>
</cp:coreProperties>
</file>