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5C" w:rsidRDefault="00E73AC1" w:rsidP="00E73AC1">
      <w:pPr>
        <w:pStyle w:val="Title"/>
      </w:pPr>
      <w:r>
        <w:t>Statement of Work</w:t>
      </w:r>
    </w:p>
    <w:p w:rsidR="00E73AC1" w:rsidRDefault="00E73AC1" w:rsidP="00E73AC1">
      <w:pPr>
        <w:pStyle w:val="Subtitle"/>
      </w:pPr>
      <w:r>
        <w:t>Enterprise Team Foundation Server</w:t>
      </w:r>
    </w:p>
    <w:p w:rsidR="00E73AC1" w:rsidRPr="00E73AC1" w:rsidRDefault="00E73AC1">
      <w:pPr>
        <w:rPr>
          <w:sz w:val="16"/>
          <w:szCs w:val="16"/>
        </w:rPr>
      </w:pPr>
      <w:r w:rsidRPr="00E73AC1">
        <w:rPr>
          <w:sz w:val="16"/>
          <w:szCs w:val="16"/>
        </w:rPr>
        <w:fldChar w:fldCharType="begin"/>
      </w:r>
      <w:r w:rsidRPr="00E73AC1">
        <w:rPr>
          <w:sz w:val="16"/>
          <w:szCs w:val="16"/>
        </w:rPr>
        <w:instrText xml:space="preserve"> DATE \@ "M/d/yyyy" </w:instrText>
      </w:r>
      <w:r w:rsidRPr="00E73AC1">
        <w:rPr>
          <w:sz w:val="16"/>
          <w:szCs w:val="16"/>
        </w:rPr>
        <w:fldChar w:fldCharType="separate"/>
      </w:r>
      <w:r w:rsidR="00AD5AE7">
        <w:rPr>
          <w:noProof/>
          <w:sz w:val="16"/>
          <w:szCs w:val="16"/>
        </w:rPr>
        <w:t>9/12/2014</w:t>
      </w:r>
      <w:r w:rsidRPr="00E73AC1">
        <w:rPr>
          <w:sz w:val="16"/>
          <w:szCs w:val="16"/>
        </w:rPr>
        <w:fldChar w:fldCharType="end"/>
      </w:r>
    </w:p>
    <w:p w:rsidR="00E73AC1" w:rsidRDefault="00E73AC1"/>
    <w:p w:rsidR="00E73AC1" w:rsidRDefault="00E73AC1" w:rsidP="00E73AC1">
      <w:pPr>
        <w:pStyle w:val="Heading1"/>
      </w:pPr>
      <w:r>
        <w:t>Introduction</w:t>
      </w:r>
    </w:p>
    <w:p w:rsidR="00BE5B1B" w:rsidRDefault="005A68BA">
      <w:r>
        <w:t>This statement of work outlines the scope and pricing of HIS using the Enterprise Team Foundation Server (ETFS).</w:t>
      </w:r>
    </w:p>
    <w:p w:rsidR="005A68BA" w:rsidRDefault="005A68BA" w:rsidP="005A68BA">
      <w:pPr>
        <w:pStyle w:val="Heading1"/>
      </w:pPr>
      <w:r>
        <w:t>Scope</w:t>
      </w:r>
    </w:p>
    <w:p w:rsidR="005A68BA" w:rsidRDefault="00005DAF" w:rsidP="00005DAF">
      <w:pPr>
        <w:pStyle w:val="Heading2"/>
      </w:pPr>
      <w:r>
        <w:t xml:space="preserve">Team </w:t>
      </w:r>
      <w:r w:rsidR="00591E86">
        <w:t>Onboarding</w:t>
      </w:r>
    </w:p>
    <w:p w:rsidR="00E2052C" w:rsidRPr="00E2052C" w:rsidRDefault="00DC2E3C" w:rsidP="00E2052C">
      <w:r>
        <w:t>HIS t</w:t>
      </w:r>
      <w:r w:rsidR="00E2052C">
        <w:t>eam</w:t>
      </w:r>
      <w:r>
        <w:t>s</w:t>
      </w:r>
      <w:r w:rsidR="00E2052C">
        <w:t xml:space="preserve"> will be </w:t>
      </w:r>
      <w:proofErr w:type="spellStart"/>
      <w:r w:rsidR="00E2052C">
        <w:t>onb</w:t>
      </w:r>
      <w:bookmarkStart w:id="0" w:name="_GoBack"/>
      <w:bookmarkEnd w:id="0"/>
      <w:r w:rsidR="00E2052C">
        <w:t>oarded</w:t>
      </w:r>
      <w:proofErr w:type="spellEnd"/>
      <w:r w:rsidR="00E2052C">
        <w:t xml:space="preserve"> onto ETFS by following the ETFS Onboarding workflow guidance</w:t>
      </w:r>
      <w:r w:rsidR="006835BE">
        <w:t xml:space="preserve"> outline in ETFS – Team Onboarding.</w:t>
      </w:r>
      <w:r w:rsidR="00625B77">
        <w:t xml:space="preserve">  </w:t>
      </w:r>
      <w:r>
        <w:t>This document outlines the process, i.e., the steps taken to onboard a team, as well as other details needed to get a team onto ETFS efficiently.</w:t>
      </w:r>
    </w:p>
    <w:p w:rsidR="00591E86" w:rsidRDefault="00591E86" w:rsidP="00005DAF">
      <w:pPr>
        <w:pStyle w:val="Heading2"/>
      </w:pPr>
      <w:r>
        <w:t>Migration</w:t>
      </w:r>
    </w:p>
    <w:p w:rsidR="00D35D33" w:rsidRPr="00D35D33" w:rsidRDefault="00D35D33" w:rsidP="00D35D33">
      <w:r>
        <w:t>Migration of data from an existing system will need to be analyzed.</w:t>
      </w:r>
      <w:r w:rsidR="001B2EC2">
        <w:t xml:space="preserve">  This is part of the ETFS onboarding process for any team.</w:t>
      </w:r>
      <w:r w:rsidR="00625B77">
        <w:t xml:space="preserve">  SEMS is currently investigating migration tools to ease the time and cost.</w:t>
      </w:r>
      <w:r w:rsidR="0028401A">
        <w:t xml:space="preserve">  Ultimately, each team will have different needs, and a migration plan needs definition.</w:t>
      </w:r>
    </w:p>
    <w:p w:rsidR="00591E86" w:rsidRDefault="00BE71A9" w:rsidP="00005DAF">
      <w:pPr>
        <w:pStyle w:val="Heading2"/>
      </w:pPr>
      <w:r>
        <w:t>Training</w:t>
      </w:r>
    </w:p>
    <w:p w:rsidR="00005DAF" w:rsidRPr="00005DAF" w:rsidRDefault="00625B77" w:rsidP="00005DAF">
      <w:r>
        <w:t xml:space="preserve">Train is part of the onboarding process.  HIS intends to be the primary trainer.  If </w:t>
      </w:r>
      <w:r w:rsidR="00763BBA">
        <w:t>needed</w:t>
      </w:r>
      <w:r>
        <w:t>, SEMS can assist with training.</w:t>
      </w:r>
    </w:p>
    <w:p w:rsidR="00E73AC1" w:rsidRDefault="00BE5B1B" w:rsidP="005A68BA">
      <w:pPr>
        <w:pStyle w:val="Heading1"/>
      </w:pPr>
      <w:r>
        <w:t>Pricing</w:t>
      </w:r>
    </w:p>
    <w:p w:rsidR="0028401A" w:rsidRDefault="001125C0" w:rsidP="005A68BA">
      <w:r>
        <w:t>With 700 targeted users of ETFS</w:t>
      </w:r>
      <w:r w:rsidR="00851888">
        <w:t>, t</w:t>
      </w:r>
      <w:r w:rsidR="005D6AC5">
        <w:t>he price for each user is $10 / user per month.</w:t>
      </w:r>
      <w:r w:rsidR="00625B77">
        <w:t xml:space="preserve">  Th</w:t>
      </w:r>
      <w:r w:rsidR="00BA748B">
        <w:t>e</w:t>
      </w:r>
      <w:r w:rsidR="00625B77">
        <w:t xml:space="preserve"> user fee cover</w:t>
      </w:r>
      <w:r w:rsidR="00BA748B">
        <w:t>s operational and infrastructure costs</w:t>
      </w:r>
      <w:r w:rsidR="00763BBA">
        <w:t>.</w:t>
      </w:r>
    </w:p>
    <w:p w:rsidR="0028401A" w:rsidRDefault="0028401A" w:rsidP="0028401A">
      <w:pPr>
        <w:pStyle w:val="Heading2"/>
      </w:pPr>
      <w:r>
        <w:t>Team Onboarding and Migration</w:t>
      </w:r>
    </w:p>
    <w:p w:rsidR="00AD2FEC" w:rsidRDefault="006835BE" w:rsidP="005A68BA">
      <w:r>
        <w:t>A Time and Material charge is presently necessary for Team Onboarding and Migration assistance from SEMS.</w:t>
      </w:r>
      <w:r w:rsidR="0028401A">
        <w:t xml:space="preserve">  The current rate is $130/hr.</w:t>
      </w:r>
      <w:r w:rsidR="00851888">
        <w:t xml:space="preserve">  </w:t>
      </w:r>
    </w:p>
    <w:p w:rsidR="00763BBA" w:rsidRDefault="00763BBA" w:rsidP="00763BBA">
      <w:pPr>
        <w:pStyle w:val="Heading2"/>
      </w:pPr>
      <w:r>
        <w:t>Training</w:t>
      </w:r>
    </w:p>
    <w:p w:rsidR="00763BBA" w:rsidRDefault="00763BBA" w:rsidP="005A68BA">
      <w:r>
        <w:t>If needed, SEMS can assist with training for a Time and Material charge.  The current rate is $130/hr.</w:t>
      </w:r>
    </w:p>
    <w:p w:rsidR="00763BBA" w:rsidRDefault="00763BBA" w:rsidP="00763BBA">
      <w:pPr>
        <w:pStyle w:val="Heading2"/>
      </w:pPr>
      <w:r>
        <w:t>System Setup and Verification</w:t>
      </w:r>
    </w:p>
    <w:p w:rsidR="005A68BA" w:rsidRDefault="00851888" w:rsidP="005A68BA">
      <w:r>
        <w:t>HIS will not be charged for the system setup and verification – which is estimated to cost $200k.</w:t>
      </w:r>
    </w:p>
    <w:p w:rsidR="00A45C22" w:rsidRDefault="00422C68" w:rsidP="005A68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B16946FD-58DF-41FB-917A-9655E39466EF}" provid="{00000000-0000-0000-0000-000000000000}" o:suggestedsigner="Rick Austin" issignatureline="t"/>
          </v:shape>
        </w:pict>
      </w:r>
    </w:p>
    <w:sectPr w:rsidR="00A4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1"/>
    <w:rsid w:val="00005DAF"/>
    <w:rsid w:val="001125C0"/>
    <w:rsid w:val="001B2EC2"/>
    <w:rsid w:val="0026775C"/>
    <w:rsid w:val="0028401A"/>
    <w:rsid w:val="00422C68"/>
    <w:rsid w:val="00591E86"/>
    <w:rsid w:val="005A68BA"/>
    <w:rsid w:val="005D6AC5"/>
    <w:rsid w:val="0061527D"/>
    <w:rsid w:val="00625B77"/>
    <w:rsid w:val="006835BE"/>
    <w:rsid w:val="006A2E55"/>
    <w:rsid w:val="00763BBA"/>
    <w:rsid w:val="00851888"/>
    <w:rsid w:val="008D0188"/>
    <w:rsid w:val="00A45C22"/>
    <w:rsid w:val="00AD2FEC"/>
    <w:rsid w:val="00AD5AE7"/>
    <w:rsid w:val="00BA748B"/>
    <w:rsid w:val="00BE5B1B"/>
    <w:rsid w:val="00BE71A9"/>
    <w:rsid w:val="00C669F9"/>
    <w:rsid w:val="00CD5A06"/>
    <w:rsid w:val="00D35D33"/>
    <w:rsid w:val="00DB1612"/>
    <w:rsid w:val="00DC2E3C"/>
    <w:rsid w:val="00E2052C"/>
    <w:rsid w:val="00E7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E242C-69D8-4D1B-B2AB-8F17D74A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1A"/>
  </w:style>
  <w:style w:type="paragraph" w:styleId="Heading1">
    <w:name w:val="heading 1"/>
    <w:basedOn w:val="Normal"/>
    <w:next w:val="Normal"/>
    <w:link w:val="Heading1Char"/>
    <w:uiPriority w:val="9"/>
    <w:qFormat/>
    <w:rsid w:val="002840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0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0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0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0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0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0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0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0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01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4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0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01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01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01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01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01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01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0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0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40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401A"/>
    <w:rPr>
      <w:b/>
      <w:bCs/>
    </w:rPr>
  </w:style>
  <w:style w:type="character" w:styleId="Emphasis">
    <w:name w:val="Emphasis"/>
    <w:basedOn w:val="DefaultParagraphFont"/>
    <w:uiPriority w:val="20"/>
    <w:qFormat/>
    <w:rsid w:val="0028401A"/>
    <w:rPr>
      <w:i/>
      <w:iCs/>
    </w:rPr>
  </w:style>
  <w:style w:type="paragraph" w:styleId="NoSpacing">
    <w:name w:val="No Spacing"/>
    <w:uiPriority w:val="1"/>
    <w:qFormat/>
    <w:rsid w:val="002840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0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0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01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0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40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40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40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40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40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01A"/>
    <w:pPr>
      <w:outlineLvl w:val="9"/>
    </w:pPr>
  </w:style>
  <w:style w:type="paragraph" w:styleId="ListParagraph">
    <w:name w:val="List Paragraph"/>
    <w:basedOn w:val="Normal"/>
    <w:uiPriority w:val="34"/>
    <w:qFormat/>
    <w:rsid w:val="0011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13</cp:revision>
  <dcterms:created xsi:type="dcterms:W3CDTF">2014-08-26T14:44:00Z</dcterms:created>
  <dcterms:modified xsi:type="dcterms:W3CDTF">2014-09-12T18:52:00Z</dcterms:modified>
</cp:coreProperties>
</file>