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F3328" w14:textId="77777777" w:rsidR="006F6EBD" w:rsidRDefault="006F6EBD">
      <w:pPr>
        <w:spacing w:before="0" w:after="200"/>
      </w:pPr>
      <w:r>
        <w:rPr>
          <w:noProof/>
        </w:rPr>
        <mc:AlternateContent>
          <mc:Choice Requires="wpg">
            <w:drawing>
              <wp:anchor distT="0" distB="0" distL="114300" distR="114300" simplePos="0" relativeHeight="251662336" behindDoc="0" locked="0" layoutInCell="1" allowOverlap="1" wp14:anchorId="4C631305" wp14:editId="0FDD7951">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14:paraId="1E3218B3" w14:textId="77777777" w:rsidR="00DC3BE9" w:rsidRDefault="00DC3BE9" w:rsidP="00930261">
                                  <w:pPr>
                                    <w:pStyle w:val="CoverTitle"/>
                                  </w:pPr>
                                  <w:r>
                                    <w:t>SOW</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C631305" id="Group 7" o:spid="_x0000_s1026" style="position:absolute;margin-left:-81pt;margin-top:-72.9pt;width:712.5pt;height:306.65pt;z-index:251662336"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">
                <v:rect id="Rectangle 3" o:spid="_x0000_s1027" style="position:absolute;width:90487;height:3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VocIA&#10;AADaAAAADwAAAGRycy9kb3ducmV2LnhtbESPUWvCQBCE34X+h2MLfRHdtKJI9JRSWxAEIVHwdcmt&#10;STC3F3JXTf99TxB8HGbmG2a57m2jrtz52omG93ECiqVwppZSw/HwM5qD8oHEUOOENfyxh/XqZbCk&#10;1LibZHzNQ6kiRHxKGqoQ2hTRFxVb8mPXskTv7DpLIcquRNPRLcJtgx9JMkNLtcSFilr+qri45L9W&#10;AyGa/W53mmdDh5vMZO33Zj/V+u21/1yACtyHZ/jR3hoNE7hfiTcA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lWhwgAAANoAAAAPAAAAAAAAAAAAAAAAAJgCAABkcnMvZG93&#10;bnJldi54bWxQSwUGAAAAAAQABAD1AAAAhwMAAAAA&#10;" fillcolor="#0072c6" stroked="f" strokeweight="2pt"/>
                <v:rect id="Rectangle 4" o:spid="_x0000_s1028" style="position:absolute;top:19907;width:45148;height:1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FDsIA&#10;AADaAAAADwAAAGRycy9kb3ducmV2LnhtbESPQWsCMRSE74X+h/AK3mpW0SpboxRB8CK2tlCPj80z&#10;u3Tzsk1iXP99Iwg9DjPzDbNY9bYViXxoHCsYDQsQxJXTDRsFX5+b5zmIEJE1to5JwZUCrJaPDwss&#10;tbvwB6VDNCJDOJSooI6xK6UMVU0Ww9B1xNk7OW8xZumN1B4vGW5bOS6KF2mx4bxQY0frmqqfw9kq&#10;2B1nJ+Nmo5Rk82v8+3eahuleqcFT//YKIlIf/8P39lYrmMDtSr4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8UOwgAAANoAAAAPAAAAAAAAAAAAAAAAAJgCAABkcnMvZG93&#10;bnJldi54bWxQSwUGAAAAAAQABAD1AAAAhwM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K1cQA&#10;AADbAAAADwAAAGRycy9kb3ducmV2LnhtbERPS2vCQBC+C/6HZYTezEaRUlLXEISg9nEwFsTbNDtN&#10;gtnZkN1q7K/vFgre5uN7zjIdTCsu1LvGsoJZFIMgLq1uuFLwccinTyCcR9bYWiYFN3KQrsajJSba&#10;XnlPl8JXIoSwS1BB7X2XSOnKmgy6yHbEgfuyvUEfYF9J3eM1hJtWzuP4URpsODTU2NG6pvJcfBsF&#10;R3y3283LYvGW7W7n8vMnfy1OuVIPkyF7BuFp8Hfxv3urw/w5/P0SD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bCtXEAAAA2wAAAA8AAAAAAAAAAAAAAAAAmAIAAGRycy9k&#10;b3ducmV2LnhtbFBLBQYAAAAABAAEAPUAAACJAwAAAAA=&#10;" filled="f" stroked="f" strokeweight=".5pt">
                  <v:textbox inset="36pt">
                    <w:txbxContent>
                      <w:sdt>
                        <w:sdtPr>
                          <w:alias w:val="Title"/>
                          <w:tag w:val=""/>
                          <w:id w:val="-625084778"/>
                          <w:dataBinding w:prefixMappings="xmlns:ns0='http://purl.org/dc/elements/1.1/' xmlns:ns1='http://schemas.openxmlformats.org/package/2006/metadata/core-properties' " w:xpath="/ns1:coreProperties[1]/ns0:title[1]" w:storeItemID="{6C3C8BC8-F283-45AE-878A-BAB7291924A1}"/>
                          <w:text/>
                        </w:sdtPr>
                        <w:sdtContent>
                          <w:p w14:paraId="1E3218B3" w14:textId="77777777" w:rsidR="00DC3BE9" w:rsidRDefault="00DC3BE9" w:rsidP="00930261">
                            <w:pPr>
                              <w:pStyle w:val="CoverTitle"/>
                            </w:pPr>
                            <w:r>
                              <w:t>SOW</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wqAfGAAAA2wAAAA8AAABkcnMvZG93bnJldi54bWxEj81rwkAQxe+F/g/LFHopdZMKIqmrlIIf&#10;BxH8uPQ2ZKdJMDu7ZFeN/vXOQfA2w3vz3m8ms9616kxdbDwbyAcZKOLS24YrA4f9/HMMKiZki61n&#10;MnClCLPp68sEC+svvKXzLlVKQjgWaKBOKRRax7Imh3HgA7Fo/75zmGTtKm07vEi4a/VXlo20w4al&#10;ocZAvzWVx93JGRiWt7a6bkfHsAn55i//GIbFemnM+1v/8w0qUZ+e5sf1ygq+0MsvMoCe3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TCoB8YAAADbAAAADwAAAAAAAAAAAAAA&#10;AACfAgAAZHJzL2Rvd25yZXYueG1sUEsFBgAAAAAEAAQA9wAAAJIDAAAAAA==&#10;">
                  <v:imagedata r:id="rId14" o:title="MSFT_logo_rgb_C-Wht_D"/>
                  <v:path arrowok="t"/>
                </v:shape>
              </v:group>
            </w:pict>
          </mc:Fallback>
        </mc:AlternateContent>
      </w:r>
    </w:p>
    <w:p w14:paraId="493A8489" w14:textId="77777777" w:rsidR="00342676" w:rsidRDefault="00342676">
      <w:pPr>
        <w:spacing w:before="5160"/>
      </w:pPr>
    </w:p>
    <w:p w14:paraId="64FB511C" w14:textId="5A144045" w:rsidR="00342676" w:rsidRDefault="00D25550">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E77754" w:rsidRPr="00E77754">
            <w:t>TFS Infrastructure Consolidation and Governance</w:t>
          </w:r>
        </w:sdtContent>
      </w:sdt>
      <w:r w:rsidR="00993A73">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18639B1B" w14:textId="77777777" w:rsidR="00342676" w:rsidRDefault="00993A73">
          <w:pPr>
            <w:rPr>
              <w:rStyle w:val="Emphasis"/>
              <w:rFonts w:eastAsiaTheme="minorHAnsi"/>
              <w:i w:val="0"/>
              <w:iCs w:val="0"/>
              <w:noProof/>
              <w:szCs w:val="20"/>
              <w:lang w:eastAsia="en-AU"/>
            </w:rPr>
          </w:pPr>
          <w:r>
            <w:rPr>
              <w:rStyle w:val="Emphasis"/>
            </w:rPr>
            <w:t>Prepared for</w:t>
          </w:r>
        </w:p>
        <w:p w14:paraId="40421EEB" w14:textId="2E746353" w:rsidR="00342676" w:rsidRDefault="00AA7522">
          <w:pPr>
            <w:rPr>
              <w:lang w:eastAsia="en-AU"/>
            </w:rPr>
          </w:pPr>
          <w:r>
            <w:rPr>
              <w:lang w:eastAsia="en-AU"/>
            </w:rPr>
            <w:t>3M</w:t>
          </w:r>
        </w:p>
        <w:p w14:paraId="43A8FB7B" w14:textId="77777777" w:rsidR="00342676" w:rsidRDefault="00993A73">
          <w:r>
            <w:fldChar w:fldCharType="begin"/>
          </w:r>
          <w:r>
            <w:instrText xml:space="preserve"> DATE  \@ "d-MMM-yy" \l  \* MERGEFORMAT </w:instrText>
          </w:r>
          <w:r>
            <w:fldChar w:fldCharType="separate"/>
          </w:r>
          <w:r w:rsidR="00D25550">
            <w:rPr>
              <w:noProof/>
            </w:rPr>
            <w:t>10-Nov-14</w:t>
          </w:r>
          <w:r>
            <w:fldChar w:fldCharType="end"/>
          </w:r>
        </w:p>
        <w:p w14:paraId="44C47CEB" w14:textId="77777777" w:rsidR="00342676" w:rsidRDefault="00993A73">
          <w:r>
            <w:t xml:space="preserve">Version </w:t>
          </w:r>
          <w:r w:rsidR="00D25550">
            <w:fldChar w:fldCharType="begin"/>
          </w:r>
          <w:r w:rsidR="00D25550">
            <w:instrText xml:space="preserve"> DOCPROPERTY  Version  \* MERGEFORMAT </w:instrText>
          </w:r>
          <w:r w:rsidR="00D25550">
            <w:fldChar w:fldCharType="separate"/>
          </w:r>
          <w:r w:rsidR="00A37BF8">
            <w:t>.1</w:t>
          </w:r>
          <w:r w:rsidR="00D25550">
            <w:fldChar w:fldCharType="end"/>
          </w:r>
          <w:r>
            <w:t xml:space="preserve">  </w:t>
          </w:r>
          <w:sdt>
            <w:sdtPr>
              <w:alias w:val="Status"/>
              <w:tag w:val="Document Status"/>
              <w:id w:val="1206459469"/>
              <w:dataBinding w:xpath="/root[1]/documentstatus[1]" w:storeItemID="{EEBA425E-5CDF-43E0-AAA0-69E224A81652}"/>
              <w:dropDownList w:lastValue="Draft">
                <w:listItem w:displayText="Document Status" w:value="Document Status"/>
                <w:listItem w:displayText="Draft" w:value="Draft"/>
                <w:listItem w:displayText="Final" w:value="Final"/>
              </w:dropDownList>
            </w:sdtPr>
            <w:sdtEndPr/>
            <w:sdtContent>
              <w:r w:rsidR="00641CA4">
                <w:t>Draft</w:t>
              </w:r>
            </w:sdtContent>
          </w:sdt>
        </w:p>
        <w:p w14:paraId="40F9180A" w14:textId="77777777" w:rsidR="00342676" w:rsidRDefault="00342676"/>
        <w:p w14:paraId="2F1C1B37" w14:textId="77777777" w:rsidR="00342676" w:rsidRDefault="00993A73">
          <w:pPr>
            <w:rPr>
              <w:rStyle w:val="Emphasis"/>
            </w:rPr>
          </w:pPr>
          <w:r>
            <w:rPr>
              <w:rStyle w:val="Emphasis"/>
            </w:rPr>
            <w:t>Prepared by</w:t>
          </w:r>
        </w:p>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644CCFD1" w14:textId="24271CD6" w:rsidR="00342676" w:rsidRDefault="00AA7522">
              <w:pPr>
                <w:rPr>
                  <w:rStyle w:val="Strong"/>
                </w:rPr>
              </w:pPr>
              <w:r>
                <w:rPr>
                  <w:rStyle w:val="Strong"/>
                </w:rPr>
                <w:t>Mark Ross</w:t>
              </w:r>
            </w:p>
          </w:sdtContent>
        </w:sdt>
        <w:p w14:paraId="71CD5FA9" w14:textId="4110E21B" w:rsidR="00342676" w:rsidRDefault="00AA7522">
          <w:r>
            <w:t xml:space="preserve">Principal </w:t>
          </w:r>
          <w:r w:rsidR="00576DDF">
            <w:t>Account Deliver Exec – Microsoft Services</w:t>
          </w:r>
        </w:p>
        <w:p w14:paraId="1DABEC41" w14:textId="1677A3DF" w:rsidR="00576DDF" w:rsidRDefault="00D25550">
          <w:hyperlink r:id="rId15" w:history="1">
            <w:r w:rsidR="00AA7522" w:rsidRPr="00DA230B">
              <w:rPr>
                <w:rStyle w:val="Hyperlink"/>
              </w:rPr>
              <w:t>Mark.Rose@microsoft.com</w:t>
            </w:r>
          </w:hyperlink>
        </w:p>
        <w:p w14:paraId="71A73A01" w14:textId="77777777" w:rsidR="00AA7522" w:rsidRDefault="00AA7522"/>
        <w:p w14:paraId="745EB7AD" w14:textId="77777777" w:rsidR="00342676" w:rsidRDefault="00993A73">
          <w:r>
            <w:t>Contributors</w:t>
          </w:r>
        </w:p>
        <w:p w14:paraId="70B954CB" w14:textId="0DFF54FE" w:rsidR="00342676" w:rsidRDefault="00993A73">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AA7522">
            <w:rPr>
              <w:rStyle w:val="Strong"/>
            </w:rPr>
            <w:t>Shan Thayyullathil</w:t>
          </w:r>
          <w:r w:rsidR="00E96169">
            <w:rPr>
              <w:rStyle w:val="Strong"/>
            </w:rPr>
            <w:t xml:space="preserve">, </w:t>
          </w:r>
          <w:r w:rsidR="00AA7522">
            <w:rPr>
              <w:rStyle w:val="Strong"/>
            </w:rPr>
            <w:t xml:space="preserve">Mike Abrahamson, </w:t>
          </w:r>
          <w:r>
            <w:rPr>
              <w:rStyle w:val="Strong"/>
            </w:rPr>
            <w:fldChar w:fldCharType="end"/>
          </w:r>
          <w:r w:rsidR="00AA7522" w:rsidRPr="00AA7522">
            <w:rPr>
              <w:rStyle w:val="Strong"/>
            </w:rPr>
            <w:t xml:space="preserve">David Bachmeier </w:t>
          </w:r>
        </w:p>
        <w:p w14:paraId="10F6E4B6" w14:textId="77777777" w:rsidR="00342676" w:rsidRDefault="00993A73">
          <w:pPr>
            <w:spacing w:before="0" w:after="200"/>
            <w:rPr>
              <w:rStyle w:val="Strong"/>
            </w:rPr>
          </w:pPr>
          <w:r>
            <w:rPr>
              <w:rStyle w:val="Strong"/>
            </w:rPr>
            <w:br w:type="page"/>
          </w:r>
        </w:p>
        <w:p w14:paraId="6AB0E26C" w14:textId="77777777" w:rsidR="00342676" w:rsidRDefault="00342676">
          <w:pPr>
            <w:rPr>
              <w:rFonts w:cstheme="minorHAnsi"/>
            </w:rPr>
          </w:pPr>
        </w:p>
        <w:p w14:paraId="1EEB2DF1" w14:textId="77777777" w:rsidR="00342676" w:rsidRDefault="00342676">
          <w:pPr>
            <w:rPr>
              <w:rFonts w:cstheme="minorHAnsi"/>
            </w:rPr>
          </w:pPr>
        </w:p>
        <w:p w14:paraId="3F4E2ED3" w14:textId="77777777" w:rsidR="00342676" w:rsidRDefault="00342676">
          <w:pPr>
            <w:jc w:val="right"/>
            <w:rPr>
              <w:rFonts w:cstheme="minorHAnsi"/>
            </w:rPr>
          </w:pPr>
        </w:p>
        <w:p w14:paraId="356717F0" w14:textId="77777777" w:rsidR="00342676" w:rsidRDefault="00342676">
          <w:pPr>
            <w:rPr>
              <w:rFonts w:cstheme="minorHAnsi"/>
            </w:rPr>
          </w:pPr>
        </w:p>
        <w:p w14:paraId="4F0E305F" w14:textId="77777777" w:rsidR="00347ECF" w:rsidRDefault="00347ECF" w:rsidP="00347ECF">
          <w:pPr>
            <w:tabs>
              <w:tab w:val="left" w:pos="3960"/>
            </w:tabs>
            <w:rPr>
              <w:rFonts w:cstheme="minorHAnsi"/>
            </w:rPr>
          </w:pPr>
          <w:r>
            <w:rPr>
              <w:rFonts w:cstheme="minorHAnsi"/>
            </w:rPr>
            <w:tab/>
          </w:r>
        </w:p>
        <w:p w14:paraId="6E6292B6" w14:textId="77777777" w:rsidR="00347ECF" w:rsidRDefault="00347ECF" w:rsidP="00347ECF">
          <w:pPr>
            <w:rPr>
              <w:rFonts w:cstheme="minorHAnsi"/>
            </w:rPr>
          </w:pPr>
        </w:p>
        <w:p w14:paraId="56A34707" w14:textId="77777777" w:rsidR="00342676" w:rsidRPr="00347ECF" w:rsidRDefault="00342676" w:rsidP="00347ECF">
          <w:pPr>
            <w:rPr>
              <w:rFonts w:cstheme="minorHAnsi"/>
            </w:rPr>
            <w:sectPr w:rsidR="00342676" w:rsidRPr="00347ECF" w:rsidSect="004E5B2B">
              <w:headerReference w:type="default"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p>
        <w:sdt>
          <w:sdtPr>
            <w:rPr>
              <w:rFonts w:eastAsiaTheme="minorEastAsia"/>
              <w:color w:val="auto"/>
              <w:spacing w:val="0"/>
              <w:sz w:val="22"/>
              <w:szCs w:val="22"/>
            </w:rPr>
            <w:id w:val="-1009677950"/>
            <w:docPartObj>
              <w:docPartGallery w:val="Table of Contents"/>
              <w:docPartUnique/>
            </w:docPartObj>
          </w:sdtPr>
          <w:sdtEndPr>
            <w:rPr>
              <w:b/>
              <w:bCs/>
              <w:noProof/>
            </w:rPr>
          </w:sdtEndPr>
          <w:sdtContent>
            <w:p w14:paraId="50E8BB92" w14:textId="77777777" w:rsidR="008B701A" w:rsidRDefault="008B701A">
              <w:pPr>
                <w:pStyle w:val="TOCHeading"/>
              </w:pPr>
              <w:r>
                <w:t>Table of Contents</w:t>
              </w:r>
            </w:p>
            <w:p w14:paraId="3FD39BE4" w14:textId="77777777" w:rsidR="000A1D34" w:rsidRDefault="000353E2">
              <w:pPr>
                <w:pStyle w:val="TOC1"/>
                <w:rPr>
                  <w:rFonts w:asciiTheme="minorHAnsi" w:hAnsiTheme="minorHAnsi"/>
                  <w:sz w:val="22"/>
                </w:rPr>
              </w:pPr>
              <w:r>
                <w:fldChar w:fldCharType="begin"/>
              </w:r>
              <w:r>
                <w:instrText xml:space="preserve"> TOC \o "1-2" \h \z \u \t "Heading 3 (Numbered),3,Heading 3 Num MS,3" </w:instrText>
              </w:r>
              <w:r>
                <w:fldChar w:fldCharType="separate"/>
              </w:r>
              <w:hyperlink w:anchor="_Toc402539769" w:history="1">
                <w:r w:rsidR="000A1D34" w:rsidRPr="00C46C31">
                  <w:rPr>
                    <w:rStyle w:val="Hyperlink"/>
                  </w:rPr>
                  <w:t>Introduction</w:t>
                </w:r>
                <w:r w:rsidR="000A1D34">
                  <w:rPr>
                    <w:webHidden/>
                  </w:rPr>
                  <w:tab/>
                </w:r>
                <w:r w:rsidR="000A1D34">
                  <w:rPr>
                    <w:webHidden/>
                  </w:rPr>
                  <w:fldChar w:fldCharType="begin"/>
                </w:r>
                <w:r w:rsidR="000A1D34">
                  <w:rPr>
                    <w:webHidden/>
                  </w:rPr>
                  <w:instrText xml:space="preserve"> PAGEREF _Toc402539769 \h </w:instrText>
                </w:r>
                <w:r w:rsidR="000A1D34">
                  <w:rPr>
                    <w:webHidden/>
                  </w:rPr>
                </w:r>
                <w:r w:rsidR="000A1D34">
                  <w:rPr>
                    <w:webHidden/>
                  </w:rPr>
                  <w:fldChar w:fldCharType="separate"/>
                </w:r>
                <w:r w:rsidR="000A1D34">
                  <w:rPr>
                    <w:webHidden/>
                  </w:rPr>
                  <w:t>1</w:t>
                </w:r>
                <w:r w:rsidR="000A1D34">
                  <w:rPr>
                    <w:webHidden/>
                  </w:rPr>
                  <w:fldChar w:fldCharType="end"/>
                </w:r>
              </w:hyperlink>
            </w:p>
            <w:p w14:paraId="34104030" w14:textId="77777777" w:rsidR="000A1D34" w:rsidRDefault="00D25550">
              <w:pPr>
                <w:pStyle w:val="TOC1"/>
                <w:rPr>
                  <w:rFonts w:asciiTheme="minorHAnsi" w:hAnsiTheme="minorHAnsi"/>
                  <w:sz w:val="22"/>
                </w:rPr>
              </w:pPr>
              <w:hyperlink w:anchor="_Toc402539770" w:history="1">
                <w:r w:rsidR="000A1D34" w:rsidRPr="00C46C31">
                  <w:rPr>
                    <w:rStyle w:val="Hyperlink"/>
                  </w:rPr>
                  <w:t>1</w:t>
                </w:r>
                <w:r w:rsidR="000A1D34">
                  <w:rPr>
                    <w:rFonts w:asciiTheme="minorHAnsi" w:hAnsiTheme="minorHAnsi"/>
                    <w:sz w:val="22"/>
                  </w:rPr>
                  <w:tab/>
                </w:r>
                <w:r w:rsidR="000A1D34" w:rsidRPr="00C46C31">
                  <w:rPr>
                    <w:rStyle w:val="Hyperlink"/>
                  </w:rPr>
                  <w:t>Project Objectives and Scope</w:t>
                </w:r>
                <w:r w:rsidR="000A1D34">
                  <w:rPr>
                    <w:webHidden/>
                  </w:rPr>
                  <w:tab/>
                </w:r>
                <w:r w:rsidR="000A1D34">
                  <w:rPr>
                    <w:webHidden/>
                  </w:rPr>
                  <w:fldChar w:fldCharType="begin"/>
                </w:r>
                <w:r w:rsidR="000A1D34">
                  <w:rPr>
                    <w:webHidden/>
                  </w:rPr>
                  <w:instrText xml:space="preserve"> PAGEREF _Toc402539770 \h </w:instrText>
                </w:r>
                <w:r w:rsidR="000A1D34">
                  <w:rPr>
                    <w:webHidden/>
                  </w:rPr>
                </w:r>
                <w:r w:rsidR="000A1D34">
                  <w:rPr>
                    <w:webHidden/>
                  </w:rPr>
                  <w:fldChar w:fldCharType="separate"/>
                </w:r>
                <w:r w:rsidR="000A1D34">
                  <w:rPr>
                    <w:webHidden/>
                  </w:rPr>
                  <w:t>2</w:t>
                </w:r>
                <w:r w:rsidR="000A1D34">
                  <w:rPr>
                    <w:webHidden/>
                  </w:rPr>
                  <w:fldChar w:fldCharType="end"/>
                </w:r>
              </w:hyperlink>
            </w:p>
            <w:p w14:paraId="6E7B3A6A" w14:textId="77777777" w:rsidR="000A1D34" w:rsidRDefault="00D25550">
              <w:pPr>
                <w:pStyle w:val="TOC2"/>
                <w:rPr>
                  <w:rFonts w:asciiTheme="minorHAnsi" w:hAnsiTheme="minorHAnsi"/>
                  <w:noProof/>
                  <w:sz w:val="22"/>
                </w:rPr>
              </w:pPr>
              <w:hyperlink w:anchor="_Toc402539771" w:history="1">
                <w:r w:rsidR="000A1D34" w:rsidRPr="00C46C31">
                  <w:rPr>
                    <w:rStyle w:val="Hyperlink"/>
                    <w:noProof/>
                  </w:rPr>
                  <w:t>1.1</w:t>
                </w:r>
                <w:r w:rsidR="000A1D34">
                  <w:rPr>
                    <w:rFonts w:asciiTheme="minorHAnsi" w:hAnsiTheme="minorHAnsi"/>
                    <w:noProof/>
                    <w:sz w:val="22"/>
                  </w:rPr>
                  <w:tab/>
                </w:r>
                <w:r w:rsidR="000A1D34" w:rsidRPr="00C46C31">
                  <w:rPr>
                    <w:rStyle w:val="Hyperlink"/>
                    <w:noProof/>
                  </w:rPr>
                  <w:t>Objectives</w:t>
                </w:r>
                <w:r w:rsidR="000A1D34">
                  <w:rPr>
                    <w:noProof/>
                    <w:webHidden/>
                  </w:rPr>
                  <w:tab/>
                </w:r>
                <w:r w:rsidR="000A1D34">
                  <w:rPr>
                    <w:noProof/>
                    <w:webHidden/>
                  </w:rPr>
                  <w:fldChar w:fldCharType="begin"/>
                </w:r>
                <w:r w:rsidR="000A1D34">
                  <w:rPr>
                    <w:noProof/>
                    <w:webHidden/>
                  </w:rPr>
                  <w:instrText xml:space="preserve"> PAGEREF _Toc402539771 \h </w:instrText>
                </w:r>
                <w:r w:rsidR="000A1D34">
                  <w:rPr>
                    <w:noProof/>
                    <w:webHidden/>
                  </w:rPr>
                </w:r>
                <w:r w:rsidR="000A1D34">
                  <w:rPr>
                    <w:noProof/>
                    <w:webHidden/>
                  </w:rPr>
                  <w:fldChar w:fldCharType="separate"/>
                </w:r>
                <w:r w:rsidR="000A1D34">
                  <w:rPr>
                    <w:noProof/>
                    <w:webHidden/>
                  </w:rPr>
                  <w:t>2</w:t>
                </w:r>
                <w:r w:rsidR="000A1D34">
                  <w:rPr>
                    <w:noProof/>
                    <w:webHidden/>
                  </w:rPr>
                  <w:fldChar w:fldCharType="end"/>
                </w:r>
              </w:hyperlink>
            </w:p>
            <w:p w14:paraId="087CF191"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72" w:history="1">
                <w:r w:rsidR="000A1D34" w:rsidRPr="00C46C31">
                  <w:rPr>
                    <w:rStyle w:val="Hyperlink"/>
                    <w:noProof/>
                  </w:rPr>
                  <w:t>1.1.1</w:t>
                </w:r>
                <w:r w:rsidR="000A1D34">
                  <w:rPr>
                    <w:rFonts w:asciiTheme="minorHAnsi" w:eastAsiaTheme="minorEastAsia" w:hAnsiTheme="minorHAnsi"/>
                    <w:noProof/>
                    <w:spacing w:val="0"/>
                    <w:sz w:val="22"/>
                    <w:szCs w:val="22"/>
                  </w:rPr>
                  <w:tab/>
                </w:r>
                <w:r w:rsidR="000A1D34" w:rsidRPr="00C46C31">
                  <w:rPr>
                    <w:rStyle w:val="Hyperlink"/>
                    <w:noProof/>
                  </w:rPr>
                  <w:t>General Project Scope</w:t>
                </w:r>
                <w:r w:rsidR="000A1D34">
                  <w:rPr>
                    <w:noProof/>
                    <w:webHidden/>
                  </w:rPr>
                  <w:tab/>
                </w:r>
                <w:r w:rsidR="000A1D34">
                  <w:rPr>
                    <w:noProof/>
                    <w:webHidden/>
                  </w:rPr>
                  <w:fldChar w:fldCharType="begin"/>
                </w:r>
                <w:r w:rsidR="000A1D34">
                  <w:rPr>
                    <w:noProof/>
                    <w:webHidden/>
                  </w:rPr>
                  <w:instrText xml:space="preserve"> PAGEREF _Toc402539772 \h </w:instrText>
                </w:r>
                <w:r w:rsidR="000A1D34">
                  <w:rPr>
                    <w:noProof/>
                    <w:webHidden/>
                  </w:rPr>
                </w:r>
                <w:r w:rsidR="000A1D34">
                  <w:rPr>
                    <w:noProof/>
                    <w:webHidden/>
                  </w:rPr>
                  <w:fldChar w:fldCharType="separate"/>
                </w:r>
                <w:r w:rsidR="000A1D34">
                  <w:rPr>
                    <w:noProof/>
                    <w:webHidden/>
                  </w:rPr>
                  <w:t>2</w:t>
                </w:r>
                <w:r w:rsidR="000A1D34">
                  <w:rPr>
                    <w:noProof/>
                    <w:webHidden/>
                  </w:rPr>
                  <w:fldChar w:fldCharType="end"/>
                </w:r>
              </w:hyperlink>
            </w:p>
            <w:p w14:paraId="3C4C014C"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73" w:history="1">
                <w:r w:rsidR="000A1D34" w:rsidRPr="00C46C31">
                  <w:rPr>
                    <w:rStyle w:val="Hyperlink"/>
                    <w:noProof/>
                  </w:rPr>
                  <w:t>1.1.2</w:t>
                </w:r>
                <w:r w:rsidR="000A1D34">
                  <w:rPr>
                    <w:rFonts w:asciiTheme="minorHAnsi" w:eastAsiaTheme="minorEastAsia" w:hAnsiTheme="minorHAnsi"/>
                    <w:noProof/>
                    <w:spacing w:val="0"/>
                    <w:sz w:val="22"/>
                    <w:szCs w:val="22"/>
                  </w:rPr>
                  <w:tab/>
                </w:r>
                <w:r w:rsidR="000A1D34" w:rsidRPr="00C46C31">
                  <w:rPr>
                    <w:rStyle w:val="Hyperlink"/>
                    <w:noProof/>
                  </w:rPr>
                  <w:t>Training and Knowledge Transfer</w:t>
                </w:r>
                <w:r w:rsidR="000A1D34">
                  <w:rPr>
                    <w:noProof/>
                    <w:webHidden/>
                  </w:rPr>
                  <w:tab/>
                </w:r>
                <w:r w:rsidR="000A1D34">
                  <w:rPr>
                    <w:noProof/>
                    <w:webHidden/>
                  </w:rPr>
                  <w:fldChar w:fldCharType="begin"/>
                </w:r>
                <w:r w:rsidR="000A1D34">
                  <w:rPr>
                    <w:noProof/>
                    <w:webHidden/>
                  </w:rPr>
                  <w:instrText xml:space="preserve"> PAGEREF _Toc402539773 \h </w:instrText>
                </w:r>
                <w:r w:rsidR="000A1D34">
                  <w:rPr>
                    <w:noProof/>
                    <w:webHidden/>
                  </w:rPr>
                </w:r>
                <w:r w:rsidR="000A1D34">
                  <w:rPr>
                    <w:noProof/>
                    <w:webHidden/>
                  </w:rPr>
                  <w:fldChar w:fldCharType="separate"/>
                </w:r>
                <w:r w:rsidR="000A1D34">
                  <w:rPr>
                    <w:noProof/>
                    <w:webHidden/>
                  </w:rPr>
                  <w:t>5</w:t>
                </w:r>
                <w:r w:rsidR="000A1D34">
                  <w:rPr>
                    <w:noProof/>
                    <w:webHidden/>
                  </w:rPr>
                  <w:fldChar w:fldCharType="end"/>
                </w:r>
              </w:hyperlink>
            </w:p>
            <w:p w14:paraId="4ADA8E3C" w14:textId="77777777" w:rsidR="000A1D34" w:rsidRDefault="00D25550">
              <w:pPr>
                <w:pStyle w:val="TOC2"/>
                <w:rPr>
                  <w:rFonts w:asciiTheme="minorHAnsi" w:hAnsiTheme="minorHAnsi"/>
                  <w:noProof/>
                  <w:sz w:val="22"/>
                </w:rPr>
              </w:pPr>
              <w:hyperlink w:anchor="_Toc402539774" w:history="1">
                <w:r w:rsidR="000A1D34" w:rsidRPr="00C46C31">
                  <w:rPr>
                    <w:rStyle w:val="Hyperlink"/>
                    <w:noProof/>
                  </w:rPr>
                  <w:t>1.2</w:t>
                </w:r>
                <w:r w:rsidR="000A1D34">
                  <w:rPr>
                    <w:rFonts w:asciiTheme="minorHAnsi" w:hAnsiTheme="minorHAnsi"/>
                    <w:noProof/>
                    <w:sz w:val="22"/>
                  </w:rPr>
                  <w:tab/>
                </w:r>
                <w:r w:rsidR="000A1D34" w:rsidRPr="00C46C31">
                  <w:rPr>
                    <w:rStyle w:val="Hyperlink"/>
                    <w:noProof/>
                  </w:rPr>
                  <w:t>Areas Out of Scope</w:t>
                </w:r>
                <w:r w:rsidR="000A1D34">
                  <w:rPr>
                    <w:noProof/>
                    <w:webHidden/>
                  </w:rPr>
                  <w:tab/>
                </w:r>
                <w:r w:rsidR="000A1D34">
                  <w:rPr>
                    <w:noProof/>
                    <w:webHidden/>
                  </w:rPr>
                  <w:fldChar w:fldCharType="begin"/>
                </w:r>
                <w:r w:rsidR="000A1D34">
                  <w:rPr>
                    <w:noProof/>
                    <w:webHidden/>
                  </w:rPr>
                  <w:instrText xml:space="preserve"> PAGEREF _Toc402539774 \h </w:instrText>
                </w:r>
                <w:r w:rsidR="000A1D34">
                  <w:rPr>
                    <w:noProof/>
                    <w:webHidden/>
                  </w:rPr>
                </w:r>
                <w:r w:rsidR="000A1D34">
                  <w:rPr>
                    <w:noProof/>
                    <w:webHidden/>
                  </w:rPr>
                  <w:fldChar w:fldCharType="separate"/>
                </w:r>
                <w:r w:rsidR="000A1D34">
                  <w:rPr>
                    <w:noProof/>
                    <w:webHidden/>
                  </w:rPr>
                  <w:t>5</w:t>
                </w:r>
                <w:r w:rsidR="000A1D34">
                  <w:rPr>
                    <w:noProof/>
                    <w:webHidden/>
                  </w:rPr>
                  <w:fldChar w:fldCharType="end"/>
                </w:r>
              </w:hyperlink>
            </w:p>
            <w:p w14:paraId="3D8F7488" w14:textId="77777777" w:rsidR="000A1D34" w:rsidRDefault="00D25550">
              <w:pPr>
                <w:pStyle w:val="TOC1"/>
                <w:rPr>
                  <w:rFonts w:asciiTheme="minorHAnsi" w:hAnsiTheme="minorHAnsi"/>
                  <w:sz w:val="22"/>
                </w:rPr>
              </w:pPr>
              <w:hyperlink w:anchor="_Toc402539775" w:history="1">
                <w:r w:rsidR="000A1D34" w:rsidRPr="00C46C31">
                  <w:rPr>
                    <w:rStyle w:val="Hyperlink"/>
                  </w:rPr>
                  <w:t>2</w:t>
                </w:r>
                <w:r w:rsidR="000A1D34">
                  <w:rPr>
                    <w:rFonts w:asciiTheme="minorHAnsi" w:hAnsiTheme="minorHAnsi"/>
                    <w:sz w:val="22"/>
                  </w:rPr>
                  <w:tab/>
                </w:r>
                <w:r w:rsidR="000A1D34" w:rsidRPr="00C46C31">
                  <w:rPr>
                    <w:rStyle w:val="Hyperlink"/>
                  </w:rPr>
                  <w:t>Project Approach, Timeline and Service Deliverables</w:t>
                </w:r>
                <w:r w:rsidR="000A1D34">
                  <w:rPr>
                    <w:webHidden/>
                  </w:rPr>
                  <w:tab/>
                </w:r>
                <w:r w:rsidR="000A1D34">
                  <w:rPr>
                    <w:webHidden/>
                  </w:rPr>
                  <w:fldChar w:fldCharType="begin"/>
                </w:r>
                <w:r w:rsidR="000A1D34">
                  <w:rPr>
                    <w:webHidden/>
                  </w:rPr>
                  <w:instrText xml:space="preserve"> PAGEREF _Toc402539775 \h </w:instrText>
                </w:r>
                <w:r w:rsidR="000A1D34">
                  <w:rPr>
                    <w:webHidden/>
                  </w:rPr>
                </w:r>
                <w:r w:rsidR="000A1D34">
                  <w:rPr>
                    <w:webHidden/>
                  </w:rPr>
                  <w:fldChar w:fldCharType="separate"/>
                </w:r>
                <w:r w:rsidR="000A1D34">
                  <w:rPr>
                    <w:webHidden/>
                  </w:rPr>
                  <w:t>7</w:t>
                </w:r>
                <w:r w:rsidR="000A1D34">
                  <w:rPr>
                    <w:webHidden/>
                  </w:rPr>
                  <w:fldChar w:fldCharType="end"/>
                </w:r>
              </w:hyperlink>
            </w:p>
            <w:p w14:paraId="43764BFD" w14:textId="77777777" w:rsidR="000A1D34" w:rsidRDefault="00D25550">
              <w:pPr>
                <w:pStyle w:val="TOC2"/>
                <w:rPr>
                  <w:rFonts w:asciiTheme="minorHAnsi" w:hAnsiTheme="minorHAnsi"/>
                  <w:noProof/>
                  <w:sz w:val="22"/>
                </w:rPr>
              </w:pPr>
              <w:hyperlink w:anchor="_Toc402539776" w:history="1">
                <w:r w:rsidR="000A1D34" w:rsidRPr="00C46C31">
                  <w:rPr>
                    <w:rStyle w:val="Hyperlink"/>
                    <w:noProof/>
                  </w:rPr>
                  <w:t>2.1</w:t>
                </w:r>
                <w:r w:rsidR="000A1D34">
                  <w:rPr>
                    <w:rFonts w:asciiTheme="minorHAnsi" w:hAnsiTheme="minorHAnsi"/>
                    <w:noProof/>
                    <w:sz w:val="22"/>
                  </w:rPr>
                  <w:tab/>
                </w:r>
                <w:r w:rsidR="000A1D34" w:rsidRPr="00C46C31">
                  <w:rPr>
                    <w:rStyle w:val="Hyperlink"/>
                    <w:noProof/>
                  </w:rPr>
                  <w:t>Approach</w:t>
                </w:r>
                <w:r w:rsidR="000A1D34">
                  <w:rPr>
                    <w:noProof/>
                    <w:webHidden/>
                  </w:rPr>
                  <w:tab/>
                </w:r>
                <w:r w:rsidR="000A1D34">
                  <w:rPr>
                    <w:noProof/>
                    <w:webHidden/>
                  </w:rPr>
                  <w:fldChar w:fldCharType="begin"/>
                </w:r>
                <w:r w:rsidR="000A1D34">
                  <w:rPr>
                    <w:noProof/>
                    <w:webHidden/>
                  </w:rPr>
                  <w:instrText xml:space="preserve"> PAGEREF _Toc402539776 \h </w:instrText>
                </w:r>
                <w:r w:rsidR="000A1D34">
                  <w:rPr>
                    <w:noProof/>
                    <w:webHidden/>
                  </w:rPr>
                </w:r>
                <w:r w:rsidR="000A1D34">
                  <w:rPr>
                    <w:noProof/>
                    <w:webHidden/>
                  </w:rPr>
                  <w:fldChar w:fldCharType="separate"/>
                </w:r>
                <w:r w:rsidR="000A1D34">
                  <w:rPr>
                    <w:noProof/>
                    <w:webHidden/>
                  </w:rPr>
                  <w:t>7</w:t>
                </w:r>
                <w:r w:rsidR="000A1D34">
                  <w:rPr>
                    <w:noProof/>
                    <w:webHidden/>
                  </w:rPr>
                  <w:fldChar w:fldCharType="end"/>
                </w:r>
              </w:hyperlink>
            </w:p>
            <w:p w14:paraId="2C4E06CC"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77" w:history="1">
                <w:r w:rsidR="000A1D34" w:rsidRPr="00C46C31">
                  <w:rPr>
                    <w:rStyle w:val="Hyperlink"/>
                    <w:noProof/>
                  </w:rPr>
                  <w:t>2.1.1</w:t>
                </w:r>
                <w:r w:rsidR="000A1D34">
                  <w:rPr>
                    <w:rFonts w:asciiTheme="minorHAnsi" w:eastAsiaTheme="minorEastAsia" w:hAnsiTheme="minorHAnsi"/>
                    <w:noProof/>
                    <w:spacing w:val="0"/>
                    <w:sz w:val="22"/>
                    <w:szCs w:val="22"/>
                  </w:rPr>
                  <w:tab/>
                </w:r>
                <w:r w:rsidR="000A1D34" w:rsidRPr="00C46C31">
                  <w:rPr>
                    <w:rStyle w:val="Hyperlink"/>
                    <w:noProof/>
                  </w:rPr>
                  <w:t>Envision and Plan Phase</w:t>
                </w:r>
                <w:r w:rsidR="000A1D34">
                  <w:rPr>
                    <w:noProof/>
                    <w:webHidden/>
                  </w:rPr>
                  <w:tab/>
                </w:r>
                <w:r w:rsidR="000A1D34">
                  <w:rPr>
                    <w:noProof/>
                    <w:webHidden/>
                  </w:rPr>
                  <w:fldChar w:fldCharType="begin"/>
                </w:r>
                <w:r w:rsidR="000A1D34">
                  <w:rPr>
                    <w:noProof/>
                    <w:webHidden/>
                  </w:rPr>
                  <w:instrText xml:space="preserve"> PAGEREF _Toc402539777 \h </w:instrText>
                </w:r>
                <w:r w:rsidR="000A1D34">
                  <w:rPr>
                    <w:noProof/>
                    <w:webHidden/>
                  </w:rPr>
                </w:r>
                <w:r w:rsidR="000A1D34">
                  <w:rPr>
                    <w:noProof/>
                    <w:webHidden/>
                  </w:rPr>
                  <w:fldChar w:fldCharType="separate"/>
                </w:r>
                <w:r w:rsidR="000A1D34">
                  <w:rPr>
                    <w:noProof/>
                    <w:webHidden/>
                  </w:rPr>
                  <w:t>7</w:t>
                </w:r>
                <w:r w:rsidR="000A1D34">
                  <w:rPr>
                    <w:noProof/>
                    <w:webHidden/>
                  </w:rPr>
                  <w:fldChar w:fldCharType="end"/>
                </w:r>
              </w:hyperlink>
            </w:p>
            <w:p w14:paraId="48678A70"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78" w:history="1">
                <w:r w:rsidR="000A1D34" w:rsidRPr="00C46C31">
                  <w:rPr>
                    <w:rStyle w:val="Hyperlink"/>
                    <w:noProof/>
                  </w:rPr>
                  <w:t>2.1.2</w:t>
                </w:r>
                <w:r w:rsidR="000A1D34">
                  <w:rPr>
                    <w:rFonts w:asciiTheme="minorHAnsi" w:eastAsiaTheme="minorEastAsia" w:hAnsiTheme="minorHAnsi"/>
                    <w:noProof/>
                    <w:spacing w:val="0"/>
                    <w:sz w:val="22"/>
                    <w:szCs w:val="22"/>
                  </w:rPr>
                  <w:tab/>
                </w:r>
                <w:r w:rsidR="000A1D34" w:rsidRPr="00C46C31">
                  <w:rPr>
                    <w:rStyle w:val="Hyperlink"/>
                    <w:noProof/>
                  </w:rPr>
                  <w:t>Build and Stabilize Phase</w:t>
                </w:r>
                <w:r w:rsidR="000A1D34">
                  <w:rPr>
                    <w:noProof/>
                    <w:webHidden/>
                  </w:rPr>
                  <w:tab/>
                </w:r>
                <w:r w:rsidR="000A1D34">
                  <w:rPr>
                    <w:noProof/>
                    <w:webHidden/>
                  </w:rPr>
                  <w:fldChar w:fldCharType="begin"/>
                </w:r>
                <w:r w:rsidR="000A1D34">
                  <w:rPr>
                    <w:noProof/>
                    <w:webHidden/>
                  </w:rPr>
                  <w:instrText xml:space="preserve"> PAGEREF _Toc402539778 \h </w:instrText>
                </w:r>
                <w:r w:rsidR="000A1D34">
                  <w:rPr>
                    <w:noProof/>
                    <w:webHidden/>
                  </w:rPr>
                </w:r>
                <w:r w:rsidR="000A1D34">
                  <w:rPr>
                    <w:noProof/>
                    <w:webHidden/>
                  </w:rPr>
                  <w:fldChar w:fldCharType="separate"/>
                </w:r>
                <w:r w:rsidR="000A1D34">
                  <w:rPr>
                    <w:noProof/>
                    <w:webHidden/>
                  </w:rPr>
                  <w:t>7</w:t>
                </w:r>
                <w:r w:rsidR="000A1D34">
                  <w:rPr>
                    <w:noProof/>
                    <w:webHidden/>
                  </w:rPr>
                  <w:fldChar w:fldCharType="end"/>
                </w:r>
              </w:hyperlink>
            </w:p>
            <w:p w14:paraId="4736CBB8" w14:textId="77777777" w:rsidR="000A1D34" w:rsidRDefault="00D25550">
              <w:pPr>
                <w:pStyle w:val="TOC2"/>
                <w:rPr>
                  <w:rFonts w:asciiTheme="minorHAnsi" w:hAnsiTheme="minorHAnsi"/>
                  <w:noProof/>
                  <w:sz w:val="22"/>
                </w:rPr>
              </w:pPr>
              <w:hyperlink w:anchor="_Toc402539779" w:history="1">
                <w:r w:rsidR="000A1D34" w:rsidRPr="00C46C31">
                  <w:rPr>
                    <w:rStyle w:val="Hyperlink"/>
                    <w:noProof/>
                  </w:rPr>
                  <w:t>2.2</w:t>
                </w:r>
                <w:r w:rsidR="000A1D34">
                  <w:rPr>
                    <w:rFonts w:asciiTheme="minorHAnsi" w:hAnsiTheme="minorHAnsi"/>
                    <w:noProof/>
                    <w:sz w:val="22"/>
                  </w:rPr>
                  <w:tab/>
                </w:r>
                <w:r w:rsidR="000A1D34" w:rsidRPr="00C46C31">
                  <w:rPr>
                    <w:rStyle w:val="Hyperlink"/>
                    <w:noProof/>
                  </w:rPr>
                  <w:t>Timeline</w:t>
                </w:r>
                <w:r w:rsidR="000A1D34">
                  <w:rPr>
                    <w:noProof/>
                    <w:webHidden/>
                  </w:rPr>
                  <w:tab/>
                </w:r>
                <w:r w:rsidR="000A1D34">
                  <w:rPr>
                    <w:noProof/>
                    <w:webHidden/>
                  </w:rPr>
                  <w:fldChar w:fldCharType="begin"/>
                </w:r>
                <w:r w:rsidR="000A1D34">
                  <w:rPr>
                    <w:noProof/>
                    <w:webHidden/>
                  </w:rPr>
                  <w:instrText xml:space="preserve"> PAGEREF _Toc402539779 \h </w:instrText>
                </w:r>
                <w:r w:rsidR="000A1D34">
                  <w:rPr>
                    <w:noProof/>
                    <w:webHidden/>
                  </w:rPr>
                </w:r>
                <w:r w:rsidR="000A1D34">
                  <w:rPr>
                    <w:noProof/>
                    <w:webHidden/>
                  </w:rPr>
                  <w:fldChar w:fldCharType="separate"/>
                </w:r>
                <w:r w:rsidR="000A1D34">
                  <w:rPr>
                    <w:noProof/>
                    <w:webHidden/>
                  </w:rPr>
                  <w:t>8</w:t>
                </w:r>
                <w:r w:rsidR="000A1D34">
                  <w:rPr>
                    <w:noProof/>
                    <w:webHidden/>
                  </w:rPr>
                  <w:fldChar w:fldCharType="end"/>
                </w:r>
              </w:hyperlink>
            </w:p>
            <w:p w14:paraId="1C32344D" w14:textId="77777777" w:rsidR="000A1D34" w:rsidRDefault="00D25550">
              <w:pPr>
                <w:pStyle w:val="TOC2"/>
                <w:rPr>
                  <w:rFonts w:asciiTheme="minorHAnsi" w:hAnsiTheme="minorHAnsi"/>
                  <w:noProof/>
                  <w:sz w:val="22"/>
                </w:rPr>
              </w:pPr>
              <w:hyperlink w:anchor="_Toc402539780" w:history="1">
                <w:r w:rsidR="000A1D34" w:rsidRPr="00C46C31">
                  <w:rPr>
                    <w:rStyle w:val="Hyperlink"/>
                    <w:noProof/>
                  </w:rPr>
                  <w:t>2.3</w:t>
                </w:r>
                <w:r w:rsidR="000A1D34">
                  <w:rPr>
                    <w:rFonts w:asciiTheme="minorHAnsi" w:hAnsiTheme="minorHAnsi"/>
                    <w:noProof/>
                    <w:sz w:val="22"/>
                  </w:rPr>
                  <w:tab/>
                </w:r>
                <w:r w:rsidR="000A1D34" w:rsidRPr="00C46C31">
                  <w:rPr>
                    <w:rStyle w:val="Hyperlink"/>
                    <w:noProof/>
                  </w:rPr>
                  <w:t>Service Deliverable Acceptance Process</w:t>
                </w:r>
                <w:r w:rsidR="000A1D34">
                  <w:rPr>
                    <w:noProof/>
                    <w:webHidden/>
                  </w:rPr>
                  <w:tab/>
                </w:r>
                <w:r w:rsidR="000A1D34">
                  <w:rPr>
                    <w:noProof/>
                    <w:webHidden/>
                  </w:rPr>
                  <w:fldChar w:fldCharType="begin"/>
                </w:r>
                <w:r w:rsidR="000A1D34">
                  <w:rPr>
                    <w:noProof/>
                    <w:webHidden/>
                  </w:rPr>
                  <w:instrText xml:space="preserve"> PAGEREF _Toc402539780 \h </w:instrText>
                </w:r>
                <w:r w:rsidR="000A1D34">
                  <w:rPr>
                    <w:noProof/>
                    <w:webHidden/>
                  </w:rPr>
                </w:r>
                <w:r w:rsidR="000A1D34">
                  <w:rPr>
                    <w:noProof/>
                    <w:webHidden/>
                  </w:rPr>
                  <w:fldChar w:fldCharType="separate"/>
                </w:r>
                <w:r w:rsidR="000A1D34">
                  <w:rPr>
                    <w:noProof/>
                    <w:webHidden/>
                  </w:rPr>
                  <w:t>10</w:t>
                </w:r>
                <w:r w:rsidR="000A1D34">
                  <w:rPr>
                    <w:noProof/>
                    <w:webHidden/>
                  </w:rPr>
                  <w:fldChar w:fldCharType="end"/>
                </w:r>
              </w:hyperlink>
            </w:p>
            <w:p w14:paraId="4D0D3B60" w14:textId="77777777" w:rsidR="000A1D34" w:rsidRDefault="00D25550">
              <w:pPr>
                <w:pStyle w:val="TOC2"/>
                <w:rPr>
                  <w:rFonts w:asciiTheme="minorHAnsi" w:hAnsiTheme="minorHAnsi"/>
                  <w:noProof/>
                  <w:sz w:val="22"/>
                </w:rPr>
              </w:pPr>
              <w:hyperlink w:anchor="_Toc402539781" w:history="1">
                <w:r w:rsidR="000A1D34" w:rsidRPr="00C46C31">
                  <w:rPr>
                    <w:rStyle w:val="Hyperlink"/>
                    <w:noProof/>
                  </w:rPr>
                  <w:t>2.4</w:t>
                </w:r>
                <w:r w:rsidR="000A1D34">
                  <w:rPr>
                    <w:rFonts w:asciiTheme="minorHAnsi" w:hAnsiTheme="minorHAnsi"/>
                    <w:noProof/>
                    <w:sz w:val="22"/>
                  </w:rPr>
                  <w:tab/>
                </w:r>
                <w:r w:rsidR="000A1D34" w:rsidRPr="00C46C31">
                  <w:rPr>
                    <w:rStyle w:val="Hyperlink"/>
                    <w:noProof/>
                  </w:rPr>
                  <w:t>Project Governance Approach</w:t>
                </w:r>
                <w:r w:rsidR="000A1D34">
                  <w:rPr>
                    <w:noProof/>
                    <w:webHidden/>
                  </w:rPr>
                  <w:tab/>
                </w:r>
                <w:r w:rsidR="000A1D34">
                  <w:rPr>
                    <w:noProof/>
                    <w:webHidden/>
                  </w:rPr>
                  <w:fldChar w:fldCharType="begin"/>
                </w:r>
                <w:r w:rsidR="000A1D34">
                  <w:rPr>
                    <w:noProof/>
                    <w:webHidden/>
                  </w:rPr>
                  <w:instrText xml:space="preserve"> PAGEREF _Toc402539781 \h </w:instrText>
                </w:r>
                <w:r w:rsidR="000A1D34">
                  <w:rPr>
                    <w:noProof/>
                    <w:webHidden/>
                  </w:rPr>
                </w:r>
                <w:r w:rsidR="000A1D34">
                  <w:rPr>
                    <w:noProof/>
                    <w:webHidden/>
                  </w:rPr>
                  <w:fldChar w:fldCharType="separate"/>
                </w:r>
                <w:r w:rsidR="000A1D34">
                  <w:rPr>
                    <w:noProof/>
                    <w:webHidden/>
                  </w:rPr>
                  <w:t>10</w:t>
                </w:r>
                <w:r w:rsidR="000A1D34">
                  <w:rPr>
                    <w:noProof/>
                    <w:webHidden/>
                  </w:rPr>
                  <w:fldChar w:fldCharType="end"/>
                </w:r>
              </w:hyperlink>
            </w:p>
            <w:p w14:paraId="0FAB9DB5"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82" w:history="1">
                <w:r w:rsidR="000A1D34" w:rsidRPr="00C46C31">
                  <w:rPr>
                    <w:rStyle w:val="Hyperlink"/>
                    <w:noProof/>
                  </w:rPr>
                  <w:t>2.4.1</w:t>
                </w:r>
                <w:r w:rsidR="000A1D34">
                  <w:rPr>
                    <w:rFonts w:asciiTheme="minorHAnsi" w:eastAsiaTheme="minorEastAsia" w:hAnsiTheme="minorHAnsi"/>
                    <w:noProof/>
                    <w:spacing w:val="0"/>
                    <w:sz w:val="22"/>
                    <w:szCs w:val="22"/>
                  </w:rPr>
                  <w:tab/>
                </w:r>
                <w:r w:rsidR="000A1D34" w:rsidRPr="00C46C31">
                  <w:rPr>
                    <w:rStyle w:val="Hyperlink"/>
                    <w:noProof/>
                  </w:rPr>
                  <w:t>Communication Plan</w:t>
                </w:r>
                <w:r w:rsidR="000A1D34">
                  <w:rPr>
                    <w:noProof/>
                    <w:webHidden/>
                  </w:rPr>
                  <w:tab/>
                </w:r>
                <w:r w:rsidR="000A1D34">
                  <w:rPr>
                    <w:noProof/>
                    <w:webHidden/>
                  </w:rPr>
                  <w:fldChar w:fldCharType="begin"/>
                </w:r>
                <w:r w:rsidR="000A1D34">
                  <w:rPr>
                    <w:noProof/>
                    <w:webHidden/>
                  </w:rPr>
                  <w:instrText xml:space="preserve"> PAGEREF _Toc402539782 \h </w:instrText>
                </w:r>
                <w:r w:rsidR="000A1D34">
                  <w:rPr>
                    <w:noProof/>
                    <w:webHidden/>
                  </w:rPr>
                </w:r>
                <w:r w:rsidR="000A1D34">
                  <w:rPr>
                    <w:noProof/>
                    <w:webHidden/>
                  </w:rPr>
                  <w:fldChar w:fldCharType="separate"/>
                </w:r>
                <w:r w:rsidR="000A1D34">
                  <w:rPr>
                    <w:noProof/>
                    <w:webHidden/>
                  </w:rPr>
                  <w:t>11</w:t>
                </w:r>
                <w:r w:rsidR="000A1D34">
                  <w:rPr>
                    <w:noProof/>
                    <w:webHidden/>
                  </w:rPr>
                  <w:fldChar w:fldCharType="end"/>
                </w:r>
              </w:hyperlink>
            </w:p>
            <w:p w14:paraId="45CDD556"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83" w:history="1">
                <w:r w:rsidR="000A1D34" w:rsidRPr="00C46C31">
                  <w:rPr>
                    <w:rStyle w:val="Hyperlink"/>
                    <w:noProof/>
                  </w:rPr>
                  <w:t>2.4.2</w:t>
                </w:r>
                <w:r w:rsidR="000A1D34">
                  <w:rPr>
                    <w:rFonts w:asciiTheme="minorHAnsi" w:eastAsiaTheme="minorEastAsia" w:hAnsiTheme="minorHAnsi"/>
                    <w:noProof/>
                    <w:spacing w:val="0"/>
                    <w:sz w:val="22"/>
                    <w:szCs w:val="22"/>
                  </w:rPr>
                  <w:tab/>
                </w:r>
                <w:r w:rsidR="000A1D34" w:rsidRPr="00C46C31">
                  <w:rPr>
                    <w:rStyle w:val="Hyperlink"/>
                    <w:noProof/>
                  </w:rPr>
                  <w:t>Issue/Risk Management Procedure</w:t>
                </w:r>
                <w:r w:rsidR="000A1D34">
                  <w:rPr>
                    <w:noProof/>
                    <w:webHidden/>
                  </w:rPr>
                  <w:tab/>
                </w:r>
                <w:r w:rsidR="000A1D34">
                  <w:rPr>
                    <w:noProof/>
                    <w:webHidden/>
                  </w:rPr>
                  <w:fldChar w:fldCharType="begin"/>
                </w:r>
                <w:r w:rsidR="000A1D34">
                  <w:rPr>
                    <w:noProof/>
                    <w:webHidden/>
                  </w:rPr>
                  <w:instrText xml:space="preserve"> PAGEREF _Toc402539783 \h </w:instrText>
                </w:r>
                <w:r w:rsidR="000A1D34">
                  <w:rPr>
                    <w:noProof/>
                    <w:webHidden/>
                  </w:rPr>
                </w:r>
                <w:r w:rsidR="000A1D34">
                  <w:rPr>
                    <w:noProof/>
                    <w:webHidden/>
                  </w:rPr>
                  <w:fldChar w:fldCharType="separate"/>
                </w:r>
                <w:r w:rsidR="000A1D34">
                  <w:rPr>
                    <w:noProof/>
                    <w:webHidden/>
                  </w:rPr>
                  <w:t>11</w:t>
                </w:r>
                <w:r w:rsidR="000A1D34">
                  <w:rPr>
                    <w:noProof/>
                    <w:webHidden/>
                  </w:rPr>
                  <w:fldChar w:fldCharType="end"/>
                </w:r>
              </w:hyperlink>
            </w:p>
            <w:p w14:paraId="047E2102"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84" w:history="1">
                <w:r w:rsidR="000A1D34" w:rsidRPr="00C46C31">
                  <w:rPr>
                    <w:rStyle w:val="Hyperlink"/>
                    <w:noProof/>
                  </w:rPr>
                  <w:t>2.4.3</w:t>
                </w:r>
                <w:r w:rsidR="000A1D34">
                  <w:rPr>
                    <w:rFonts w:asciiTheme="minorHAnsi" w:eastAsiaTheme="minorEastAsia" w:hAnsiTheme="minorHAnsi"/>
                    <w:noProof/>
                    <w:spacing w:val="0"/>
                    <w:sz w:val="22"/>
                    <w:szCs w:val="22"/>
                  </w:rPr>
                  <w:tab/>
                </w:r>
                <w:r w:rsidR="000A1D34" w:rsidRPr="00C46C31">
                  <w:rPr>
                    <w:rStyle w:val="Hyperlink"/>
                    <w:noProof/>
                  </w:rPr>
                  <w:t>Change Management Process</w:t>
                </w:r>
                <w:r w:rsidR="000A1D34">
                  <w:rPr>
                    <w:noProof/>
                    <w:webHidden/>
                  </w:rPr>
                  <w:tab/>
                </w:r>
                <w:r w:rsidR="000A1D34">
                  <w:rPr>
                    <w:noProof/>
                    <w:webHidden/>
                  </w:rPr>
                  <w:fldChar w:fldCharType="begin"/>
                </w:r>
                <w:r w:rsidR="000A1D34">
                  <w:rPr>
                    <w:noProof/>
                    <w:webHidden/>
                  </w:rPr>
                  <w:instrText xml:space="preserve"> PAGEREF _Toc402539784 \h </w:instrText>
                </w:r>
                <w:r w:rsidR="000A1D34">
                  <w:rPr>
                    <w:noProof/>
                    <w:webHidden/>
                  </w:rPr>
                </w:r>
                <w:r w:rsidR="000A1D34">
                  <w:rPr>
                    <w:noProof/>
                    <w:webHidden/>
                  </w:rPr>
                  <w:fldChar w:fldCharType="separate"/>
                </w:r>
                <w:r w:rsidR="000A1D34">
                  <w:rPr>
                    <w:noProof/>
                    <w:webHidden/>
                  </w:rPr>
                  <w:t>11</w:t>
                </w:r>
                <w:r w:rsidR="000A1D34">
                  <w:rPr>
                    <w:noProof/>
                    <w:webHidden/>
                  </w:rPr>
                  <w:fldChar w:fldCharType="end"/>
                </w:r>
              </w:hyperlink>
            </w:p>
            <w:p w14:paraId="75C4F841"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85" w:history="1">
                <w:r w:rsidR="000A1D34" w:rsidRPr="00C46C31">
                  <w:rPr>
                    <w:rStyle w:val="Hyperlink"/>
                    <w:noProof/>
                  </w:rPr>
                  <w:t>2.4.4</w:t>
                </w:r>
                <w:r w:rsidR="000A1D34">
                  <w:rPr>
                    <w:rFonts w:asciiTheme="minorHAnsi" w:eastAsiaTheme="minorEastAsia" w:hAnsiTheme="minorHAnsi"/>
                    <w:noProof/>
                    <w:spacing w:val="0"/>
                    <w:sz w:val="22"/>
                    <w:szCs w:val="22"/>
                  </w:rPr>
                  <w:tab/>
                </w:r>
                <w:r w:rsidR="000A1D34" w:rsidRPr="00C46C31">
                  <w:rPr>
                    <w:rStyle w:val="Hyperlink"/>
                    <w:noProof/>
                  </w:rPr>
                  <w:t>Escalation Process</w:t>
                </w:r>
                <w:r w:rsidR="000A1D34">
                  <w:rPr>
                    <w:noProof/>
                    <w:webHidden/>
                  </w:rPr>
                  <w:tab/>
                </w:r>
                <w:r w:rsidR="000A1D34">
                  <w:rPr>
                    <w:noProof/>
                    <w:webHidden/>
                  </w:rPr>
                  <w:fldChar w:fldCharType="begin"/>
                </w:r>
                <w:r w:rsidR="000A1D34">
                  <w:rPr>
                    <w:noProof/>
                    <w:webHidden/>
                  </w:rPr>
                  <w:instrText xml:space="preserve"> PAGEREF _Toc402539785 \h </w:instrText>
                </w:r>
                <w:r w:rsidR="000A1D34">
                  <w:rPr>
                    <w:noProof/>
                    <w:webHidden/>
                  </w:rPr>
                </w:r>
                <w:r w:rsidR="000A1D34">
                  <w:rPr>
                    <w:noProof/>
                    <w:webHidden/>
                  </w:rPr>
                  <w:fldChar w:fldCharType="separate"/>
                </w:r>
                <w:r w:rsidR="000A1D34">
                  <w:rPr>
                    <w:noProof/>
                    <w:webHidden/>
                  </w:rPr>
                  <w:t>12</w:t>
                </w:r>
                <w:r w:rsidR="000A1D34">
                  <w:rPr>
                    <w:noProof/>
                    <w:webHidden/>
                  </w:rPr>
                  <w:fldChar w:fldCharType="end"/>
                </w:r>
              </w:hyperlink>
            </w:p>
            <w:p w14:paraId="2074CE1A" w14:textId="77777777" w:rsidR="000A1D34" w:rsidRDefault="00D25550">
              <w:pPr>
                <w:pStyle w:val="TOC2"/>
                <w:rPr>
                  <w:rFonts w:asciiTheme="minorHAnsi" w:hAnsiTheme="minorHAnsi"/>
                  <w:noProof/>
                  <w:sz w:val="22"/>
                </w:rPr>
              </w:pPr>
              <w:hyperlink w:anchor="_Toc402539786" w:history="1">
                <w:r w:rsidR="000A1D34" w:rsidRPr="00C46C31">
                  <w:rPr>
                    <w:rStyle w:val="Hyperlink"/>
                    <w:noProof/>
                  </w:rPr>
                  <w:t>2.5</w:t>
                </w:r>
                <w:r w:rsidR="000A1D34">
                  <w:rPr>
                    <w:rFonts w:asciiTheme="minorHAnsi" w:hAnsiTheme="minorHAnsi"/>
                    <w:noProof/>
                    <w:sz w:val="22"/>
                  </w:rPr>
                  <w:tab/>
                </w:r>
                <w:r w:rsidR="000A1D34" w:rsidRPr="00C46C31">
                  <w:rPr>
                    <w:rStyle w:val="Hyperlink"/>
                    <w:noProof/>
                  </w:rPr>
                  <w:t>Project Completion</w:t>
                </w:r>
                <w:r w:rsidR="000A1D34">
                  <w:rPr>
                    <w:noProof/>
                    <w:webHidden/>
                  </w:rPr>
                  <w:tab/>
                </w:r>
                <w:r w:rsidR="000A1D34">
                  <w:rPr>
                    <w:noProof/>
                    <w:webHidden/>
                  </w:rPr>
                  <w:fldChar w:fldCharType="begin"/>
                </w:r>
                <w:r w:rsidR="000A1D34">
                  <w:rPr>
                    <w:noProof/>
                    <w:webHidden/>
                  </w:rPr>
                  <w:instrText xml:space="preserve"> PAGEREF _Toc402539786 \h </w:instrText>
                </w:r>
                <w:r w:rsidR="000A1D34">
                  <w:rPr>
                    <w:noProof/>
                    <w:webHidden/>
                  </w:rPr>
                </w:r>
                <w:r w:rsidR="000A1D34">
                  <w:rPr>
                    <w:noProof/>
                    <w:webHidden/>
                  </w:rPr>
                  <w:fldChar w:fldCharType="separate"/>
                </w:r>
                <w:r w:rsidR="000A1D34">
                  <w:rPr>
                    <w:noProof/>
                    <w:webHidden/>
                  </w:rPr>
                  <w:t>12</w:t>
                </w:r>
                <w:r w:rsidR="000A1D34">
                  <w:rPr>
                    <w:noProof/>
                    <w:webHidden/>
                  </w:rPr>
                  <w:fldChar w:fldCharType="end"/>
                </w:r>
              </w:hyperlink>
            </w:p>
            <w:p w14:paraId="3C1371EB" w14:textId="77777777" w:rsidR="000A1D34" w:rsidRDefault="00D25550">
              <w:pPr>
                <w:pStyle w:val="TOC1"/>
                <w:rPr>
                  <w:rFonts w:asciiTheme="minorHAnsi" w:hAnsiTheme="minorHAnsi"/>
                  <w:sz w:val="22"/>
                </w:rPr>
              </w:pPr>
              <w:hyperlink w:anchor="_Toc402539787" w:history="1">
                <w:r w:rsidR="000A1D34" w:rsidRPr="00C46C31">
                  <w:rPr>
                    <w:rStyle w:val="Hyperlink"/>
                  </w:rPr>
                  <w:t>3</w:t>
                </w:r>
                <w:r w:rsidR="000A1D34">
                  <w:rPr>
                    <w:rFonts w:asciiTheme="minorHAnsi" w:hAnsiTheme="minorHAnsi"/>
                    <w:sz w:val="22"/>
                  </w:rPr>
                  <w:tab/>
                </w:r>
                <w:r w:rsidR="000A1D34" w:rsidRPr="00C46C31">
                  <w:rPr>
                    <w:rStyle w:val="Hyperlink"/>
                  </w:rPr>
                  <w:t>Project Organization and Staffing</w:t>
                </w:r>
                <w:r w:rsidR="000A1D34">
                  <w:rPr>
                    <w:webHidden/>
                  </w:rPr>
                  <w:tab/>
                </w:r>
                <w:r w:rsidR="000A1D34">
                  <w:rPr>
                    <w:webHidden/>
                  </w:rPr>
                  <w:fldChar w:fldCharType="begin"/>
                </w:r>
                <w:r w:rsidR="000A1D34">
                  <w:rPr>
                    <w:webHidden/>
                  </w:rPr>
                  <w:instrText xml:space="preserve"> PAGEREF _Toc402539787 \h </w:instrText>
                </w:r>
                <w:r w:rsidR="000A1D34">
                  <w:rPr>
                    <w:webHidden/>
                  </w:rPr>
                </w:r>
                <w:r w:rsidR="000A1D34">
                  <w:rPr>
                    <w:webHidden/>
                  </w:rPr>
                  <w:fldChar w:fldCharType="separate"/>
                </w:r>
                <w:r w:rsidR="000A1D34">
                  <w:rPr>
                    <w:webHidden/>
                  </w:rPr>
                  <w:t>13</w:t>
                </w:r>
                <w:r w:rsidR="000A1D34">
                  <w:rPr>
                    <w:webHidden/>
                  </w:rPr>
                  <w:fldChar w:fldCharType="end"/>
                </w:r>
              </w:hyperlink>
            </w:p>
            <w:p w14:paraId="5106203C" w14:textId="77777777" w:rsidR="000A1D34" w:rsidRDefault="00D25550">
              <w:pPr>
                <w:pStyle w:val="TOC2"/>
                <w:rPr>
                  <w:rFonts w:asciiTheme="minorHAnsi" w:hAnsiTheme="minorHAnsi"/>
                  <w:noProof/>
                  <w:sz w:val="22"/>
                </w:rPr>
              </w:pPr>
              <w:hyperlink w:anchor="_Toc402539788" w:history="1">
                <w:r w:rsidR="000A1D34" w:rsidRPr="00C46C31">
                  <w:rPr>
                    <w:rStyle w:val="Hyperlink"/>
                    <w:noProof/>
                  </w:rPr>
                  <w:t>3.1</w:t>
                </w:r>
                <w:r w:rsidR="000A1D34">
                  <w:rPr>
                    <w:rFonts w:asciiTheme="minorHAnsi" w:hAnsiTheme="minorHAnsi"/>
                    <w:noProof/>
                    <w:sz w:val="22"/>
                  </w:rPr>
                  <w:tab/>
                </w:r>
                <w:r w:rsidR="000A1D34" w:rsidRPr="00C46C31">
                  <w:rPr>
                    <w:rStyle w:val="Hyperlink"/>
                    <w:noProof/>
                  </w:rPr>
                  <w:t>Project Organization Structure</w:t>
                </w:r>
                <w:r w:rsidR="000A1D34">
                  <w:rPr>
                    <w:noProof/>
                    <w:webHidden/>
                  </w:rPr>
                  <w:tab/>
                </w:r>
                <w:r w:rsidR="000A1D34">
                  <w:rPr>
                    <w:noProof/>
                    <w:webHidden/>
                  </w:rPr>
                  <w:fldChar w:fldCharType="begin"/>
                </w:r>
                <w:r w:rsidR="000A1D34">
                  <w:rPr>
                    <w:noProof/>
                    <w:webHidden/>
                  </w:rPr>
                  <w:instrText xml:space="preserve"> PAGEREF _Toc402539788 \h </w:instrText>
                </w:r>
                <w:r w:rsidR="000A1D34">
                  <w:rPr>
                    <w:noProof/>
                    <w:webHidden/>
                  </w:rPr>
                </w:r>
                <w:r w:rsidR="000A1D34">
                  <w:rPr>
                    <w:noProof/>
                    <w:webHidden/>
                  </w:rPr>
                  <w:fldChar w:fldCharType="separate"/>
                </w:r>
                <w:r w:rsidR="000A1D34">
                  <w:rPr>
                    <w:noProof/>
                    <w:webHidden/>
                  </w:rPr>
                  <w:t>13</w:t>
                </w:r>
                <w:r w:rsidR="000A1D34">
                  <w:rPr>
                    <w:noProof/>
                    <w:webHidden/>
                  </w:rPr>
                  <w:fldChar w:fldCharType="end"/>
                </w:r>
              </w:hyperlink>
            </w:p>
            <w:p w14:paraId="730F6BCB" w14:textId="77777777" w:rsidR="000A1D34" w:rsidRDefault="00D25550">
              <w:pPr>
                <w:pStyle w:val="TOC2"/>
                <w:rPr>
                  <w:rFonts w:asciiTheme="minorHAnsi" w:hAnsiTheme="minorHAnsi"/>
                  <w:noProof/>
                  <w:sz w:val="22"/>
                </w:rPr>
              </w:pPr>
              <w:hyperlink w:anchor="_Toc402539789" w:history="1">
                <w:r w:rsidR="000A1D34" w:rsidRPr="00C46C31">
                  <w:rPr>
                    <w:rStyle w:val="Hyperlink"/>
                    <w:noProof/>
                  </w:rPr>
                  <w:t>3.2</w:t>
                </w:r>
                <w:r w:rsidR="000A1D34">
                  <w:rPr>
                    <w:rFonts w:asciiTheme="minorHAnsi" w:hAnsiTheme="minorHAnsi"/>
                    <w:noProof/>
                    <w:sz w:val="22"/>
                  </w:rPr>
                  <w:tab/>
                </w:r>
                <w:r w:rsidR="000A1D34" w:rsidRPr="00C46C31">
                  <w:rPr>
                    <w:rStyle w:val="Hyperlink"/>
                    <w:noProof/>
                  </w:rPr>
                  <w:t>Project Roles and Responsibilities</w:t>
                </w:r>
                <w:r w:rsidR="000A1D34">
                  <w:rPr>
                    <w:noProof/>
                    <w:webHidden/>
                  </w:rPr>
                  <w:tab/>
                </w:r>
                <w:r w:rsidR="000A1D34">
                  <w:rPr>
                    <w:noProof/>
                    <w:webHidden/>
                  </w:rPr>
                  <w:fldChar w:fldCharType="begin"/>
                </w:r>
                <w:r w:rsidR="000A1D34">
                  <w:rPr>
                    <w:noProof/>
                    <w:webHidden/>
                  </w:rPr>
                  <w:instrText xml:space="preserve"> PAGEREF _Toc402539789 \h </w:instrText>
                </w:r>
                <w:r w:rsidR="000A1D34">
                  <w:rPr>
                    <w:noProof/>
                    <w:webHidden/>
                  </w:rPr>
                </w:r>
                <w:r w:rsidR="000A1D34">
                  <w:rPr>
                    <w:noProof/>
                    <w:webHidden/>
                  </w:rPr>
                  <w:fldChar w:fldCharType="separate"/>
                </w:r>
                <w:r w:rsidR="000A1D34">
                  <w:rPr>
                    <w:noProof/>
                    <w:webHidden/>
                  </w:rPr>
                  <w:t>13</w:t>
                </w:r>
                <w:r w:rsidR="000A1D34">
                  <w:rPr>
                    <w:noProof/>
                    <w:webHidden/>
                  </w:rPr>
                  <w:fldChar w:fldCharType="end"/>
                </w:r>
              </w:hyperlink>
            </w:p>
            <w:p w14:paraId="31A74E52"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90" w:history="1">
                <w:r w:rsidR="000A1D34" w:rsidRPr="00C46C31">
                  <w:rPr>
                    <w:rStyle w:val="Hyperlink"/>
                    <w:noProof/>
                  </w:rPr>
                  <w:t>3.2.1</w:t>
                </w:r>
                <w:r w:rsidR="000A1D34">
                  <w:rPr>
                    <w:rFonts w:asciiTheme="minorHAnsi" w:eastAsiaTheme="minorEastAsia" w:hAnsiTheme="minorHAnsi"/>
                    <w:noProof/>
                    <w:spacing w:val="0"/>
                    <w:sz w:val="22"/>
                    <w:szCs w:val="22"/>
                  </w:rPr>
                  <w:tab/>
                </w:r>
                <w:r w:rsidR="000A1D34" w:rsidRPr="00C46C31">
                  <w:rPr>
                    <w:rStyle w:val="Hyperlink"/>
                    <w:noProof/>
                  </w:rPr>
                  <w:t>Customer Project Roles and Responsibilities</w:t>
                </w:r>
                <w:r w:rsidR="000A1D34">
                  <w:rPr>
                    <w:noProof/>
                    <w:webHidden/>
                  </w:rPr>
                  <w:tab/>
                </w:r>
                <w:r w:rsidR="000A1D34">
                  <w:rPr>
                    <w:noProof/>
                    <w:webHidden/>
                  </w:rPr>
                  <w:fldChar w:fldCharType="begin"/>
                </w:r>
                <w:r w:rsidR="000A1D34">
                  <w:rPr>
                    <w:noProof/>
                    <w:webHidden/>
                  </w:rPr>
                  <w:instrText xml:space="preserve"> PAGEREF _Toc402539790 \h </w:instrText>
                </w:r>
                <w:r w:rsidR="000A1D34">
                  <w:rPr>
                    <w:noProof/>
                    <w:webHidden/>
                  </w:rPr>
                </w:r>
                <w:r w:rsidR="000A1D34">
                  <w:rPr>
                    <w:noProof/>
                    <w:webHidden/>
                  </w:rPr>
                  <w:fldChar w:fldCharType="separate"/>
                </w:r>
                <w:r w:rsidR="000A1D34">
                  <w:rPr>
                    <w:noProof/>
                    <w:webHidden/>
                  </w:rPr>
                  <w:t>13</w:t>
                </w:r>
                <w:r w:rsidR="000A1D34">
                  <w:rPr>
                    <w:noProof/>
                    <w:webHidden/>
                  </w:rPr>
                  <w:fldChar w:fldCharType="end"/>
                </w:r>
              </w:hyperlink>
            </w:p>
            <w:p w14:paraId="7A747820"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91" w:history="1">
                <w:r w:rsidR="000A1D34" w:rsidRPr="00C46C31">
                  <w:rPr>
                    <w:rStyle w:val="Hyperlink"/>
                    <w:noProof/>
                  </w:rPr>
                  <w:t>3.2.2</w:t>
                </w:r>
                <w:r w:rsidR="000A1D34">
                  <w:rPr>
                    <w:rFonts w:asciiTheme="minorHAnsi" w:eastAsiaTheme="minorEastAsia" w:hAnsiTheme="minorHAnsi"/>
                    <w:noProof/>
                    <w:spacing w:val="0"/>
                    <w:sz w:val="22"/>
                    <w:szCs w:val="22"/>
                  </w:rPr>
                  <w:tab/>
                </w:r>
                <w:r w:rsidR="000A1D34" w:rsidRPr="00C46C31">
                  <w:rPr>
                    <w:rStyle w:val="Hyperlink"/>
                    <w:noProof/>
                  </w:rPr>
                  <w:t>Microsoft Project Roles and Responsibilities</w:t>
                </w:r>
                <w:r w:rsidR="000A1D34">
                  <w:rPr>
                    <w:noProof/>
                    <w:webHidden/>
                  </w:rPr>
                  <w:tab/>
                </w:r>
                <w:r w:rsidR="000A1D34">
                  <w:rPr>
                    <w:noProof/>
                    <w:webHidden/>
                  </w:rPr>
                  <w:fldChar w:fldCharType="begin"/>
                </w:r>
                <w:r w:rsidR="000A1D34">
                  <w:rPr>
                    <w:noProof/>
                    <w:webHidden/>
                  </w:rPr>
                  <w:instrText xml:space="preserve"> PAGEREF _Toc402539791 \h </w:instrText>
                </w:r>
                <w:r w:rsidR="000A1D34">
                  <w:rPr>
                    <w:noProof/>
                    <w:webHidden/>
                  </w:rPr>
                </w:r>
                <w:r w:rsidR="000A1D34">
                  <w:rPr>
                    <w:noProof/>
                    <w:webHidden/>
                  </w:rPr>
                  <w:fldChar w:fldCharType="separate"/>
                </w:r>
                <w:r w:rsidR="000A1D34">
                  <w:rPr>
                    <w:noProof/>
                    <w:webHidden/>
                  </w:rPr>
                  <w:t>14</w:t>
                </w:r>
                <w:r w:rsidR="000A1D34">
                  <w:rPr>
                    <w:noProof/>
                    <w:webHidden/>
                  </w:rPr>
                  <w:fldChar w:fldCharType="end"/>
                </w:r>
              </w:hyperlink>
            </w:p>
            <w:p w14:paraId="613169BF" w14:textId="77777777" w:rsidR="000A1D34" w:rsidRDefault="00D25550">
              <w:pPr>
                <w:pStyle w:val="TOC1"/>
                <w:rPr>
                  <w:rFonts w:asciiTheme="minorHAnsi" w:hAnsiTheme="minorHAnsi"/>
                  <w:sz w:val="22"/>
                </w:rPr>
              </w:pPr>
              <w:hyperlink w:anchor="_Toc402539792" w:history="1">
                <w:r w:rsidR="000A1D34" w:rsidRPr="00C46C31">
                  <w:rPr>
                    <w:rStyle w:val="Hyperlink"/>
                  </w:rPr>
                  <w:t>4</w:t>
                </w:r>
                <w:r w:rsidR="000A1D34">
                  <w:rPr>
                    <w:rFonts w:asciiTheme="minorHAnsi" w:hAnsiTheme="minorHAnsi"/>
                    <w:sz w:val="22"/>
                  </w:rPr>
                  <w:tab/>
                </w:r>
                <w:r w:rsidR="000A1D34" w:rsidRPr="00C46C31">
                  <w:rPr>
                    <w:rStyle w:val="Hyperlink"/>
                  </w:rPr>
                  <w:t>General Customer Responsibilities and Project Assumptions</w:t>
                </w:r>
                <w:r w:rsidR="000A1D34">
                  <w:rPr>
                    <w:webHidden/>
                  </w:rPr>
                  <w:tab/>
                </w:r>
                <w:r w:rsidR="000A1D34">
                  <w:rPr>
                    <w:webHidden/>
                  </w:rPr>
                  <w:fldChar w:fldCharType="begin"/>
                </w:r>
                <w:r w:rsidR="000A1D34">
                  <w:rPr>
                    <w:webHidden/>
                  </w:rPr>
                  <w:instrText xml:space="preserve"> PAGEREF _Toc402539792 \h </w:instrText>
                </w:r>
                <w:r w:rsidR="000A1D34">
                  <w:rPr>
                    <w:webHidden/>
                  </w:rPr>
                </w:r>
                <w:r w:rsidR="000A1D34">
                  <w:rPr>
                    <w:webHidden/>
                  </w:rPr>
                  <w:fldChar w:fldCharType="separate"/>
                </w:r>
                <w:r w:rsidR="000A1D34">
                  <w:rPr>
                    <w:webHidden/>
                  </w:rPr>
                  <w:t>15</w:t>
                </w:r>
                <w:r w:rsidR="000A1D34">
                  <w:rPr>
                    <w:webHidden/>
                  </w:rPr>
                  <w:fldChar w:fldCharType="end"/>
                </w:r>
              </w:hyperlink>
            </w:p>
            <w:p w14:paraId="3FB2A39F" w14:textId="77777777" w:rsidR="000A1D34" w:rsidRDefault="00D25550">
              <w:pPr>
                <w:pStyle w:val="TOC2"/>
                <w:rPr>
                  <w:rFonts w:asciiTheme="minorHAnsi" w:hAnsiTheme="minorHAnsi"/>
                  <w:noProof/>
                  <w:sz w:val="22"/>
                </w:rPr>
              </w:pPr>
              <w:hyperlink w:anchor="_Toc402539793" w:history="1">
                <w:r w:rsidR="000A1D34" w:rsidRPr="00C46C31">
                  <w:rPr>
                    <w:rStyle w:val="Hyperlink"/>
                    <w:noProof/>
                  </w:rPr>
                  <w:t>4.1</w:t>
                </w:r>
                <w:r w:rsidR="000A1D34">
                  <w:rPr>
                    <w:rFonts w:asciiTheme="minorHAnsi" w:hAnsiTheme="minorHAnsi"/>
                    <w:noProof/>
                    <w:sz w:val="22"/>
                  </w:rPr>
                  <w:tab/>
                </w:r>
                <w:r w:rsidR="000A1D34" w:rsidRPr="00C46C31">
                  <w:rPr>
                    <w:rStyle w:val="Hyperlink"/>
                    <w:noProof/>
                  </w:rPr>
                  <w:t>General Customer Responsibilities</w:t>
                </w:r>
                <w:r w:rsidR="000A1D34">
                  <w:rPr>
                    <w:noProof/>
                    <w:webHidden/>
                  </w:rPr>
                  <w:tab/>
                </w:r>
                <w:r w:rsidR="000A1D34">
                  <w:rPr>
                    <w:noProof/>
                    <w:webHidden/>
                  </w:rPr>
                  <w:fldChar w:fldCharType="begin"/>
                </w:r>
                <w:r w:rsidR="000A1D34">
                  <w:rPr>
                    <w:noProof/>
                    <w:webHidden/>
                  </w:rPr>
                  <w:instrText xml:space="preserve"> PAGEREF _Toc402539793 \h </w:instrText>
                </w:r>
                <w:r w:rsidR="000A1D34">
                  <w:rPr>
                    <w:noProof/>
                    <w:webHidden/>
                  </w:rPr>
                </w:r>
                <w:r w:rsidR="000A1D34">
                  <w:rPr>
                    <w:noProof/>
                    <w:webHidden/>
                  </w:rPr>
                  <w:fldChar w:fldCharType="separate"/>
                </w:r>
                <w:r w:rsidR="000A1D34">
                  <w:rPr>
                    <w:noProof/>
                    <w:webHidden/>
                  </w:rPr>
                  <w:t>15</w:t>
                </w:r>
                <w:r w:rsidR="000A1D34">
                  <w:rPr>
                    <w:noProof/>
                    <w:webHidden/>
                  </w:rPr>
                  <w:fldChar w:fldCharType="end"/>
                </w:r>
              </w:hyperlink>
            </w:p>
            <w:p w14:paraId="433BDF6E" w14:textId="77777777" w:rsidR="000A1D34" w:rsidRDefault="00D25550">
              <w:pPr>
                <w:pStyle w:val="TOC2"/>
                <w:rPr>
                  <w:rFonts w:asciiTheme="minorHAnsi" w:hAnsiTheme="minorHAnsi"/>
                  <w:noProof/>
                  <w:sz w:val="22"/>
                </w:rPr>
              </w:pPr>
              <w:hyperlink w:anchor="_Toc402539794" w:history="1">
                <w:r w:rsidR="000A1D34" w:rsidRPr="00C46C31">
                  <w:rPr>
                    <w:rStyle w:val="Hyperlink"/>
                    <w:noProof/>
                  </w:rPr>
                  <w:t>4.2</w:t>
                </w:r>
                <w:r w:rsidR="000A1D34">
                  <w:rPr>
                    <w:rFonts w:asciiTheme="minorHAnsi" w:hAnsiTheme="minorHAnsi"/>
                    <w:noProof/>
                    <w:sz w:val="22"/>
                  </w:rPr>
                  <w:tab/>
                </w:r>
                <w:r w:rsidR="000A1D34" w:rsidRPr="00C46C31">
                  <w:rPr>
                    <w:rStyle w:val="Hyperlink"/>
                    <w:noProof/>
                  </w:rPr>
                  <w:t>Project Assumptions</w:t>
                </w:r>
                <w:r w:rsidR="000A1D34">
                  <w:rPr>
                    <w:noProof/>
                    <w:webHidden/>
                  </w:rPr>
                  <w:tab/>
                </w:r>
                <w:r w:rsidR="000A1D34">
                  <w:rPr>
                    <w:noProof/>
                    <w:webHidden/>
                  </w:rPr>
                  <w:fldChar w:fldCharType="begin"/>
                </w:r>
                <w:r w:rsidR="000A1D34">
                  <w:rPr>
                    <w:noProof/>
                    <w:webHidden/>
                  </w:rPr>
                  <w:instrText xml:space="preserve"> PAGEREF _Toc402539794 \h </w:instrText>
                </w:r>
                <w:r w:rsidR="000A1D34">
                  <w:rPr>
                    <w:noProof/>
                    <w:webHidden/>
                  </w:rPr>
                </w:r>
                <w:r w:rsidR="000A1D34">
                  <w:rPr>
                    <w:noProof/>
                    <w:webHidden/>
                  </w:rPr>
                  <w:fldChar w:fldCharType="separate"/>
                </w:r>
                <w:r w:rsidR="000A1D34">
                  <w:rPr>
                    <w:noProof/>
                    <w:webHidden/>
                  </w:rPr>
                  <w:t>15</w:t>
                </w:r>
                <w:r w:rsidR="000A1D34">
                  <w:rPr>
                    <w:noProof/>
                    <w:webHidden/>
                  </w:rPr>
                  <w:fldChar w:fldCharType="end"/>
                </w:r>
              </w:hyperlink>
            </w:p>
            <w:p w14:paraId="6AF7628A" w14:textId="77777777" w:rsidR="000A1D34" w:rsidRDefault="00D25550">
              <w:pPr>
                <w:pStyle w:val="TOC3"/>
                <w:tabs>
                  <w:tab w:val="left" w:pos="1100"/>
                  <w:tab w:val="right" w:leader="dot" w:pos="9350"/>
                </w:tabs>
                <w:rPr>
                  <w:rFonts w:asciiTheme="minorHAnsi" w:eastAsiaTheme="minorEastAsia" w:hAnsiTheme="minorHAnsi"/>
                  <w:noProof/>
                  <w:spacing w:val="0"/>
                  <w:sz w:val="22"/>
                  <w:szCs w:val="22"/>
                </w:rPr>
              </w:pPr>
              <w:hyperlink w:anchor="_Toc402539795" w:history="1">
                <w:r w:rsidR="000A1D34" w:rsidRPr="00C46C31">
                  <w:rPr>
                    <w:rStyle w:val="Hyperlink"/>
                    <w:noProof/>
                  </w:rPr>
                  <w:t>4.2.1</w:t>
                </w:r>
                <w:r w:rsidR="000A1D34">
                  <w:rPr>
                    <w:rFonts w:asciiTheme="minorHAnsi" w:eastAsiaTheme="minorEastAsia" w:hAnsiTheme="minorHAnsi"/>
                    <w:noProof/>
                    <w:spacing w:val="0"/>
                    <w:sz w:val="22"/>
                    <w:szCs w:val="22"/>
                  </w:rPr>
                  <w:tab/>
                </w:r>
                <w:r w:rsidR="000A1D34" w:rsidRPr="00C46C31">
                  <w:rPr>
                    <w:rStyle w:val="Hyperlink"/>
                    <w:noProof/>
                  </w:rPr>
                  <w:t>General Assumptions</w:t>
                </w:r>
                <w:r w:rsidR="000A1D34">
                  <w:rPr>
                    <w:noProof/>
                    <w:webHidden/>
                  </w:rPr>
                  <w:tab/>
                </w:r>
                <w:r w:rsidR="000A1D34">
                  <w:rPr>
                    <w:noProof/>
                    <w:webHidden/>
                  </w:rPr>
                  <w:fldChar w:fldCharType="begin"/>
                </w:r>
                <w:r w:rsidR="000A1D34">
                  <w:rPr>
                    <w:noProof/>
                    <w:webHidden/>
                  </w:rPr>
                  <w:instrText xml:space="preserve"> PAGEREF _Toc402539795 \h </w:instrText>
                </w:r>
                <w:r w:rsidR="000A1D34">
                  <w:rPr>
                    <w:noProof/>
                    <w:webHidden/>
                  </w:rPr>
                </w:r>
                <w:r w:rsidR="000A1D34">
                  <w:rPr>
                    <w:noProof/>
                    <w:webHidden/>
                  </w:rPr>
                  <w:fldChar w:fldCharType="separate"/>
                </w:r>
                <w:r w:rsidR="000A1D34">
                  <w:rPr>
                    <w:noProof/>
                    <w:webHidden/>
                  </w:rPr>
                  <w:t>15</w:t>
                </w:r>
                <w:r w:rsidR="000A1D34">
                  <w:rPr>
                    <w:noProof/>
                    <w:webHidden/>
                  </w:rPr>
                  <w:fldChar w:fldCharType="end"/>
                </w:r>
              </w:hyperlink>
            </w:p>
            <w:p w14:paraId="37240356" w14:textId="3F525D99" w:rsidR="006867C4" w:rsidRDefault="000353E2" w:rsidP="00E77754">
              <w:pPr>
                <w:rPr>
                  <w:b/>
                  <w:noProof/>
                </w:rPr>
              </w:pPr>
              <w:r>
                <w:rPr>
                  <w:noProof/>
                  <w:sz w:val="24"/>
                </w:rPr>
                <w:fldChar w:fldCharType="end"/>
              </w:r>
            </w:p>
          </w:sdtContent>
        </w:sdt>
        <w:p w14:paraId="7BA0C073" w14:textId="77777777" w:rsidR="0069464D" w:rsidRDefault="0069464D" w:rsidP="006867C4">
          <w:pPr>
            <w:pStyle w:val="BodyMS"/>
            <w:rPr>
              <w:b/>
              <w:noProof/>
            </w:rPr>
            <w:sectPr w:rsidR="0069464D" w:rsidSect="0069464D">
              <w:footerReference w:type="default" r:id="rId20"/>
              <w:footerReference w:type="first" r:id="rId21"/>
              <w:pgSz w:w="12240" w:h="15840"/>
              <w:pgMar w:top="1440" w:right="1440" w:bottom="1440" w:left="1440" w:header="706" w:footer="0" w:gutter="0"/>
              <w:pgNumType w:fmt="lowerRoman" w:start="3"/>
              <w:cols w:space="720"/>
              <w:titlePg/>
              <w:docGrid w:linePitch="360"/>
            </w:sectPr>
          </w:pPr>
        </w:p>
        <w:p w14:paraId="437182FD" w14:textId="77777777" w:rsidR="00E77754" w:rsidRDefault="00D25550" w:rsidP="00E77754"/>
      </w:sdtContent>
    </w:sdt>
    <w:bookmarkStart w:id="1" w:name="_Toc350951359" w:displacedByCustomXml="prev"/>
    <w:bookmarkStart w:id="2" w:name="_Toc299630711" w:displacedByCustomXml="prev"/>
    <w:bookmarkStart w:id="3" w:name="_Toc240256123" w:displacedByCustomXml="prev"/>
    <w:bookmarkStart w:id="4" w:name="_Toc236037175" w:displacedByCustomXml="prev"/>
    <w:bookmarkStart w:id="5" w:name="_Toc297286694" w:displacedByCustomXml="prev"/>
    <w:p w14:paraId="1BD76E9A" w14:textId="063BE94B" w:rsidR="006F6EBD" w:rsidRDefault="006F6EBD" w:rsidP="003330B0">
      <w:pPr>
        <w:pStyle w:val="Heading1"/>
      </w:pPr>
      <w:bookmarkStart w:id="6" w:name="_Toc402539769"/>
      <w:r w:rsidRPr="000F6BF7">
        <w:t>Introduction</w:t>
      </w:r>
      <w:bookmarkEnd w:id="6"/>
      <w:bookmarkEnd w:id="4"/>
      <w:bookmarkEnd w:id="3"/>
      <w:bookmarkEnd w:id="2"/>
      <w:bookmarkEnd w:id="1"/>
    </w:p>
    <w:p w14:paraId="32BAC849" w14:textId="4B32960B" w:rsidR="00350718" w:rsidRPr="000353E2" w:rsidRDefault="00350718" w:rsidP="00350718">
      <w:pPr>
        <w:rPr>
          <w:b/>
          <w:color w:val="C00000"/>
        </w:rPr>
      </w:pPr>
      <w:r>
        <w:t>This Statement of Work (SOW) and any exhibits, appendices, schedules, and attachments to it are made pursuant to</w:t>
      </w:r>
      <w:r w:rsidR="00BA5710">
        <w:t xml:space="preserve"> the Work Order No. </w:t>
      </w:r>
      <w:r w:rsidR="0014170A" w:rsidRPr="00F06DC0">
        <w:rPr>
          <w:color w:val="000000" w:themeColor="text1"/>
        </w:rPr>
        <w:fldChar w:fldCharType="begin"/>
      </w:r>
      <w:r w:rsidR="0014170A" w:rsidRPr="00F06DC0">
        <w:rPr>
          <w:color w:val="000000" w:themeColor="text1"/>
        </w:rPr>
        <w:instrText xml:space="preserve"> MACROBUTTON  AcceptAllChangesShown </w:instrText>
      </w:r>
      <w:r w:rsidR="0014170A" w:rsidRPr="00F06DC0">
        <w:rPr>
          <w:color w:val="C00000"/>
        </w:rPr>
        <w:instrText>[Click</w:instrText>
      </w:r>
      <w:r w:rsidR="0014170A" w:rsidRPr="00F06DC0">
        <w:rPr>
          <w:color w:val="000000" w:themeColor="text1"/>
        </w:rPr>
        <w:instrText xml:space="preserve"> </w:instrText>
      </w:r>
      <w:r w:rsidR="0014170A" w:rsidRPr="00F06DC0">
        <w:rPr>
          <w:color w:val="C00000"/>
        </w:rPr>
        <w:instrText>here</w:instrText>
      </w:r>
      <w:r w:rsidR="0014170A" w:rsidRPr="00F06DC0">
        <w:rPr>
          <w:color w:val="000000" w:themeColor="text1"/>
        </w:rPr>
        <w:instrText xml:space="preserve"> </w:instrText>
      </w:r>
      <w:r w:rsidR="0014170A" w:rsidRPr="00F06DC0">
        <w:rPr>
          <w:color w:val="C00000"/>
        </w:rPr>
        <w:instrText xml:space="preserve">and type WO #] </w:instrText>
      </w:r>
      <w:r w:rsidR="0014170A" w:rsidRPr="00F06DC0">
        <w:rPr>
          <w:color w:val="000000" w:themeColor="text1"/>
        </w:rPr>
        <w:fldChar w:fldCharType="end"/>
      </w:r>
      <w:r>
        <w:t xml:space="preserve">, </w:t>
      </w:r>
      <w:r w:rsidR="00557A19">
        <w:t xml:space="preserve">dated </w:t>
      </w:r>
      <w:r w:rsidR="00BA5710" w:rsidRPr="00557A19">
        <w:rPr>
          <w:color w:val="000000" w:themeColor="text1"/>
        </w:rPr>
        <w:fldChar w:fldCharType="begin"/>
      </w:r>
      <w:r w:rsidR="00BA5710" w:rsidRPr="00557A19">
        <w:rPr>
          <w:color w:val="000000" w:themeColor="text1"/>
        </w:rPr>
        <w:instrText xml:space="preserve"> MACROBUTTON  ShowHideHiddenText </w:instrText>
      </w:r>
      <w:r w:rsidR="00BA5710" w:rsidRPr="00557A19">
        <w:rPr>
          <w:color w:val="C00000"/>
        </w:rPr>
        <w:instrText>[Click here and type WO date]</w:instrText>
      </w:r>
      <w:r w:rsidR="00BA5710" w:rsidRPr="00557A19">
        <w:rPr>
          <w:color w:val="000000" w:themeColor="text1"/>
        </w:rPr>
        <w:fldChar w:fldCharType="end"/>
      </w:r>
      <w:r>
        <w:t xml:space="preserve">, the terms of which are incorporated herein by reference, by and between </w:t>
      </w:r>
      <w:r w:rsidR="00BA5710" w:rsidRPr="00557A19">
        <w:fldChar w:fldCharType="begin"/>
      </w:r>
      <w:r w:rsidR="00BA5710" w:rsidRPr="00557A19">
        <w:instrText xml:space="preserve"> MACROBUTTON  ShowHideHiddenText </w:instrText>
      </w:r>
      <w:r w:rsidR="00BA5710" w:rsidRPr="00557A19">
        <w:rPr>
          <w:color w:val="C00000"/>
        </w:rPr>
        <w:instrText>[Click here and type customer legal name]</w:instrText>
      </w:r>
      <w:r w:rsidR="00BA5710" w:rsidRPr="00557A19">
        <w:fldChar w:fldCharType="end"/>
      </w:r>
      <w:r w:rsidR="00BA5710">
        <w:t xml:space="preserve"> </w:t>
      </w:r>
      <w:r>
        <w:t xml:space="preserve">(“Customer”, “you”, “your”) and Microsoft Corporation (“Microsoft”, “us”, “we”, “our) or Microsoft’s affiliate, and sets forth the services to be performed by us related to </w:t>
      </w:r>
      <w:r w:rsidR="0042359F">
        <w:rPr>
          <w:color w:val="000000" w:themeColor="text1"/>
        </w:rPr>
        <w:t>Application Container Modernization</w:t>
      </w:r>
      <w:r w:rsidR="00BA5710">
        <w:t xml:space="preserve"> </w:t>
      </w:r>
      <w:r>
        <w:t>(“project”). This SOW, together with the Work Order, represents the complete baseline for scope, services, Service Deliverables, and acceptance applicable to this project. All changes to this document will be managed in accordance with the Change Management Process defined below. Any terms not otherwise defined herein will assume the meanings set forth in the Work Order.</w:t>
      </w:r>
    </w:p>
    <w:p w14:paraId="42A27727" w14:textId="77777777" w:rsidR="00350718" w:rsidRDefault="00350718" w:rsidP="00350718">
      <w:r>
        <w:t>This SOW and the associated Work Order expire 30 days after their publication date, unless they have been accepted or formally extended in writing by Microsoft.</w:t>
      </w:r>
    </w:p>
    <w:p w14:paraId="71996472" w14:textId="77777777" w:rsidR="006F6EBD" w:rsidRDefault="006F6EBD" w:rsidP="006F6EBD">
      <w:r>
        <w:br w:type="page"/>
      </w:r>
    </w:p>
    <w:p w14:paraId="24AF674C" w14:textId="77777777" w:rsidR="006F6EBD" w:rsidRPr="000F6BF7" w:rsidRDefault="006F6EBD" w:rsidP="003E5DE8">
      <w:pPr>
        <w:pStyle w:val="Heading1Numbered"/>
      </w:pPr>
      <w:bookmarkStart w:id="7" w:name="_Toc236037176"/>
      <w:bookmarkStart w:id="8" w:name="_Toc240256124"/>
      <w:bookmarkStart w:id="9" w:name="_Toc299630712"/>
      <w:bookmarkStart w:id="10" w:name="_Toc350951360"/>
      <w:bookmarkStart w:id="11" w:name="_Toc402539770"/>
      <w:r w:rsidRPr="000F6BF7">
        <w:lastRenderedPageBreak/>
        <w:t xml:space="preserve">Project Objectives </w:t>
      </w:r>
      <w:r>
        <w:t>and</w:t>
      </w:r>
      <w:r w:rsidRPr="000F6BF7">
        <w:t xml:space="preserve"> Scope</w:t>
      </w:r>
      <w:bookmarkEnd w:id="7"/>
      <w:bookmarkEnd w:id="8"/>
      <w:bookmarkEnd w:id="9"/>
      <w:bookmarkEnd w:id="10"/>
      <w:bookmarkEnd w:id="11"/>
    </w:p>
    <w:p w14:paraId="781A8814" w14:textId="77777777" w:rsidR="006F6EBD" w:rsidRPr="000F6BF7" w:rsidRDefault="006F6EBD" w:rsidP="003E5DE8">
      <w:pPr>
        <w:pStyle w:val="Heading2Numbered"/>
      </w:pPr>
      <w:bookmarkStart w:id="12" w:name="_Toc236037177"/>
      <w:bookmarkStart w:id="13" w:name="_Toc240256125"/>
      <w:bookmarkStart w:id="14" w:name="_Toc299630713"/>
      <w:bookmarkStart w:id="15" w:name="_Toc350951361"/>
      <w:bookmarkStart w:id="16" w:name="_Toc402539771"/>
      <w:r w:rsidRPr="000F6BF7">
        <w:t>Objectives</w:t>
      </w:r>
      <w:bookmarkEnd w:id="12"/>
      <w:bookmarkEnd w:id="13"/>
      <w:bookmarkEnd w:id="14"/>
      <w:bookmarkEnd w:id="15"/>
      <w:bookmarkEnd w:id="16"/>
    </w:p>
    <w:p w14:paraId="2CE34D52" w14:textId="77777777" w:rsidR="00350718" w:rsidRDefault="00350718" w:rsidP="00FC0ABD">
      <w:r w:rsidRPr="00B77956">
        <w:t>The overall objectives of this project are described below</w:t>
      </w:r>
      <w:r>
        <w:t>.</w:t>
      </w:r>
    </w:p>
    <w:p w14:paraId="4A9E77E6" w14:textId="77777777" w:rsidR="00BE1BE0" w:rsidRDefault="00BE1BE0" w:rsidP="00FC0ABD"/>
    <w:p w14:paraId="43BDD765" w14:textId="77777777" w:rsidR="00BE1BE0" w:rsidRDefault="00BE1BE0" w:rsidP="00BE1BE0">
      <w:pPr>
        <w:jc w:val="both"/>
      </w:pPr>
      <w:r w:rsidRPr="00BE1BE0">
        <w:t>SEMS group in 3M has a strong desire to offer Application Lifecycle Management tools as a service to the business groups under 3M by consolidating various tools used by the departments into a centralized Team Foundation Server Implementation.</w:t>
      </w:r>
      <w:r>
        <w:t xml:space="preserve"> </w:t>
      </w:r>
      <w:r w:rsidRPr="00BE1BE0">
        <w:t>3M recognizes the value of engaging Microsoft to assist with its Application Lifecycle Management (ALM) platform consolidation activities and leveraging the strength of Microsoft’s investments in organizational design, processes, methods, and tools that enable high-performance development teams to deliver reliable, scalable, and enterprise-ready code and solutions to the business.</w:t>
      </w:r>
      <w:r>
        <w:t xml:space="preserve"> </w:t>
      </w:r>
    </w:p>
    <w:p w14:paraId="5ECF934E" w14:textId="77777777" w:rsidR="00BE1BE0" w:rsidRDefault="00BE1BE0" w:rsidP="00BE1BE0">
      <w:pPr>
        <w:jc w:val="both"/>
      </w:pPr>
    </w:p>
    <w:p w14:paraId="1EF0DB35" w14:textId="64FD270A" w:rsidR="00BE1BE0" w:rsidRPr="00BE1BE0" w:rsidRDefault="00BE1BE0" w:rsidP="00BE1BE0">
      <w:pPr>
        <w:jc w:val="both"/>
      </w:pPr>
      <w:r w:rsidRPr="00BE1BE0">
        <w:t>Through a structured engagement, Microsoft will support 3M SEMS Group’s core objectives about ALM platform consolidation, which include:</w:t>
      </w:r>
    </w:p>
    <w:p w14:paraId="19163EBF" w14:textId="77777777" w:rsidR="000A1D34" w:rsidRPr="00BE1BE0" w:rsidRDefault="000A1D34" w:rsidP="00E65286">
      <w:pPr>
        <w:numPr>
          <w:ilvl w:val="0"/>
          <w:numId w:val="38"/>
        </w:numPr>
        <w:jc w:val="both"/>
      </w:pPr>
      <w:r w:rsidRPr="00BE1BE0">
        <w:t>Create a reliable and scalable TFS platform</w:t>
      </w:r>
    </w:p>
    <w:p w14:paraId="0571EB99" w14:textId="77777777" w:rsidR="000A1D34" w:rsidRPr="00BE1BE0" w:rsidRDefault="000A1D34" w:rsidP="00E65286">
      <w:pPr>
        <w:numPr>
          <w:ilvl w:val="0"/>
          <w:numId w:val="38"/>
        </w:numPr>
        <w:jc w:val="both"/>
      </w:pPr>
      <w:r w:rsidRPr="00BE1BE0">
        <w:t>Standardize the governance of the TFS platform when TFS is offered as a service to the other departments</w:t>
      </w:r>
    </w:p>
    <w:p w14:paraId="5C530E05" w14:textId="5DA62294" w:rsidR="00BE1BE0" w:rsidRPr="00BE1BE0" w:rsidRDefault="000A1D34" w:rsidP="00E65286">
      <w:pPr>
        <w:numPr>
          <w:ilvl w:val="0"/>
          <w:numId w:val="38"/>
        </w:numPr>
        <w:jc w:val="both"/>
      </w:pPr>
      <w:r w:rsidRPr="00BE1BE0">
        <w:t>Standardize the team onboarding process to bring new departments and teams to the TFS infrastructure</w:t>
      </w:r>
    </w:p>
    <w:p w14:paraId="06FD48E1" w14:textId="387A621D" w:rsidR="000A1D34" w:rsidRPr="00BE1BE0" w:rsidRDefault="00BE1BE0" w:rsidP="00BE1BE0">
      <w:pPr>
        <w:jc w:val="both"/>
      </w:pPr>
      <w:r w:rsidRPr="00BE1BE0">
        <w:t xml:space="preserve">To this end, Microsoft proposes engaging a team of senior technology leaders and subject matter experts who have direct and extensive experience with leading ALM practices and deep knowledge on Team Foundations Server Infrastructure, Administration and Governance.  </w:t>
      </w:r>
    </w:p>
    <w:p w14:paraId="1B729502" w14:textId="72331B9B" w:rsidR="0042359F" w:rsidRDefault="0042359F" w:rsidP="00FC0ABD"/>
    <w:p w14:paraId="423DA137" w14:textId="77777777" w:rsidR="006F6EBD" w:rsidRPr="000F6BF7" w:rsidRDefault="006F6EBD" w:rsidP="00B46904">
      <w:pPr>
        <w:pStyle w:val="Heading3Numbered"/>
      </w:pPr>
      <w:bookmarkStart w:id="17" w:name="_Toc236037179"/>
      <w:bookmarkStart w:id="18" w:name="_Toc240256127"/>
      <w:bookmarkStart w:id="19" w:name="_Toc299630715"/>
      <w:bookmarkStart w:id="20" w:name="_Toc350951363"/>
      <w:bookmarkStart w:id="21" w:name="_Toc402539772"/>
      <w:r w:rsidRPr="000F6BF7">
        <w:t>General Project Scope</w:t>
      </w:r>
      <w:bookmarkEnd w:id="17"/>
      <w:bookmarkEnd w:id="18"/>
      <w:bookmarkEnd w:id="19"/>
      <w:bookmarkEnd w:id="20"/>
      <w:bookmarkEnd w:id="21"/>
    </w:p>
    <w:p w14:paraId="560D6DED" w14:textId="3657DFE0" w:rsidR="006969D4" w:rsidRDefault="00350718" w:rsidP="006969D4">
      <w:r>
        <w:t>Microsoft</w:t>
      </w:r>
      <w:r w:rsidRPr="000F6BF7">
        <w:t xml:space="preserve"> will provide </w:t>
      </w:r>
      <w:r>
        <w:t xml:space="preserve">services in support of </w:t>
      </w:r>
      <w:r w:rsidRPr="000F6BF7">
        <w:t xml:space="preserve">the </w:t>
      </w:r>
      <w:r>
        <w:t>following scope.</w:t>
      </w:r>
    </w:p>
    <w:p w14:paraId="134E89C6" w14:textId="7C2542FA" w:rsidR="000A1D34" w:rsidRPr="00BE1BE0" w:rsidRDefault="00BE1BE0" w:rsidP="00E65286">
      <w:pPr>
        <w:numPr>
          <w:ilvl w:val="0"/>
          <w:numId w:val="39"/>
        </w:numPr>
      </w:pPr>
      <w:r>
        <w:t>V</w:t>
      </w:r>
      <w:r w:rsidR="000A1D34" w:rsidRPr="00BE1BE0">
        <w:t xml:space="preserve">alidate </w:t>
      </w:r>
      <w:r>
        <w:t>the</w:t>
      </w:r>
      <w:r w:rsidR="000A1D34" w:rsidRPr="00BE1BE0">
        <w:t xml:space="preserve"> TFS </w:t>
      </w:r>
      <w:r>
        <w:t xml:space="preserve">Production </w:t>
      </w:r>
      <w:r w:rsidR="000A1D34" w:rsidRPr="00BE1BE0">
        <w:t>Infrastructure considering the anticipated load, features and usage scenarios.</w:t>
      </w:r>
    </w:p>
    <w:p w14:paraId="47081B44" w14:textId="5DC3894D" w:rsidR="000A1D34" w:rsidRDefault="000A1D34" w:rsidP="00E65286">
      <w:pPr>
        <w:numPr>
          <w:ilvl w:val="0"/>
          <w:numId w:val="39"/>
        </w:numPr>
      </w:pPr>
      <w:r w:rsidRPr="00BE1BE0">
        <w:t>Develop standards and guidelines for the governance of TFS when it is offered as a service to other departments</w:t>
      </w:r>
      <w:r w:rsidR="00BE1BE0">
        <w:t xml:space="preserve">. TFS Governance assistance will be provided in the </w:t>
      </w:r>
      <w:r w:rsidR="009E017F">
        <w:t>following areas:</w:t>
      </w:r>
    </w:p>
    <w:p w14:paraId="2E3FB9B1" w14:textId="43E6DF6A" w:rsidR="009E017F" w:rsidRDefault="009E017F" w:rsidP="00E65286">
      <w:pPr>
        <w:numPr>
          <w:ilvl w:val="1"/>
          <w:numId w:val="39"/>
        </w:numPr>
      </w:pPr>
      <w:r>
        <w:lastRenderedPageBreak/>
        <w:t>Shared Service Security Planning</w:t>
      </w:r>
    </w:p>
    <w:p w14:paraId="31772C2F" w14:textId="5D3DA0C9" w:rsidR="009E017F" w:rsidRDefault="009E017F" w:rsidP="00E65286">
      <w:pPr>
        <w:numPr>
          <w:ilvl w:val="1"/>
          <w:numId w:val="39"/>
        </w:numPr>
      </w:pPr>
      <w:r>
        <w:t>Process Governance</w:t>
      </w:r>
    </w:p>
    <w:p w14:paraId="0B15C545" w14:textId="71FF405B" w:rsidR="009E017F" w:rsidRDefault="009E017F" w:rsidP="00E65286">
      <w:pPr>
        <w:numPr>
          <w:ilvl w:val="1"/>
          <w:numId w:val="39"/>
        </w:numPr>
      </w:pPr>
      <w:r>
        <w:t>Build Service Governance</w:t>
      </w:r>
    </w:p>
    <w:p w14:paraId="204E2C1E" w14:textId="6854CB82" w:rsidR="009E017F" w:rsidRPr="00BE1BE0" w:rsidRDefault="009E017F" w:rsidP="00E65286">
      <w:pPr>
        <w:numPr>
          <w:ilvl w:val="1"/>
          <w:numId w:val="39"/>
        </w:numPr>
      </w:pPr>
      <w:r>
        <w:t>Reporting and integration governance</w:t>
      </w:r>
    </w:p>
    <w:p w14:paraId="7AA24B43" w14:textId="28472217" w:rsidR="006969D4" w:rsidRDefault="000A1D34" w:rsidP="00E65286">
      <w:pPr>
        <w:numPr>
          <w:ilvl w:val="0"/>
          <w:numId w:val="39"/>
        </w:numPr>
      </w:pPr>
      <w:r w:rsidRPr="00BE1BE0">
        <w:t>Develop a process and standards for Team onboarding considering current ALM tool sets and scenarios of the potential teams and departments in 3M</w:t>
      </w:r>
    </w:p>
    <w:p w14:paraId="6DBDDFFF" w14:textId="77777777" w:rsidR="009E017F" w:rsidRDefault="009E017F" w:rsidP="009E017F">
      <w:pPr>
        <w:ind w:left="720"/>
      </w:pPr>
    </w:p>
    <w:p w14:paraId="59053923" w14:textId="46FDB9ED" w:rsidR="006969D4" w:rsidRDefault="009E017F" w:rsidP="006969D4">
      <w:r>
        <w:t>The overall work will be divided into three work streams</w:t>
      </w:r>
    </w:p>
    <w:tbl>
      <w:tblPr>
        <w:tblStyle w:val="TableGrid"/>
        <w:tblW w:w="0" w:type="auto"/>
        <w:tblBorders>
          <w:top w:val="none" w:sz="0" w:space="0" w:color="auto"/>
          <w:bottom w:val="none" w:sz="0" w:space="0" w:color="auto"/>
          <w:insideH w:val="single" w:sz="4" w:space="0" w:color="auto"/>
        </w:tblBorders>
        <w:tblLook w:val="04A0" w:firstRow="1" w:lastRow="0" w:firstColumn="1" w:lastColumn="0" w:noHBand="0" w:noVBand="1"/>
      </w:tblPr>
      <w:tblGrid>
        <w:gridCol w:w="1075"/>
        <w:gridCol w:w="3330"/>
        <w:gridCol w:w="4945"/>
      </w:tblGrid>
      <w:tr w:rsidR="009E017F" w14:paraId="4A73B957" w14:textId="77777777" w:rsidTr="009E017F">
        <w:trPr>
          <w:cnfStyle w:val="100000000000" w:firstRow="1" w:lastRow="0" w:firstColumn="0" w:lastColumn="0" w:oddVBand="0" w:evenVBand="0" w:oddHBand="0" w:evenHBand="0" w:firstRowFirstColumn="0" w:firstRowLastColumn="0" w:lastRowFirstColumn="0" w:lastRowLastColumn="0"/>
        </w:trPr>
        <w:tc>
          <w:tcPr>
            <w:tcW w:w="1075" w:type="dxa"/>
          </w:tcPr>
          <w:p w14:paraId="0424F174" w14:textId="26985C1A" w:rsidR="009E017F" w:rsidRPr="009E017F" w:rsidRDefault="009E017F" w:rsidP="006969D4">
            <w:pPr>
              <w:rPr>
                <w:b/>
              </w:rPr>
            </w:pPr>
          </w:p>
        </w:tc>
        <w:tc>
          <w:tcPr>
            <w:tcW w:w="3330" w:type="dxa"/>
          </w:tcPr>
          <w:p w14:paraId="184FAA90" w14:textId="59446A80" w:rsidR="009E017F" w:rsidRDefault="009E017F" w:rsidP="006969D4">
            <w:r w:rsidRPr="009E017F">
              <w:rPr>
                <w:b/>
              </w:rPr>
              <w:t>Work Stream</w:t>
            </w:r>
          </w:p>
        </w:tc>
        <w:tc>
          <w:tcPr>
            <w:tcW w:w="4945" w:type="dxa"/>
          </w:tcPr>
          <w:p w14:paraId="434F0B5D" w14:textId="30B6A610" w:rsidR="009E017F" w:rsidRPr="009E017F" w:rsidRDefault="009E017F" w:rsidP="006969D4">
            <w:pPr>
              <w:rPr>
                <w:b/>
              </w:rPr>
            </w:pPr>
            <w:r w:rsidRPr="009E017F">
              <w:rPr>
                <w:b/>
              </w:rPr>
              <w:t>Description</w:t>
            </w:r>
          </w:p>
        </w:tc>
      </w:tr>
      <w:tr w:rsidR="009E017F" w14:paraId="1A67DA0D" w14:textId="77777777" w:rsidTr="009E017F">
        <w:tc>
          <w:tcPr>
            <w:tcW w:w="1075" w:type="dxa"/>
          </w:tcPr>
          <w:p w14:paraId="549A0E2E" w14:textId="7FC5AA20" w:rsidR="009E017F" w:rsidRDefault="009E017F" w:rsidP="006969D4">
            <w:r>
              <w:t>1</w:t>
            </w:r>
          </w:p>
        </w:tc>
        <w:tc>
          <w:tcPr>
            <w:tcW w:w="3330" w:type="dxa"/>
          </w:tcPr>
          <w:p w14:paraId="351ED0CE" w14:textId="6B20AC5D" w:rsidR="009E017F" w:rsidRDefault="00E56C9C" w:rsidP="006969D4">
            <w:r>
              <w:t>TFS</w:t>
            </w:r>
            <w:r w:rsidR="006D7872">
              <w:t xml:space="preserve"> </w:t>
            </w:r>
            <w:r w:rsidR="009E017F">
              <w:t>Infrastructure Verification</w:t>
            </w:r>
          </w:p>
        </w:tc>
        <w:tc>
          <w:tcPr>
            <w:tcW w:w="4945" w:type="dxa"/>
          </w:tcPr>
          <w:p w14:paraId="7A3D3D5C" w14:textId="29F02BB3" w:rsidR="009E017F" w:rsidRDefault="009E017F" w:rsidP="006969D4">
            <w:r>
              <w:t>Verification of the TFS Production environment</w:t>
            </w:r>
          </w:p>
        </w:tc>
      </w:tr>
      <w:tr w:rsidR="009E017F" w14:paraId="2B08227F" w14:textId="77777777" w:rsidTr="009E017F">
        <w:tc>
          <w:tcPr>
            <w:tcW w:w="1075" w:type="dxa"/>
          </w:tcPr>
          <w:p w14:paraId="1D24E04B" w14:textId="7DC940EC" w:rsidR="009E017F" w:rsidRDefault="009E017F" w:rsidP="006969D4">
            <w:r>
              <w:t>2</w:t>
            </w:r>
          </w:p>
        </w:tc>
        <w:tc>
          <w:tcPr>
            <w:tcW w:w="3330" w:type="dxa"/>
          </w:tcPr>
          <w:p w14:paraId="2ABD603C" w14:textId="64F739E3" w:rsidR="009E017F" w:rsidRDefault="00E65286" w:rsidP="006969D4">
            <w:r>
              <w:t>TFS as a Service- Governance</w:t>
            </w:r>
          </w:p>
        </w:tc>
        <w:tc>
          <w:tcPr>
            <w:tcW w:w="4945" w:type="dxa"/>
          </w:tcPr>
          <w:p w14:paraId="3E21A01C" w14:textId="05A68BB6" w:rsidR="009E017F" w:rsidRDefault="009E017F" w:rsidP="009E017F">
            <w:r>
              <w:t>Governance in areas such as Security, Process, Build, Reporting and Integration</w:t>
            </w:r>
          </w:p>
        </w:tc>
      </w:tr>
      <w:tr w:rsidR="009E017F" w14:paraId="0BD05A08" w14:textId="77777777" w:rsidTr="009E017F">
        <w:tc>
          <w:tcPr>
            <w:tcW w:w="1075" w:type="dxa"/>
          </w:tcPr>
          <w:p w14:paraId="7220312F" w14:textId="614A7572" w:rsidR="009E017F" w:rsidRDefault="009E017F" w:rsidP="006969D4">
            <w:r>
              <w:t>3</w:t>
            </w:r>
          </w:p>
        </w:tc>
        <w:tc>
          <w:tcPr>
            <w:tcW w:w="3330" w:type="dxa"/>
          </w:tcPr>
          <w:p w14:paraId="580BCA1D" w14:textId="10436CBC" w:rsidR="009E017F" w:rsidRDefault="009E017F" w:rsidP="006969D4">
            <w:r>
              <w:t>Team Onboarding</w:t>
            </w:r>
            <w:r w:rsidR="00E65286">
              <w:t xml:space="preserve"> Governance</w:t>
            </w:r>
          </w:p>
        </w:tc>
        <w:tc>
          <w:tcPr>
            <w:tcW w:w="4945" w:type="dxa"/>
          </w:tcPr>
          <w:p w14:paraId="5755A60E" w14:textId="0E6CD1B8" w:rsidR="009E017F" w:rsidRDefault="009E017F" w:rsidP="006969D4">
            <w:r>
              <w:t>Process and procedures for onboarding new teams and source code migration strategy</w:t>
            </w:r>
          </w:p>
        </w:tc>
      </w:tr>
    </w:tbl>
    <w:p w14:paraId="4A04CD4E" w14:textId="4A1B3359" w:rsidR="009E017F" w:rsidRDefault="00E56C9C" w:rsidP="009E017F">
      <w:pPr>
        <w:pStyle w:val="Heading4Numbered"/>
      </w:pPr>
      <w:r>
        <w:t xml:space="preserve">TFS </w:t>
      </w:r>
      <w:r w:rsidR="009E017F">
        <w:t>Infrastructure Verification Work Stream</w:t>
      </w:r>
    </w:p>
    <w:p w14:paraId="0733DB7C" w14:textId="77777777" w:rsidR="009E017F" w:rsidRDefault="009E017F" w:rsidP="009E017F">
      <w:r>
        <w:t>The TFS Production environment is already been installed and configured by the 3M SEMs team. Microsoft will perform an assessment of the infrastructure to make sure that the environment is reliable, scalable and can support the anticipated workload and features.</w:t>
      </w:r>
    </w:p>
    <w:p w14:paraId="43F07D2C" w14:textId="77777777" w:rsidR="009E017F" w:rsidRDefault="009E017F" w:rsidP="009E017F"/>
    <w:p w14:paraId="38A84B3C" w14:textId="5CE3FA64" w:rsidR="009E017F" w:rsidRDefault="009E017F" w:rsidP="009E017F">
      <w:pPr>
        <w:pStyle w:val="Heading4Numbered"/>
      </w:pPr>
      <w:r>
        <w:t xml:space="preserve">TFS </w:t>
      </w:r>
      <w:r w:rsidR="00E65286">
        <w:t>as a Service- Governance</w:t>
      </w:r>
    </w:p>
    <w:p w14:paraId="038D524B" w14:textId="77777777" w:rsidR="00E65286" w:rsidRDefault="00E65286" w:rsidP="00E65286">
      <w:pPr>
        <w:jc w:val="both"/>
      </w:pPr>
      <w:r>
        <w:t xml:space="preserve">This work stream will focus on designing the governance for various areas when TFS is offered as a service to various departments in 3M. Governance planning coordinates the long term administration of Team Foundation Server for an enterprise that has many business units that will leverage the ALM service to enact different individual development processes.  The different teams may require different features, varying levels of scale and different security models yet each feature or service should be used in a standard way to control the cost of administration. </w:t>
      </w:r>
    </w:p>
    <w:p w14:paraId="4C538FE4" w14:textId="77777777" w:rsidR="00E65286" w:rsidRDefault="00E65286" w:rsidP="00E65286">
      <w:pPr>
        <w:jc w:val="both"/>
      </w:pPr>
    </w:p>
    <w:p w14:paraId="3CC3EF33" w14:textId="77777777" w:rsidR="00E65286" w:rsidRDefault="00E65286" w:rsidP="00E65286">
      <w:pPr>
        <w:jc w:val="both"/>
      </w:pPr>
    </w:p>
    <w:p w14:paraId="43BC5B68" w14:textId="77777777" w:rsidR="00E65286" w:rsidRDefault="00E65286" w:rsidP="00E65286">
      <w:pPr>
        <w:jc w:val="both"/>
      </w:pPr>
    </w:p>
    <w:p w14:paraId="4BFB3ECA" w14:textId="5F9AAFB5" w:rsidR="00E65286" w:rsidRDefault="00E65286" w:rsidP="00E65286">
      <w:r>
        <w:lastRenderedPageBreak/>
        <w:t>Governance guidelines on the following areas will be addressed as part of this engagement.</w:t>
      </w:r>
    </w:p>
    <w:p w14:paraId="5BE18E2E" w14:textId="77777777" w:rsidR="00E65286" w:rsidRPr="00526CF2" w:rsidRDefault="00E65286" w:rsidP="00E65286">
      <w:pPr>
        <w:pStyle w:val="ListParagraph"/>
        <w:numPr>
          <w:ilvl w:val="0"/>
          <w:numId w:val="40"/>
        </w:numPr>
        <w:spacing w:before="0" w:after="200" w:line="240" w:lineRule="auto"/>
        <w:rPr>
          <w:b/>
        </w:rPr>
      </w:pPr>
      <w:r>
        <w:rPr>
          <w:b/>
        </w:rPr>
        <w:t xml:space="preserve">Shared Service </w:t>
      </w:r>
      <w:r w:rsidRPr="00526CF2">
        <w:rPr>
          <w:b/>
        </w:rPr>
        <w:t>Security Planning</w:t>
      </w:r>
    </w:p>
    <w:p w14:paraId="4A75CE26" w14:textId="46F1CE34" w:rsidR="000A1D34" w:rsidRDefault="000A1D34" w:rsidP="00E65286">
      <w:pPr>
        <w:spacing w:after="200"/>
        <w:ind w:left="1080"/>
      </w:pPr>
      <w:r w:rsidRPr="00E65286">
        <w:t>Design of standards used to evaluate teams and provisioning the teams by assign a container and security model based on various features to separate the teams such as TFS Instance, Team Project Collection, Team Project or Area.</w:t>
      </w:r>
      <w:r w:rsidR="00E65286">
        <w:t xml:space="preserve"> </w:t>
      </w:r>
    </w:p>
    <w:p w14:paraId="7E7E53B7" w14:textId="77777777" w:rsidR="00E65286" w:rsidRPr="007122F7" w:rsidRDefault="00E65286" w:rsidP="00E65286">
      <w:pPr>
        <w:pStyle w:val="ListParagraph"/>
        <w:numPr>
          <w:ilvl w:val="0"/>
          <w:numId w:val="40"/>
        </w:numPr>
        <w:spacing w:before="0" w:after="200" w:line="240" w:lineRule="auto"/>
      </w:pPr>
      <w:r w:rsidRPr="007122F7">
        <w:rPr>
          <w:b/>
        </w:rPr>
        <w:t>Process Governance</w:t>
      </w:r>
    </w:p>
    <w:p w14:paraId="3BE98FBE" w14:textId="45808A8A" w:rsidR="00E65286" w:rsidRDefault="00E65286" w:rsidP="00E65286">
      <w:pPr>
        <w:ind w:left="1080"/>
        <w:jc w:val="both"/>
      </w:pPr>
      <w:r w:rsidRPr="00E65286">
        <w:rPr>
          <w:lang w:val="en-AU"/>
        </w:rPr>
        <w:t>Design of standards and guidance for managing Process Templates and the customizations</w:t>
      </w:r>
      <w:r>
        <w:rPr>
          <w:lang w:val="en-AU"/>
        </w:rPr>
        <w:t xml:space="preserve">. </w:t>
      </w:r>
      <w:r>
        <w:t>Because every tenant in a multitenant TFS environment will desire unique processes they are likely to leverage Team Foundation Server’s ability to enact custom process templates.  However since  not only do all Team Project work item fields and elements flow to a single warehouse database and OLAP cube but all Team Project Collections converge in the same warehouse database and cube as well.  In order to ensure that all teams cohabitate in this shared database governance needs to be applied to all customization of process templates.</w:t>
      </w:r>
    </w:p>
    <w:p w14:paraId="79070152" w14:textId="77777777" w:rsidR="00E65286" w:rsidRPr="003E4180" w:rsidRDefault="00E65286" w:rsidP="00E65286">
      <w:pPr>
        <w:pStyle w:val="ListParagraph"/>
        <w:numPr>
          <w:ilvl w:val="0"/>
          <w:numId w:val="40"/>
        </w:numPr>
        <w:spacing w:before="0" w:after="200" w:line="240" w:lineRule="auto"/>
        <w:rPr>
          <w:b/>
        </w:rPr>
      </w:pPr>
      <w:r w:rsidRPr="004F6C58">
        <w:rPr>
          <w:b/>
        </w:rPr>
        <w:t>B</w:t>
      </w:r>
      <w:r>
        <w:rPr>
          <w:b/>
        </w:rPr>
        <w:t>uild Service Governance</w:t>
      </w:r>
    </w:p>
    <w:p w14:paraId="1258551A" w14:textId="77777777" w:rsidR="00E65286" w:rsidRDefault="000A1D34" w:rsidP="00E65286">
      <w:pPr>
        <w:ind w:left="1080"/>
        <w:jc w:val="both"/>
      </w:pPr>
      <w:r w:rsidRPr="00E65286">
        <w:t>Design a governance approach that can scale to the enterprise.  This includes designing a shared build environment that can be used by teams that have generic needs as well as a governance model that allows teams that have unique needs to manage their own build server farm while still using the enterprise TFS service in a standard way.</w:t>
      </w:r>
    </w:p>
    <w:p w14:paraId="31C6C2B6" w14:textId="5F9AB5CB" w:rsidR="00E65286" w:rsidRPr="00E65286" w:rsidRDefault="00E65286" w:rsidP="00E65286">
      <w:pPr>
        <w:pStyle w:val="ListParagraph"/>
        <w:numPr>
          <w:ilvl w:val="0"/>
          <w:numId w:val="40"/>
        </w:numPr>
        <w:rPr>
          <w:b/>
        </w:rPr>
      </w:pPr>
      <w:r w:rsidRPr="00E65286">
        <w:rPr>
          <w:b/>
        </w:rPr>
        <w:t>Integration</w:t>
      </w:r>
      <w:r>
        <w:rPr>
          <w:b/>
        </w:rPr>
        <w:t xml:space="preserve"> and Reporting</w:t>
      </w:r>
      <w:r w:rsidRPr="00E65286">
        <w:rPr>
          <w:b/>
        </w:rPr>
        <w:t xml:space="preserve"> Governance</w:t>
      </w:r>
    </w:p>
    <w:p w14:paraId="3DFB40B3" w14:textId="4D3D1379" w:rsidR="00E65286" w:rsidRDefault="00E65286" w:rsidP="00E65286">
      <w:pPr>
        <w:ind w:left="1080"/>
      </w:pPr>
      <w:r w:rsidRPr="00680D9B">
        <w:t>Because Team Foundation Server is the central hub to entire software development teams and contains many spokes of integration it’s very easy to integrate with TFS.  With that ease of integration comes the need to be thoughtful and deliberate in taking on dependencies to TFS to enable changes and upgrades to remain possible.  MCS will develop guidelines and governance planning for other 3rd party systems.</w:t>
      </w:r>
      <w:r>
        <w:t xml:space="preserve"> This work stream will also focus on creating the governance on reporting customizations.</w:t>
      </w:r>
    </w:p>
    <w:p w14:paraId="087A74EA" w14:textId="7B02F432" w:rsidR="00E65286" w:rsidRDefault="00E65286" w:rsidP="00E65286"/>
    <w:p w14:paraId="3109AFD0" w14:textId="77777777" w:rsidR="00E65286" w:rsidRPr="00E65286" w:rsidRDefault="00E65286" w:rsidP="00E65286"/>
    <w:p w14:paraId="7C14D733" w14:textId="77777777" w:rsidR="009E017F" w:rsidRPr="009E017F" w:rsidRDefault="009E017F" w:rsidP="009E017F"/>
    <w:p w14:paraId="72C3EAE3" w14:textId="77777777" w:rsidR="009E017F" w:rsidRDefault="009E017F" w:rsidP="009E017F"/>
    <w:p w14:paraId="64815A1E" w14:textId="77777777" w:rsidR="009E017F" w:rsidRPr="009E017F" w:rsidRDefault="009E017F" w:rsidP="009E017F"/>
    <w:p w14:paraId="7B1752CC" w14:textId="77777777" w:rsidR="009E017F" w:rsidRDefault="009E017F" w:rsidP="009E017F"/>
    <w:p w14:paraId="5180A266" w14:textId="7F75383A" w:rsidR="00E65286" w:rsidRDefault="00E65286" w:rsidP="00E65286">
      <w:pPr>
        <w:pStyle w:val="Heading4Numbered"/>
      </w:pPr>
      <w:r>
        <w:t>TFS as a Service- Team Onboarding Guidelines</w:t>
      </w:r>
    </w:p>
    <w:p w14:paraId="2893FEC6" w14:textId="57936CEF" w:rsidR="000A1D34" w:rsidRDefault="000A1D34" w:rsidP="00E145AD">
      <w:pPr>
        <w:ind w:left="936"/>
      </w:pPr>
      <w:r w:rsidRPr="00E145AD">
        <w:t xml:space="preserve">Develop a process and standards for Team onboarding including source code, Work Items and build customizations migrations considering current ALM tool sets and scenarios of the potential teams and departments in 3M. </w:t>
      </w:r>
    </w:p>
    <w:p w14:paraId="70A1CFB1" w14:textId="77777777" w:rsidR="00E145AD" w:rsidRDefault="00E145AD" w:rsidP="00E145AD">
      <w:pPr>
        <w:ind w:left="936"/>
      </w:pPr>
    </w:p>
    <w:p w14:paraId="56CA5C1D" w14:textId="77777777" w:rsidR="000A1D34" w:rsidRPr="00E145AD" w:rsidRDefault="000A1D34" w:rsidP="00E145AD">
      <w:pPr>
        <w:numPr>
          <w:ilvl w:val="0"/>
          <w:numId w:val="42"/>
        </w:numPr>
        <w:tabs>
          <w:tab w:val="num" w:pos="720"/>
        </w:tabs>
      </w:pPr>
      <w:r w:rsidRPr="00E145AD">
        <w:rPr>
          <w:b/>
          <w:bCs/>
          <w:lang w:val="en-AU"/>
        </w:rPr>
        <w:t xml:space="preserve">Team on boarding process – </w:t>
      </w:r>
      <w:r w:rsidRPr="00E145AD">
        <w:t>Design of guidelines for the process of team onboarding including standardizing the data collection, identifying the migration strategy and tools, options for preserving the history etc.</w:t>
      </w:r>
    </w:p>
    <w:p w14:paraId="2C3CB2AE" w14:textId="77777777" w:rsidR="000A1D34" w:rsidRPr="00E145AD" w:rsidRDefault="000A1D34" w:rsidP="00E145AD">
      <w:pPr>
        <w:numPr>
          <w:ilvl w:val="0"/>
          <w:numId w:val="42"/>
        </w:numPr>
        <w:tabs>
          <w:tab w:val="num" w:pos="720"/>
        </w:tabs>
      </w:pPr>
      <w:r w:rsidRPr="00E145AD">
        <w:rPr>
          <w:b/>
          <w:bCs/>
        </w:rPr>
        <w:t>Source Code Migration Strategy</w:t>
      </w:r>
      <w:r w:rsidRPr="00E145AD">
        <w:t xml:space="preserve"> : Standardize the source code migration strategy by considering possible scenarios within 3M</w:t>
      </w:r>
    </w:p>
    <w:p w14:paraId="0DE5DBBD" w14:textId="77777777" w:rsidR="00E145AD" w:rsidRPr="00E145AD" w:rsidRDefault="00E145AD" w:rsidP="00E145AD">
      <w:pPr>
        <w:ind w:left="936"/>
      </w:pPr>
    </w:p>
    <w:p w14:paraId="48651D18" w14:textId="77777777" w:rsidR="006F6EBD" w:rsidRPr="000F6BF7" w:rsidRDefault="006F6EBD" w:rsidP="00003530">
      <w:pPr>
        <w:pStyle w:val="Heading3Numbered"/>
      </w:pPr>
      <w:bookmarkStart w:id="22" w:name="_Toc233183123"/>
      <w:bookmarkStart w:id="23" w:name="_Toc234751542"/>
      <w:bookmarkStart w:id="24" w:name="_Toc236037184"/>
      <w:bookmarkStart w:id="25" w:name="_Toc240256132"/>
      <w:bookmarkStart w:id="26" w:name="_Toc299630720"/>
      <w:bookmarkStart w:id="27" w:name="_Toc350951368"/>
      <w:bookmarkStart w:id="28" w:name="_Toc402539773"/>
      <w:bookmarkEnd w:id="22"/>
      <w:bookmarkEnd w:id="23"/>
      <w:r w:rsidRPr="000F6BF7">
        <w:t>Training and Knowledge Transfer</w:t>
      </w:r>
      <w:bookmarkEnd w:id="24"/>
      <w:bookmarkEnd w:id="25"/>
      <w:bookmarkEnd w:id="26"/>
      <w:bookmarkEnd w:id="27"/>
      <w:bookmarkEnd w:id="28"/>
    </w:p>
    <w:p w14:paraId="6A1A05BF" w14:textId="77777777" w:rsidR="00003530" w:rsidRDefault="00074D36" w:rsidP="00003530">
      <w:r>
        <w:t xml:space="preserve">Informal knowledge transfer will be provided throughout the project.  Informal knowledge transfer is defined as Customer’s staff working alongside Microsoft staff.  No </w:t>
      </w:r>
      <w:r w:rsidR="00402B07">
        <w:t>formal training</w:t>
      </w:r>
      <w:r>
        <w:t xml:space="preserve"> materials will be developed or delivered as part of informal knowledge transfer.</w:t>
      </w:r>
      <w:r w:rsidR="006F6EBD" w:rsidRPr="000F6BF7">
        <w:t xml:space="preserve"> </w:t>
      </w:r>
    </w:p>
    <w:p w14:paraId="4748392D" w14:textId="77777777" w:rsidR="006F6EBD" w:rsidRPr="000F6BF7" w:rsidRDefault="006F6EBD" w:rsidP="00FC184D">
      <w:pPr>
        <w:pStyle w:val="Heading2Numbered"/>
      </w:pPr>
      <w:bookmarkStart w:id="29" w:name="_Toc236037186"/>
      <w:bookmarkStart w:id="30" w:name="_Toc240256134"/>
      <w:bookmarkStart w:id="31" w:name="_Toc299630722"/>
      <w:bookmarkStart w:id="32" w:name="_Toc350951370"/>
      <w:bookmarkStart w:id="33" w:name="_Toc402539774"/>
      <w:r w:rsidRPr="000F6BF7">
        <w:t>Areas Out of Scope</w:t>
      </w:r>
      <w:bookmarkEnd w:id="29"/>
      <w:bookmarkEnd w:id="30"/>
      <w:bookmarkEnd w:id="31"/>
      <w:bookmarkEnd w:id="32"/>
      <w:bookmarkEnd w:id="33"/>
    </w:p>
    <w:p w14:paraId="38C65102" w14:textId="02B45508" w:rsidR="006F6EBD" w:rsidRPr="000F6BF7" w:rsidRDefault="00AA6D33" w:rsidP="00FC184D">
      <w:r w:rsidRPr="000F6BF7">
        <w:t xml:space="preserve">Any area that is not explicitly listed in </w:t>
      </w:r>
      <w:r w:rsidR="00842F04" w:rsidRPr="00076ACB">
        <w:rPr>
          <w:i/>
        </w:rPr>
        <w:t xml:space="preserve">Section </w:t>
      </w:r>
      <w:r w:rsidR="00B37851">
        <w:rPr>
          <w:i/>
        </w:rPr>
        <w:fldChar w:fldCharType="begin"/>
      </w:r>
      <w:r w:rsidR="00B37851">
        <w:rPr>
          <w:i/>
        </w:rPr>
        <w:instrText xml:space="preserve"> REF _Ref369795683 \r \h </w:instrText>
      </w:r>
      <w:r w:rsidR="00B37851">
        <w:rPr>
          <w:i/>
        </w:rPr>
      </w:r>
      <w:r w:rsidR="00B37851">
        <w:rPr>
          <w:i/>
        </w:rPr>
        <w:fldChar w:fldCharType="separate"/>
      </w:r>
      <w:r w:rsidR="00B37851">
        <w:rPr>
          <w:i/>
        </w:rPr>
        <w:t>1.2</w:t>
      </w:r>
      <w:r w:rsidR="00B37851">
        <w:rPr>
          <w:i/>
        </w:rPr>
        <w:fldChar w:fldCharType="end"/>
      </w:r>
      <w:r>
        <w:t xml:space="preserve"> </w:t>
      </w:r>
      <w:r w:rsidRPr="000F6BF7">
        <w:t>as “within scope” is out of scope for this engagement.</w:t>
      </w:r>
      <w:r>
        <w:t xml:space="preserve"> </w:t>
      </w:r>
      <w:r w:rsidRPr="000F6BF7">
        <w:t>The areas that are out of scope for this engagement include, but are not limited to, the following</w:t>
      </w:r>
      <w:r w:rsidR="006F6EBD" w:rsidRPr="000F6BF7">
        <w:t xml:space="preserve">: </w:t>
      </w:r>
    </w:p>
    <w:p w14:paraId="2B1E9584" w14:textId="5FE066B8" w:rsidR="006F6EBD" w:rsidRDefault="006F6EBD" w:rsidP="00FC184D">
      <w:pPr>
        <w:pStyle w:val="TableCaption"/>
      </w:pPr>
      <w:bookmarkStart w:id="34" w:name="_Toc299630763"/>
      <w:bookmarkStart w:id="35" w:name="_Toc350952840"/>
      <w:r>
        <w:t>Table</w:t>
      </w:r>
      <w:r w:rsidR="00047421">
        <w:t xml:space="preserve"> </w:t>
      </w:r>
      <w:r w:rsidR="00EA77C9">
        <w:t>11</w:t>
      </w:r>
      <w:r>
        <w:t>: Areas Out of Scope</w:t>
      </w:r>
      <w:bookmarkEnd w:id="34"/>
      <w:bookmarkEnd w:id="35"/>
    </w:p>
    <w:tbl>
      <w:tblPr>
        <w:tblStyle w:val="TableClassic2"/>
        <w:tblW w:w="9018" w:type="dxa"/>
        <w:tblBorders>
          <w:top w:val="single" w:sz="4" w:space="0" w:color="008AC8"/>
          <w:bottom w:val="single" w:sz="4" w:space="0" w:color="008AC8"/>
          <w:insideH w:val="single" w:sz="4" w:space="0" w:color="008AC8"/>
        </w:tblBorders>
        <w:tblLook w:val="0420" w:firstRow="1" w:lastRow="0" w:firstColumn="0" w:lastColumn="0" w:noHBand="0" w:noVBand="1"/>
      </w:tblPr>
      <w:tblGrid>
        <w:gridCol w:w="2834"/>
        <w:gridCol w:w="6184"/>
      </w:tblGrid>
      <w:tr w:rsidR="007642F4" w:rsidRPr="00A46183" w14:paraId="53528AB4" w14:textId="77777777" w:rsidTr="009E1B99">
        <w:trPr>
          <w:cnfStyle w:val="100000000000" w:firstRow="1" w:lastRow="0" w:firstColumn="0" w:lastColumn="0" w:oddVBand="0" w:evenVBand="0" w:oddHBand="0" w:evenHBand="0" w:firstRowFirstColumn="0" w:firstRowLastColumn="0" w:lastRowFirstColumn="0" w:lastRowLastColumn="0"/>
        </w:trPr>
        <w:tc>
          <w:tcPr>
            <w:tcW w:w="2834" w:type="dxa"/>
            <w:tcBorders>
              <w:bottom w:val="single" w:sz="4" w:space="0" w:color="008AC8"/>
              <w:right w:val="single" w:sz="4" w:space="0" w:color="008AC8"/>
            </w:tcBorders>
            <w:shd w:val="clear" w:color="auto" w:fill="008AC8"/>
          </w:tcPr>
          <w:p w14:paraId="4F5AAFFC" w14:textId="77777777" w:rsidR="007642F4" w:rsidRPr="00A46183" w:rsidRDefault="007642F4" w:rsidP="00FC184D">
            <w:pPr>
              <w:pStyle w:val="TableHeading-11pt"/>
            </w:pPr>
            <w:r>
              <w:t>Area</w:t>
            </w:r>
          </w:p>
        </w:tc>
        <w:tc>
          <w:tcPr>
            <w:tcW w:w="6184" w:type="dxa"/>
            <w:tcBorders>
              <w:left w:val="single" w:sz="4" w:space="0" w:color="008AC8"/>
              <w:bottom w:val="single" w:sz="4" w:space="0" w:color="008AC8"/>
              <w:right w:val="nil"/>
            </w:tcBorders>
            <w:shd w:val="clear" w:color="auto" w:fill="008AC8"/>
          </w:tcPr>
          <w:p w14:paraId="651E37E0" w14:textId="77777777" w:rsidR="007642F4" w:rsidRPr="00A46183" w:rsidRDefault="007642F4" w:rsidP="00FC184D">
            <w:pPr>
              <w:pStyle w:val="TableHeading-11pt"/>
            </w:pPr>
            <w:r>
              <w:t>Description</w:t>
            </w:r>
          </w:p>
        </w:tc>
      </w:tr>
      <w:tr w:rsidR="007642F4" w14:paraId="7025C56B" w14:textId="77777777" w:rsidTr="009E1B99">
        <w:tc>
          <w:tcPr>
            <w:tcW w:w="2834" w:type="dxa"/>
            <w:tcBorders>
              <w:top w:val="single" w:sz="4" w:space="0" w:color="008AC8"/>
              <w:right w:val="single" w:sz="4" w:space="0" w:color="008AC8"/>
            </w:tcBorders>
          </w:tcPr>
          <w:p w14:paraId="209FFEAC" w14:textId="77777777" w:rsidR="007642F4" w:rsidRPr="001B5A43" w:rsidRDefault="007642F4" w:rsidP="00E65286">
            <w:pPr>
              <w:pStyle w:val="TableText"/>
              <w:numPr>
                <w:ilvl w:val="0"/>
                <w:numId w:val="36"/>
              </w:numPr>
            </w:pPr>
            <w:r>
              <w:t>Product Licenses</w:t>
            </w:r>
          </w:p>
        </w:tc>
        <w:tc>
          <w:tcPr>
            <w:tcW w:w="6184" w:type="dxa"/>
            <w:tcBorders>
              <w:top w:val="single" w:sz="4" w:space="0" w:color="008AC8"/>
              <w:left w:val="single" w:sz="4" w:space="0" w:color="008AC8"/>
              <w:right w:val="nil"/>
            </w:tcBorders>
          </w:tcPr>
          <w:p w14:paraId="34F9D9D0" w14:textId="77777777" w:rsidR="007642F4" w:rsidRPr="001B5A43" w:rsidRDefault="007642F4" w:rsidP="00E65286">
            <w:pPr>
              <w:pStyle w:val="TableText"/>
              <w:numPr>
                <w:ilvl w:val="0"/>
                <w:numId w:val="36"/>
              </w:numPr>
              <w:tabs>
                <w:tab w:val="left" w:pos="2807"/>
              </w:tabs>
            </w:pPr>
            <w:r>
              <w:t>Product licenses (Microsoft or non-Microsoft) will not be provided under this Statement of Work.  Customer is responsible for acquiring all necessary product licenses required as a result of this Statement of Work.</w:t>
            </w:r>
          </w:p>
        </w:tc>
      </w:tr>
      <w:tr w:rsidR="007642F4" w14:paraId="54FDFEA7" w14:textId="77777777" w:rsidTr="009E1B99">
        <w:tc>
          <w:tcPr>
            <w:tcW w:w="2834" w:type="dxa"/>
            <w:tcBorders>
              <w:right w:val="single" w:sz="4" w:space="0" w:color="008AC8"/>
            </w:tcBorders>
          </w:tcPr>
          <w:p w14:paraId="7413974C" w14:textId="77777777" w:rsidR="007642F4" w:rsidRPr="001B5A43" w:rsidRDefault="007642F4" w:rsidP="00E65286">
            <w:pPr>
              <w:pStyle w:val="TableText"/>
              <w:numPr>
                <w:ilvl w:val="0"/>
                <w:numId w:val="36"/>
              </w:numPr>
            </w:pPr>
            <w:r>
              <w:t>Hardware required as a result of Work Order</w:t>
            </w:r>
          </w:p>
        </w:tc>
        <w:tc>
          <w:tcPr>
            <w:tcW w:w="6184" w:type="dxa"/>
            <w:tcBorders>
              <w:left w:val="single" w:sz="4" w:space="0" w:color="008AC8"/>
              <w:right w:val="nil"/>
            </w:tcBorders>
          </w:tcPr>
          <w:p w14:paraId="2EA04183" w14:textId="77777777" w:rsidR="007642F4" w:rsidRPr="001B5A43" w:rsidRDefault="007642F4" w:rsidP="00E65286">
            <w:pPr>
              <w:pStyle w:val="TableText"/>
              <w:numPr>
                <w:ilvl w:val="0"/>
                <w:numId w:val="36"/>
              </w:numPr>
            </w:pPr>
            <w:r>
              <w:t>Hardware will not be provided under this Statement of Work. Customer is responsible for acquiring all necessary hardware</w:t>
            </w:r>
          </w:p>
        </w:tc>
      </w:tr>
      <w:tr w:rsidR="007642F4" w14:paraId="5E57DFFF" w14:textId="77777777" w:rsidTr="009E1B99">
        <w:tc>
          <w:tcPr>
            <w:tcW w:w="2834" w:type="dxa"/>
            <w:tcBorders>
              <w:right w:val="single" w:sz="4" w:space="0" w:color="008AC8"/>
            </w:tcBorders>
          </w:tcPr>
          <w:p w14:paraId="2F1F321F" w14:textId="77777777" w:rsidR="007642F4" w:rsidRPr="005474E4" w:rsidRDefault="007642F4" w:rsidP="00E65286">
            <w:pPr>
              <w:pStyle w:val="TableText"/>
              <w:numPr>
                <w:ilvl w:val="0"/>
                <w:numId w:val="36"/>
              </w:numPr>
            </w:pPr>
            <w:r>
              <w:t>Integration with 3</w:t>
            </w:r>
            <w:r w:rsidRPr="00E010AE">
              <w:t>rd</w:t>
            </w:r>
            <w:r>
              <w:t xml:space="preserve"> Party Software</w:t>
            </w:r>
          </w:p>
        </w:tc>
        <w:tc>
          <w:tcPr>
            <w:tcW w:w="6184" w:type="dxa"/>
            <w:tcBorders>
              <w:left w:val="single" w:sz="4" w:space="0" w:color="008AC8"/>
              <w:right w:val="nil"/>
            </w:tcBorders>
          </w:tcPr>
          <w:p w14:paraId="5AD2A6DA" w14:textId="77777777" w:rsidR="007642F4" w:rsidRPr="005474E4" w:rsidRDefault="007642F4" w:rsidP="00E65286">
            <w:pPr>
              <w:pStyle w:val="TableText"/>
              <w:numPr>
                <w:ilvl w:val="0"/>
                <w:numId w:val="36"/>
              </w:numPr>
            </w:pPr>
            <w:r>
              <w:t>Microsoft will not be responsible for integration with 3</w:t>
            </w:r>
            <w:r w:rsidRPr="00E010AE">
              <w:t>rd</w:t>
            </w:r>
            <w:r>
              <w:t xml:space="preserve"> Party Software</w:t>
            </w:r>
          </w:p>
        </w:tc>
      </w:tr>
      <w:tr w:rsidR="007642F4" w14:paraId="61C09601" w14:textId="77777777" w:rsidTr="009E1B99">
        <w:tc>
          <w:tcPr>
            <w:tcW w:w="2834" w:type="dxa"/>
            <w:tcBorders>
              <w:right w:val="single" w:sz="4" w:space="0" w:color="008AC8"/>
            </w:tcBorders>
          </w:tcPr>
          <w:p w14:paraId="6C391B91" w14:textId="77777777" w:rsidR="007642F4" w:rsidRPr="007904A2" w:rsidRDefault="007642F4" w:rsidP="00E65286">
            <w:pPr>
              <w:pStyle w:val="TableText"/>
              <w:numPr>
                <w:ilvl w:val="0"/>
                <w:numId w:val="36"/>
              </w:numPr>
            </w:pPr>
            <w:r>
              <w:t>Source code review</w:t>
            </w:r>
          </w:p>
        </w:tc>
        <w:tc>
          <w:tcPr>
            <w:tcW w:w="6184" w:type="dxa"/>
            <w:tcBorders>
              <w:left w:val="single" w:sz="4" w:space="0" w:color="008AC8"/>
              <w:right w:val="nil"/>
            </w:tcBorders>
          </w:tcPr>
          <w:p w14:paraId="65E37306" w14:textId="77777777" w:rsidR="007642F4" w:rsidRPr="007904A2" w:rsidRDefault="007642F4" w:rsidP="00E65286">
            <w:pPr>
              <w:pStyle w:val="TableText"/>
              <w:numPr>
                <w:ilvl w:val="0"/>
                <w:numId w:val="36"/>
              </w:numPr>
            </w:pPr>
            <w:r>
              <w:t xml:space="preserve">Customer will not provide Microsoft with access to non-Microsoft source code or source code information. For any non-Microsoft code, Microsoft’s services will be limited to </w:t>
            </w:r>
            <w:r>
              <w:lastRenderedPageBreak/>
              <w:t>analysis of binary data only, such as a process dump or network monitor trace.</w:t>
            </w:r>
          </w:p>
        </w:tc>
      </w:tr>
      <w:tr w:rsidR="007642F4" w14:paraId="41296F40" w14:textId="77777777" w:rsidTr="009E1B99">
        <w:tc>
          <w:tcPr>
            <w:tcW w:w="2834" w:type="dxa"/>
            <w:tcBorders>
              <w:right w:val="single" w:sz="4" w:space="0" w:color="008AC8"/>
            </w:tcBorders>
          </w:tcPr>
          <w:p w14:paraId="344782A0" w14:textId="77777777" w:rsidR="007642F4" w:rsidRPr="007904A2" w:rsidRDefault="007642F4" w:rsidP="00E65286">
            <w:pPr>
              <w:pStyle w:val="TableText"/>
              <w:numPr>
                <w:ilvl w:val="0"/>
                <w:numId w:val="36"/>
              </w:numPr>
            </w:pPr>
            <w:r>
              <w:lastRenderedPageBreak/>
              <w:t>Process re-engineering</w:t>
            </w:r>
          </w:p>
        </w:tc>
        <w:tc>
          <w:tcPr>
            <w:tcW w:w="6184" w:type="dxa"/>
            <w:tcBorders>
              <w:left w:val="single" w:sz="4" w:space="0" w:color="008AC8"/>
              <w:right w:val="nil"/>
            </w:tcBorders>
          </w:tcPr>
          <w:p w14:paraId="366AFAEF" w14:textId="77777777" w:rsidR="007642F4" w:rsidRPr="007904A2" w:rsidRDefault="007642F4" w:rsidP="00E65286">
            <w:pPr>
              <w:pStyle w:val="TableText"/>
              <w:numPr>
                <w:ilvl w:val="0"/>
                <w:numId w:val="36"/>
              </w:numPr>
            </w:pPr>
            <w:r>
              <w:t>Design of functional business components of the solution unless specifically included in scope and delivered by MCS Operations Consulting staff.</w:t>
            </w:r>
          </w:p>
        </w:tc>
      </w:tr>
      <w:tr w:rsidR="007642F4" w14:paraId="6F2366C6" w14:textId="77777777" w:rsidTr="009E1B99">
        <w:tc>
          <w:tcPr>
            <w:tcW w:w="2834" w:type="dxa"/>
            <w:tcBorders>
              <w:right w:val="single" w:sz="4" w:space="0" w:color="008AC8"/>
            </w:tcBorders>
          </w:tcPr>
          <w:p w14:paraId="6D9DCE94" w14:textId="77777777" w:rsidR="007642F4" w:rsidRDefault="007642F4" w:rsidP="00E65286">
            <w:pPr>
              <w:pStyle w:val="TableText"/>
              <w:numPr>
                <w:ilvl w:val="0"/>
                <w:numId w:val="36"/>
              </w:numPr>
            </w:pPr>
            <w:r>
              <w:t>Organizational Change Management</w:t>
            </w:r>
          </w:p>
        </w:tc>
        <w:tc>
          <w:tcPr>
            <w:tcW w:w="6184" w:type="dxa"/>
            <w:tcBorders>
              <w:left w:val="single" w:sz="4" w:space="0" w:color="008AC8"/>
              <w:right w:val="nil"/>
            </w:tcBorders>
          </w:tcPr>
          <w:p w14:paraId="5A0AE5EC" w14:textId="77777777" w:rsidR="007642F4" w:rsidRDefault="007642F4" w:rsidP="00E65286">
            <w:pPr>
              <w:pStyle w:val="TableText"/>
              <w:numPr>
                <w:ilvl w:val="0"/>
                <w:numId w:val="36"/>
              </w:numPr>
            </w:pPr>
            <w:r>
              <w:t>Design or re-design of Customer’s functional organization unless specifically included in scope and delivered by MCS Operations Consulting staff.</w:t>
            </w:r>
          </w:p>
        </w:tc>
      </w:tr>
      <w:tr w:rsidR="007642F4" w14:paraId="71985958" w14:textId="77777777" w:rsidTr="009E1B99">
        <w:tc>
          <w:tcPr>
            <w:tcW w:w="2834" w:type="dxa"/>
            <w:tcBorders>
              <w:right w:val="single" w:sz="4" w:space="0" w:color="008AC8"/>
            </w:tcBorders>
          </w:tcPr>
          <w:p w14:paraId="3C2AA42E" w14:textId="13001A38" w:rsidR="007642F4" w:rsidRDefault="009E1B99" w:rsidP="00704362">
            <w:pPr>
              <w:pStyle w:val="TableBullet1MS"/>
            </w:pPr>
            <w:r w:rsidRPr="009E1B99">
              <w:rPr>
                <w:rFonts w:ascii="Segoe UI" w:eastAsia="MS Mincho" w:hAnsi="Segoe UI"/>
                <w:sz w:val="20"/>
                <w:szCs w:val="20"/>
              </w:rPr>
              <w:t>Deploying the application to production</w:t>
            </w:r>
          </w:p>
        </w:tc>
        <w:tc>
          <w:tcPr>
            <w:tcW w:w="6184" w:type="dxa"/>
            <w:tcBorders>
              <w:left w:val="single" w:sz="4" w:space="0" w:color="008AC8"/>
              <w:right w:val="nil"/>
            </w:tcBorders>
          </w:tcPr>
          <w:p w14:paraId="4AE94211" w14:textId="1455ED54" w:rsidR="007642F4" w:rsidRDefault="009E1B99" w:rsidP="00704362">
            <w:pPr>
              <w:pStyle w:val="TableBullet1MS"/>
            </w:pPr>
            <w:r w:rsidRPr="009E1B99">
              <w:rPr>
                <w:rFonts w:ascii="Segoe UI" w:eastAsia="MS Mincho" w:hAnsi="Segoe UI"/>
                <w:sz w:val="20"/>
                <w:szCs w:val="20"/>
              </w:rPr>
              <w:t xml:space="preserve">Microsoft </w:t>
            </w:r>
            <w:r>
              <w:rPr>
                <w:rFonts w:ascii="Segoe UI" w:eastAsia="MS Mincho" w:hAnsi="Segoe UI"/>
                <w:sz w:val="20"/>
                <w:szCs w:val="20"/>
              </w:rPr>
              <w:t>will not be responsible for deploying the application to end user desktops</w:t>
            </w:r>
          </w:p>
        </w:tc>
      </w:tr>
      <w:tr w:rsidR="007642F4" w14:paraId="46F13994" w14:textId="77777777" w:rsidTr="009E1B99">
        <w:tc>
          <w:tcPr>
            <w:tcW w:w="2834" w:type="dxa"/>
            <w:tcBorders>
              <w:right w:val="single" w:sz="4" w:space="0" w:color="008AC8"/>
            </w:tcBorders>
          </w:tcPr>
          <w:p w14:paraId="7CA876A2" w14:textId="164DA135" w:rsidR="007642F4" w:rsidRDefault="007341A7" w:rsidP="00704362">
            <w:pPr>
              <w:pStyle w:val="TableBullet1MS"/>
            </w:pPr>
            <w:r>
              <w:rPr>
                <w:rFonts w:ascii="Segoe UI" w:eastAsia="MS Mincho" w:hAnsi="Segoe UI"/>
                <w:sz w:val="20"/>
                <w:szCs w:val="20"/>
              </w:rPr>
              <w:t>Migration of any existing projects to the new environment</w:t>
            </w:r>
          </w:p>
        </w:tc>
        <w:tc>
          <w:tcPr>
            <w:tcW w:w="6184" w:type="dxa"/>
            <w:tcBorders>
              <w:left w:val="single" w:sz="4" w:space="0" w:color="008AC8"/>
              <w:right w:val="nil"/>
            </w:tcBorders>
          </w:tcPr>
          <w:p w14:paraId="65DC13D2" w14:textId="566F9482" w:rsidR="007642F4" w:rsidRDefault="007341A7" w:rsidP="00704362">
            <w:pPr>
              <w:pStyle w:val="TableBullet1MS"/>
            </w:pPr>
            <w:r w:rsidRPr="007341A7">
              <w:rPr>
                <w:rFonts w:ascii="Segoe UI" w:eastAsia="MS Mincho" w:hAnsi="Segoe UI"/>
                <w:sz w:val="20"/>
                <w:szCs w:val="20"/>
              </w:rPr>
              <w:t xml:space="preserve">Any migration of an existing team’s source code and features </w:t>
            </w:r>
            <w:r>
              <w:rPr>
                <w:rFonts w:ascii="Segoe UI" w:eastAsia="MS Mincho" w:hAnsi="Segoe UI"/>
                <w:sz w:val="20"/>
                <w:szCs w:val="20"/>
              </w:rPr>
              <w:t xml:space="preserve">to the TFS production infrastructure </w:t>
            </w:r>
            <w:r w:rsidRPr="007341A7">
              <w:rPr>
                <w:rFonts w:ascii="Segoe UI" w:eastAsia="MS Mincho" w:hAnsi="Segoe UI"/>
                <w:sz w:val="20"/>
                <w:szCs w:val="20"/>
              </w:rPr>
              <w:t>are outside the scope of this SOW</w:t>
            </w:r>
          </w:p>
        </w:tc>
      </w:tr>
    </w:tbl>
    <w:p w14:paraId="0DA54602" w14:textId="77777777" w:rsidR="006F6EBD" w:rsidRPr="00E377FD" w:rsidRDefault="006F6EBD" w:rsidP="00FC184D"/>
    <w:p w14:paraId="187B65BD" w14:textId="77777777" w:rsidR="006F6EBD" w:rsidRPr="000F6BF7" w:rsidRDefault="006F6EBD" w:rsidP="00FC184D">
      <w:pPr>
        <w:pStyle w:val="Heading1Numbered"/>
      </w:pPr>
      <w:bookmarkStart w:id="36" w:name="_Toc236037187"/>
      <w:bookmarkStart w:id="37" w:name="_Toc240256135"/>
      <w:bookmarkStart w:id="38" w:name="_Toc299630723"/>
      <w:bookmarkStart w:id="39" w:name="_Toc350951371"/>
      <w:bookmarkStart w:id="40" w:name="_Toc402539775"/>
      <w:r w:rsidRPr="000F6BF7">
        <w:lastRenderedPageBreak/>
        <w:t xml:space="preserve">Project Approach, Timeline </w:t>
      </w:r>
      <w:r>
        <w:t>a</w:t>
      </w:r>
      <w:r w:rsidRPr="000F6BF7">
        <w:t>nd Service Deliverables</w:t>
      </w:r>
      <w:bookmarkEnd w:id="36"/>
      <w:bookmarkEnd w:id="37"/>
      <w:bookmarkEnd w:id="38"/>
      <w:bookmarkEnd w:id="39"/>
      <w:bookmarkEnd w:id="40"/>
    </w:p>
    <w:p w14:paraId="50FAC12D" w14:textId="77777777" w:rsidR="006F6EBD" w:rsidRDefault="006F6EBD" w:rsidP="00FC184D">
      <w:pPr>
        <w:pStyle w:val="Heading2Numbered"/>
      </w:pPr>
      <w:bookmarkStart w:id="41" w:name="_Toc236037188"/>
      <w:bookmarkStart w:id="42" w:name="_Toc240256136"/>
      <w:bookmarkStart w:id="43" w:name="_Toc299630724"/>
      <w:bookmarkStart w:id="44" w:name="_Toc350951372"/>
      <w:bookmarkStart w:id="45" w:name="_Toc402539776"/>
      <w:r w:rsidRPr="000F6BF7">
        <w:t>Approach</w:t>
      </w:r>
      <w:bookmarkEnd w:id="41"/>
      <w:bookmarkEnd w:id="42"/>
      <w:bookmarkEnd w:id="43"/>
      <w:bookmarkEnd w:id="44"/>
      <w:bookmarkEnd w:id="45"/>
    </w:p>
    <w:p w14:paraId="0D41E81E" w14:textId="1690B6B0" w:rsidR="009E1B99" w:rsidRDefault="00E145AD" w:rsidP="009E1B99">
      <w:r>
        <w:t xml:space="preserve">The overall scope of the engagement is divided into three work streams. Each work stream will follow the Microsoft Solution Framework at a high level to execute. Each work stream can have two main phases </w:t>
      </w:r>
    </w:p>
    <w:p w14:paraId="511E6836" w14:textId="0EE8CD5E" w:rsidR="00E145AD" w:rsidRDefault="00E145AD" w:rsidP="00E145AD">
      <w:pPr>
        <w:pStyle w:val="ListParagraph"/>
        <w:numPr>
          <w:ilvl w:val="0"/>
          <w:numId w:val="40"/>
        </w:numPr>
      </w:pPr>
      <w:r>
        <w:t xml:space="preserve">Envisioning and Planning </w:t>
      </w:r>
    </w:p>
    <w:p w14:paraId="5AC9E87C" w14:textId="596582C0" w:rsidR="00E145AD" w:rsidRDefault="00E145AD" w:rsidP="00E145AD">
      <w:pPr>
        <w:pStyle w:val="ListParagraph"/>
        <w:numPr>
          <w:ilvl w:val="0"/>
          <w:numId w:val="40"/>
        </w:numPr>
      </w:pPr>
      <w:r>
        <w:t>Build and Stabilize</w:t>
      </w:r>
    </w:p>
    <w:p w14:paraId="0F08C259" w14:textId="0FAE722F" w:rsidR="005F581D" w:rsidRPr="005F581D" w:rsidRDefault="005F581D" w:rsidP="00194F4B">
      <w:pPr>
        <w:pStyle w:val="Heading3Numbered"/>
      </w:pPr>
      <w:bookmarkStart w:id="46" w:name="_Toc355689472"/>
      <w:bookmarkStart w:id="47" w:name="_Toc402539777"/>
      <w:r w:rsidRPr="005F581D">
        <w:t xml:space="preserve">Envision </w:t>
      </w:r>
      <w:r w:rsidR="008E16F0">
        <w:t xml:space="preserve">and Plan </w:t>
      </w:r>
      <w:r w:rsidRPr="005F581D">
        <w:t>Phase</w:t>
      </w:r>
      <w:bookmarkEnd w:id="46"/>
      <w:bookmarkEnd w:id="47"/>
    </w:p>
    <w:p w14:paraId="5E149078" w14:textId="74A5B792" w:rsidR="006F6EBD" w:rsidRDefault="00E145AD" w:rsidP="00FC184D">
      <w:r>
        <w:t>During the envisioning and planning phase, the Microsoft team will work with 3M stake holders and project sponsors to solidify the requirements and finalize the deliverables for each of the work stream.</w:t>
      </w:r>
      <w:r w:rsidR="005F581D" w:rsidRPr="005F581D">
        <w:t xml:space="preserve">   </w:t>
      </w:r>
    </w:p>
    <w:tbl>
      <w:tblPr>
        <w:tblStyle w:val="TableClassic2"/>
        <w:tblW w:w="8928" w:type="dxa"/>
        <w:tblBorders>
          <w:top w:val="single" w:sz="4" w:space="0" w:color="008AC8"/>
          <w:bottom w:val="single" w:sz="4" w:space="0" w:color="008AC8"/>
          <w:insideH w:val="single" w:sz="4" w:space="0" w:color="008AC8"/>
        </w:tblBorders>
        <w:tblLook w:val="0420" w:firstRow="1" w:lastRow="0" w:firstColumn="0" w:lastColumn="0" w:noHBand="0" w:noVBand="1"/>
      </w:tblPr>
      <w:tblGrid>
        <w:gridCol w:w="2001"/>
        <w:gridCol w:w="6927"/>
      </w:tblGrid>
      <w:tr w:rsidR="00BB12BD" w:rsidRPr="00A46183" w14:paraId="59AA610E" w14:textId="77777777" w:rsidTr="00206615">
        <w:trPr>
          <w:cnfStyle w:val="100000000000" w:firstRow="1" w:lastRow="0" w:firstColumn="0" w:lastColumn="0" w:oddVBand="0" w:evenVBand="0" w:oddHBand="0" w:evenHBand="0" w:firstRowFirstColumn="0" w:firstRowLastColumn="0" w:lastRowFirstColumn="0" w:lastRowLastColumn="0"/>
        </w:trPr>
        <w:tc>
          <w:tcPr>
            <w:tcW w:w="2001" w:type="dxa"/>
            <w:tcBorders>
              <w:bottom w:val="single" w:sz="4" w:space="0" w:color="008AC8"/>
              <w:right w:val="single" w:sz="4" w:space="0" w:color="008AC8"/>
            </w:tcBorders>
            <w:shd w:val="clear" w:color="auto" w:fill="008AC8"/>
          </w:tcPr>
          <w:p w14:paraId="082CC4ED" w14:textId="77777777" w:rsidR="00BB12BD" w:rsidRPr="00A46183" w:rsidRDefault="00BB12BD" w:rsidP="00FF54C7">
            <w:pPr>
              <w:pStyle w:val="TableHeading-11pt"/>
            </w:pPr>
            <w:bookmarkStart w:id="48" w:name="_Toc350951373"/>
            <w:r>
              <w:t>Category</w:t>
            </w:r>
          </w:p>
        </w:tc>
        <w:tc>
          <w:tcPr>
            <w:tcW w:w="6927" w:type="dxa"/>
            <w:tcBorders>
              <w:left w:val="single" w:sz="4" w:space="0" w:color="008AC8"/>
              <w:bottom w:val="single" w:sz="4" w:space="0" w:color="008AC8"/>
            </w:tcBorders>
            <w:shd w:val="clear" w:color="auto" w:fill="008AC8"/>
          </w:tcPr>
          <w:p w14:paraId="388B78E9" w14:textId="77777777" w:rsidR="00BB12BD" w:rsidRPr="00A46183" w:rsidRDefault="00BB12BD" w:rsidP="00FF54C7">
            <w:pPr>
              <w:pStyle w:val="TableHeading-11pt"/>
            </w:pPr>
            <w:r>
              <w:t>Description</w:t>
            </w:r>
          </w:p>
        </w:tc>
      </w:tr>
      <w:tr w:rsidR="00BB12BD" w14:paraId="713168E0" w14:textId="77777777" w:rsidTr="00206615">
        <w:trPr>
          <w:trHeight w:val="786"/>
        </w:trPr>
        <w:tc>
          <w:tcPr>
            <w:tcW w:w="2001" w:type="dxa"/>
            <w:tcBorders>
              <w:top w:val="single" w:sz="4" w:space="0" w:color="008AC8"/>
              <w:right w:val="single" w:sz="4" w:space="0" w:color="008AC8"/>
            </w:tcBorders>
          </w:tcPr>
          <w:p w14:paraId="785A2AD4" w14:textId="77777777" w:rsidR="00BB12BD" w:rsidRPr="004E7380" w:rsidRDefault="00BB12BD" w:rsidP="00FF54C7">
            <w:pPr>
              <w:pStyle w:val="TableTextMS"/>
              <w:rPr>
                <w:rFonts w:ascii="Segoe UI" w:hAnsi="Segoe UI" w:cs="Segoe UI"/>
                <w:sz w:val="20"/>
                <w:szCs w:val="20"/>
              </w:rPr>
            </w:pPr>
            <w:r w:rsidRPr="004E7380">
              <w:rPr>
                <w:rFonts w:ascii="Segoe UI" w:hAnsi="Segoe UI" w:cs="Segoe UI"/>
                <w:sz w:val="20"/>
                <w:szCs w:val="20"/>
              </w:rPr>
              <w:t>Microsoft Activities</w:t>
            </w:r>
          </w:p>
        </w:tc>
        <w:tc>
          <w:tcPr>
            <w:tcW w:w="6927" w:type="dxa"/>
            <w:tcBorders>
              <w:top w:val="single" w:sz="4" w:space="0" w:color="008AC8"/>
              <w:left w:val="single" w:sz="4" w:space="0" w:color="008AC8"/>
            </w:tcBorders>
          </w:tcPr>
          <w:p w14:paraId="3629F191" w14:textId="7AAC564F" w:rsidR="00BB12BD" w:rsidRPr="00206615" w:rsidRDefault="00206615" w:rsidP="00704362">
            <w:pPr>
              <w:pStyle w:val="TableBullet1MS"/>
              <w:rPr>
                <w:rFonts w:ascii="Segoe UI" w:hAnsi="Segoe UI" w:cs="Segoe UI"/>
                <w:sz w:val="20"/>
                <w:szCs w:val="20"/>
              </w:rPr>
            </w:pPr>
            <w:r w:rsidRPr="00206615">
              <w:rPr>
                <w:rFonts w:ascii="Segoe UI" w:hAnsi="Segoe UI" w:cs="Segoe UI"/>
                <w:sz w:val="20"/>
                <w:szCs w:val="20"/>
              </w:rPr>
              <w:t xml:space="preserve">Discuss and brainstorm the </w:t>
            </w:r>
            <w:r>
              <w:rPr>
                <w:rFonts w:ascii="Segoe UI" w:hAnsi="Segoe UI" w:cs="Segoe UI"/>
                <w:sz w:val="20"/>
                <w:szCs w:val="20"/>
              </w:rPr>
              <w:t xml:space="preserve">objectives of the </w:t>
            </w:r>
            <w:r w:rsidR="00E145AD">
              <w:rPr>
                <w:rFonts w:ascii="Segoe UI" w:hAnsi="Segoe UI" w:cs="Segoe UI"/>
                <w:sz w:val="20"/>
                <w:szCs w:val="20"/>
              </w:rPr>
              <w:t>work stream</w:t>
            </w:r>
          </w:p>
          <w:p w14:paraId="6178C52E" w14:textId="037DDD82" w:rsidR="00BB12BD" w:rsidRPr="001B5A43" w:rsidRDefault="00206615" w:rsidP="008859A0">
            <w:pPr>
              <w:pStyle w:val="TableBullet1MS"/>
            </w:pPr>
            <w:r w:rsidRPr="00206615">
              <w:rPr>
                <w:rFonts w:ascii="Segoe UI" w:hAnsi="Segoe UI" w:cs="Segoe UI"/>
                <w:sz w:val="20"/>
                <w:szCs w:val="20"/>
              </w:rPr>
              <w:t xml:space="preserve">Develop a vision and scope document outlines the </w:t>
            </w:r>
            <w:r w:rsidR="005F4294">
              <w:rPr>
                <w:rFonts w:ascii="Segoe UI" w:hAnsi="Segoe UI" w:cs="Segoe UI"/>
                <w:sz w:val="20"/>
                <w:szCs w:val="20"/>
              </w:rPr>
              <w:t xml:space="preserve">features to be addressed </w:t>
            </w:r>
            <w:r w:rsidR="008859A0">
              <w:rPr>
                <w:rFonts w:ascii="Segoe UI" w:hAnsi="Segoe UI" w:cs="Segoe UI"/>
                <w:sz w:val="20"/>
                <w:szCs w:val="20"/>
              </w:rPr>
              <w:t>and the priorities of the features in scope</w:t>
            </w:r>
          </w:p>
        </w:tc>
      </w:tr>
      <w:tr w:rsidR="00BB12BD" w14:paraId="553024DE" w14:textId="77777777" w:rsidTr="00206615">
        <w:tc>
          <w:tcPr>
            <w:tcW w:w="2001" w:type="dxa"/>
            <w:tcBorders>
              <w:right w:val="single" w:sz="4" w:space="0" w:color="008AC8"/>
            </w:tcBorders>
          </w:tcPr>
          <w:p w14:paraId="0F915130" w14:textId="77777777" w:rsidR="00BB12BD" w:rsidRPr="004E7380" w:rsidRDefault="00BB12BD" w:rsidP="00FF54C7">
            <w:pPr>
              <w:pStyle w:val="TableTextMS"/>
              <w:rPr>
                <w:rFonts w:ascii="Segoe UI" w:hAnsi="Segoe UI" w:cs="Segoe UI"/>
                <w:sz w:val="20"/>
                <w:szCs w:val="20"/>
              </w:rPr>
            </w:pPr>
            <w:r w:rsidRPr="004E7380">
              <w:rPr>
                <w:rFonts w:ascii="Segoe UI" w:hAnsi="Segoe UI" w:cs="Segoe UI"/>
                <w:sz w:val="20"/>
                <w:szCs w:val="20"/>
              </w:rPr>
              <w:t>Customer Responsibilities</w:t>
            </w:r>
          </w:p>
          <w:p w14:paraId="54E462FF" w14:textId="77777777" w:rsidR="00BB12BD" w:rsidRPr="004E7380" w:rsidRDefault="00BB12BD" w:rsidP="00FF54C7">
            <w:pPr>
              <w:pStyle w:val="TableTextMS"/>
              <w:rPr>
                <w:rFonts w:ascii="Segoe UI" w:hAnsi="Segoe UI" w:cs="Segoe UI"/>
                <w:sz w:val="20"/>
                <w:szCs w:val="20"/>
              </w:rPr>
            </w:pPr>
          </w:p>
        </w:tc>
        <w:tc>
          <w:tcPr>
            <w:tcW w:w="6927" w:type="dxa"/>
            <w:tcBorders>
              <w:left w:val="single" w:sz="4" w:space="0" w:color="008AC8"/>
            </w:tcBorders>
          </w:tcPr>
          <w:p w14:paraId="73DEEEAB" w14:textId="7035D607" w:rsidR="00BB12BD" w:rsidRPr="00F4518F" w:rsidRDefault="008859A0" w:rsidP="00203C6C">
            <w:pPr>
              <w:pStyle w:val="TableBullet1MS"/>
              <w:numPr>
                <w:ilvl w:val="0"/>
                <w:numId w:val="20"/>
              </w:numPr>
            </w:pPr>
            <w:r>
              <w:rPr>
                <w:rFonts w:ascii="Segoe UI" w:hAnsi="Segoe UI" w:cs="Segoe UI"/>
                <w:sz w:val="20"/>
                <w:szCs w:val="20"/>
              </w:rPr>
              <w:t xml:space="preserve">Active participation in the </w:t>
            </w:r>
            <w:r w:rsidRPr="00206615">
              <w:rPr>
                <w:rFonts w:ascii="Segoe UI" w:hAnsi="Segoe UI" w:cs="Segoe UI"/>
                <w:sz w:val="20"/>
                <w:szCs w:val="20"/>
              </w:rPr>
              <w:t>brainstorm</w:t>
            </w:r>
            <w:r>
              <w:rPr>
                <w:rFonts w:ascii="Segoe UI" w:hAnsi="Segoe UI" w:cs="Segoe UI"/>
                <w:sz w:val="20"/>
                <w:szCs w:val="20"/>
              </w:rPr>
              <w:t>ing session</w:t>
            </w:r>
            <w:r w:rsidRPr="00206615">
              <w:rPr>
                <w:rFonts w:ascii="Segoe UI" w:hAnsi="Segoe UI" w:cs="Segoe UI"/>
                <w:sz w:val="20"/>
                <w:szCs w:val="20"/>
              </w:rPr>
              <w:t xml:space="preserve"> </w:t>
            </w:r>
          </w:p>
          <w:p w14:paraId="4A771367" w14:textId="5C032FD4" w:rsidR="00BB12BD" w:rsidRPr="001B5A43" w:rsidRDefault="00E145AD" w:rsidP="00E145AD">
            <w:pPr>
              <w:pStyle w:val="TableBullet1MS"/>
              <w:numPr>
                <w:ilvl w:val="0"/>
                <w:numId w:val="20"/>
              </w:numPr>
            </w:pPr>
            <w:r>
              <w:rPr>
                <w:rFonts w:ascii="Segoe UI" w:hAnsi="Segoe UI" w:cs="Segoe UI"/>
                <w:sz w:val="20"/>
                <w:szCs w:val="20"/>
              </w:rPr>
              <w:t>accepting the</w:t>
            </w:r>
            <w:r w:rsidR="00F13527" w:rsidRPr="00F13527">
              <w:rPr>
                <w:rFonts w:ascii="Segoe UI" w:hAnsi="Segoe UI" w:cs="Segoe UI"/>
                <w:sz w:val="20"/>
                <w:szCs w:val="20"/>
              </w:rPr>
              <w:t xml:space="preserve"> vision and scope document</w:t>
            </w:r>
          </w:p>
        </w:tc>
      </w:tr>
      <w:tr w:rsidR="00BB12BD" w14:paraId="0EE81E12" w14:textId="77777777" w:rsidTr="00206615">
        <w:tc>
          <w:tcPr>
            <w:tcW w:w="2001" w:type="dxa"/>
            <w:tcBorders>
              <w:right w:val="single" w:sz="4" w:space="0" w:color="008AC8"/>
            </w:tcBorders>
          </w:tcPr>
          <w:p w14:paraId="3303394F" w14:textId="77777777" w:rsidR="00BB12BD" w:rsidRPr="004E7380" w:rsidRDefault="00BB12BD" w:rsidP="00FF54C7">
            <w:pPr>
              <w:pStyle w:val="TableTextMS"/>
              <w:rPr>
                <w:rFonts w:ascii="Segoe UI" w:hAnsi="Segoe UI" w:cs="Segoe UI"/>
                <w:sz w:val="20"/>
                <w:szCs w:val="20"/>
              </w:rPr>
            </w:pPr>
            <w:r w:rsidRPr="004E7380">
              <w:rPr>
                <w:rFonts w:ascii="Segoe UI" w:hAnsi="Segoe UI" w:cs="Segoe UI"/>
                <w:sz w:val="20"/>
                <w:szCs w:val="20"/>
              </w:rPr>
              <w:t>Exit Criteria</w:t>
            </w:r>
          </w:p>
        </w:tc>
        <w:tc>
          <w:tcPr>
            <w:tcW w:w="6927" w:type="dxa"/>
            <w:tcBorders>
              <w:left w:val="single" w:sz="4" w:space="0" w:color="008AC8"/>
            </w:tcBorders>
          </w:tcPr>
          <w:p w14:paraId="1DBA4B51" w14:textId="2E438FB3" w:rsidR="00BB12BD" w:rsidRPr="005474E4" w:rsidRDefault="00F13527" w:rsidP="00F13527">
            <w:pPr>
              <w:pStyle w:val="TableText"/>
              <w:numPr>
                <w:ilvl w:val="0"/>
                <w:numId w:val="20"/>
              </w:numPr>
            </w:pPr>
            <w:r>
              <w:t>Signed off Vision and Scope document</w:t>
            </w:r>
          </w:p>
        </w:tc>
      </w:tr>
    </w:tbl>
    <w:p w14:paraId="78BDE57F" w14:textId="537910AF" w:rsidR="00850C83" w:rsidRDefault="00850C83" w:rsidP="00850C83">
      <w:pPr>
        <w:pStyle w:val="Heading3Numbered"/>
      </w:pPr>
      <w:bookmarkStart w:id="49" w:name="_Toc355689474"/>
      <w:bookmarkStart w:id="50" w:name="_Toc402539778"/>
      <w:bookmarkStart w:id="51" w:name="_Toc350951374"/>
      <w:bookmarkEnd w:id="48"/>
      <w:r>
        <w:t>Build</w:t>
      </w:r>
      <w:r w:rsidR="009445AC">
        <w:t xml:space="preserve"> and Stabilize</w:t>
      </w:r>
      <w:r>
        <w:t xml:space="preserve"> Phase</w:t>
      </w:r>
      <w:bookmarkEnd w:id="49"/>
      <w:bookmarkEnd w:id="50"/>
    </w:p>
    <w:p w14:paraId="281A3AEA" w14:textId="5517109A" w:rsidR="00850C83" w:rsidRDefault="00850C83" w:rsidP="00850C83">
      <w:r w:rsidRPr="006A368A">
        <w:t xml:space="preserve">During the Build </w:t>
      </w:r>
      <w:r>
        <w:t>P</w:t>
      </w:r>
      <w:r w:rsidRPr="006A368A">
        <w:t>hase</w:t>
      </w:r>
      <w:r w:rsidR="00E145AD">
        <w:t xml:space="preserve"> the Microsoft consultants will work with the 3M team to gather detailed information through workshops, interviews and reviewing the documentations. The Microsoft team will work on completing the deliverable documents and </w:t>
      </w:r>
      <w:r w:rsidR="00E56C9C">
        <w:t>will get it reviewed by the 3M stakeholders periodically. Any review comments will be incorporated in the document.</w:t>
      </w:r>
    </w:p>
    <w:p w14:paraId="1152ED91" w14:textId="77777777" w:rsidR="00850C83" w:rsidRDefault="00850C83" w:rsidP="00220E6B">
      <w:pPr>
        <w:pStyle w:val="TableCaption"/>
      </w:pPr>
    </w:p>
    <w:tbl>
      <w:tblPr>
        <w:tblStyle w:val="TableClassic2"/>
        <w:tblW w:w="0" w:type="auto"/>
        <w:tblBorders>
          <w:top w:val="single" w:sz="4" w:space="0" w:color="008AC8"/>
          <w:bottom w:val="single" w:sz="4" w:space="0" w:color="008AC8"/>
          <w:insideH w:val="single" w:sz="4" w:space="0" w:color="auto"/>
          <w:insideV w:val="single" w:sz="4" w:space="0" w:color="auto"/>
        </w:tblBorders>
        <w:tblLook w:val="0420" w:firstRow="1" w:lastRow="0" w:firstColumn="0" w:lastColumn="0" w:noHBand="0" w:noVBand="1"/>
      </w:tblPr>
      <w:tblGrid>
        <w:gridCol w:w="2059"/>
        <w:gridCol w:w="7200"/>
      </w:tblGrid>
      <w:tr w:rsidR="00850C83" w:rsidRPr="00342CFD" w14:paraId="7460CA79" w14:textId="77777777" w:rsidTr="00953E64">
        <w:trPr>
          <w:cnfStyle w:val="100000000000" w:firstRow="1" w:lastRow="0" w:firstColumn="0" w:lastColumn="0" w:oddVBand="0" w:evenVBand="0" w:oddHBand="0" w:evenHBand="0" w:firstRowFirstColumn="0" w:firstRowLastColumn="0" w:lastRowFirstColumn="0" w:lastRowLastColumn="0"/>
        </w:trPr>
        <w:tc>
          <w:tcPr>
            <w:tcW w:w="2059" w:type="dxa"/>
            <w:tcBorders>
              <w:top w:val="single" w:sz="4" w:space="0" w:color="008AC8"/>
              <w:bottom w:val="single" w:sz="4" w:space="0" w:color="4F81BD" w:themeColor="accent1"/>
              <w:right w:val="nil"/>
            </w:tcBorders>
            <w:shd w:val="clear" w:color="auto" w:fill="008AC8"/>
            <w:hideMark/>
          </w:tcPr>
          <w:p w14:paraId="35707CE3" w14:textId="77777777" w:rsidR="00850C83" w:rsidRPr="00342CFD" w:rsidRDefault="00850C83" w:rsidP="008B701A">
            <w:pPr>
              <w:pStyle w:val="TableHeading-11pt"/>
            </w:pPr>
            <w:r>
              <w:t>Category</w:t>
            </w:r>
          </w:p>
        </w:tc>
        <w:tc>
          <w:tcPr>
            <w:tcW w:w="7200" w:type="dxa"/>
            <w:tcBorders>
              <w:top w:val="single" w:sz="4" w:space="0" w:color="008AC8"/>
              <w:left w:val="nil"/>
              <w:bottom w:val="single" w:sz="4" w:space="0" w:color="4F81BD" w:themeColor="accent1"/>
            </w:tcBorders>
            <w:shd w:val="clear" w:color="auto" w:fill="008AC8"/>
          </w:tcPr>
          <w:p w14:paraId="3773E68F" w14:textId="77777777" w:rsidR="00850C83" w:rsidRPr="00342CFD" w:rsidRDefault="00850C83" w:rsidP="008B701A">
            <w:pPr>
              <w:pStyle w:val="TableHeading-11pt"/>
            </w:pPr>
            <w:r>
              <w:t>Description</w:t>
            </w:r>
          </w:p>
        </w:tc>
      </w:tr>
      <w:tr w:rsidR="00850C83" w:rsidRPr="00342CFD" w14:paraId="2049126B" w14:textId="77777777" w:rsidTr="00953E64">
        <w:tc>
          <w:tcPr>
            <w:tcW w:w="2059" w:type="dxa"/>
            <w:tcBorders>
              <w:top w:val="single" w:sz="4" w:space="0" w:color="4F81BD" w:themeColor="accent1"/>
              <w:bottom w:val="single" w:sz="6" w:space="0" w:color="4F81BD" w:themeColor="accent1"/>
              <w:right w:val="single" w:sz="6" w:space="0" w:color="4F81BD" w:themeColor="accent1"/>
            </w:tcBorders>
          </w:tcPr>
          <w:p w14:paraId="40446B95" w14:textId="77777777" w:rsidR="00850C83" w:rsidRPr="00342CFD" w:rsidRDefault="00850C83" w:rsidP="008B701A">
            <w:pPr>
              <w:pStyle w:val="TableText"/>
            </w:pPr>
            <w:r w:rsidRPr="00190E2F">
              <w:t>Microsoft Activities</w:t>
            </w:r>
          </w:p>
        </w:tc>
        <w:tc>
          <w:tcPr>
            <w:tcW w:w="7200" w:type="dxa"/>
            <w:tcBorders>
              <w:top w:val="single" w:sz="4" w:space="0" w:color="4F81BD" w:themeColor="accent1"/>
              <w:left w:val="single" w:sz="6" w:space="0" w:color="4F81BD" w:themeColor="accent1"/>
              <w:bottom w:val="single" w:sz="6" w:space="0" w:color="4F81BD" w:themeColor="accent1"/>
            </w:tcBorders>
          </w:tcPr>
          <w:p w14:paraId="7E94C9CB" w14:textId="798EA834" w:rsidR="00953E64" w:rsidRPr="009445AC" w:rsidRDefault="00E56C9C" w:rsidP="00E65286">
            <w:pPr>
              <w:pStyle w:val="TableBullet1MS"/>
              <w:numPr>
                <w:ilvl w:val="0"/>
                <w:numId w:val="33"/>
              </w:numPr>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 xml:space="preserve">Work with the 3M stakeholders and relevant parties to gather the information, develop the deliverables, getting the deliverables </w:t>
            </w:r>
            <w:r>
              <w:rPr>
                <w:rFonts w:ascii="Segoe UI" w:eastAsiaTheme="minorEastAsia" w:hAnsi="Segoe UI" w:cstheme="minorBidi"/>
                <w:sz w:val="22"/>
                <w:szCs w:val="22"/>
                <w:lang w:val="en-US" w:eastAsia="en-US"/>
              </w:rPr>
              <w:lastRenderedPageBreak/>
              <w:t>reviews by the 3M project teams, and incorporating any review comments.</w:t>
            </w:r>
          </w:p>
          <w:p w14:paraId="2D0E7FC9" w14:textId="77777777" w:rsidR="00850C83" w:rsidRPr="00342CFD" w:rsidRDefault="00850C83" w:rsidP="009445AC">
            <w:pPr>
              <w:pStyle w:val="TableText"/>
              <w:ind w:left="216"/>
            </w:pPr>
          </w:p>
        </w:tc>
      </w:tr>
      <w:tr w:rsidR="00850C83" w:rsidRPr="00342CFD" w14:paraId="4B3BC10D" w14:textId="77777777" w:rsidTr="00953E64">
        <w:tc>
          <w:tcPr>
            <w:tcW w:w="2059" w:type="dxa"/>
            <w:tcBorders>
              <w:top w:val="single" w:sz="6" w:space="0" w:color="4F81BD" w:themeColor="accent1"/>
              <w:bottom w:val="single" w:sz="6" w:space="0" w:color="4F81BD" w:themeColor="accent1"/>
              <w:right w:val="single" w:sz="6" w:space="0" w:color="4F81BD" w:themeColor="accent1"/>
            </w:tcBorders>
          </w:tcPr>
          <w:p w14:paraId="2E5468E4" w14:textId="77777777" w:rsidR="00850C83" w:rsidRPr="00850C83" w:rsidRDefault="00850C83" w:rsidP="00850C83">
            <w:pPr>
              <w:pStyle w:val="TableTextMS"/>
              <w:rPr>
                <w:rFonts w:ascii="Segoe UI" w:eastAsia="MS Mincho" w:hAnsi="Segoe UI"/>
                <w:sz w:val="20"/>
                <w:szCs w:val="20"/>
              </w:rPr>
            </w:pPr>
            <w:r w:rsidRPr="00850C83">
              <w:rPr>
                <w:rFonts w:ascii="Segoe UI" w:eastAsia="MS Mincho" w:hAnsi="Segoe UI"/>
                <w:sz w:val="20"/>
                <w:szCs w:val="20"/>
              </w:rPr>
              <w:lastRenderedPageBreak/>
              <w:t>Customer Responsibilities</w:t>
            </w:r>
          </w:p>
          <w:p w14:paraId="7748BA62" w14:textId="77777777" w:rsidR="00850C83" w:rsidRPr="00342CFD" w:rsidRDefault="00850C83" w:rsidP="008B701A">
            <w:pPr>
              <w:pStyle w:val="TableText"/>
            </w:pPr>
          </w:p>
        </w:tc>
        <w:tc>
          <w:tcPr>
            <w:tcW w:w="7200" w:type="dxa"/>
            <w:tcBorders>
              <w:top w:val="single" w:sz="6" w:space="0" w:color="4F81BD" w:themeColor="accent1"/>
              <w:left w:val="single" w:sz="6" w:space="0" w:color="4F81BD" w:themeColor="accent1"/>
              <w:bottom w:val="single" w:sz="6" w:space="0" w:color="4F81BD" w:themeColor="accent1"/>
            </w:tcBorders>
          </w:tcPr>
          <w:p w14:paraId="1AB92135" w14:textId="21863E62" w:rsidR="00850C83" w:rsidRPr="00342CFD" w:rsidRDefault="00E56C9C" w:rsidP="00E65286">
            <w:pPr>
              <w:pStyle w:val="TableBullet1MS"/>
              <w:numPr>
                <w:ilvl w:val="0"/>
                <w:numId w:val="34"/>
              </w:numPr>
            </w:pPr>
            <w:r>
              <w:rPr>
                <w:rFonts w:ascii="Segoe UI" w:eastAsiaTheme="minorEastAsia" w:hAnsi="Segoe UI" w:cstheme="minorBidi"/>
                <w:sz w:val="22"/>
                <w:szCs w:val="22"/>
                <w:lang w:val="en-US" w:eastAsia="en-US"/>
              </w:rPr>
              <w:t>Provide the information needed by the Microsoft consultants, review the deliverables and provide constructive feedback.</w:t>
            </w:r>
          </w:p>
        </w:tc>
      </w:tr>
      <w:tr w:rsidR="00850C83" w:rsidRPr="00342CFD" w14:paraId="6D694204" w14:textId="77777777" w:rsidTr="00953E64">
        <w:tc>
          <w:tcPr>
            <w:tcW w:w="2059" w:type="dxa"/>
            <w:tcBorders>
              <w:top w:val="single" w:sz="6" w:space="0" w:color="4F81BD" w:themeColor="accent1"/>
              <w:bottom w:val="single" w:sz="6" w:space="0" w:color="4F81BD" w:themeColor="accent1"/>
              <w:right w:val="single" w:sz="6" w:space="0" w:color="4F81BD" w:themeColor="accent1"/>
            </w:tcBorders>
          </w:tcPr>
          <w:p w14:paraId="4E69DE8C" w14:textId="77777777" w:rsidR="00850C83" w:rsidRPr="00850C83" w:rsidRDefault="00850C83" w:rsidP="008B701A">
            <w:pPr>
              <w:pStyle w:val="TableTextMS"/>
              <w:rPr>
                <w:rFonts w:ascii="Segoe UI" w:eastAsia="MS Mincho" w:hAnsi="Segoe UI"/>
                <w:sz w:val="20"/>
                <w:szCs w:val="20"/>
              </w:rPr>
            </w:pPr>
            <w:r w:rsidRPr="00850C83">
              <w:rPr>
                <w:rFonts w:ascii="Segoe UI" w:eastAsia="MS Mincho" w:hAnsi="Segoe UI"/>
                <w:sz w:val="20"/>
                <w:szCs w:val="20"/>
              </w:rPr>
              <w:t>Exit Criteria</w:t>
            </w:r>
          </w:p>
        </w:tc>
        <w:tc>
          <w:tcPr>
            <w:tcW w:w="7200" w:type="dxa"/>
            <w:tcBorders>
              <w:top w:val="single" w:sz="6" w:space="0" w:color="4F81BD" w:themeColor="accent1"/>
              <w:left w:val="single" w:sz="6" w:space="0" w:color="4F81BD" w:themeColor="accent1"/>
              <w:bottom w:val="single" w:sz="6" w:space="0" w:color="4F81BD" w:themeColor="accent1"/>
            </w:tcBorders>
          </w:tcPr>
          <w:p w14:paraId="79953D9A" w14:textId="668A33C5" w:rsidR="00850C83" w:rsidRPr="00342CFD" w:rsidRDefault="00B37108" w:rsidP="00E65286">
            <w:pPr>
              <w:pStyle w:val="TableBullet1MS"/>
              <w:numPr>
                <w:ilvl w:val="0"/>
                <w:numId w:val="35"/>
              </w:numPr>
            </w:pPr>
            <w:r w:rsidRPr="00B37108">
              <w:rPr>
                <w:rFonts w:ascii="Segoe UI" w:eastAsiaTheme="minorEastAsia" w:hAnsi="Segoe UI" w:cstheme="minorBidi"/>
                <w:sz w:val="22"/>
                <w:szCs w:val="22"/>
                <w:lang w:val="en-US" w:eastAsia="en-US"/>
              </w:rPr>
              <w:t>Customer agrees the work products developed</w:t>
            </w:r>
          </w:p>
        </w:tc>
      </w:tr>
    </w:tbl>
    <w:p w14:paraId="5472EDCD" w14:textId="77777777" w:rsidR="00850C83" w:rsidRDefault="00850C83" w:rsidP="00850C83">
      <w:pPr>
        <w:pStyle w:val="Heading4MS"/>
      </w:pPr>
    </w:p>
    <w:p w14:paraId="5819A53E" w14:textId="77777777" w:rsidR="00850C83" w:rsidRPr="002D2A3D" w:rsidRDefault="00850C83" w:rsidP="00850C83">
      <w:pPr>
        <w:pStyle w:val="Heading4MS"/>
      </w:pPr>
      <w:r w:rsidRPr="002D2A3D">
        <w:t>Phase Outputs</w:t>
      </w:r>
    </w:p>
    <w:p w14:paraId="06784E82" w14:textId="6EF2D8DF" w:rsidR="00850C83" w:rsidRDefault="00850C83" w:rsidP="00E56C9C">
      <w:pPr>
        <w:jc w:val="both"/>
      </w:pPr>
      <w:r>
        <w:t xml:space="preserve">Microsoft will provide the following Deliverables.  </w:t>
      </w:r>
      <w:r w:rsidR="00C25AC8">
        <w:t>All the outputs defined below are work products</w:t>
      </w:r>
      <w:r w:rsidR="00C25AC8">
        <w:rPr>
          <w:i/>
        </w:rPr>
        <w:t xml:space="preserve">. </w:t>
      </w:r>
      <w:r w:rsidR="00C25AC8">
        <w:t>The work products identified below are subject to change as per the envisioning and planning sessions and the outcome of the previous sprints.  Work products will be finalized in the Vision and Scope document of each of the sprints</w:t>
      </w:r>
    </w:p>
    <w:p w14:paraId="50687E1C" w14:textId="77777777" w:rsidR="00220E6B" w:rsidRDefault="00220E6B" w:rsidP="00220E6B">
      <w:pPr>
        <w:pStyle w:val="TableCaption"/>
      </w:pPr>
    </w:p>
    <w:tbl>
      <w:tblPr>
        <w:tblStyle w:val="TableClassic2"/>
        <w:tblW w:w="0" w:type="auto"/>
        <w:tblBorders>
          <w:top w:val="single" w:sz="4" w:space="0" w:color="008AC8"/>
          <w:bottom w:val="single" w:sz="4" w:space="0" w:color="008AC8"/>
          <w:insideH w:val="single" w:sz="4" w:space="0" w:color="auto"/>
          <w:insideV w:val="single" w:sz="4" w:space="0" w:color="auto"/>
        </w:tblBorders>
        <w:tblLayout w:type="fixed"/>
        <w:tblLook w:val="0420" w:firstRow="1" w:lastRow="0" w:firstColumn="0" w:lastColumn="0" w:noHBand="0" w:noVBand="1"/>
      </w:tblPr>
      <w:tblGrid>
        <w:gridCol w:w="2610"/>
        <w:gridCol w:w="4763"/>
        <w:gridCol w:w="1800"/>
      </w:tblGrid>
      <w:tr w:rsidR="00850C83" w:rsidRPr="00342CFD" w14:paraId="5C43092E" w14:textId="77777777" w:rsidTr="001B0DF2">
        <w:trPr>
          <w:cnfStyle w:val="100000000000" w:firstRow="1" w:lastRow="0" w:firstColumn="0" w:lastColumn="0" w:oddVBand="0" w:evenVBand="0" w:oddHBand="0" w:evenHBand="0" w:firstRowFirstColumn="0" w:firstRowLastColumn="0" w:lastRowFirstColumn="0" w:lastRowLastColumn="0"/>
        </w:trPr>
        <w:tc>
          <w:tcPr>
            <w:tcW w:w="2610" w:type="dxa"/>
            <w:tcBorders>
              <w:top w:val="single" w:sz="4" w:space="0" w:color="008AC8"/>
              <w:bottom w:val="single" w:sz="4" w:space="0" w:color="4F81BD" w:themeColor="accent1"/>
              <w:right w:val="single" w:sz="4" w:space="0" w:color="4F81BD" w:themeColor="accent1"/>
            </w:tcBorders>
            <w:shd w:val="clear" w:color="auto" w:fill="008AC8"/>
            <w:hideMark/>
          </w:tcPr>
          <w:p w14:paraId="53BACA71" w14:textId="77777777" w:rsidR="00850C83" w:rsidRPr="00342CFD" w:rsidRDefault="00850C83" w:rsidP="008B701A">
            <w:pPr>
              <w:pStyle w:val="TableHeading-11pt"/>
            </w:pPr>
            <w:r>
              <w:t>Name</w:t>
            </w:r>
          </w:p>
        </w:tc>
        <w:tc>
          <w:tcPr>
            <w:tcW w:w="4763" w:type="dxa"/>
            <w:tcBorders>
              <w:top w:val="single" w:sz="4" w:space="0" w:color="008AC8"/>
              <w:left w:val="single" w:sz="4" w:space="0" w:color="4F81BD" w:themeColor="accent1"/>
              <w:bottom w:val="single" w:sz="4" w:space="0" w:color="4F81BD" w:themeColor="accent1"/>
              <w:right w:val="single" w:sz="4" w:space="0" w:color="4F81BD" w:themeColor="accent1"/>
            </w:tcBorders>
            <w:shd w:val="clear" w:color="auto" w:fill="008AC8"/>
          </w:tcPr>
          <w:p w14:paraId="3FF53BD3" w14:textId="77777777" w:rsidR="00850C83" w:rsidRPr="00342CFD" w:rsidRDefault="00850C83" w:rsidP="008B701A">
            <w:pPr>
              <w:pStyle w:val="TableHeading-11pt"/>
            </w:pPr>
            <w:r>
              <w:t>Description</w:t>
            </w:r>
          </w:p>
        </w:tc>
        <w:tc>
          <w:tcPr>
            <w:tcW w:w="1800" w:type="dxa"/>
            <w:tcBorders>
              <w:top w:val="single" w:sz="4" w:space="0" w:color="008AC8"/>
              <w:left w:val="single" w:sz="4" w:space="0" w:color="4F81BD" w:themeColor="accent1"/>
              <w:bottom w:val="single" w:sz="4" w:space="0" w:color="4F81BD" w:themeColor="accent1"/>
            </w:tcBorders>
            <w:shd w:val="clear" w:color="auto" w:fill="008AC8"/>
          </w:tcPr>
          <w:p w14:paraId="3E04E146" w14:textId="77777777" w:rsidR="00850C83" w:rsidRDefault="00850C83" w:rsidP="008B701A">
            <w:pPr>
              <w:pStyle w:val="TableHeading-11pt"/>
            </w:pPr>
            <w:r>
              <w:t xml:space="preserve">Acceptance </w:t>
            </w:r>
            <w:r w:rsidR="00402B07">
              <w:t>Required</w:t>
            </w:r>
            <w:r>
              <w:t xml:space="preserve"> (Y/N)</w:t>
            </w:r>
          </w:p>
        </w:tc>
      </w:tr>
      <w:tr w:rsidR="00850C83" w:rsidRPr="00342CFD" w14:paraId="3E631B6B" w14:textId="77777777" w:rsidTr="001B0DF2">
        <w:tc>
          <w:tcPr>
            <w:tcW w:w="2610" w:type="dxa"/>
            <w:tcBorders>
              <w:top w:val="single" w:sz="4" w:space="0" w:color="4F81BD" w:themeColor="accent1"/>
              <w:bottom w:val="single" w:sz="4" w:space="0" w:color="4F81BD" w:themeColor="accent1"/>
              <w:right w:val="single" w:sz="4" w:space="0" w:color="4F81BD" w:themeColor="accent1"/>
            </w:tcBorders>
          </w:tcPr>
          <w:p w14:paraId="12C3FFE2" w14:textId="2318887C" w:rsidR="00850C83" w:rsidRPr="001B0DF2" w:rsidRDefault="00E56C9C" w:rsidP="00E65286">
            <w:pPr>
              <w:pStyle w:val="TableTextMS"/>
              <w:numPr>
                <w:ilvl w:val="0"/>
                <w:numId w:val="32"/>
              </w:numPr>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TFS Infrastructure Validation Document</w:t>
            </w:r>
          </w:p>
        </w:tc>
        <w:tc>
          <w:tcPr>
            <w:tcW w:w="47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3C303C" w14:textId="32BF7252" w:rsidR="00850C83" w:rsidRPr="001B0DF2" w:rsidRDefault="00E56C9C" w:rsidP="00E65286">
            <w:pPr>
              <w:pStyle w:val="TableTextMS"/>
              <w:numPr>
                <w:ilvl w:val="0"/>
                <w:numId w:val="32"/>
              </w:numPr>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Summary of the key findings and recommendations if any to improve the TFS infrastructure and configurations as described in section 1.1.1.1 of this document</w:t>
            </w:r>
          </w:p>
        </w:tc>
        <w:tc>
          <w:tcPr>
            <w:tcW w:w="1800" w:type="dxa"/>
            <w:tcBorders>
              <w:top w:val="single" w:sz="4" w:space="0" w:color="4F81BD" w:themeColor="accent1"/>
              <w:left w:val="single" w:sz="4" w:space="0" w:color="4F81BD" w:themeColor="accent1"/>
              <w:bottom w:val="single" w:sz="4" w:space="0" w:color="4F81BD" w:themeColor="accent1"/>
            </w:tcBorders>
          </w:tcPr>
          <w:p w14:paraId="14132AF1" w14:textId="2BDD2103" w:rsidR="00850C83" w:rsidRPr="001B0DF2" w:rsidRDefault="001B0DF2" w:rsidP="008B701A">
            <w:pPr>
              <w:pStyle w:val="TableText"/>
              <w:rPr>
                <w:rFonts w:eastAsiaTheme="minorEastAsia" w:cstheme="minorBidi"/>
                <w:sz w:val="22"/>
                <w:szCs w:val="22"/>
                <w:lang w:val="en-US" w:eastAsia="en-US"/>
              </w:rPr>
            </w:pPr>
            <w:r w:rsidRPr="001B0DF2">
              <w:rPr>
                <w:rFonts w:eastAsiaTheme="minorEastAsia" w:cstheme="minorBidi"/>
                <w:sz w:val="22"/>
                <w:szCs w:val="22"/>
                <w:lang w:val="en-US" w:eastAsia="en-US"/>
              </w:rPr>
              <w:t>N</w:t>
            </w:r>
          </w:p>
        </w:tc>
      </w:tr>
      <w:tr w:rsidR="00850C83" w:rsidRPr="00342CFD" w14:paraId="5E9FC19C" w14:textId="77777777" w:rsidTr="001B0DF2">
        <w:tc>
          <w:tcPr>
            <w:tcW w:w="2610" w:type="dxa"/>
            <w:tcBorders>
              <w:top w:val="single" w:sz="4" w:space="0" w:color="4F81BD" w:themeColor="accent1"/>
              <w:bottom w:val="single" w:sz="4" w:space="0" w:color="4F81BD" w:themeColor="accent1"/>
              <w:right w:val="single" w:sz="4" w:space="0" w:color="4F81BD" w:themeColor="accent1"/>
            </w:tcBorders>
          </w:tcPr>
          <w:p w14:paraId="7B1FB6BA" w14:textId="6E157FCB" w:rsidR="00850C83" w:rsidRPr="001B0DF2" w:rsidRDefault="00E56C9C" w:rsidP="00E65286">
            <w:pPr>
              <w:pStyle w:val="TableTextMS"/>
              <w:numPr>
                <w:ilvl w:val="0"/>
                <w:numId w:val="32"/>
              </w:numPr>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TFS as a Service -Governance document</w:t>
            </w:r>
          </w:p>
        </w:tc>
        <w:tc>
          <w:tcPr>
            <w:tcW w:w="47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B1FC21" w14:textId="3AAA70B7" w:rsidR="00850C83" w:rsidRPr="001B0DF2" w:rsidRDefault="00E56C9C" w:rsidP="00E56C9C">
            <w:pPr>
              <w:pStyle w:val="TableTextMS"/>
              <w:numPr>
                <w:ilvl w:val="0"/>
                <w:numId w:val="32"/>
              </w:numPr>
              <w:rPr>
                <w:rFonts w:ascii="Segoe UI" w:eastAsiaTheme="minorEastAsia" w:hAnsi="Segoe UI" w:cstheme="minorBidi"/>
                <w:sz w:val="22"/>
                <w:szCs w:val="22"/>
                <w:lang w:val="en-US" w:eastAsia="en-US"/>
              </w:rPr>
            </w:pPr>
            <w:r>
              <w:rPr>
                <w:rFonts w:ascii="Segoe UI" w:eastAsiaTheme="minorEastAsia" w:hAnsi="Segoe UI" w:cstheme="minorBidi"/>
                <w:sz w:val="22"/>
                <w:szCs w:val="22"/>
                <w:lang w:val="en-US" w:eastAsia="en-US"/>
              </w:rPr>
              <w:t>A document that outlines the various governance areas identified in the section 1.1.1.2 of this document</w:t>
            </w:r>
          </w:p>
        </w:tc>
        <w:tc>
          <w:tcPr>
            <w:tcW w:w="1800" w:type="dxa"/>
            <w:tcBorders>
              <w:top w:val="single" w:sz="4" w:space="0" w:color="4F81BD" w:themeColor="accent1"/>
              <w:left w:val="single" w:sz="4" w:space="0" w:color="4F81BD" w:themeColor="accent1"/>
              <w:bottom w:val="single" w:sz="4" w:space="0" w:color="4F81BD" w:themeColor="accent1"/>
            </w:tcBorders>
          </w:tcPr>
          <w:p w14:paraId="69222985" w14:textId="462F9BD6" w:rsidR="00850C83" w:rsidRPr="001B0DF2" w:rsidRDefault="001B0DF2" w:rsidP="008B701A">
            <w:pPr>
              <w:pStyle w:val="TableText"/>
              <w:rPr>
                <w:rFonts w:eastAsiaTheme="minorEastAsia" w:cstheme="minorBidi"/>
                <w:sz w:val="22"/>
                <w:szCs w:val="22"/>
                <w:lang w:val="en-US" w:eastAsia="en-US"/>
              </w:rPr>
            </w:pPr>
            <w:r>
              <w:rPr>
                <w:rFonts w:eastAsiaTheme="minorEastAsia" w:cstheme="minorBidi"/>
                <w:sz w:val="22"/>
                <w:szCs w:val="22"/>
                <w:lang w:val="en-US" w:eastAsia="en-US"/>
              </w:rPr>
              <w:t>N</w:t>
            </w:r>
          </w:p>
        </w:tc>
      </w:tr>
      <w:tr w:rsidR="001B0DF2" w:rsidRPr="00342CFD" w14:paraId="2FB64278" w14:textId="77777777" w:rsidTr="001B0DF2">
        <w:tc>
          <w:tcPr>
            <w:tcW w:w="2610" w:type="dxa"/>
            <w:tcBorders>
              <w:top w:val="single" w:sz="4" w:space="0" w:color="4F81BD" w:themeColor="accent1"/>
              <w:bottom w:val="single" w:sz="4" w:space="0" w:color="4F81BD" w:themeColor="accent1"/>
              <w:right w:val="single" w:sz="4" w:space="0" w:color="4F81BD" w:themeColor="accent1"/>
            </w:tcBorders>
          </w:tcPr>
          <w:p w14:paraId="5F227891" w14:textId="7B755D75" w:rsidR="001B0DF2" w:rsidRDefault="00E56C9C" w:rsidP="00E56C9C">
            <w:pPr>
              <w:pStyle w:val="TableTextMS"/>
              <w:numPr>
                <w:ilvl w:val="0"/>
                <w:numId w:val="32"/>
              </w:numPr>
              <w:rPr>
                <w:rFonts w:ascii="Segoe UI" w:eastAsiaTheme="minorEastAsia" w:hAnsi="Segoe UI"/>
                <w:sz w:val="22"/>
                <w:szCs w:val="22"/>
              </w:rPr>
            </w:pPr>
            <w:r>
              <w:rPr>
                <w:rFonts w:ascii="Segoe UI" w:eastAsiaTheme="minorEastAsia" w:hAnsi="Segoe UI"/>
                <w:sz w:val="22"/>
                <w:szCs w:val="22"/>
              </w:rPr>
              <w:t>TFS as a Service Team On</w:t>
            </w:r>
            <w:r w:rsidR="00DC3BE9">
              <w:rPr>
                <w:rFonts w:ascii="Segoe UI" w:eastAsiaTheme="minorEastAsia" w:hAnsi="Segoe UI"/>
                <w:sz w:val="22"/>
                <w:szCs w:val="22"/>
              </w:rPr>
              <w:t>-</w:t>
            </w:r>
            <w:r>
              <w:rPr>
                <w:rFonts w:ascii="Segoe UI" w:eastAsiaTheme="minorEastAsia" w:hAnsi="Segoe UI"/>
                <w:sz w:val="22"/>
                <w:szCs w:val="22"/>
              </w:rPr>
              <w:t>boarding Guidelines document</w:t>
            </w:r>
          </w:p>
        </w:tc>
        <w:tc>
          <w:tcPr>
            <w:tcW w:w="47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782F49" w14:textId="69C9CBB1" w:rsidR="001B0DF2" w:rsidRDefault="00E56C9C" w:rsidP="00E65286">
            <w:pPr>
              <w:pStyle w:val="TableTextMS"/>
              <w:numPr>
                <w:ilvl w:val="0"/>
                <w:numId w:val="32"/>
              </w:numPr>
              <w:rPr>
                <w:rFonts w:ascii="Segoe UI" w:eastAsiaTheme="minorEastAsia" w:hAnsi="Segoe UI"/>
                <w:sz w:val="22"/>
                <w:szCs w:val="22"/>
              </w:rPr>
            </w:pPr>
            <w:r>
              <w:rPr>
                <w:rFonts w:ascii="Segoe UI" w:eastAsiaTheme="minorEastAsia" w:hAnsi="Segoe UI"/>
                <w:sz w:val="22"/>
                <w:szCs w:val="22"/>
              </w:rPr>
              <w:t xml:space="preserve">A document that outlines the Team </w:t>
            </w:r>
            <w:r w:rsidRPr="00E56C9C">
              <w:rPr>
                <w:rFonts w:ascii="Segoe UI" w:eastAsiaTheme="minorEastAsia" w:hAnsi="Segoe UI"/>
                <w:sz w:val="22"/>
                <w:szCs w:val="22"/>
              </w:rPr>
              <w:t>On</w:t>
            </w:r>
            <w:r w:rsidR="00DC3BE9">
              <w:rPr>
                <w:rFonts w:ascii="Segoe UI" w:eastAsiaTheme="minorEastAsia" w:hAnsi="Segoe UI"/>
                <w:sz w:val="22"/>
                <w:szCs w:val="22"/>
              </w:rPr>
              <w:t>-</w:t>
            </w:r>
            <w:r w:rsidRPr="00E56C9C">
              <w:rPr>
                <w:rFonts w:ascii="Segoe UI" w:eastAsiaTheme="minorEastAsia" w:hAnsi="Segoe UI"/>
                <w:sz w:val="22"/>
                <w:szCs w:val="22"/>
              </w:rPr>
              <w:t xml:space="preserve">boarding </w:t>
            </w:r>
            <w:r>
              <w:rPr>
                <w:rFonts w:ascii="Segoe UI" w:eastAsiaTheme="minorEastAsia" w:hAnsi="Segoe UI"/>
                <w:sz w:val="22"/>
                <w:szCs w:val="22"/>
              </w:rPr>
              <w:t>process and governance as described in the section 1.1.1.3 of this document</w:t>
            </w:r>
          </w:p>
        </w:tc>
        <w:tc>
          <w:tcPr>
            <w:tcW w:w="1800" w:type="dxa"/>
            <w:tcBorders>
              <w:top w:val="single" w:sz="4" w:space="0" w:color="4F81BD" w:themeColor="accent1"/>
              <w:left w:val="single" w:sz="4" w:space="0" w:color="4F81BD" w:themeColor="accent1"/>
              <w:bottom w:val="single" w:sz="4" w:space="0" w:color="4F81BD" w:themeColor="accent1"/>
            </w:tcBorders>
          </w:tcPr>
          <w:p w14:paraId="45BAF0D7" w14:textId="4FE57B69" w:rsidR="001B0DF2" w:rsidRDefault="001B0DF2" w:rsidP="008B701A">
            <w:pPr>
              <w:pStyle w:val="TableText"/>
              <w:rPr>
                <w:sz w:val="22"/>
                <w:szCs w:val="22"/>
              </w:rPr>
            </w:pPr>
            <w:r>
              <w:rPr>
                <w:sz w:val="22"/>
                <w:szCs w:val="22"/>
              </w:rPr>
              <w:t>N</w:t>
            </w:r>
          </w:p>
        </w:tc>
      </w:tr>
    </w:tbl>
    <w:p w14:paraId="6269FF26" w14:textId="77777777" w:rsidR="00B360E8" w:rsidRPr="00B95C04" w:rsidRDefault="00B360E8" w:rsidP="00B360E8">
      <w:pPr>
        <w:pStyle w:val="Heading2Numbered"/>
      </w:pPr>
      <w:bookmarkStart w:id="52" w:name="_Toc355689478"/>
      <w:bookmarkStart w:id="53" w:name="_Toc402539779"/>
      <w:r w:rsidRPr="00DE0238">
        <w:t>Timeline</w:t>
      </w:r>
      <w:bookmarkEnd w:id="52"/>
      <w:bookmarkEnd w:id="53"/>
    </w:p>
    <w:p w14:paraId="6DB30698" w14:textId="6369290C" w:rsidR="006D7872"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 xml:space="preserve">It is estimated that this engagement will be performed according to the timeline depicted below. </w:t>
      </w:r>
      <w:r w:rsidR="00B37108">
        <w:rPr>
          <w:rFonts w:ascii="Segoe UI" w:eastAsiaTheme="minorEastAsia" w:hAnsi="Segoe UI"/>
          <w:sz w:val="22"/>
          <w:szCs w:val="22"/>
        </w:rPr>
        <w:t xml:space="preserve">The total duration of the project is 6 </w:t>
      </w:r>
      <w:r w:rsidR="0003767E">
        <w:rPr>
          <w:rFonts w:ascii="Segoe UI" w:eastAsiaTheme="minorEastAsia" w:hAnsi="Segoe UI"/>
          <w:sz w:val="22"/>
          <w:szCs w:val="22"/>
        </w:rPr>
        <w:t xml:space="preserve">weeks. </w:t>
      </w:r>
    </w:p>
    <w:p w14:paraId="4BABD8C6" w14:textId="4CBC067F" w:rsidR="006D7872" w:rsidRDefault="006D7872" w:rsidP="00B360E8">
      <w:pPr>
        <w:pStyle w:val="BodyMS"/>
        <w:rPr>
          <w:rFonts w:ascii="Segoe UI" w:eastAsiaTheme="minorEastAsia" w:hAnsi="Segoe UI"/>
          <w:sz w:val="22"/>
          <w:szCs w:val="22"/>
        </w:rPr>
      </w:pPr>
      <w:r w:rsidRPr="006D7872">
        <w:rPr>
          <w:noProof/>
        </w:rPr>
        <w:lastRenderedPageBreak/>
        <w:drawing>
          <wp:inline distT="0" distB="0" distL="0" distR="0" wp14:anchorId="645208DB" wp14:editId="025103C0">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01950"/>
                    </a:xfrm>
                    <a:prstGeom prst="rect">
                      <a:avLst/>
                    </a:prstGeom>
                  </pic:spPr>
                </pic:pic>
              </a:graphicData>
            </a:graphic>
          </wp:inline>
        </w:drawing>
      </w:r>
    </w:p>
    <w:p w14:paraId="6BC1DE59" w14:textId="5F816AF0" w:rsidR="00B37108" w:rsidRDefault="00B37108" w:rsidP="00B360E8">
      <w:pPr>
        <w:pStyle w:val="CaptionMSFigure"/>
      </w:pPr>
      <w:bookmarkStart w:id="54" w:name="_Toc351741335"/>
    </w:p>
    <w:p w14:paraId="6770BA47" w14:textId="77777777" w:rsidR="00B360E8" w:rsidRDefault="00B360E8" w:rsidP="00B360E8">
      <w:pPr>
        <w:pStyle w:val="CaptionMSFigure"/>
      </w:pPr>
      <w:r w:rsidRPr="000F6BF7">
        <w:t xml:space="preserve">Figure </w:t>
      </w:r>
      <w:r w:rsidR="00D25550">
        <w:fldChar w:fldCharType="begin"/>
      </w:r>
      <w:r w:rsidR="00D25550">
        <w:instrText xml:space="preserve"> SEQ Figure \* ARABIC </w:instrText>
      </w:r>
      <w:r w:rsidR="00D25550">
        <w:fldChar w:fldCharType="separate"/>
      </w:r>
      <w:r w:rsidR="00F32412">
        <w:rPr>
          <w:noProof/>
        </w:rPr>
        <w:t>1</w:t>
      </w:r>
      <w:r w:rsidR="00D25550">
        <w:rPr>
          <w:noProof/>
        </w:rPr>
        <w:fldChar w:fldCharType="end"/>
      </w:r>
      <w:r>
        <w:t>:</w:t>
      </w:r>
      <w:r w:rsidRPr="000F6BF7">
        <w:t xml:space="preserve"> Project </w:t>
      </w:r>
      <w:r>
        <w:t>Timeline</w:t>
      </w:r>
      <w:bookmarkEnd w:id="54"/>
    </w:p>
    <w:p w14:paraId="11E96461" w14:textId="1FF5DEBA" w:rsidR="0003767E" w:rsidRDefault="0003767E" w:rsidP="00B360E8">
      <w:pPr>
        <w:pStyle w:val="CaptionMSFigure"/>
      </w:pPr>
    </w:p>
    <w:p w14:paraId="68BB3692" w14:textId="19D6FE58" w:rsidR="0003767E" w:rsidRPr="0003767E" w:rsidRDefault="0003767E" w:rsidP="00B360E8">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The project duration based on work streams and sub modules in each work streams are given below.</w:t>
      </w:r>
    </w:p>
    <w:tbl>
      <w:tblPr>
        <w:tblStyle w:val="TableGrid"/>
        <w:tblW w:w="0" w:type="auto"/>
        <w:tblLook w:val="04A0" w:firstRow="1" w:lastRow="0" w:firstColumn="1" w:lastColumn="0" w:noHBand="0" w:noVBand="1"/>
      </w:tblPr>
      <w:tblGrid>
        <w:gridCol w:w="3120"/>
        <w:gridCol w:w="3120"/>
        <w:gridCol w:w="3120"/>
      </w:tblGrid>
      <w:tr w:rsidR="0003767E" w14:paraId="72E0F153" w14:textId="77777777" w:rsidTr="0003767E">
        <w:trPr>
          <w:cnfStyle w:val="100000000000" w:firstRow="1" w:lastRow="0" w:firstColumn="0" w:lastColumn="0" w:oddVBand="0" w:evenVBand="0" w:oddHBand="0" w:evenHBand="0" w:firstRowFirstColumn="0" w:firstRowLastColumn="0" w:lastRowFirstColumn="0" w:lastRowLastColumn="0"/>
        </w:trPr>
        <w:tc>
          <w:tcPr>
            <w:tcW w:w="3120" w:type="dxa"/>
          </w:tcPr>
          <w:p w14:paraId="7FD1ABB7" w14:textId="77777777" w:rsidR="0003767E" w:rsidRPr="0003767E" w:rsidRDefault="0003767E" w:rsidP="00B360E8">
            <w:pPr>
              <w:pStyle w:val="CaptionMSFigure"/>
              <w:rPr>
                <w:b/>
                <w:i w:val="0"/>
                <w:color w:val="FFFFFF" w:themeColor="background1"/>
              </w:rPr>
            </w:pPr>
            <w:r w:rsidRPr="0003767E">
              <w:rPr>
                <w:b/>
                <w:i w:val="0"/>
                <w:color w:val="FFFFFF" w:themeColor="background1"/>
              </w:rPr>
              <w:t>Work Stream</w:t>
            </w:r>
          </w:p>
          <w:p w14:paraId="1AB40D23" w14:textId="558F919A" w:rsidR="0003767E" w:rsidRPr="0003767E" w:rsidRDefault="0003767E" w:rsidP="00B360E8">
            <w:pPr>
              <w:pStyle w:val="CaptionMSFigure"/>
              <w:rPr>
                <w:b/>
                <w:i w:val="0"/>
                <w:color w:val="FFFFFF" w:themeColor="background1"/>
              </w:rPr>
            </w:pPr>
          </w:p>
        </w:tc>
        <w:tc>
          <w:tcPr>
            <w:tcW w:w="3120" w:type="dxa"/>
          </w:tcPr>
          <w:p w14:paraId="0868A5B9" w14:textId="399B6893" w:rsidR="0003767E" w:rsidRPr="0003767E" w:rsidRDefault="0003767E" w:rsidP="00B360E8">
            <w:pPr>
              <w:pStyle w:val="CaptionMSFigure"/>
              <w:rPr>
                <w:b/>
                <w:i w:val="0"/>
                <w:color w:val="FFFFFF" w:themeColor="background1"/>
              </w:rPr>
            </w:pPr>
            <w:r w:rsidRPr="0003767E">
              <w:rPr>
                <w:b/>
                <w:i w:val="0"/>
                <w:color w:val="FFFFFF" w:themeColor="background1"/>
              </w:rPr>
              <w:t>Module</w:t>
            </w:r>
          </w:p>
        </w:tc>
        <w:tc>
          <w:tcPr>
            <w:tcW w:w="3120" w:type="dxa"/>
          </w:tcPr>
          <w:p w14:paraId="31AA71EA" w14:textId="7A4A25E8" w:rsidR="0003767E" w:rsidRPr="0003767E" w:rsidRDefault="0003767E" w:rsidP="00B360E8">
            <w:pPr>
              <w:pStyle w:val="CaptionMSFigure"/>
              <w:rPr>
                <w:b/>
                <w:i w:val="0"/>
                <w:color w:val="FFFFFF" w:themeColor="background1"/>
              </w:rPr>
            </w:pPr>
            <w:r w:rsidRPr="0003767E">
              <w:rPr>
                <w:b/>
                <w:i w:val="0"/>
                <w:color w:val="FFFFFF" w:themeColor="background1"/>
              </w:rPr>
              <w:t>Estimated Duration</w:t>
            </w:r>
          </w:p>
        </w:tc>
      </w:tr>
      <w:tr w:rsidR="0003767E" w14:paraId="5AF42EA5" w14:textId="77777777" w:rsidTr="0003767E">
        <w:tc>
          <w:tcPr>
            <w:tcW w:w="3120" w:type="dxa"/>
          </w:tcPr>
          <w:p w14:paraId="3A96FCC2" w14:textId="6B4B338F" w:rsidR="0003767E" w:rsidRPr="0003767E" w:rsidRDefault="0003767E" w:rsidP="00B360E8">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Infrastructure Verification</w:t>
            </w:r>
          </w:p>
        </w:tc>
        <w:tc>
          <w:tcPr>
            <w:tcW w:w="3120" w:type="dxa"/>
          </w:tcPr>
          <w:p w14:paraId="4D6B5ED7" w14:textId="77777777" w:rsidR="0003767E" w:rsidRPr="0003767E" w:rsidRDefault="0003767E" w:rsidP="00B360E8">
            <w:pPr>
              <w:pStyle w:val="CaptionMSFigure"/>
              <w:rPr>
                <w:rFonts w:ascii="Segoe UI" w:eastAsiaTheme="minorEastAsia" w:hAnsi="Segoe UI"/>
                <w:i w:val="0"/>
                <w:color w:val="auto"/>
                <w:sz w:val="22"/>
                <w:szCs w:val="22"/>
              </w:rPr>
            </w:pPr>
          </w:p>
        </w:tc>
        <w:tc>
          <w:tcPr>
            <w:tcW w:w="3120" w:type="dxa"/>
          </w:tcPr>
          <w:p w14:paraId="2B223912" w14:textId="365C09E6" w:rsidR="0003767E" w:rsidRPr="0003767E" w:rsidRDefault="0003767E" w:rsidP="00B360E8">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 xml:space="preserve"> 5 Days</w:t>
            </w:r>
          </w:p>
        </w:tc>
      </w:tr>
      <w:tr w:rsidR="0003767E" w14:paraId="239963A4" w14:textId="77777777" w:rsidTr="0003767E">
        <w:tc>
          <w:tcPr>
            <w:tcW w:w="3120" w:type="dxa"/>
          </w:tcPr>
          <w:p w14:paraId="64AE583D" w14:textId="7A4F216B" w:rsidR="0003767E" w:rsidRPr="0003767E" w:rsidRDefault="0003767E" w:rsidP="00B360E8">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as a Service -Governance</w:t>
            </w:r>
          </w:p>
        </w:tc>
        <w:tc>
          <w:tcPr>
            <w:tcW w:w="3120" w:type="dxa"/>
          </w:tcPr>
          <w:p w14:paraId="0F7C165F" w14:textId="12D175CF" w:rsidR="0003767E" w:rsidRPr="0003767E" w:rsidRDefault="0003767E" w:rsidP="00B360E8">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Shared Service Security Planning</w:t>
            </w:r>
          </w:p>
        </w:tc>
        <w:tc>
          <w:tcPr>
            <w:tcW w:w="3120" w:type="dxa"/>
          </w:tcPr>
          <w:p w14:paraId="2672F7CE" w14:textId="1EE0EFCB" w:rsidR="0003767E" w:rsidRPr="0003767E" w:rsidRDefault="0003767E" w:rsidP="00B360E8">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10 days</w:t>
            </w:r>
          </w:p>
        </w:tc>
      </w:tr>
      <w:tr w:rsidR="0003767E" w14:paraId="67D250F8" w14:textId="77777777" w:rsidTr="0003767E">
        <w:tc>
          <w:tcPr>
            <w:tcW w:w="3120" w:type="dxa"/>
          </w:tcPr>
          <w:p w14:paraId="4E906132" w14:textId="31BCE0D9"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as a Service -Governance</w:t>
            </w:r>
          </w:p>
        </w:tc>
        <w:tc>
          <w:tcPr>
            <w:tcW w:w="3120" w:type="dxa"/>
          </w:tcPr>
          <w:p w14:paraId="13ED941B" w14:textId="49CFA1D4"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Process Governance</w:t>
            </w:r>
          </w:p>
        </w:tc>
        <w:tc>
          <w:tcPr>
            <w:tcW w:w="3120" w:type="dxa"/>
          </w:tcPr>
          <w:p w14:paraId="1C579A97" w14:textId="5278BE3A"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10 days</w:t>
            </w:r>
          </w:p>
        </w:tc>
      </w:tr>
      <w:tr w:rsidR="0003767E" w14:paraId="17A3637E" w14:textId="77777777" w:rsidTr="0003767E">
        <w:tc>
          <w:tcPr>
            <w:tcW w:w="3120" w:type="dxa"/>
          </w:tcPr>
          <w:p w14:paraId="0A792A31" w14:textId="698AAE1F"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as a Service -Governance</w:t>
            </w:r>
          </w:p>
        </w:tc>
        <w:tc>
          <w:tcPr>
            <w:tcW w:w="3120" w:type="dxa"/>
          </w:tcPr>
          <w:p w14:paraId="65544316" w14:textId="163A07AA"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Build Service Governance</w:t>
            </w:r>
          </w:p>
        </w:tc>
        <w:tc>
          <w:tcPr>
            <w:tcW w:w="3120" w:type="dxa"/>
          </w:tcPr>
          <w:p w14:paraId="6C9E800D" w14:textId="0A5FD3BE"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5 days</w:t>
            </w:r>
          </w:p>
        </w:tc>
      </w:tr>
      <w:tr w:rsidR="0003767E" w14:paraId="6A017F60" w14:textId="77777777" w:rsidTr="0003767E">
        <w:tc>
          <w:tcPr>
            <w:tcW w:w="3120" w:type="dxa"/>
          </w:tcPr>
          <w:p w14:paraId="722C9A7C" w14:textId="52E522C2"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as a Service -Governance</w:t>
            </w:r>
          </w:p>
        </w:tc>
        <w:tc>
          <w:tcPr>
            <w:tcW w:w="3120" w:type="dxa"/>
          </w:tcPr>
          <w:p w14:paraId="342F6C5A" w14:textId="5EC138EF"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Integration and Reporting Governance  </w:t>
            </w:r>
          </w:p>
        </w:tc>
        <w:tc>
          <w:tcPr>
            <w:tcW w:w="3120" w:type="dxa"/>
          </w:tcPr>
          <w:p w14:paraId="1A5C825A" w14:textId="0C3386B1"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5 Days</w:t>
            </w:r>
          </w:p>
        </w:tc>
      </w:tr>
      <w:tr w:rsidR="0003767E" w14:paraId="0C81C60D" w14:textId="77777777" w:rsidTr="0003767E">
        <w:tc>
          <w:tcPr>
            <w:tcW w:w="3120" w:type="dxa"/>
          </w:tcPr>
          <w:p w14:paraId="5680670E" w14:textId="6F7133B5"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as a Service - Team Onboarding</w:t>
            </w:r>
          </w:p>
        </w:tc>
        <w:tc>
          <w:tcPr>
            <w:tcW w:w="3120" w:type="dxa"/>
          </w:tcPr>
          <w:p w14:paraId="16FE747B" w14:textId="346A304A"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Team Onboarding process</w:t>
            </w:r>
          </w:p>
        </w:tc>
        <w:tc>
          <w:tcPr>
            <w:tcW w:w="3120" w:type="dxa"/>
          </w:tcPr>
          <w:p w14:paraId="3AC757D8" w14:textId="3392894F"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10 days</w:t>
            </w:r>
          </w:p>
        </w:tc>
      </w:tr>
      <w:tr w:rsidR="0003767E" w14:paraId="7681B2F4" w14:textId="77777777" w:rsidTr="0003767E">
        <w:tc>
          <w:tcPr>
            <w:tcW w:w="3120" w:type="dxa"/>
          </w:tcPr>
          <w:p w14:paraId="69978642" w14:textId="50B95788"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TFS as a Service - Team Onboarding</w:t>
            </w:r>
          </w:p>
        </w:tc>
        <w:tc>
          <w:tcPr>
            <w:tcW w:w="3120" w:type="dxa"/>
          </w:tcPr>
          <w:p w14:paraId="75069240" w14:textId="5049779D"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Source Code Migration Strategy</w:t>
            </w:r>
          </w:p>
        </w:tc>
        <w:tc>
          <w:tcPr>
            <w:tcW w:w="3120" w:type="dxa"/>
          </w:tcPr>
          <w:p w14:paraId="1825A042" w14:textId="70D2B262" w:rsidR="0003767E" w:rsidRPr="0003767E" w:rsidRDefault="0003767E" w:rsidP="0003767E">
            <w:pPr>
              <w:pStyle w:val="CaptionMSFigure"/>
              <w:rPr>
                <w:rFonts w:ascii="Segoe UI" w:eastAsiaTheme="minorEastAsia" w:hAnsi="Segoe UI"/>
                <w:i w:val="0"/>
                <w:color w:val="auto"/>
                <w:sz w:val="22"/>
                <w:szCs w:val="22"/>
              </w:rPr>
            </w:pPr>
            <w:r w:rsidRPr="0003767E">
              <w:rPr>
                <w:rFonts w:ascii="Segoe UI" w:eastAsiaTheme="minorEastAsia" w:hAnsi="Segoe UI"/>
                <w:i w:val="0"/>
                <w:color w:val="auto"/>
                <w:sz w:val="22"/>
                <w:szCs w:val="22"/>
              </w:rPr>
              <w:t>5 days</w:t>
            </w:r>
          </w:p>
        </w:tc>
      </w:tr>
    </w:tbl>
    <w:p w14:paraId="0DB98F91" w14:textId="77777777" w:rsidR="0003767E" w:rsidRPr="0003767E" w:rsidRDefault="0003767E" w:rsidP="00B360E8">
      <w:pPr>
        <w:pStyle w:val="CaptionMSFigure"/>
        <w:rPr>
          <w:i w:val="0"/>
        </w:rPr>
      </w:pPr>
    </w:p>
    <w:p w14:paraId="22011E58" w14:textId="77777777" w:rsidR="0003767E" w:rsidRDefault="0003767E" w:rsidP="00B360E8">
      <w:pPr>
        <w:pStyle w:val="CaptionMSFigure"/>
      </w:pPr>
    </w:p>
    <w:p w14:paraId="6AA72CA1" w14:textId="77777777" w:rsidR="00B360E8" w:rsidRPr="00B95C04" w:rsidRDefault="00B360E8" w:rsidP="00B360E8">
      <w:pPr>
        <w:pStyle w:val="Heading2Numbered"/>
      </w:pPr>
      <w:bookmarkStart w:id="55" w:name="_Toc355689479"/>
      <w:bookmarkStart w:id="56" w:name="_Ref367800150"/>
      <w:bookmarkStart w:id="57" w:name="_Toc402539780"/>
      <w:r w:rsidRPr="00B95C04">
        <w:lastRenderedPageBreak/>
        <w:t>Service Deliverable Acceptance Process</w:t>
      </w:r>
      <w:bookmarkEnd w:id="55"/>
      <w:bookmarkEnd w:id="56"/>
      <w:bookmarkEnd w:id="57"/>
    </w:p>
    <w:p w14:paraId="2A67F97A"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At specified milestones throughout the project, Microsoft will submit completed project Service Deliverables for Customer’s review and approval. Service Deliverables will fall into the following categories:</w:t>
      </w:r>
    </w:p>
    <w:p w14:paraId="71DA80C1" w14:textId="77777777" w:rsidR="00B360E8" w:rsidRPr="00B360E8" w:rsidRDefault="00B360E8" w:rsidP="00203C6C">
      <w:pPr>
        <w:pStyle w:val="ListParagraph"/>
        <w:numPr>
          <w:ilvl w:val="0"/>
          <w:numId w:val="24"/>
        </w:numPr>
        <w:spacing w:before="0" w:after="200"/>
      </w:pPr>
      <w:r w:rsidRPr="00B360E8">
        <w:t>Document Deliverables (e.g. Word, Excel, Visio, Project, etc.);</w:t>
      </w:r>
    </w:p>
    <w:p w14:paraId="668A583C" w14:textId="77777777" w:rsidR="00B360E8" w:rsidRPr="00B360E8" w:rsidRDefault="00B360E8" w:rsidP="00203C6C">
      <w:pPr>
        <w:pStyle w:val="ListParagraph"/>
        <w:numPr>
          <w:ilvl w:val="0"/>
          <w:numId w:val="24"/>
        </w:numPr>
        <w:spacing w:before="0" w:after="200"/>
      </w:pPr>
      <w:r w:rsidRPr="00B360E8">
        <w:t>Functioning Components or Solution Deliverables (e.g. custom source code).</w:t>
      </w:r>
    </w:p>
    <w:p w14:paraId="6467D3D4"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Customer’s use or partial use of a Service Deliverable will constitute acceptance of that Service Deliverable. Customer may provide its acceptance and/or rejection of deliverables electronically via email. The following details the acceptance process for each of the deliverable types.</w:t>
      </w:r>
    </w:p>
    <w:p w14:paraId="7E366AA4" w14:textId="57BFBD65"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 xml:space="preserve">Document Deliverables: </w:t>
      </w:r>
      <w:r>
        <w:rPr>
          <w:rFonts w:ascii="Segoe UI" w:eastAsiaTheme="minorEastAsia" w:hAnsi="Segoe UI"/>
          <w:sz w:val="22"/>
          <w:szCs w:val="22"/>
        </w:rPr>
        <w:t xml:space="preserve"> </w:t>
      </w:r>
      <w:r w:rsidRPr="00B360E8">
        <w:rPr>
          <w:rFonts w:ascii="Segoe UI" w:eastAsiaTheme="minorEastAsia" w:hAnsi="Segoe UI"/>
          <w:sz w:val="22"/>
          <w:szCs w:val="22"/>
        </w:rPr>
        <w:t xml:space="preserve">Within </w:t>
      </w:r>
      <w:r w:rsidR="00A9061F">
        <w:rPr>
          <w:rFonts w:ascii="Segoe UI" w:hAnsi="Segoe UI" w:cs="Segoe UI"/>
          <w:color w:val="000000" w:themeColor="text1"/>
          <w:sz w:val="22"/>
          <w:szCs w:val="22"/>
        </w:rPr>
        <w:t xml:space="preserve">5 </w:t>
      </w:r>
      <w:r w:rsidRPr="00B360E8">
        <w:rPr>
          <w:rFonts w:ascii="Segoe UI" w:eastAsiaTheme="minorEastAsia" w:hAnsi="Segoe UI"/>
          <w:sz w:val="22"/>
          <w:szCs w:val="22"/>
        </w:rPr>
        <w:t>business days from the date of submittal, Customer must either</w:t>
      </w:r>
    </w:p>
    <w:p w14:paraId="08A614BC"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 xml:space="preserve">(i) </w:t>
      </w:r>
      <w:r w:rsidR="00402B07" w:rsidRPr="00B360E8">
        <w:rPr>
          <w:rFonts w:ascii="Segoe UI" w:eastAsiaTheme="minorEastAsia" w:hAnsi="Segoe UI"/>
          <w:sz w:val="22"/>
          <w:szCs w:val="22"/>
        </w:rPr>
        <w:t>Accept</w:t>
      </w:r>
      <w:r w:rsidRPr="00B360E8">
        <w:rPr>
          <w:rFonts w:ascii="Segoe UI" w:eastAsiaTheme="minorEastAsia" w:hAnsi="Segoe UI"/>
          <w:sz w:val="22"/>
          <w:szCs w:val="22"/>
        </w:rPr>
        <w:t xml:space="preserve"> the Document Deliverable by signing, dating and returning the Service Deliverable Acceptance Form, or</w:t>
      </w:r>
    </w:p>
    <w:p w14:paraId="66762D36"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 xml:space="preserve">(ii) </w:t>
      </w:r>
      <w:r w:rsidR="00402B07" w:rsidRPr="00B360E8">
        <w:rPr>
          <w:rFonts w:ascii="Segoe UI" w:eastAsiaTheme="minorEastAsia" w:hAnsi="Segoe UI"/>
          <w:sz w:val="22"/>
          <w:szCs w:val="22"/>
        </w:rPr>
        <w:t>Provide</w:t>
      </w:r>
      <w:r w:rsidRPr="00B360E8">
        <w:rPr>
          <w:rFonts w:ascii="Segoe UI" w:eastAsiaTheme="minorEastAsia" w:hAnsi="Segoe UI"/>
          <w:sz w:val="22"/>
          <w:szCs w:val="22"/>
        </w:rPr>
        <w:t xml:space="preserve"> a written notice rejecting the Document Deliverable, including a single and complete list describing every reason for rejection.</w:t>
      </w:r>
    </w:p>
    <w:p w14:paraId="5EB1644E"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Document Deliverables shall be deemed accepted unless Customer provides a timely, written rejection notice as described above.</w:t>
      </w:r>
    </w:p>
    <w:p w14:paraId="5661EF8F"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 xml:space="preserve">Microsoft will correct problems with a Document Deliverable that are identified in the written rejection notice, as described above, and within the scope of this Statement of Work, after which the Document Deliverable will be deemed accepted. </w:t>
      </w:r>
    </w:p>
    <w:p w14:paraId="06301805" w14:textId="77777777" w:rsidR="00B360E8" w:rsidRPr="00B360E8" w:rsidRDefault="00B360E8" w:rsidP="00B360E8">
      <w:pPr>
        <w:pStyle w:val="BodyMS"/>
        <w:rPr>
          <w:rFonts w:ascii="Segoe UI" w:eastAsiaTheme="minorEastAsia" w:hAnsi="Segoe UI"/>
          <w:sz w:val="22"/>
          <w:szCs w:val="22"/>
        </w:rPr>
      </w:pPr>
      <w:r w:rsidRPr="00B360E8">
        <w:rPr>
          <w:rFonts w:ascii="Segoe UI" w:eastAsiaTheme="minorEastAsia" w:hAnsi="Segoe UI"/>
          <w:sz w:val="22"/>
          <w:szCs w:val="22"/>
        </w:rPr>
        <w:t>Issues that are outside the scope of this Statement of Work and feedback provided after a Document Deliverable has been deemed accepted will be addressed as a potential change of scope pursuant to the Change Management process outlined in this SOW.</w:t>
      </w:r>
    </w:p>
    <w:p w14:paraId="7E162DD6" w14:textId="77777777" w:rsidR="00B360E8" w:rsidRPr="00B360E8" w:rsidRDefault="00B360E8" w:rsidP="00B360E8">
      <w:pPr>
        <w:pStyle w:val="BodyMS"/>
        <w:rPr>
          <w:rFonts w:ascii="Segoe UI" w:eastAsiaTheme="minorEastAsia" w:hAnsi="Segoe UI"/>
          <w:sz w:val="22"/>
          <w:szCs w:val="22"/>
        </w:rPr>
      </w:pPr>
      <w:r w:rsidRPr="00CE32DE">
        <w:rPr>
          <w:rFonts w:ascii="Segoe UI" w:eastAsiaTheme="minorEastAsia" w:hAnsi="Segoe UI"/>
          <w:b/>
          <w:sz w:val="22"/>
          <w:szCs w:val="22"/>
        </w:rPr>
        <w:t>Functioning Components or Solution Deliverable(s):</w:t>
      </w:r>
      <w:r w:rsidRPr="00B360E8">
        <w:rPr>
          <w:rFonts w:ascii="Segoe UI" w:eastAsiaTheme="minorEastAsia" w:hAnsi="Segoe UI"/>
          <w:sz w:val="22"/>
          <w:szCs w:val="22"/>
        </w:rPr>
        <w:t xml:space="preserve"> The functioning solution is typically comprised of configured commercial software and custom source code and associated objects. Review and acceptance of the solution or custom source code, for this SOW only, is based on completion / sign off of the defined Customer Acceptance Test.</w:t>
      </w:r>
    </w:p>
    <w:p w14:paraId="19E2B7D3" w14:textId="77777777" w:rsidR="00B360E8" w:rsidRPr="00BD4E5F" w:rsidRDefault="00B360E8" w:rsidP="00B360E8">
      <w:pPr>
        <w:pStyle w:val="Heading2Numbered"/>
      </w:pPr>
      <w:bookmarkStart w:id="58" w:name="_Toc355689482"/>
      <w:bookmarkStart w:id="59" w:name="_Toc402539781"/>
      <w:r w:rsidRPr="00BD4E5F">
        <w:t>Project Governance Approach</w:t>
      </w:r>
      <w:bookmarkEnd w:id="58"/>
      <w:bookmarkEnd w:id="59"/>
    </w:p>
    <w:p w14:paraId="29B2D705" w14:textId="77777777" w:rsidR="00B360E8" w:rsidRDefault="00B360E8" w:rsidP="00B360E8">
      <w:pPr>
        <w:spacing w:line="240" w:lineRule="auto"/>
        <w:jc w:val="both"/>
      </w:pPr>
      <w:r w:rsidRPr="00B360E8">
        <w:t>This section outlines the project governance structure and processes the Microsoft Team will adhere to for this engagement.</w:t>
      </w:r>
    </w:p>
    <w:p w14:paraId="5BC82A1E" w14:textId="77777777" w:rsidR="00B360E8" w:rsidRPr="000F6BF7" w:rsidRDefault="00B360E8" w:rsidP="00771D69">
      <w:pPr>
        <w:pStyle w:val="Heading3Numbered"/>
      </w:pPr>
      <w:r>
        <w:lastRenderedPageBreak/>
        <w:t xml:space="preserve"> </w:t>
      </w:r>
      <w:bookmarkStart w:id="60" w:name="_Toc355689484"/>
      <w:bookmarkStart w:id="61" w:name="_Toc402539782"/>
      <w:r w:rsidRPr="000F6BF7">
        <w:t>Communication Plan</w:t>
      </w:r>
      <w:bookmarkEnd w:id="60"/>
      <w:bookmarkEnd w:id="61"/>
    </w:p>
    <w:p w14:paraId="2904B8EF"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The following will be used to provide formal communication during the course of the project:</w:t>
      </w:r>
    </w:p>
    <w:p w14:paraId="35378237" w14:textId="77777777" w:rsidR="00B360E8" w:rsidRPr="00E30D49" w:rsidRDefault="00B360E8" w:rsidP="00B360E8">
      <w:pPr>
        <w:pStyle w:val="Bullet1MS"/>
        <w:rPr>
          <w:rFonts w:ascii="Segoe UI" w:eastAsiaTheme="minorEastAsia" w:hAnsi="Segoe UI"/>
          <w:sz w:val="22"/>
          <w:szCs w:val="22"/>
        </w:rPr>
      </w:pPr>
      <w:r w:rsidRPr="00E30D49">
        <w:rPr>
          <w:rFonts w:ascii="Segoe UI" w:eastAsiaTheme="minorEastAsia" w:hAnsi="Segoe UI"/>
          <w:sz w:val="22"/>
          <w:szCs w:val="22"/>
        </w:rPr>
        <w:t>The Microsoft Project Manager, working in conjunction with the Customer Project Manager, will document a Communication Plan as part of the Master Project Management Plan.</w:t>
      </w:r>
    </w:p>
    <w:p w14:paraId="2D8B4635" w14:textId="77777777" w:rsidR="00B360E8" w:rsidRPr="00E30D49" w:rsidRDefault="00B360E8" w:rsidP="00B360E8">
      <w:pPr>
        <w:pStyle w:val="Bullet1MS"/>
        <w:rPr>
          <w:rFonts w:ascii="Segoe UI" w:eastAsiaTheme="minorEastAsia" w:hAnsi="Segoe UI"/>
          <w:sz w:val="22"/>
          <w:szCs w:val="22"/>
        </w:rPr>
      </w:pPr>
      <w:r w:rsidRPr="00E30D49">
        <w:rPr>
          <w:rFonts w:ascii="Segoe UI" w:eastAsiaTheme="minorEastAsia" w:hAnsi="Segoe UI"/>
          <w:sz w:val="22"/>
          <w:szCs w:val="22"/>
        </w:rPr>
        <w:t>The Microsoft Project Manager, working in conjunction with the Customer Project Manager, will compile weekly status reports for distribution to both Customer and Microsoft management</w:t>
      </w:r>
    </w:p>
    <w:p w14:paraId="53112B01" w14:textId="77777777" w:rsidR="00B360E8" w:rsidRPr="00E30D49" w:rsidRDefault="00B360E8" w:rsidP="00B360E8">
      <w:pPr>
        <w:pStyle w:val="Bullet1MS"/>
        <w:rPr>
          <w:rFonts w:ascii="Segoe UI" w:eastAsiaTheme="minorEastAsia" w:hAnsi="Segoe UI"/>
          <w:sz w:val="22"/>
          <w:szCs w:val="22"/>
        </w:rPr>
      </w:pPr>
      <w:r w:rsidRPr="00E30D49">
        <w:rPr>
          <w:rFonts w:ascii="Segoe UI" w:eastAsiaTheme="minorEastAsia" w:hAnsi="Segoe UI"/>
          <w:sz w:val="22"/>
          <w:szCs w:val="22"/>
        </w:rPr>
        <w:t>Weekly status meetings will be held to review the project’s overall status, the acceptance of deliverables, the project schedule, and open issues noted in the status report</w:t>
      </w:r>
    </w:p>
    <w:p w14:paraId="54ABB7B4" w14:textId="77777777" w:rsidR="00B360E8" w:rsidRPr="00E30D49" w:rsidRDefault="00B360E8" w:rsidP="00B360E8">
      <w:pPr>
        <w:pStyle w:val="Bullet1MS"/>
        <w:rPr>
          <w:rFonts w:ascii="Segoe UI" w:eastAsiaTheme="minorEastAsia" w:hAnsi="Segoe UI"/>
          <w:sz w:val="22"/>
          <w:szCs w:val="22"/>
        </w:rPr>
      </w:pPr>
      <w:r w:rsidRPr="00E30D49">
        <w:rPr>
          <w:rFonts w:ascii="Segoe UI" w:eastAsiaTheme="minorEastAsia" w:hAnsi="Segoe UI"/>
          <w:sz w:val="22"/>
          <w:szCs w:val="22"/>
        </w:rPr>
        <w:t xml:space="preserve">An Executive Steering Committee will conduct monthly meetings and produce status reports pursuant to Section </w:t>
      </w:r>
      <w:r w:rsidRPr="00E30D49">
        <w:rPr>
          <w:rFonts w:ascii="Segoe UI" w:eastAsiaTheme="minorEastAsia" w:hAnsi="Segoe UI"/>
          <w:sz w:val="22"/>
          <w:szCs w:val="22"/>
        </w:rPr>
        <w:fldChar w:fldCharType="begin"/>
      </w:r>
      <w:r w:rsidRPr="00E30D49">
        <w:rPr>
          <w:rFonts w:ascii="Segoe UI" w:eastAsiaTheme="minorEastAsia" w:hAnsi="Segoe UI"/>
          <w:sz w:val="22"/>
          <w:szCs w:val="22"/>
        </w:rPr>
        <w:instrText xml:space="preserve"> REF _Ref338955520 \r \h  \* MERGEFORMAT </w:instrText>
      </w:r>
      <w:r w:rsidRPr="00E30D49">
        <w:rPr>
          <w:rFonts w:ascii="Segoe UI" w:eastAsiaTheme="minorEastAsia" w:hAnsi="Segoe UI"/>
          <w:sz w:val="22"/>
          <w:szCs w:val="22"/>
        </w:rPr>
      </w:r>
      <w:r w:rsidRPr="00E30D49">
        <w:rPr>
          <w:rFonts w:ascii="Segoe UI" w:eastAsiaTheme="minorEastAsia" w:hAnsi="Segoe UI"/>
          <w:sz w:val="22"/>
          <w:szCs w:val="22"/>
        </w:rPr>
        <w:fldChar w:fldCharType="separate"/>
      </w:r>
      <w:r w:rsidR="00F32412">
        <w:rPr>
          <w:rFonts w:ascii="Segoe UI" w:eastAsiaTheme="minorEastAsia" w:hAnsi="Segoe UI"/>
          <w:sz w:val="22"/>
          <w:szCs w:val="22"/>
        </w:rPr>
        <w:t>2.4.5</w:t>
      </w:r>
      <w:r w:rsidRPr="00E30D49">
        <w:rPr>
          <w:rFonts w:ascii="Segoe UI" w:eastAsiaTheme="minorEastAsia" w:hAnsi="Segoe UI"/>
          <w:sz w:val="22"/>
          <w:szCs w:val="22"/>
        </w:rPr>
        <w:fldChar w:fldCharType="end"/>
      </w:r>
      <w:r w:rsidRPr="00E30D49">
        <w:rPr>
          <w:rFonts w:ascii="Segoe UI" w:eastAsiaTheme="minorEastAsia" w:hAnsi="Segoe UI"/>
          <w:sz w:val="22"/>
          <w:szCs w:val="22"/>
        </w:rPr>
        <w:t>, below</w:t>
      </w:r>
    </w:p>
    <w:p w14:paraId="5AB35546" w14:textId="77777777" w:rsidR="00B360E8" w:rsidRPr="000F6BF7" w:rsidRDefault="00B360E8" w:rsidP="00771D69">
      <w:pPr>
        <w:pStyle w:val="Heading3Numbered"/>
      </w:pPr>
      <w:r>
        <w:t xml:space="preserve"> </w:t>
      </w:r>
      <w:bookmarkStart w:id="62" w:name="_Toc355689485"/>
      <w:bookmarkStart w:id="63" w:name="_Toc402539783"/>
      <w:r w:rsidRPr="000F6BF7">
        <w:t>Issue/Risk Management Procedure</w:t>
      </w:r>
      <w:bookmarkEnd w:id="62"/>
      <w:bookmarkEnd w:id="63"/>
    </w:p>
    <w:p w14:paraId="2CDB32F3"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The following general procedure will be used to manage active project issues and risks during the project:</w:t>
      </w:r>
    </w:p>
    <w:p w14:paraId="703E69EB" w14:textId="77777777" w:rsidR="00B360E8" w:rsidRPr="00E30D49" w:rsidRDefault="00B360E8" w:rsidP="00B360E8">
      <w:pPr>
        <w:pStyle w:val="Bullet1MS"/>
        <w:rPr>
          <w:rFonts w:ascii="Segoe UI" w:eastAsiaTheme="minorEastAsia" w:hAnsi="Segoe UI"/>
          <w:sz w:val="22"/>
          <w:szCs w:val="22"/>
        </w:rPr>
      </w:pPr>
      <w:r w:rsidRPr="003430DF">
        <w:rPr>
          <w:rFonts w:ascii="Segoe UI" w:eastAsiaTheme="minorEastAsia" w:hAnsi="Segoe UI"/>
          <w:b/>
          <w:sz w:val="22"/>
          <w:szCs w:val="22"/>
        </w:rPr>
        <w:t>Identify</w:t>
      </w:r>
      <w:r w:rsidRPr="00E30D49">
        <w:rPr>
          <w:rFonts w:ascii="Segoe UI" w:eastAsiaTheme="minorEastAsia" w:hAnsi="Segoe UI"/>
          <w:sz w:val="22"/>
          <w:szCs w:val="22"/>
        </w:rPr>
        <w:t>: Identify and document project issues (current problems) and risks (potential events that impact the project)</w:t>
      </w:r>
    </w:p>
    <w:p w14:paraId="25724DD1" w14:textId="77777777" w:rsidR="00B360E8" w:rsidRPr="00E30D49" w:rsidRDefault="00B360E8" w:rsidP="00B360E8">
      <w:pPr>
        <w:pStyle w:val="Bullet1MS"/>
        <w:rPr>
          <w:rFonts w:ascii="Segoe UI" w:eastAsiaTheme="minorEastAsia" w:hAnsi="Segoe UI"/>
          <w:sz w:val="22"/>
          <w:szCs w:val="22"/>
        </w:rPr>
      </w:pPr>
      <w:r w:rsidRPr="003430DF">
        <w:rPr>
          <w:rFonts w:ascii="Segoe UI" w:eastAsiaTheme="minorEastAsia" w:hAnsi="Segoe UI"/>
          <w:b/>
          <w:sz w:val="22"/>
          <w:szCs w:val="22"/>
        </w:rPr>
        <w:t>Analyze &amp; Prioritize</w:t>
      </w:r>
      <w:r w:rsidRPr="00E30D49">
        <w:rPr>
          <w:rFonts w:ascii="Segoe UI" w:eastAsiaTheme="minorEastAsia" w:hAnsi="Segoe UI"/>
          <w:sz w:val="22"/>
          <w:szCs w:val="22"/>
        </w:rPr>
        <w:t xml:space="preserve">: Assess the impact and determine the highest priority risks and issues that will be managed actively </w:t>
      </w:r>
    </w:p>
    <w:p w14:paraId="2D1FFEB4" w14:textId="77777777" w:rsidR="00B360E8" w:rsidRPr="00E30D49" w:rsidRDefault="00B360E8" w:rsidP="00B360E8">
      <w:pPr>
        <w:pStyle w:val="Bullet1MS"/>
        <w:rPr>
          <w:rFonts w:ascii="Segoe UI" w:eastAsiaTheme="minorEastAsia" w:hAnsi="Segoe UI"/>
          <w:sz w:val="22"/>
          <w:szCs w:val="22"/>
        </w:rPr>
      </w:pPr>
      <w:r w:rsidRPr="003430DF">
        <w:rPr>
          <w:rFonts w:ascii="Segoe UI" w:eastAsiaTheme="minorEastAsia" w:hAnsi="Segoe UI"/>
          <w:b/>
          <w:sz w:val="22"/>
          <w:szCs w:val="22"/>
        </w:rPr>
        <w:t>Plan &amp; Schedule</w:t>
      </w:r>
      <w:r w:rsidRPr="00E30D49">
        <w:rPr>
          <w:rFonts w:ascii="Segoe UI" w:eastAsiaTheme="minorEastAsia" w:hAnsi="Segoe UI"/>
          <w:sz w:val="22"/>
          <w:szCs w:val="22"/>
        </w:rPr>
        <w:t>: Decide how high-priority risks are to be managed and assign responsibility for risk management and issue resolution</w:t>
      </w:r>
    </w:p>
    <w:p w14:paraId="3F7B0693" w14:textId="77777777" w:rsidR="00B360E8" w:rsidRPr="00E30D49" w:rsidRDefault="00B360E8" w:rsidP="00B360E8">
      <w:pPr>
        <w:pStyle w:val="Bullet1MS"/>
        <w:rPr>
          <w:rFonts w:ascii="Segoe UI" w:eastAsiaTheme="minorEastAsia" w:hAnsi="Segoe UI"/>
          <w:sz w:val="22"/>
          <w:szCs w:val="22"/>
        </w:rPr>
      </w:pPr>
      <w:r w:rsidRPr="003430DF">
        <w:rPr>
          <w:rFonts w:ascii="Segoe UI" w:eastAsiaTheme="minorEastAsia" w:hAnsi="Segoe UI"/>
          <w:b/>
          <w:sz w:val="22"/>
          <w:szCs w:val="22"/>
        </w:rPr>
        <w:t>Track &amp; Report</w:t>
      </w:r>
      <w:r w:rsidRPr="00E30D49">
        <w:rPr>
          <w:rFonts w:ascii="Segoe UI" w:eastAsiaTheme="minorEastAsia" w:hAnsi="Segoe UI"/>
          <w:sz w:val="22"/>
          <w:szCs w:val="22"/>
        </w:rPr>
        <w:t>: Monitor and report the status of risks and issues and communicate issue resolutions</w:t>
      </w:r>
    </w:p>
    <w:p w14:paraId="6DB7FE4E" w14:textId="77777777" w:rsidR="00B360E8" w:rsidRPr="00E30D49" w:rsidRDefault="00B360E8" w:rsidP="00B360E8">
      <w:pPr>
        <w:pStyle w:val="Bullet1MS"/>
        <w:rPr>
          <w:rFonts w:ascii="Segoe UI" w:eastAsiaTheme="minorEastAsia" w:hAnsi="Segoe UI"/>
          <w:sz w:val="22"/>
          <w:szCs w:val="22"/>
        </w:rPr>
      </w:pPr>
      <w:r w:rsidRPr="003430DF">
        <w:rPr>
          <w:rFonts w:ascii="Segoe UI" w:eastAsiaTheme="minorEastAsia" w:hAnsi="Segoe UI"/>
          <w:b/>
          <w:sz w:val="22"/>
          <w:szCs w:val="22"/>
        </w:rPr>
        <w:t>Control:</w:t>
      </w:r>
      <w:r w:rsidRPr="00E30D49">
        <w:rPr>
          <w:rFonts w:ascii="Segoe UI" w:eastAsiaTheme="minorEastAsia" w:hAnsi="Segoe UI"/>
          <w:sz w:val="22"/>
          <w:szCs w:val="22"/>
        </w:rPr>
        <w:t xml:space="preserve"> Review the effectiveness of the risk and issue management actions</w:t>
      </w:r>
    </w:p>
    <w:p w14:paraId="46A3EC6C"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 xml:space="preserve">Active issues and risks will be monitored and reassessed on a weekly basis.  </w:t>
      </w:r>
    </w:p>
    <w:p w14:paraId="19B1CF44" w14:textId="77777777" w:rsidR="00B360E8" w:rsidRDefault="00B360E8" w:rsidP="00771D69">
      <w:pPr>
        <w:pStyle w:val="Heading3Numbered"/>
      </w:pPr>
      <w:r>
        <w:t xml:space="preserve"> </w:t>
      </w:r>
      <w:bookmarkStart w:id="64" w:name="_Ref351738609"/>
      <w:bookmarkStart w:id="65" w:name="_Ref351738649"/>
      <w:bookmarkStart w:id="66" w:name="_Ref351738650"/>
      <w:bookmarkStart w:id="67" w:name="_Ref351738662"/>
      <w:bookmarkStart w:id="68" w:name="_Toc355689486"/>
      <w:bookmarkStart w:id="69" w:name="_Toc402539784"/>
      <w:r w:rsidRPr="000F6BF7">
        <w:t>Change Management Process</w:t>
      </w:r>
      <w:bookmarkEnd w:id="64"/>
      <w:bookmarkEnd w:id="65"/>
      <w:bookmarkEnd w:id="66"/>
      <w:bookmarkEnd w:id="67"/>
      <w:bookmarkEnd w:id="68"/>
      <w:bookmarkEnd w:id="69"/>
    </w:p>
    <w:p w14:paraId="556929FC"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During the project, either party may request, in writing, additions, deletions, or modifications to the services described in this SOW (“change request”).</w:t>
      </w:r>
    </w:p>
    <w:p w14:paraId="3E7C90EC"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 xml:space="preserve">For all change requests, regardless of origin, Microsoft shall submit to Customer Microsoft’s standard Change Request Form, which shall describe the proposed change(s) to the project, including the impact of the change(s) on the project scope, schedule, fees, and expenses. </w:t>
      </w:r>
    </w:p>
    <w:p w14:paraId="4BD0888C" w14:textId="4C3A6F7A"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lastRenderedPageBreak/>
        <w:t xml:space="preserve">For all change requests which Customer originates, Microsoft shall have </w:t>
      </w:r>
      <w:r w:rsidR="006D7872" w:rsidRPr="006D7872">
        <w:rPr>
          <w:rFonts w:ascii="Segoe UI" w:hAnsi="Segoe UI" w:cs="Segoe UI"/>
          <w:b/>
          <w:sz w:val="22"/>
          <w:szCs w:val="22"/>
        </w:rPr>
        <w:t>5</w:t>
      </w:r>
      <w:r w:rsidRPr="00E30D49">
        <w:rPr>
          <w:rFonts w:ascii="Segoe UI" w:eastAsiaTheme="minorEastAsia" w:hAnsi="Segoe UI"/>
          <w:sz w:val="22"/>
          <w:szCs w:val="22"/>
        </w:rPr>
        <w:t xml:space="preserve"> business days from receipt of the change request to research and document the proposed change, and prepare the Change Request Form.</w:t>
      </w:r>
    </w:p>
    <w:p w14:paraId="1A134265" w14:textId="53674C13"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 xml:space="preserve">Customer shall have </w:t>
      </w:r>
      <w:r w:rsidR="006D7872">
        <w:rPr>
          <w:b/>
          <w:color w:val="000000" w:themeColor="text1"/>
          <w:sz w:val="22"/>
          <w:szCs w:val="22"/>
        </w:rPr>
        <w:t>5</w:t>
      </w:r>
      <w:r w:rsidRPr="00E30D49">
        <w:rPr>
          <w:rFonts w:ascii="Segoe UI" w:eastAsiaTheme="minorEastAsia" w:hAnsi="Segoe UI"/>
          <w:sz w:val="22"/>
          <w:szCs w:val="22"/>
        </w:rPr>
        <w:t xml:space="preserve"> business days from your receipt of a completed Change Request Form to accept the proposed change(s) by signing and returning the Change Request Form. If Customer does not sign and return the Change Request Form within the time period prescribed above, the change request will be deemed rejected and Microsoft will not perform the proposed change(s).</w:t>
      </w:r>
    </w:p>
    <w:p w14:paraId="6FE6E6DE"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No change to this project shall be made unless it is requested and accepted in accordance with the process described in this section. Microsoft shall have no obligation to perform or commence work in connection with any proposed change until a Change Request Form is approved and signed by the authorized signatories from both parties.</w:t>
      </w:r>
    </w:p>
    <w:p w14:paraId="2384E1D6" w14:textId="24B8A6A3" w:rsidR="00B360E8" w:rsidRPr="000F6BF7" w:rsidRDefault="00B360E8" w:rsidP="00771D69">
      <w:pPr>
        <w:pStyle w:val="Heading3Numbered"/>
      </w:pPr>
      <w:bookmarkStart w:id="70" w:name="_Toc355689488"/>
      <w:bookmarkStart w:id="71" w:name="_Toc402539785"/>
      <w:r w:rsidRPr="000F6BF7">
        <w:t>Escalation Process</w:t>
      </w:r>
      <w:bookmarkEnd w:id="70"/>
      <w:bookmarkEnd w:id="71"/>
    </w:p>
    <w:p w14:paraId="6C47AF95" w14:textId="7AE4F4F8" w:rsidR="00B360E8" w:rsidRPr="00E30D49" w:rsidRDefault="001B0DF2" w:rsidP="00B360E8">
      <w:pPr>
        <w:pStyle w:val="BodyMS"/>
        <w:rPr>
          <w:rFonts w:ascii="Segoe UI" w:eastAsiaTheme="minorEastAsia" w:hAnsi="Segoe UI"/>
          <w:sz w:val="22"/>
          <w:szCs w:val="22"/>
        </w:rPr>
      </w:pPr>
      <w:r>
        <w:rPr>
          <w:rFonts w:ascii="Segoe UI" w:eastAsiaTheme="minorEastAsia" w:hAnsi="Segoe UI"/>
          <w:sz w:val="22"/>
          <w:szCs w:val="22"/>
        </w:rPr>
        <w:t>Microsoft Engagement Manager will be the point of contact for all escalations.</w:t>
      </w:r>
    </w:p>
    <w:p w14:paraId="4F001C4F" w14:textId="77777777" w:rsidR="00B360E8" w:rsidRDefault="00B360E8" w:rsidP="00B360E8">
      <w:pPr>
        <w:pStyle w:val="Heading2Numbered"/>
      </w:pPr>
      <w:bookmarkStart w:id="72" w:name="_Toc355689489"/>
      <w:bookmarkStart w:id="73" w:name="_Toc402539786"/>
      <w:r w:rsidRPr="007F2B68">
        <w:t>Project Completion</w:t>
      </w:r>
      <w:bookmarkEnd w:id="72"/>
      <w:bookmarkEnd w:id="73"/>
    </w:p>
    <w:p w14:paraId="524AEEBF"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The project will be considered complete when any of the following conditions is met:</w:t>
      </w:r>
    </w:p>
    <w:p w14:paraId="213A1AA9" w14:textId="77777777" w:rsidR="00B360E8" w:rsidRPr="00E30D49" w:rsidRDefault="00B360E8" w:rsidP="00B360E8">
      <w:pPr>
        <w:spacing w:after="0" w:line="240" w:lineRule="auto"/>
      </w:pPr>
      <w:r w:rsidRPr="00E30D49">
        <w:t>Microsoft will provide services defined in this SOW to the extent of the funding for hours of services and period of performance specified in the Work Order.  If customer requires additional services, a modification to the contract will be executed by the parties adding funding through the Change Management Process.</w:t>
      </w:r>
    </w:p>
    <w:p w14:paraId="4D1D7B91"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The project will be considered complete when any of the following conditions are met:</w:t>
      </w:r>
    </w:p>
    <w:p w14:paraId="7F1A5006" w14:textId="77777777" w:rsidR="00B360E8" w:rsidRPr="00E30D49" w:rsidRDefault="00B360E8" w:rsidP="00203C6C">
      <w:pPr>
        <w:numPr>
          <w:ilvl w:val="0"/>
          <w:numId w:val="29"/>
        </w:numPr>
        <w:spacing w:before="0" w:after="100" w:line="240" w:lineRule="auto"/>
        <w:ind w:left="540"/>
        <w:textAlignment w:val="center"/>
      </w:pPr>
      <w:r w:rsidRPr="00E30D49">
        <w:t xml:space="preserve">All In Scope tasks, and </w:t>
      </w:r>
      <w:r w:rsidR="00402B07" w:rsidRPr="00E30D49">
        <w:t>Service</w:t>
      </w:r>
      <w:r w:rsidRPr="00E30D49">
        <w:t xml:space="preserve"> Deliverables are completed; or</w:t>
      </w:r>
    </w:p>
    <w:p w14:paraId="2F7CFB07" w14:textId="77777777" w:rsidR="00B360E8" w:rsidRPr="00E30D49" w:rsidRDefault="00B360E8" w:rsidP="00203C6C">
      <w:pPr>
        <w:numPr>
          <w:ilvl w:val="0"/>
          <w:numId w:val="29"/>
        </w:numPr>
        <w:spacing w:before="0" w:after="100" w:line="240" w:lineRule="auto"/>
        <w:ind w:left="540"/>
        <w:textAlignment w:val="center"/>
      </w:pPr>
      <w:r w:rsidRPr="00E30D49">
        <w:t>All funding has been utilized for hours of services delivered and expenses incurred; or</w:t>
      </w:r>
    </w:p>
    <w:p w14:paraId="68B71754" w14:textId="77777777" w:rsidR="00B360E8" w:rsidRPr="00E30D49" w:rsidRDefault="00B360E8" w:rsidP="00203C6C">
      <w:pPr>
        <w:numPr>
          <w:ilvl w:val="0"/>
          <w:numId w:val="29"/>
        </w:numPr>
        <w:spacing w:before="0" w:after="100" w:line="240" w:lineRule="auto"/>
        <w:ind w:left="540"/>
        <w:textAlignment w:val="center"/>
      </w:pPr>
      <w:r w:rsidRPr="00E30D49">
        <w:t>The period of performance has expired; or</w:t>
      </w:r>
    </w:p>
    <w:p w14:paraId="5306DEE9" w14:textId="77777777" w:rsidR="00B360E8" w:rsidRPr="00E30D49" w:rsidRDefault="00B360E8" w:rsidP="00203C6C">
      <w:pPr>
        <w:numPr>
          <w:ilvl w:val="0"/>
          <w:numId w:val="29"/>
        </w:numPr>
        <w:spacing w:before="0" w:after="0" w:line="240" w:lineRule="auto"/>
        <w:ind w:left="540"/>
        <w:textAlignment w:val="center"/>
      </w:pPr>
      <w:r w:rsidRPr="00E30D49">
        <w:t>The Work Order is terminated pursuant to the provisions of the agreement.</w:t>
      </w:r>
    </w:p>
    <w:p w14:paraId="5B1C22B4" w14:textId="77777777" w:rsidR="00B360E8" w:rsidRPr="007F2B68" w:rsidRDefault="00B360E8" w:rsidP="00771D69">
      <w:pPr>
        <w:pStyle w:val="Heading1Numbered"/>
      </w:pPr>
      <w:bookmarkStart w:id="74" w:name="_Toc355689490"/>
      <w:bookmarkStart w:id="75" w:name="_Toc402539787"/>
      <w:r w:rsidRPr="00DE0238">
        <w:lastRenderedPageBreak/>
        <w:t>Project</w:t>
      </w:r>
      <w:r w:rsidRPr="007F2B68">
        <w:t xml:space="preserve"> Organization and Staffing</w:t>
      </w:r>
      <w:bookmarkEnd w:id="74"/>
      <w:bookmarkEnd w:id="75"/>
    </w:p>
    <w:p w14:paraId="616C31D6" w14:textId="77777777" w:rsidR="00E54780" w:rsidRPr="00E54780" w:rsidRDefault="00B360E8" w:rsidP="00E54780">
      <w:pPr>
        <w:pStyle w:val="Heading2Numbered"/>
      </w:pPr>
      <w:bookmarkStart w:id="76" w:name="_Toc355689491"/>
      <w:bookmarkStart w:id="77" w:name="_Toc402539788"/>
      <w:r w:rsidRPr="00DE0238">
        <w:t>Project</w:t>
      </w:r>
      <w:r w:rsidRPr="007F2B68">
        <w:t xml:space="preserve"> Organization Structure</w:t>
      </w:r>
      <w:bookmarkEnd w:id="76"/>
      <w:bookmarkEnd w:id="77"/>
    </w:p>
    <w:p w14:paraId="0EC0CA31"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This section describes the overall project organization structure, reporting relationships, and key project roles.</w:t>
      </w:r>
    </w:p>
    <w:p w14:paraId="15197F6A"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The project will be organized as depicted in the following diagram.</w:t>
      </w:r>
    </w:p>
    <w:p w14:paraId="5601DE29" w14:textId="77777777" w:rsidR="00B360E8" w:rsidRPr="00E30D49" w:rsidRDefault="00B360E8" w:rsidP="00B360E8">
      <w:pPr>
        <w:pStyle w:val="BodyMS"/>
        <w:rPr>
          <w:rFonts w:ascii="Segoe UI" w:eastAsiaTheme="minorEastAsia" w:hAnsi="Segoe UI"/>
          <w:sz w:val="22"/>
          <w:szCs w:val="22"/>
        </w:rPr>
      </w:pPr>
    </w:p>
    <w:p w14:paraId="20B4A70F" w14:textId="77777777" w:rsidR="00B360E8" w:rsidRPr="000F6BF7" w:rsidRDefault="00E8450F" w:rsidP="00B360E8">
      <w:pPr>
        <w:pStyle w:val="BodyMSGraphic"/>
      </w:pPr>
      <w:r w:rsidRPr="000F6BF7">
        <w:object w:dxaOrig="7425" w:dyaOrig="5445" w14:anchorId="611E0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7pt;height:244.3pt" o:ole="">
            <v:imagedata r:id="rId23" o:title=""/>
          </v:shape>
          <o:OLEObject Type="Embed" ProgID="Visio.Drawing.11" ShapeID="_x0000_i1025" DrawAspect="Content" ObjectID="_1477116977" r:id="rId24"/>
        </w:object>
      </w:r>
    </w:p>
    <w:p w14:paraId="4D79ADF6" w14:textId="77777777" w:rsidR="00B360E8" w:rsidRDefault="00B360E8" w:rsidP="00B360E8">
      <w:pPr>
        <w:pStyle w:val="CaptionMSFigure"/>
      </w:pPr>
      <w:bookmarkStart w:id="78" w:name="_Toc351741336"/>
      <w:r w:rsidRPr="000F6BF7">
        <w:t xml:space="preserve">Figure </w:t>
      </w:r>
      <w:r>
        <w:t>2:</w:t>
      </w:r>
      <w:r w:rsidRPr="000F6BF7">
        <w:t xml:space="preserve"> Project </w:t>
      </w:r>
      <w:r>
        <w:t>O</w:t>
      </w:r>
      <w:r w:rsidRPr="000F6BF7">
        <w:t xml:space="preserve">rganization </w:t>
      </w:r>
      <w:r>
        <w:t>S</w:t>
      </w:r>
      <w:r w:rsidRPr="000F6BF7">
        <w:t>tructure</w:t>
      </w:r>
      <w:bookmarkEnd w:id="78"/>
    </w:p>
    <w:p w14:paraId="50138318" w14:textId="77777777" w:rsidR="00E54780" w:rsidRDefault="00E54780" w:rsidP="00B360E8">
      <w:pPr>
        <w:pStyle w:val="CaptionMSFigure"/>
      </w:pPr>
    </w:p>
    <w:p w14:paraId="17990990" w14:textId="77777777" w:rsidR="00B360E8" w:rsidRPr="007F2B68" w:rsidRDefault="00B360E8" w:rsidP="00B360E8">
      <w:pPr>
        <w:pStyle w:val="Heading2Numbered"/>
      </w:pPr>
      <w:bookmarkStart w:id="79" w:name="_Toc355689492"/>
      <w:bookmarkStart w:id="80" w:name="_Toc402539789"/>
      <w:r w:rsidRPr="007F2B68">
        <w:t xml:space="preserve">Project </w:t>
      </w:r>
      <w:r w:rsidRPr="00DE0238">
        <w:t>Roles</w:t>
      </w:r>
      <w:r w:rsidRPr="007F2B68">
        <w:t xml:space="preserve"> and Responsibilities</w:t>
      </w:r>
      <w:bookmarkEnd w:id="79"/>
      <w:bookmarkEnd w:id="80"/>
    </w:p>
    <w:p w14:paraId="6510849E" w14:textId="77777777" w:rsidR="00B360E8"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This section provides a brief description of key project roles and responsibilities.</w:t>
      </w:r>
    </w:p>
    <w:p w14:paraId="45BCA127" w14:textId="77777777" w:rsidR="00B360E8" w:rsidRPr="007F2B68" w:rsidRDefault="00B360E8" w:rsidP="00771D69">
      <w:pPr>
        <w:pStyle w:val="Heading3Numbered"/>
      </w:pPr>
      <w:bookmarkStart w:id="81" w:name="_Toc355689493"/>
      <w:bookmarkStart w:id="82" w:name="_Ref369757495"/>
      <w:bookmarkStart w:id="83" w:name="_Ref369757517"/>
      <w:bookmarkStart w:id="84" w:name="_Toc402539790"/>
      <w:bookmarkStart w:id="85" w:name="_GoBack"/>
      <w:r w:rsidRPr="007F2B68">
        <w:t>Customer Project Roles and Responsibilities</w:t>
      </w:r>
      <w:bookmarkEnd w:id="81"/>
      <w:bookmarkEnd w:id="82"/>
      <w:bookmarkEnd w:id="83"/>
      <w:bookmarkEnd w:id="84"/>
    </w:p>
    <w:p w14:paraId="707F2364" w14:textId="77777777" w:rsidR="002D37B6" w:rsidRDefault="002D37B6" w:rsidP="009E3744">
      <w:pPr>
        <w:pStyle w:val="TableCaption"/>
      </w:pPr>
      <w:bookmarkStart w:id="86" w:name="_Ref351739318"/>
      <w:bookmarkStart w:id="87" w:name="_Toc351741333"/>
    </w:p>
    <w:p w14:paraId="587DA571" w14:textId="77777777" w:rsidR="002D37B6" w:rsidRDefault="002D37B6" w:rsidP="009E3744">
      <w:pPr>
        <w:pStyle w:val="TableCaption"/>
      </w:pPr>
    </w:p>
    <w:p w14:paraId="6740D277" w14:textId="77777777" w:rsidR="002D37B6" w:rsidRDefault="002D37B6" w:rsidP="009E3744">
      <w:pPr>
        <w:pStyle w:val="TableCaption"/>
      </w:pPr>
    </w:p>
    <w:p w14:paraId="3CD70715" w14:textId="3D8114A1" w:rsidR="00B360E8" w:rsidRDefault="00B360E8" w:rsidP="009E3744">
      <w:pPr>
        <w:pStyle w:val="TableCaption"/>
      </w:pPr>
      <w:r>
        <w:t>Table</w:t>
      </w:r>
      <w:r w:rsidR="004E610C">
        <w:t xml:space="preserve"> 1</w:t>
      </w:r>
      <w:r w:rsidR="00EA77C9">
        <w:t>4</w:t>
      </w:r>
      <w:r>
        <w:t xml:space="preserve">: </w:t>
      </w:r>
      <w:r w:rsidRPr="000F6BF7">
        <w:t>Cust</w:t>
      </w:r>
      <w:r>
        <w:t>omer Roles and Responsibilities</w:t>
      </w:r>
      <w:bookmarkEnd w:id="86"/>
      <w:bookmarkEnd w:id="87"/>
    </w:p>
    <w:tbl>
      <w:tblPr>
        <w:tblStyle w:val="TableClassic2"/>
        <w:tblW w:w="0" w:type="auto"/>
        <w:tblBorders>
          <w:top w:val="single" w:sz="6" w:space="0" w:color="000000"/>
          <w:bottom w:val="single" w:sz="4" w:space="0" w:color="auto"/>
          <w:insideH w:val="single" w:sz="4" w:space="0" w:color="4F81BD" w:themeColor="accent1"/>
          <w:insideV w:val="single" w:sz="4" w:space="0" w:color="4F81BD" w:themeColor="accent1"/>
        </w:tblBorders>
        <w:tblLayout w:type="fixed"/>
        <w:tblLook w:val="0420" w:firstRow="1" w:lastRow="0" w:firstColumn="0" w:lastColumn="0" w:noHBand="0" w:noVBand="1"/>
      </w:tblPr>
      <w:tblGrid>
        <w:gridCol w:w="2131"/>
        <w:gridCol w:w="4622"/>
        <w:gridCol w:w="2376"/>
      </w:tblGrid>
      <w:tr w:rsidR="00EE172C" w:rsidRPr="00342CFD" w14:paraId="7CC93664" w14:textId="77777777" w:rsidTr="0091723A">
        <w:trPr>
          <w:cnfStyle w:val="100000000000" w:firstRow="1" w:lastRow="0" w:firstColumn="0" w:lastColumn="0" w:oddVBand="0" w:evenVBand="0" w:oddHBand="0" w:evenHBand="0" w:firstRowFirstColumn="0" w:firstRowLastColumn="0" w:lastRowFirstColumn="0" w:lastRowLastColumn="0"/>
        </w:trPr>
        <w:tc>
          <w:tcPr>
            <w:tcW w:w="2131" w:type="dxa"/>
            <w:tcBorders>
              <w:top w:val="single" w:sz="4" w:space="0" w:color="4F81BD" w:themeColor="accent1"/>
              <w:bottom w:val="single" w:sz="4" w:space="0" w:color="4F81BD" w:themeColor="accent1"/>
            </w:tcBorders>
            <w:shd w:val="clear" w:color="auto" w:fill="008AC8"/>
            <w:hideMark/>
          </w:tcPr>
          <w:p w14:paraId="20378107" w14:textId="77777777" w:rsidR="00EE172C" w:rsidRPr="00342CFD" w:rsidRDefault="00EE172C" w:rsidP="008B701A">
            <w:pPr>
              <w:pStyle w:val="TableHeading-11pt"/>
            </w:pPr>
            <w:r w:rsidRPr="000D5684">
              <w:lastRenderedPageBreak/>
              <w:t>Role</w:t>
            </w:r>
          </w:p>
        </w:tc>
        <w:tc>
          <w:tcPr>
            <w:tcW w:w="4622" w:type="dxa"/>
            <w:tcBorders>
              <w:top w:val="single" w:sz="4" w:space="0" w:color="4F81BD" w:themeColor="accent1"/>
              <w:bottom w:val="single" w:sz="4" w:space="0" w:color="4F81BD" w:themeColor="accent1"/>
            </w:tcBorders>
            <w:shd w:val="clear" w:color="auto" w:fill="008AC8"/>
          </w:tcPr>
          <w:p w14:paraId="0C5DBF90" w14:textId="77777777" w:rsidR="00EE172C" w:rsidRPr="00342CFD" w:rsidRDefault="00EE172C" w:rsidP="008B701A">
            <w:pPr>
              <w:pStyle w:val="TableHeading-11pt"/>
            </w:pPr>
            <w:r w:rsidRPr="000D5684">
              <w:t>Responsibilities</w:t>
            </w:r>
          </w:p>
        </w:tc>
        <w:tc>
          <w:tcPr>
            <w:tcW w:w="2376" w:type="dxa"/>
            <w:tcBorders>
              <w:top w:val="single" w:sz="4" w:space="0" w:color="4F81BD" w:themeColor="accent1"/>
              <w:bottom w:val="single" w:sz="4" w:space="0" w:color="4F81BD" w:themeColor="accent1"/>
            </w:tcBorders>
            <w:shd w:val="clear" w:color="auto" w:fill="008AC8"/>
          </w:tcPr>
          <w:p w14:paraId="038ABEDF" w14:textId="77777777" w:rsidR="00EE172C" w:rsidRDefault="00EE172C" w:rsidP="008B701A">
            <w:pPr>
              <w:pStyle w:val="TableHeading-11pt"/>
            </w:pPr>
            <w:r w:rsidRPr="00EE172C">
              <w:t>Project Commitment</w:t>
            </w:r>
          </w:p>
        </w:tc>
      </w:tr>
      <w:tr w:rsidR="00EE172C" w:rsidRPr="00342CFD" w14:paraId="3F194FA5" w14:textId="77777777" w:rsidTr="0091723A">
        <w:tc>
          <w:tcPr>
            <w:tcW w:w="2131" w:type="dxa"/>
            <w:tcBorders>
              <w:top w:val="single" w:sz="4" w:space="0" w:color="4F81BD" w:themeColor="accent1"/>
            </w:tcBorders>
          </w:tcPr>
          <w:p w14:paraId="4E38A22C" w14:textId="77777777" w:rsidR="00EE172C" w:rsidRPr="00DA76F0" w:rsidRDefault="008B4B6F" w:rsidP="008B701A">
            <w:pPr>
              <w:pStyle w:val="TableText"/>
              <w:rPr>
                <w:rFonts w:cs="Segoe UI"/>
              </w:rPr>
            </w:pPr>
            <w:r w:rsidRPr="00DA76F0">
              <w:rPr>
                <w:rFonts w:cs="Segoe UI"/>
              </w:rPr>
              <w:t>Customer Project Sponsor</w:t>
            </w:r>
          </w:p>
        </w:tc>
        <w:tc>
          <w:tcPr>
            <w:tcW w:w="4622" w:type="dxa"/>
            <w:tcBorders>
              <w:top w:val="single" w:sz="4" w:space="0" w:color="4F81BD" w:themeColor="accent1"/>
            </w:tcBorders>
          </w:tcPr>
          <w:p w14:paraId="6DB257F6" w14:textId="77777777" w:rsidR="008B4B6F" w:rsidRPr="00DA76F0" w:rsidRDefault="008B4B6F" w:rsidP="00203C6C">
            <w:pPr>
              <w:pStyle w:val="TableBullet1MS"/>
              <w:numPr>
                <w:ilvl w:val="0"/>
                <w:numId w:val="20"/>
              </w:numPr>
              <w:rPr>
                <w:rFonts w:ascii="Segoe UI" w:hAnsi="Segoe UI" w:cs="Segoe UI"/>
                <w:sz w:val="20"/>
                <w:szCs w:val="20"/>
              </w:rPr>
            </w:pPr>
            <w:r w:rsidRPr="00DA76F0">
              <w:rPr>
                <w:rFonts w:ascii="Segoe UI" w:hAnsi="Segoe UI" w:cs="Segoe UI"/>
                <w:sz w:val="20"/>
                <w:szCs w:val="20"/>
              </w:rPr>
              <w:t xml:space="preserve">Makes key project decisions, assists in escalating unresolved issues to the Executive Steering Committee, and clears project roadblocks </w:t>
            </w:r>
          </w:p>
          <w:p w14:paraId="6DE55A5F" w14:textId="77777777" w:rsidR="00EE172C" w:rsidRPr="00DA76F0" w:rsidRDefault="00EE172C" w:rsidP="008B701A">
            <w:pPr>
              <w:pStyle w:val="TableText"/>
              <w:rPr>
                <w:rFonts w:cs="Segoe UI"/>
              </w:rPr>
            </w:pPr>
          </w:p>
        </w:tc>
        <w:tc>
          <w:tcPr>
            <w:tcW w:w="2376" w:type="dxa"/>
            <w:tcBorders>
              <w:top w:val="single" w:sz="4" w:space="0" w:color="4F81BD" w:themeColor="accent1"/>
            </w:tcBorders>
          </w:tcPr>
          <w:p w14:paraId="12C8DED5" w14:textId="0D41FA7F" w:rsidR="00EE172C" w:rsidRPr="00342CFD" w:rsidRDefault="001A453F" w:rsidP="001A453F">
            <w:pPr>
              <w:pStyle w:val="TableText"/>
            </w:pPr>
            <w:r>
              <w:t>Part time, attend key meetings</w:t>
            </w:r>
          </w:p>
        </w:tc>
      </w:tr>
      <w:tr w:rsidR="00EE172C" w:rsidRPr="00342CFD" w14:paraId="0C93AD60" w14:textId="77777777" w:rsidTr="0091723A">
        <w:tc>
          <w:tcPr>
            <w:tcW w:w="2131" w:type="dxa"/>
          </w:tcPr>
          <w:p w14:paraId="4911449B" w14:textId="77777777" w:rsidR="00EE172C" w:rsidRPr="00DA76F0" w:rsidRDefault="008B4B6F" w:rsidP="008B701A">
            <w:pPr>
              <w:pStyle w:val="TableText"/>
              <w:rPr>
                <w:rFonts w:cs="Segoe UI"/>
              </w:rPr>
            </w:pPr>
            <w:r w:rsidRPr="00DA76F0">
              <w:rPr>
                <w:rFonts w:cs="Segoe UI"/>
              </w:rPr>
              <w:t>Customer Project</w:t>
            </w:r>
            <w:r w:rsidR="00D702C1">
              <w:rPr>
                <w:rFonts w:cs="Segoe UI"/>
              </w:rPr>
              <w:t xml:space="preserve"> </w:t>
            </w:r>
            <w:r w:rsidR="00D702C1" w:rsidRPr="00DA76F0">
              <w:rPr>
                <w:rFonts w:cs="Segoe UI"/>
              </w:rPr>
              <w:t>Manager</w:t>
            </w:r>
          </w:p>
        </w:tc>
        <w:tc>
          <w:tcPr>
            <w:tcW w:w="4622" w:type="dxa"/>
          </w:tcPr>
          <w:p w14:paraId="3681DC14" w14:textId="77777777" w:rsidR="008B4B6F" w:rsidRDefault="008B4B6F" w:rsidP="00203C6C">
            <w:pPr>
              <w:pStyle w:val="TableBullet1MS"/>
              <w:numPr>
                <w:ilvl w:val="0"/>
                <w:numId w:val="20"/>
              </w:numPr>
              <w:rPr>
                <w:rFonts w:ascii="Segoe UI" w:hAnsi="Segoe UI" w:cs="Segoe UI"/>
                <w:sz w:val="20"/>
                <w:szCs w:val="20"/>
              </w:rPr>
            </w:pPr>
            <w:r w:rsidRPr="00DA76F0">
              <w:rPr>
                <w:rFonts w:ascii="Segoe UI" w:hAnsi="Segoe UI" w:cs="Segoe UI"/>
                <w:sz w:val="20"/>
                <w:szCs w:val="20"/>
              </w:rPr>
              <w:t>Primary point of contact for Microsoft team</w:t>
            </w:r>
          </w:p>
          <w:p w14:paraId="2EE4C914" w14:textId="77777777" w:rsidR="00D702C1" w:rsidRPr="00DA76F0" w:rsidRDefault="00D702C1" w:rsidP="00203C6C">
            <w:pPr>
              <w:pStyle w:val="TableBullet1MS"/>
              <w:numPr>
                <w:ilvl w:val="0"/>
                <w:numId w:val="20"/>
              </w:numPr>
              <w:rPr>
                <w:rFonts w:ascii="Segoe UI" w:hAnsi="Segoe UI" w:cs="Segoe UI"/>
                <w:sz w:val="20"/>
                <w:szCs w:val="20"/>
              </w:rPr>
            </w:pPr>
            <w:r w:rsidRPr="00DA76F0">
              <w:rPr>
                <w:rFonts w:ascii="Segoe UI" w:hAnsi="Segoe UI" w:cs="Segoe UI"/>
                <w:sz w:val="20"/>
                <w:szCs w:val="20"/>
              </w:rPr>
              <w:t xml:space="preserve">Responsible for managing and coordinating the overall project </w:t>
            </w:r>
          </w:p>
          <w:p w14:paraId="1A02C7A1" w14:textId="77777777" w:rsidR="00D702C1" w:rsidRPr="00DA76F0" w:rsidRDefault="00D702C1" w:rsidP="00203C6C">
            <w:pPr>
              <w:pStyle w:val="TableBullet1MS"/>
              <w:numPr>
                <w:ilvl w:val="0"/>
                <w:numId w:val="20"/>
              </w:numPr>
              <w:rPr>
                <w:rFonts w:ascii="Segoe UI" w:hAnsi="Segoe UI" w:cs="Segoe UI"/>
                <w:sz w:val="20"/>
                <w:szCs w:val="20"/>
              </w:rPr>
            </w:pPr>
            <w:r w:rsidRPr="00DA76F0">
              <w:rPr>
                <w:rFonts w:ascii="Segoe UI" w:hAnsi="Segoe UI" w:cs="Segoe UI"/>
                <w:sz w:val="20"/>
                <w:szCs w:val="20"/>
              </w:rPr>
              <w:t>Responsible for Customer resource allocation, risk management, project priorities, and communication to executive management</w:t>
            </w:r>
          </w:p>
          <w:p w14:paraId="77B12A46" w14:textId="77777777" w:rsidR="00EE172C" w:rsidRPr="00DA76F0" w:rsidRDefault="00EE172C" w:rsidP="008B701A">
            <w:pPr>
              <w:pStyle w:val="TableText"/>
              <w:rPr>
                <w:rFonts w:cs="Segoe UI"/>
              </w:rPr>
            </w:pPr>
          </w:p>
        </w:tc>
        <w:tc>
          <w:tcPr>
            <w:tcW w:w="2376" w:type="dxa"/>
          </w:tcPr>
          <w:p w14:paraId="62AFC7DF" w14:textId="3524D641" w:rsidR="00EE172C" w:rsidRPr="00342CFD" w:rsidRDefault="001A453F" w:rsidP="001A453F">
            <w:pPr>
              <w:pStyle w:val="TableText"/>
            </w:pPr>
            <w:r>
              <w:t>Part time. Attend/facilitate all meetings, review and accept deliverables</w:t>
            </w:r>
          </w:p>
        </w:tc>
      </w:tr>
      <w:tr w:rsidR="00DC3BE9" w:rsidRPr="00342CFD" w14:paraId="11938B1F" w14:textId="77777777" w:rsidTr="0091723A">
        <w:tc>
          <w:tcPr>
            <w:tcW w:w="2131" w:type="dxa"/>
          </w:tcPr>
          <w:p w14:paraId="5301A415" w14:textId="74FAB386" w:rsidR="00DC3BE9" w:rsidRPr="00DA76F0" w:rsidRDefault="00DC3BE9" w:rsidP="008B701A">
            <w:pPr>
              <w:pStyle w:val="TableText"/>
              <w:rPr>
                <w:rFonts w:cs="Segoe UI"/>
              </w:rPr>
            </w:pPr>
            <w:r>
              <w:rPr>
                <w:rFonts w:cs="Segoe UI"/>
              </w:rPr>
              <w:t>TFS Administrator</w:t>
            </w:r>
          </w:p>
        </w:tc>
        <w:tc>
          <w:tcPr>
            <w:tcW w:w="4622" w:type="dxa"/>
          </w:tcPr>
          <w:p w14:paraId="44686874" w14:textId="77777777" w:rsidR="00DC3BE9" w:rsidRDefault="00DC3BE9" w:rsidP="00203C6C">
            <w:pPr>
              <w:pStyle w:val="TableBullet1MS"/>
              <w:numPr>
                <w:ilvl w:val="0"/>
                <w:numId w:val="20"/>
              </w:numPr>
              <w:rPr>
                <w:rFonts w:ascii="Segoe UI" w:hAnsi="Segoe UI" w:cs="Segoe UI"/>
                <w:sz w:val="20"/>
                <w:szCs w:val="20"/>
              </w:rPr>
            </w:pPr>
            <w:r>
              <w:rPr>
                <w:rFonts w:ascii="Segoe UI" w:hAnsi="Segoe UI" w:cs="Segoe UI"/>
                <w:sz w:val="20"/>
                <w:szCs w:val="20"/>
              </w:rPr>
              <w:t>Primary point of contact for the centralized TFS environment</w:t>
            </w:r>
          </w:p>
          <w:p w14:paraId="0100A754" w14:textId="747BF07F" w:rsidR="00DC3BE9" w:rsidRPr="00DA76F0" w:rsidRDefault="00DC3BE9" w:rsidP="00203C6C">
            <w:pPr>
              <w:pStyle w:val="TableBullet1MS"/>
              <w:numPr>
                <w:ilvl w:val="0"/>
                <w:numId w:val="20"/>
              </w:numPr>
              <w:rPr>
                <w:rFonts w:ascii="Segoe UI" w:hAnsi="Segoe UI" w:cs="Segoe UI"/>
                <w:sz w:val="20"/>
                <w:szCs w:val="20"/>
              </w:rPr>
            </w:pPr>
            <w:r w:rsidRPr="00DC3BE9">
              <w:rPr>
                <w:rFonts w:ascii="Segoe UI" w:hAnsi="Segoe UI" w:cs="Segoe UI"/>
                <w:sz w:val="20"/>
                <w:szCs w:val="20"/>
              </w:rPr>
              <w:t>Provide details of TFS infrastructure, anticipated usage scenarios, security requirements, build requirements and integration requirements</w:t>
            </w:r>
          </w:p>
        </w:tc>
        <w:tc>
          <w:tcPr>
            <w:tcW w:w="2376" w:type="dxa"/>
          </w:tcPr>
          <w:p w14:paraId="111FF1FF" w14:textId="123923F3" w:rsidR="00DC3BE9" w:rsidRPr="00342CFD" w:rsidRDefault="001A453F" w:rsidP="001A453F">
            <w:pPr>
              <w:pStyle w:val="TableText"/>
            </w:pPr>
            <w:r>
              <w:t>Part time – Major source of information ( if not full time), review and accept deliverables</w:t>
            </w:r>
          </w:p>
        </w:tc>
      </w:tr>
      <w:tr w:rsidR="008B4B6F" w:rsidRPr="00342CFD" w14:paraId="6D30F2B4" w14:textId="77777777" w:rsidTr="0091723A">
        <w:tc>
          <w:tcPr>
            <w:tcW w:w="2131" w:type="dxa"/>
          </w:tcPr>
          <w:p w14:paraId="186EFCEA" w14:textId="66F0CE45" w:rsidR="008B4B6F" w:rsidRPr="00DA76F0" w:rsidRDefault="00DC3BE9" w:rsidP="008B701A">
            <w:pPr>
              <w:pStyle w:val="TableText"/>
              <w:rPr>
                <w:rFonts w:cs="Segoe UI"/>
              </w:rPr>
            </w:pPr>
            <w:r>
              <w:rPr>
                <w:rFonts w:cs="Segoe UI"/>
              </w:rPr>
              <w:t>Process owners from the existing/anticipated teams using the centralized TFS</w:t>
            </w:r>
          </w:p>
        </w:tc>
        <w:tc>
          <w:tcPr>
            <w:tcW w:w="4622" w:type="dxa"/>
          </w:tcPr>
          <w:p w14:paraId="3992CAC0" w14:textId="789CFBF3" w:rsidR="008B4B6F" w:rsidRPr="00DA76F0" w:rsidRDefault="001A453F" w:rsidP="001A453F">
            <w:pPr>
              <w:pStyle w:val="TableBullet1MS"/>
              <w:rPr>
                <w:rFonts w:cs="Segoe UI"/>
              </w:rPr>
            </w:pPr>
            <w:r>
              <w:rPr>
                <w:rFonts w:ascii="Segoe UI" w:hAnsi="Segoe UI" w:cs="Segoe UI"/>
                <w:sz w:val="20"/>
                <w:szCs w:val="20"/>
              </w:rPr>
              <w:t>Provide the TFS requirements such as usage scenarios, security requirements and build requirements for the process being used in their projects</w:t>
            </w:r>
          </w:p>
        </w:tc>
        <w:tc>
          <w:tcPr>
            <w:tcW w:w="2376" w:type="dxa"/>
          </w:tcPr>
          <w:p w14:paraId="4F78ED35" w14:textId="6439A343" w:rsidR="008B4B6F" w:rsidRPr="00342CFD" w:rsidRDefault="001A453F" w:rsidP="001A453F">
            <w:pPr>
              <w:pStyle w:val="TableText"/>
            </w:pPr>
            <w:r>
              <w:t xml:space="preserve">Part time – Attend meetings, review deliverables </w:t>
            </w:r>
          </w:p>
        </w:tc>
      </w:tr>
      <w:tr w:rsidR="001A453F" w:rsidRPr="00342CFD" w14:paraId="24A2062F" w14:textId="77777777" w:rsidTr="0091723A">
        <w:tc>
          <w:tcPr>
            <w:tcW w:w="2131" w:type="dxa"/>
            <w:tcBorders>
              <w:bottom w:val="single" w:sz="4" w:space="0" w:color="4F81BD" w:themeColor="accent1"/>
            </w:tcBorders>
          </w:tcPr>
          <w:p w14:paraId="09DBC52D" w14:textId="2438A4CB" w:rsidR="001A453F" w:rsidRPr="00DA76F0" w:rsidRDefault="001A453F" w:rsidP="001A453F">
            <w:pPr>
              <w:pStyle w:val="TableTextMS"/>
              <w:rPr>
                <w:rFonts w:ascii="Segoe UI" w:hAnsi="Segoe UI" w:cs="Segoe UI"/>
                <w:sz w:val="20"/>
                <w:szCs w:val="20"/>
              </w:rPr>
            </w:pPr>
            <w:r>
              <w:rPr>
                <w:rFonts w:ascii="Segoe UI" w:eastAsia="MS Mincho" w:hAnsi="Segoe UI" w:cs="Segoe UI"/>
                <w:sz w:val="20"/>
                <w:szCs w:val="20"/>
              </w:rPr>
              <w:t>Development leads</w:t>
            </w:r>
            <w:r w:rsidRPr="001A453F">
              <w:rPr>
                <w:rFonts w:ascii="Segoe UI" w:eastAsia="MS Mincho" w:hAnsi="Segoe UI" w:cs="Segoe UI"/>
                <w:sz w:val="20"/>
                <w:szCs w:val="20"/>
              </w:rPr>
              <w:t xml:space="preserve"> from the existing/anticipated teams using the centralized TFS</w:t>
            </w:r>
          </w:p>
        </w:tc>
        <w:tc>
          <w:tcPr>
            <w:tcW w:w="4622" w:type="dxa"/>
            <w:tcBorders>
              <w:bottom w:val="single" w:sz="4" w:space="0" w:color="4F81BD" w:themeColor="accent1"/>
            </w:tcBorders>
          </w:tcPr>
          <w:p w14:paraId="4D40677B" w14:textId="710FD488" w:rsidR="001A453F" w:rsidRPr="00DA76F0" w:rsidRDefault="001A453F" w:rsidP="001A453F">
            <w:pPr>
              <w:pStyle w:val="TableBullet1MS"/>
              <w:numPr>
                <w:ilvl w:val="0"/>
                <w:numId w:val="20"/>
              </w:numPr>
              <w:rPr>
                <w:rFonts w:ascii="Segoe UI" w:hAnsi="Segoe UI" w:cs="Segoe UI"/>
                <w:sz w:val="20"/>
                <w:szCs w:val="20"/>
              </w:rPr>
            </w:pPr>
            <w:r>
              <w:rPr>
                <w:rFonts w:ascii="Segoe UI" w:hAnsi="Segoe UI" w:cs="Segoe UI"/>
                <w:sz w:val="20"/>
                <w:szCs w:val="20"/>
              </w:rPr>
              <w:t xml:space="preserve">Provide information about the day-to-day use of TFS for the their projects </w:t>
            </w:r>
          </w:p>
        </w:tc>
        <w:tc>
          <w:tcPr>
            <w:tcW w:w="2376" w:type="dxa"/>
            <w:tcBorders>
              <w:bottom w:val="single" w:sz="4" w:space="0" w:color="4F81BD" w:themeColor="accent1"/>
            </w:tcBorders>
          </w:tcPr>
          <w:p w14:paraId="3ACEA523" w14:textId="48B1B355" w:rsidR="001A453F" w:rsidRPr="00342CFD" w:rsidRDefault="001A453F" w:rsidP="001A453F">
            <w:pPr>
              <w:pStyle w:val="TableText"/>
            </w:pPr>
            <w:r>
              <w:t>Part time – Attend meetings, Review deliverables</w:t>
            </w:r>
          </w:p>
        </w:tc>
      </w:tr>
    </w:tbl>
    <w:bookmarkEnd w:id="85"/>
    <w:p w14:paraId="18ED52AE" w14:textId="77777777" w:rsidR="00B360E8" w:rsidRDefault="00B360E8" w:rsidP="00771D69">
      <w:pPr>
        <w:pStyle w:val="Heading3Numbered"/>
      </w:pPr>
      <w:r>
        <w:t xml:space="preserve"> </w:t>
      </w:r>
      <w:bookmarkStart w:id="88" w:name="_Toc355689494"/>
      <w:bookmarkStart w:id="89" w:name="_Toc402539791"/>
      <w:r w:rsidRPr="007F2B68">
        <w:t>Microsoft Project Roles and Responsibilities</w:t>
      </w:r>
      <w:bookmarkEnd w:id="88"/>
      <w:bookmarkEnd w:id="89"/>
    </w:p>
    <w:p w14:paraId="63899029" w14:textId="75429F63" w:rsidR="00B360E8" w:rsidRPr="00502E0B" w:rsidRDefault="00CE0647" w:rsidP="00CE0647">
      <w:pPr>
        <w:pStyle w:val="TableCaption"/>
      </w:pPr>
      <w:bookmarkStart w:id="90" w:name="_Toc351741334"/>
      <w:r>
        <w:t>T</w:t>
      </w:r>
      <w:r w:rsidR="00B360E8">
        <w:t>able</w:t>
      </w:r>
      <w:r w:rsidR="004E610C">
        <w:t xml:space="preserve"> 1</w:t>
      </w:r>
      <w:r w:rsidR="00EA77C9">
        <w:t>5</w:t>
      </w:r>
      <w:r w:rsidR="00B360E8">
        <w:t>: Microsoft Roles and Responsibilities</w:t>
      </w:r>
      <w:bookmarkEnd w:id="90"/>
    </w:p>
    <w:tbl>
      <w:tblPr>
        <w:tblStyle w:val="TableClassic2"/>
        <w:tblW w:w="9619" w:type="dxa"/>
        <w:tblBorders>
          <w:top w:val="single" w:sz="4" w:space="0" w:color="008AC8"/>
          <w:bottom w:val="single" w:sz="4" w:space="0" w:color="008AC8"/>
          <w:insideH w:val="single" w:sz="4" w:space="0" w:color="1F497D" w:themeColor="text2"/>
          <w:insideV w:val="single" w:sz="4" w:space="0" w:color="auto"/>
        </w:tblBorders>
        <w:tblLayout w:type="fixed"/>
        <w:tblLook w:val="0420" w:firstRow="1" w:lastRow="0" w:firstColumn="0" w:lastColumn="0" w:noHBand="0" w:noVBand="1"/>
      </w:tblPr>
      <w:tblGrid>
        <w:gridCol w:w="2131"/>
        <w:gridCol w:w="4680"/>
        <w:gridCol w:w="2808"/>
      </w:tblGrid>
      <w:tr w:rsidR="00EE50A8" w:rsidRPr="00342CFD" w14:paraId="7C745AE0" w14:textId="77777777" w:rsidTr="00C45442">
        <w:trPr>
          <w:cnfStyle w:val="100000000000" w:firstRow="1" w:lastRow="0" w:firstColumn="0" w:lastColumn="0" w:oddVBand="0" w:evenVBand="0" w:oddHBand="0" w:evenHBand="0" w:firstRowFirstColumn="0" w:firstRowLastColumn="0" w:lastRowFirstColumn="0" w:lastRowLastColumn="0"/>
        </w:trPr>
        <w:tc>
          <w:tcPr>
            <w:tcW w:w="2131" w:type="dxa"/>
            <w:tcBorders>
              <w:top w:val="single" w:sz="4" w:space="0" w:color="008AC8"/>
              <w:bottom w:val="single" w:sz="4" w:space="0" w:color="1F497D" w:themeColor="text2"/>
              <w:right w:val="nil"/>
            </w:tcBorders>
            <w:shd w:val="clear" w:color="auto" w:fill="008AC8"/>
            <w:hideMark/>
          </w:tcPr>
          <w:p w14:paraId="2F6C6284" w14:textId="77777777" w:rsidR="00EE50A8" w:rsidRPr="00342CFD" w:rsidRDefault="00EE50A8" w:rsidP="008B701A">
            <w:pPr>
              <w:pStyle w:val="TableHeading-11pt"/>
            </w:pPr>
            <w:r w:rsidRPr="000D5684">
              <w:t>Role</w:t>
            </w:r>
          </w:p>
        </w:tc>
        <w:tc>
          <w:tcPr>
            <w:tcW w:w="4680" w:type="dxa"/>
            <w:tcBorders>
              <w:top w:val="single" w:sz="4" w:space="0" w:color="008AC8"/>
              <w:left w:val="nil"/>
              <w:bottom w:val="single" w:sz="4" w:space="0" w:color="1F497D" w:themeColor="text2"/>
              <w:right w:val="nil"/>
            </w:tcBorders>
            <w:shd w:val="clear" w:color="auto" w:fill="008AC8"/>
          </w:tcPr>
          <w:p w14:paraId="6C0C31D3" w14:textId="77777777" w:rsidR="00EE50A8" w:rsidRPr="00342CFD" w:rsidRDefault="00EE50A8" w:rsidP="008B701A">
            <w:pPr>
              <w:pStyle w:val="TableHeading-11pt"/>
            </w:pPr>
            <w:r w:rsidRPr="000D5684">
              <w:t>Responsibilities</w:t>
            </w:r>
          </w:p>
        </w:tc>
        <w:tc>
          <w:tcPr>
            <w:tcW w:w="2808" w:type="dxa"/>
            <w:tcBorders>
              <w:top w:val="single" w:sz="4" w:space="0" w:color="008AC8"/>
              <w:left w:val="nil"/>
              <w:bottom w:val="single" w:sz="4" w:space="0" w:color="1F497D" w:themeColor="text2"/>
            </w:tcBorders>
            <w:shd w:val="clear" w:color="auto" w:fill="008AC8"/>
          </w:tcPr>
          <w:p w14:paraId="2AE05D9F" w14:textId="77777777" w:rsidR="00EE50A8" w:rsidRDefault="00EE50A8" w:rsidP="008B701A">
            <w:pPr>
              <w:pStyle w:val="TableHeading-11pt"/>
            </w:pPr>
            <w:r w:rsidRPr="00EE172C">
              <w:t>Project Commitment</w:t>
            </w:r>
          </w:p>
        </w:tc>
      </w:tr>
      <w:tr w:rsidR="008B4B6F" w:rsidRPr="00342CFD" w14:paraId="6596E401" w14:textId="77777777" w:rsidTr="00C45442">
        <w:tc>
          <w:tcPr>
            <w:tcW w:w="2131" w:type="dxa"/>
            <w:tcBorders>
              <w:top w:val="single" w:sz="4" w:space="0" w:color="1F497D" w:themeColor="text2"/>
              <w:bottom w:val="single" w:sz="4" w:space="0" w:color="4F81BD" w:themeColor="accent1"/>
              <w:right w:val="single" w:sz="4" w:space="0" w:color="4F81BD" w:themeColor="accent1"/>
            </w:tcBorders>
          </w:tcPr>
          <w:p w14:paraId="16CF3378" w14:textId="77777777" w:rsidR="008B4B6F" w:rsidRPr="008B4B6F" w:rsidRDefault="008B4B6F" w:rsidP="00FF54C7">
            <w:pPr>
              <w:pStyle w:val="TableTextMS"/>
              <w:rPr>
                <w:rFonts w:ascii="Segoe UI" w:hAnsi="Segoe UI" w:cs="Segoe UI"/>
                <w:sz w:val="20"/>
                <w:szCs w:val="20"/>
              </w:rPr>
            </w:pPr>
            <w:r w:rsidRPr="008B4B6F">
              <w:rPr>
                <w:rFonts w:ascii="Segoe UI" w:hAnsi="Segoe UI" w:cs="Segoe UI"/>
                <w:sz w:val="20"/>
                <w:szCs w:val="20"/>
              </w:rPr>
              <w:t>Microsoft Engagement Manager</w:t>
            </w:r>
          </w:p>
        </w:tc>
        <w:tc>
          <w:tcPr>
            <w:tcW w:w="4680" w:type="dxa"/>
            <w:tcBorders>
              <w:top w:val="single" w:sz="4" w:space="0" w:color="1F497D" w:themeColor="text2"/>
              <w:left w:val="single" w:sz="4" w:space="0" w:color="4F81BD" w:themeColor="accent1"/>
              <w:bottom w:val="single" w:sz="4" w:space="0" w:color="4F81BD" w:themeColor="accent1"/>
              <w:right w:val="single" w:sz="4" w:space="0" w:color="4F81BD" w:themeColor="accent1"/>
            </w:tcBorders>
          </w:tcPr>
          <w:p w14:paraId="25F6523F" w14:textId="77777777" w:rsidR="008B4B6F" w:rsidRPr="008B4B6F" w:rsidRDefault="008B4B6F" w:rsidP="008B4B6F">
            <w:pPr>
              <w:pStyle w:val="TableBullet1MS"/>
              <w:rPr>
                <w:rFonts w:ascii="Segoe UI" w:hAnsi="Segoe UI" w:cs="Segoe UI"/>
                <w:sz w:val="20"/>
                <w:szCs w:val="20"/>
              </w:rPr>
            </w:pPr>
            <w:r w:rsidRPr="008B4B6F">
              <w:rPr>
                <w:rFonts w:ascii="Segoe UI" w:hAnsi="Segoe UI" w:cs="Segoe UI"/>
                <w:sz w:val="20"/>
                <w:szCs w:val="20"/>
              </w:rPr>
              <w:t>Primary Customer point of contact for overall satisfaction and concerns related to Microsoft services.</w:t>
            </w:r>
          </w:p>
          <w:p w14:paraId="75BDF195" w14:textId="77777777" w:rsidR="008B4B6F" w:rsidRPr="008B4B6F" w:rsidRDefault="008B4B6F" w:rsidP="008B4B6F">
            <w:pPr>
              <w:pStyle w:val="TableBullet1MS"/>
              <w:rPr>
                <w:rFonts w:ascii="Segoe UI" w:hAnsi="Segoe UI" w:cs="Segoe UI"/>
                <w:sz w:val="20"/>
                <w:szCs w:val="20"/>
              </w:rPr>
            </w:pPr>
            <w:r w:rsidRPr="008B4B6F">
              <w:rPr>
                <w:rFonts w:ascii="Segoe UI" w:hAnsi="Segoe UI" w:cs="Segoe UI"/>
                <w:sz w:val="20"/>
                <w:szCs w:val="20"/>
              </w:rPr>
              <w:t>Single point of contact for billing issues, personnel matters, contract extensions, and MCS project status</w:t>
            </w:r>
          </w:p>
          <w:p w14:paraId="12E9D1E6" w14:textId="77777777" w:rsidR="008B4B6F" w:rsidRPr="008B4B6F" w:rsidRDefault="008B4B6F" w:rsidP="0024615C">
            <w:pPr>
              <w:pStyle w:val="TableBullet1MS"/>
            </w:pPr>
            <w:r w:rsidRPr="0024615C">
              <w:rPr>
                <w:rFonts w:ascii="Segoe UI" w:hAnsi="Segoe UI" w:cs="Segoe UI"/>
                <w:sz w:val="20"/>
                <w:szCs w:val="20"/>
              </w:rPr>
              <w:t>Facilitate project governance activities and leading the Executive Steering Committee.</w:t>
            </w:r>
          </w:p>
        </w:tc>
        <w:tc>
          <w:tcPr>
            <w:tcW w:w="2808" w:type="dxa"/>
            <w:tcBorders>
              <w:top w:val="single" w:sz="4" w:space="0" w:color="1F497D" w:themeColor="text2"/>
              <w:left w:val="single" w:sz="4" w:space="0" w:color="4F81BD" w:themeColor="accent1"/>
              <w:bottom w:val="single" w:sz="4" w:space="0" w:color="4F81BD" w:themeColor="accent1"/>
            </w:tcBorders>
          </w:tcPr>
          <w:p w14:paraId="2F262645" w14:textId="77777777" w:rsidR="008B4B6F" w:rsidRPr="00342CFD" w:rsidRDefault="008B4B6F" w:rsidP="008B701A">
            <w:pPr>
              <w:pStyle w:val="TableText"/>
            </w:pPr>
          </w:p>
        </w:tc>
      </w:tr>
      <w:tr w:rsidR="008B4B6F" w:rsidRPr="00342CFD" w14:paraId="767198EC" w14:textId="77777777" w:rsidTr="00C45442">
        <w:tc>
          <w:tcPr>
            <w:tcW w:w="2131" w:type="dxa"/>
            <w:tcBorders>
              <w:top w:val="single" w:sz="4" w:space="0" w:color="4F81BD" w:themeColor="accent1"/>
              <w:left w:val="nil"/>
              <w:bottom w:val="single" w:sz="6" w:space="0" w:color="4F81BD" w:themeColor="accent1"/>
              <w:right w:val="single" w:sz="6" w:space="0" w:color="4F81BD" w:themeColor="accent1"/>
            </w:tcBorders>
          </w:tcPr>
          <w:p w14:paraId="7B1CF573" w14:textId="77777777" w:rsidR="008B4B6F" w:rsidRPr="008B4B6F" w:rsidRDefault="008B4B6F" w:rsidP="00FF54C7">
            <w:pPr>
              <w:pStyle w:val="TableTextMS"/>
              <w:rPr>
                <w:rFonts w:ascii="Segoe UI" w:hAnsi="Segoe UI" w:cs="Segoe UI"/>
                <w:sz w:val="20"/>
                <w:szCs w:val="20"/>
              </w:rPr>
            </w:pPr>
            <w:r w:rsidRPr="008B4B6F">
              <w:rPr>
                <w:rFonts w:ascii="Segoe UI" w:hAnsi="Segoe UI" w:cs="Segoe UI"/>
                <w:sz w:val="20"/>
                <w:szCs w:val="20"/>
              </w:rPr>
              <w:lastRenderedPageBreak/>
              <w:t>Microsoft Lead Architect</w:t>
            </w:r>
          </w:p>
        </w:tc>
        <w:tc>
          <w:tcPr>
            <w:tcW w:w="4680" w:type="dxa"/>
            <w:tcBorders>
              <w:top w:val="single" w:sz="4" w:space="0" w:color="4F81BD" w:themeColor="accent1"/>
              <w:left w:val="single" w:sz="6" w:space="0" w:color="4F81BD" w:themeColor="accent1"/>
              <w:bottom w:val="single" w:sz="6" w:space="0" w:color="4F81BD" w:themeColor="accent1"/>
              <w:right w:val="single" w:sz="6" w:space="0" w:color="4F81BD" w:themeColor="accent1"/>
            </w:tcBorders>
          </w:tcPr>
          <w:p w14:paraId="21012F32" w14:textId="77777777" w:rsidR="008B4B6F" w:rsidRPr="008B4B6F" w:rsidRDefault="008B4B6F" w:rsidP="008B4B6F">
            <w:pPr>
              <w:pStyle w:val="TableBullet1MS"/>
              <w:rPr>
                <w:rFonts w:ascii="Segoe UI" w:hAnsi="Segoe UI" w:cs="Segoe UI"/>
                <w:sz w:val="20"/>
                <w:szCs w:val="20"/>
              </w:rPr>
            </w:pPr>
            <w:r w:rsidRPr="008B4B6F">
              <w:rPr>
                <w:rFonts w:ascii="Segoe UI" w:hAnsi="Segoe UI" w:cs="Segoe UI"/>
                <w:sz w:val="20"/>
                <w:szCs w:val="20"/>
              </w:rPr>
              <w:t>Provide technical oversight</w:t>
            </w:r>
          </w:p>
          <w:p w14:paraId="457C52BA" w14:textId="77777777" w:rsidR="008B4B6F" w:rsidRPr="008B4B6F" w:rsidRDefault="008B4B6F" w:rsidP="008B4B6F">
            <w:pPr>
              <w:pStyle w:val="TableBullet1MS"/>
              <w:rPr>
                <w:rFonts w:ascii="Segoe UI" w:hAnsi="Segoe UI" w:cs="Segoe UI"/>
                <w:sz w:val="20"/>
                <w:szCs w:val="20"/>
              </w:rPr>
            </w:pPr>
            <w:r w:rsidRPr="008B4B6F">
              <w:rPr>
                <w:rFonts w:ascii="Segoe UI" w:hAnsi="Segoe UI" w:cs="Segoe UI"/>
                <w:sz w:val="20"/>
                <w:szCs w:val="20"/>
              </w:rPr>
              <w:t>Verifies whether Microsoft recommended practices are followed</w:t>
            </w:r>
          </w:p>
          <w:p w14:paraId="4D7E80F0" w14:textId="08E46A7C" w:rsidR="008B4B6F" w:rsidRPr="008B4B6F" w:rsidRDefault="00533CE0" w:rsidP="0024615C">
            <w:pPr>
              <w:pStyle w:val="TableBullet1MS"/>
              <w:rPr>
                <w:rFonts w:cs="Segoe UI"/>
              </w:rPr>
            </w:pPr>
            <w:r>
              <w:rPr>
                <w:rFonts w:ascii="Segoe UI" w:hAnsi="Segoe UI" w:cs="Segoe UI"/>
                <w:sz w:val="20"/>
                <w:szCs w:val="20"/>
              </w:rPr>
              <w:t>Reviewing the deliverables</w:t>
            </w:r>
          </w:p>
        </w:tc>
        <w:tc>
          <w:tcPr>
            <w:tcW w:w="2808" w:type="dxa"/>
            <w:tcBorders>
              <w:top w:val="single" w:sz="4" w:space="0" w:color="4F81BD" w:themeColor="accent1"/>
              <w:left w:val="single" w:sz="6" w:space="0" w:color="4F81BD" w:themeColor="accent1"/>
              <w:bottom w:val="single" w:sz="6" w:space="0" w:color="4F81BD" w:themeColor="accent1"/>
              <w:right w:val="nil"/>
            </w:tcBorders>
          </w:tcPr>
          <w:p w14:paraId="09254916" w14:textId="77777777" w:rsidR="008B4B6F" w:rsidRPr="00342CFD" w:rsidRDefault="008B4B6F" w:rsidP="008B701A">
            <w:pPr>
              <w:pStyle w:val="TableText"/>
            </w:pPr>
          </w:p>
        </w:tc>
      </w:tr>
      <w:tr w:rsidR="008B4B6F" w:rsidRPr="00342CFD" w14:paraId="0A1CB22B" w14:textId="77777777" w:rsidTr="00C45442">
        <w:tc>
          <w:tcPr>
            <w:tcW w:w="2131" w:type="dxa"/>
            <w:tcBorders>
              <w:top w:val="single" w:sz="6" w:space="0" w:color="4F81BD" w:themeColor="accent1"/>
              <w:left w:val="nil"/>
              <w:bottom w:val="single" w:sz="4" w:space="0" w:color="4F81BD" w:themeColor="accent1"/>
              <w:right w:val="single" w:sz="6" w:space="0" w:color="4F81BD" w:themeColor="accent1"/>
            </w:tcBorders>
          </w:tcPr>
          <w:p w14:paraId="7F047DF5" w14:textId="237665DE" w:rsidR="008B4B6F" w:rsidRPr="000D5684" w:rsidRDefault="00C45442" w:rsidP="00ED2F62">
            <w:pPr>
              <w:pStyle w:val="BodyMS"/>
            </w:pPr>
            <w:r w:rsidRPr="00C45442">
              <w:rPr>
                <w:rFonts w:ascii="Segoe UI" w:hAnsi="Segoe UI" w:cs="Segoe UI"/>
              </w:rPr>
              <w:t>Microsoft Consultant</w:t>
            </w:r>
            <w:r w:rsidR="001A453F">
              <w:rPr>
                <w:rFonts w:ascii="Segoe UI" w:hAnsi="Segoe UI" w:cs="Segoe UI"/>
              </w:rPr>
              <w:t>s</w:t>
            </w:r>
          </w:p>
        </w:tc>
        <w:tc>
          <w:tcPr>
            <w:tcW w:w="4680" w:type="dxa"/>
            <w:tcBorders>
              <w:top w:val="single" w:sz="6" w:space="0" w:color="4F81BD" w:themeColor="accent1"/>
              <w:left w:val="single" w:sz="6" w:space="0" w:color="4F81BD" w:themeColor="accent1"/>
              <w:bottom w:val="single" w:sz="4" w:space="0" w:color="4F81BD" w:themeColor="accent1"/>
              <w:right w:val="single" w:sz="6" w:space="0" w:color="4F81BD" w:themeColor="accent1"/>
            </w:tcBorders>
          </w:tcPr>
          <w:p w14:paraId="6A611351" w14:textId="253BF6A0" w:rsidR="008B4B6F" w:rsidRPr="00342CFD" w:rsidRDefault="00533CE0" w:rsidP="00533CE0">
            <w:pPr>
              <w:pStyle w:val="TableBullet1MS"/>
              <w:numPr>
                <w:ilvl w:val="0"/>
                <w:numId w:val="43"/>
              </w:numPr>
            </w:pPr>
            <w:r w:rsidRPr="00533CE0">
              <w:rPr>
                <w:rFonts w:ascii="Segoe UI" w:hAnsi="Segoe UI" w:cs="Segoe UI"/>
                <w:sz w:val="20"/>
                <w:szCs w:val="20"/>
              </w:rPr>
              <w:t>Conducting working sessions, interviews, assessments and creating the deliverable documents</w:t>
            </w:r>
          </w:p>
        </w:tc>
        <w:tc>
          <w:tcPr>
            <w:tcW w:w="2808" w:type="dxa"/>
            <w:tcBorders>
              <w:top w:val="single" w:sz="6" w:space="0" w:color="4F81BD" w:themeColor="accent1"/>
              <w:left w:val="single" w:sz="6" w:space="0" w:color="4F81BD" w:themeColor="accent1"/>
              <w:bottom w:val="single" w:sz="4" w:space="0" w:color="4F81BD" w:themeColor="accent1"/>
              <w:right w:val="nil"/>
            </w:tcBorders>
          </w:tcPr>
          <w:p w14:paraId="292EF93F" w14:textId="77777777" w:rsidR="008B4B6F" w:rsidRPr="00342CFD" w:rsidRDefault="008B4B6F" w:rsidP="008B701A">
            <w:pPr>
              <w:pStyle w:val="TableText"/>
            </w:pPr>
          </w:p>
        </w:tc>
      </w:tr>
    </w:tbl>
    <w:p w14:paraId="35F089B4" w14:textId="77777777" w:rsidR="00B360E8" w:rsidRDefault="00B360E8" w:rsidP="00771D69">
      <w:pPr>
        <w:pStyle w:val="Heading1Numbered"/>
      </w:pPr>
      <w:bookmarkStart w:id="91" w:name="_Toc355689495"/>
      <w:bookmarkStart w:id="92" w:name="_Toc402539792"/>
      <w:r w:rsidRPr="00DE0238">
        <w:lastRenderedPageBreak/>
        <w:t>General</w:t>
      </w:r>
      <w:r w:rsidRPr="00B4270D">
        <w:t xml:space="preserve"> Customer Responsibilities and Project Assumptions</w:t>
      </w:r>
      <w:bookmarkEnd w:id="91"/>
      <w:bookmarkEnd w:id="92"/>
    </w:p>
    <w:p w14:paraId="67DF9588" w14:textId="77777777" w:rsidR="00B360E8" w:rsidRPr="00B4270D" w:rsidRDefault="00B360E8" w:rsidP="00B360E8">
      <w:pPr>
        <w:pStyle w:val="Heading2Numbered"/>
      </w:pPr>
      <w:bookmarkStart w:id="93" w:name="_Toc355689496"/>
      <w:bookmarkStart w:id="94" w:name="_Toc402539793"/>
      <w:r w:rsidRPr="00B4270D">
        <w:t xml:space="preserve">General </w:t>
      </w:r>
      <w:r w:rsidRPr="00DE0238">
        <w:t>Customer</w:t>
      </w:r>
      <w:r w:rsidRPr="00B4270D">
        <w:t xml:space="preserve"> Responsibilities</w:t>
      </w:r>
      <w:bookmarkEnd w:id="93"/>
      <w:bookmarkEnd w:id="94"/>
    </w:p>
    <w:p w14:paraId="077865C4" w14:textId="77777777" w:rsidR="00B360E8" w:rsidRPr="00E30D49" w:rsidRDefault="00B360E8" w:rsidP="00B360E8">
      <w:pPr>
        <w:pStyle w:val="NoSpacing"/>
        <w:rPr>
          <w:rFonts w:ascii="Segoe UI" w:hAnsi="Segoe UI"/>
        </w:rPr>
      </w:pPr>
      <w:r w:rsidRPr="00E30D49">
        <w:rPr>
          <w:rFonts w:ascii="Segoe UI" w:hAnsi="Segoe UI"/>
        </w:rPr>
        <w:t>Delivery of Microsoft’s services depends upon, among other things, the following:</w:t>
      </w:r>
    </w:p>
    <w:p w14:paraId="5D6DA4D3" w14:textId="77777777" w:rsidR="00C45442" w:rsidRDefault="00C45442" w:rsidP="00C45442">
      <w:pPr>
        <w:pStyle w:val="NoSpacing"/>
        <w:ind w:left="720"/>
        <w:rPr>
          <w:rFonts w:ascii="Segoe UI" w:hAnsi="Segoe UI"/>
        </w:rPr>
      </w:pPr>
    </w:p>
    <w:p w14:paraId="525F0574" w14:textId="77777777" w:rsidR="00B360E8" w:rsidRDefault="00B360E8" w:rsidP="00203C6C">
      <w:pPr>
        <w:pStyle w:val="NoSpacing"/>
        <w:numPr>
          <w:ilvl w:val="0"/>
          <w:numId w:val="30"/>
        </w:numPr>
        <w:rPr>
          <w:rFonts w:ascii="Segoe UI" w:hAnsi="Segoe UI"/>
        </w:rPr>
      </w:pPr>
      <w:r w:rsidRPr="00E30D49">
        <w:rPr>
          <w:rFonts w:ascii="Segoe UI" w:hAnsi="Segoe UI"/>
        </w:rPr>
        <w:t>Customer’s involvement in all aspects of the services.</w:t>
      </w:r>
    </w:p>
    <w:p w14:paraId="5C7B333E" w14:textId="2D7BDB7B" w:rsidR="00C45442" w:rsidRPr="00E30D49" w:rsidRDefault="00C45442" w:rsidP="00203C6C">
      <w:pPr>
        <w:pStyle w:val="NoSpacing"/>
        <w:numPr>
          <w:ilvl w:val="0"/>
          <w:numId w:val="30"/>
        </w:numPr>
        <w:rPr>
          <w:rFonts w:ascii="Segoe UI" w:hAnsi="Segoe UI"/>
        </w:rPr>
      </w:pPr>
      <w:r>
        <w:rPr>
          <w:rFonts w:ascii="Segoe UI" w:hAnsi="Segoe UI"/>
        </w:rPr>
        <w:t xml:space="preserve">Customer’s ability to manage the project </w:t>
      </w:r>
    </w:p>
    <w:p w14:paraId="22610A96" w14:textId="77777777" w:rsidR="00B360E8" w:rsidRPr="00E30D49" w:rsidRDefault="00B360E8" w:rsidP="00203C6C">
      <w:pPr>
        <w:pStyle w:val="NoSpacing"/>
        <w:numPr>
          <w:ilvl w:val="0"/>
          <w:numId w:val="30"/>
        </w:numPr>
        <w:rPr>
          <w:rFonts w:ascii="Segoe UI" w:hAnsi="Segoe UI"/>
        </w:rPr>
      </w:pPr>
      <w:r w:rsidRPr="00E30D49">
        <w:rPr>
          <w:rFonts w:ascii="Segoe UI" w:hAnsi="Segoe UI"/>
        </w:rPr>
        <w:t>Customer’s ability to provide accurate and complete information, as needed.</w:t>
      </w:r>
    </w:p>
    <w:p w14:paraId="7FDFCEFE" w14:textId="77777777" w:rsidR="00B360E8" w:rsidRPr="00E30D49" w:rsidRDefault="00B360E8" w:rsidP="00203C6C">
      <w:pPr>
        <w:pStyle w:val="NoSpacing"/>
        <w:numPr>
          <w:ilvl w:val="0"/>
          <w:numId w:val="30"/>
        </w:numPr>
        <w:rPr>
          <w:rFonts w:ascii="Segoe UI" w:hAnsi="Segoe UI"/>
        </w:rPr>
      </w:pPr>
      <w:r w:rsidRPr="00E30D49">
        <w:rPr>
          <w:rFonts w:ascii="Segoe UI" w:hAnsi="Segoe UI"/>
        </w:rPr>
        <w:t>Customer’s timely and effective completion of the responsibilities, as identified herein.</w:t>
      </w:r>
    </w:p>
    <w:p w14:paraId="4814D072" w14:textId="77777777" w:rsidR="00B360E8" w:rsidRPr="00E30D49" w:rsidRDefault="00B360E8" w:rsidP="00203C6C">
      <w:pPr>
        <w:pStyle w:val="NoSpacing"/>
        <w:numPr>
          <w:ilvl w:val="0"/>
          <w:numId w:val="30"/>
        </w:numPr>
        <w:rPr>
          <w:rFonts w:ascii="Segoe UI" w:hAnsi="Segoe UI"/>
        </w:rPr>
      </w:pPr>
      <w:r w:rsidRPr="00E30D49">
        <w:rPr>
          <w:rFonts w:ascii="Segoe UI" w:hAnsi="Segoe UI"/>
        </w:rPr>
        <w:t>The accuracy and completeness of the Assumptions, identified below.</w:t>
      </w:r>
    </w:p>
    <w:p w14:paraId="618D8E16" w14:textId="77777777" w:rsidR="00B360E8" w:rsidRPr="00E30D49" w:rsidRDefault="00B360E8" w:rsidP="00203C6C">
      <w:pPr>
        <w:pStyle w:val="NoSpacing"/>
        <w:numPr>
          <w:ilvl w:val="0"/>
          <w:numId w:val="30"/>
        </w:numPr>
        <w:rPr>
          <w:rFonts w:ascii="Segoe UI" w:hAnsi="Segoe UI"/>
        </w:rPr>
      </w:pPr>
      <w:r w:rsidRPr="00E30D49">
        <w:rPr>
          <w:rFonts w:ascii="Segoe UI" w:hAnsi="Segoe UI"/>
        </w:rPr>
        <w:t>Timely decisions and approvals by Customer’s management.</w:t>
      </w:r>
    </w:p>
    <w:p w14:paraId="0E90D8AF" w14:textId="77777777" w:rsidR="00B360E8" w:rsidRPr="00E30D49" w:rsidRDefault="00B360E8" w:rsidP="00203C6C">
      <w:pPr>
        <w:pStyle w:val="NoSpacing"/>
        <w:numPr>
          <w:ilvl w:val="0"/>
          <w:numId w:val="30"/>
        </w:numPr>
        <w:rPr>
          <w:rFonts w:ascii="Segoe UI" w:hAnsi="Segoe UI"/>
        </w:rPr>
      </w:pPr>
      <w:r w:rsidRPr="00E30D49">
        <w:rPr>
          <w:rFonts w:ascii="Segoe UI" w:hAnsi="Segoe UI"/>
        </w:rPr>
        <w:t>Customer’s completion of site readiness activities (if applicable).</w:t>
      </w:r>
    </w:p>
    <w:p w14:paraId="65D55A42" w14:textId="77777777" w:rsidR="00B360E8" w:rsidRPr="00E30D49" w:rsidRDefault="00B360E8" w:rsidP="00203C6C">
      <w:pPr>
        <w:pStyle w:val="NoSpacing"/>
        <w:numPr>
          <w:ilvl w:val="0"/>
          <w:numId w:val="30"/>
        </w:numPr>
        <w:rPr>
          <w:rFonts w:ascii="Segoe UI" w:hAnsi="Segoe UI"/>
        </w:rPr>
      </w:pPr>
      <w:r w:rsidRPr="00E30D49">
        <w:rPr>
          <w:rFonts w:ascii="Segoe UI" w:hAnsi="Segoe UI"/>
        </w:rPr>
        <w:t>Work with the Microsoft Project Manager to deliver the Project on schedule.</w:t>
      </w:r>
    </w:p>
    <w:p w14:paraId="44F48804" w14:textId="77777777" w:rsidR="00B360E8" w:rsidRPr="00E30D49" w:rsidRDefault="00B360E8" w:rsidP="00203C6C">
      <w:pPr>
        <w:pStyle w:val="NoSpacing"/>
        <w:numPr>
          <w:ilvl w:val="0"/>
          <w:numId w:val="30"/>
        </w:numPr>
        <w:rPr>
          <w:rFonts w:ascii="Segoe UI" w:hAnsi="Segoe UI"/>
        </w:rPr>
      </w:pPr>
      <w:r w:rsidRPr="00E30D49">
        <w:rPr>
          <w:rFonts w:ascii="Segoe UI" w:hAnsi="Segoe UI"/>
        </w:rPr>
        <w:t>Make key day-to-day decisions and provide a single point of contact.</w:t>
      </w:r>
    </w:p>
    <w:p w14:paraId="7412ECD3" w14:textId="77777777" w:rsidR="00B360E8" w:rsidRPr="00E30D49" w:rsidRDefault="00B360E8" w:rsidP="00203C6C">
      <w:pPr>
        <w:pStyle w:val="NoSpacing"/>
        <w:numPr>
          <w:ilvl w:val="0"/>
          <w:numId w:val="30"/>
        </w:numPr>
        <w:rPr>
          <w:rFonts w:ascii="Segoe UI" w:hAnsi="Segoe UI"/>
        </w:rPr>
      </w:pPr>
      <w:r w:rsidRPr="00E30D49">
        <w:rPr>
          <w:rFonts w:ascii="Segoe UI" w:hAnsi="Segoe UI"/>
        </w:rPr>
        <w:t>Provide personnel who are knowledgeable about the current Customer systems.</w:t>
      </w:r>
    </w:p>
    <w:p w14:paraId="15143FA9" w14:textId="77777777" w:rsidR="00B360E8" w:rsidRPr="00E30D49" w:rsidRDefault="00B360E8" w:rsidP="00203C6C">
      <w:pPr>
        <w:pStyle w:val="NoSpacing"/>
        <w:numPr>
          <w:ilvl w:val="0"/>
          <w:numId w:val="30"/>
        </w:numPr>
        <w:rPr>
          <w:rFonts w:ascii="Segoe UI" w:hAnsi="Segoe UI"/>
        </w:rPr>
      </w:pPr>
      <w:r w:rsidRPr="00E30D49">
        <w:rPr>
          <w:rFonts w:ascii="Segoe UI" w:hAnsi="Segoe UI"/>
        </w:rPr>
        <w:t>Provide business user representatives as required by the project plan.</w:t>
      </w:r>
    </w:p>
    <w:p w14:paraId="44DAE42D" w14:textId="77777777" w:rsidR="00B360E8" w:rsidRPr="00E30D49" w:rsidRDefault="00B360E8" w:rsidP="00203C6C">
      <w:pPr>
        <w:pStyle w:val="NoSpacing"/>
        <w:numPr>
          <w:ilvl w:val="0"/>
          <w:numId w:val="30"/>
        </w:numPr>
        <w:rPr>
          <w:rFonts w:ascii="Segoe UI" w:hAnsi="Segoe UI"/>
        </w:rPr>
      </w:pPr>
      <w:r w:rsidRPr="00E30D49">
        <w:rPr>
          <w:rFonts w:ascii="Segoe UI" w:hAnsi="Segoe UI"/>
        </w:rPr>
        <w:t xml:space="preserve">Provide suitable work spaces with desks, </w:t>
      </w:r>
      <w:r w:rsidR="004E610C" w:rsidRPr="00E30D49">
        <w:rPr>
          <w:rFonts w:ascii="Segoe UI" w:hAnsi="Segoe UI"/>
        </w:rPr>
        <w:t>chairs</w:t>
      </w:r>
      <w:r w:rsidRPr="00E30D49">
        <w:rPr>
          <w:rFonts w:ascii="Segoe UI" w:hAnsi="Segoe UI"/>
        </w:rPr>
        <w:t>, telephones.  Provide LAN connections giving the Microsoft onsite team access to the Internet and e-mail.  Provide access to all necessary Customer work sites, systems logon and passwords as well as material and resources as needed and as advised by us in advance.</w:t>
      </w:r>
    </w:p>
    <w:p w14:paraId="1C706B84" w14:textId="77777777" w:rsidR="00B360E8" w:rsidRPr="00E30D49" w:rsidRDefault="00B360E8" w:rsidP="00203C6C">
      <w:pPr>
        <w:pStyle w:val="NoSpacing"/>
        <w:numPr>
          <w:ilvl w:val="0"/>
          <w:numId w:val="30"/>
        </w:numPr>
        <w:rPr>
          <w:rFonts w:ascii="Segoe UI" w:hAnsi="Segoe UI"/>
        </w:rPr>
      </w:pPr>
      <w:r w:rsidRPr="00E30D49">
        <w:rPr>
          <w:rFonts w:ascii="Segoe UI" w:hAnsi="Segoe UI"/>
        </w:rPr>
        <w:t>Assume responsibility for management of all non-Microsoft managed vendors.</w:t>
      </w:r>
    </w:p>
    <w:p w14:paraId="1FD96047" w14:textId="77777777" w:rsidR="00B360E8" w:rsidRPr="00E30D49" w:rsidRDefault="00B360E8" w:rsidP="00203C6C">
      <w:pPr>
        <w:pStyle w:val="NoSpacing"/>
        <w:numPr>
          <w:ilvl w:val="0"/>
          <w:numId w:val="30"/>
        </w:numPr>
        <w:rPr>
          <w:rFonts w:ascii="Segoe UI" w:hAnsi="Segoe UI"/>
        </w:rPr>
      </w:pPr>
      <w:r w:rsidRPr="00E30D49">
        <w:rPr>
          <w:rFonts w:ascii="Segoe UI" w:hAnsi="Segoe UI"/>
        </w:rPr>
        <w:t>Provide access with proper licenses to all necessary tools and third party products required for Microsoft to complete its assigned tasks.</w:t>
      </w:r>
    </w:p>
    <w:p w14:paraId="714F358B" w14:textId="77777777" w:rsidR="00EB7650" w:rsidRPr="004E610C" w:rsidRDefault="00B360E8" w:rsidP="00203C6C">
      <w:pPr>
        <w:pStyle w:val="NoSpacing"/>
        <w:numPr>
          <w:ilvl w:val="0"/>
          <w:numId w:val="30"/>
        </w:numPr>
        <w:rPr>
          <w:rFonts w:ascii="Segoe UI" w:hAnsi="Segoe UI"/>
        </w:rPr>
      </w:pPr>
      <w:r w:rsidRPr="00E30D49">
        <w:rPr>
          <w:rFonts w:ascii="Segoe UI" w:hAnsi="Segoe UI"/>
        </w:rPr>
        <w:t>Acquire and install the appropriate server capacity required to support the development and test environments as defined in the scope section of this SOW.</w:t>
      </w:r>
    </w:p>
    <w:p w14:paraId="06C606B7" w14:textId="77777777" w:rsidR="00EB7650" w:rsidRDefault="00EB7650" w:rsidP="00B360E8">
      <w:pPr>
        <w:pStyle w:val="NoSpacing"/>
        <w:rPr>
          <w:rFonts w:ascii="Segoe Light" w:hAnsi="Segoe Light"/>
          <w:sz w:val="20"/>
          <w:szCs w:val="20"/>
        </w:rPr>
      </w:pPr>
    </w:p>
    <w:p w14:paraId="75FC5FA3" w14:textId="77777777" w:rsidR="00B360E8" w:rsidRPr="008B048B" w:rsidRDefault="00B360E8" w:rsidP="00B360E8">
      <w:pPr>
        <w:pStyle w:val="Heading2Numbered"/>
      </w:pPr>
      <w:bookmarkStart w:id="95" w:name="_Toc355689497"/>
      <w:bookmarkStart w:id="96" w:name="_Toc402539794"/>
      <w:r w:rsidRPr="008B048B">
        <w:t xml:space="preserve">Project </w:t>
      </w:r>
      <w:r w:rsidRPr="00DE0238">
        <w:t>Assumptions</w:t>
      </w:r>
      <w:bookmarkEnd w:id="95"/>
      <w:bookmarkEnd w:id="96"/>
    </w:p>
    <w:p w14:paraId="5A304195" w14:textId="215F997E" w:rsidR="00B360E8" w:rsidRPr="000F6BF7" w:rsidRDefault="00B360E8" w:rsidP="00771D69">
      <w:pPr>
        <w:pStyle w:val="Heading3Numbered"/>
      </w:pPr>
      <w:bookmarkStart w:id="97" w:name="_Toc355689498"/>
      <w:bookmarkStart w:id="98" w:name="_Toc402539795"/>
      <w:r>
        <w:t>General Assumptions</w:t>
      </w:r>
      <w:bookmarkEnd w:id="97"/>
      <w:bookmarkEnd w:id="98"/>
    </w:p>
    <w:p w14:paraId="0850D90F" w14:textId="77777777" w:rsidR="00B360E8" w:rsidRPr="00E30D49" w:rsidRDefault="00B360E8" w:rsidP="00B360E8">
      <w:pPr>
        <w:pStyle w:val="BodyMS"/>
        <w:rPr>
          <w:rFonts w:ascii="Segoe UI" w:eastAsiaTheme="minorEastAsia" w:hAnsi="Segoe UI"/>
          <w:sz w:val="22"/>
          <w:szCs w:val="22"/>
        </w:rPr>
      </w:pPr>
      <w:r w:rsidRPr="00E30D49">
        <w:rPr>
          <w:rFonts w:ascii="Segoe UI" w:eastAsiaTheme="minorEastAsia" w:hAnsi="Segoe UI"/>
          <w:sz w:val="22"/>
          <w:szCs w:val="22"/>
        </w:rPr>
        <w:t>The Services, fees, and delivery schedule for this project are based on the following assumptions:</w:t>
      </w:r>
    </w:p>
    <w:p w14:paraId="20A3C574" w14:textId="77777777" w:rsidR="00B360E8" w:rsidRPr="00E30D49" w:rsidRDefault="00B360E8" w:rsidP="00203C6C">
      <w:pPr>
        <w:pStyle w:val="NoSpacing"/>
        <w:numPr>
          <w:ilvl w:val="0"/>
          <w:numId w:val="31"/>
        </w:numPr>
        <w:rPr>
          <w:rFonts w:ascii="Segoe UI" w:hAnsi="Segoe UI"/>
        </w:rPr>
      </w:pPr>
      <w:r w:rsidRPr="00E30D49">
        <w:rPr>
          <w:rFonts w:ascii="Segoe UI" w:hAnsi="Segoe UI"/>
        </w:rPr>
        <w:t xml:space="preserve">The standard work day for the project (e.g., between 8:00 AM and 5:00 PM, Monday through Friday, except for scheduled holidays). </w:t>
      </w:r>
    </w:p>
    <w:p w14:paraId="74C5D890" w14:textId="77777777" w:rsidR="00B360E8" w:rsidRPr="00E30D49" w:rsidRDefault="00B360E8" w:rsidP="00203C6C">
      <w:pPr>
        <w:pStyle w:val="NoSpacing"/>
        <w:numPr>
          <w:ilvl w:val="0"/>
          <w:numId w:val="31"/>
        </w:numPr>
        <w:rPr>
          <w:rFonts w:ascii="Segoe UI" w:hAnsi="Segoe UI"/>
        </w:rPr>
      </w:pPr>
      <w:r w:rsidRPr="00E30D49">
        <w:rPr>
          <w:rFonts w:ascii="Segoe UI" w:hAnsi="Segoe UI"/>
        </w:rPr>
        <w:t xml:space="preserve">In performing services under this SOW and the applicable Work Order, Microsoft will rely upon any instructions, authorizations, approvals, or other information provided by Customer’s Project Manager or personnel duly designated by Customer’s Project Manager.  All estimates regarding fees, timelines and our detailed solution are based on </w:t>
      </w:r>
      <w:r w:rsidRPr="00E30D49">
        <w:rPr>
          <w:rFonts w:ascii="Segoe UI" w:hAnsi="Segoe UI"/>
        </w:rPr>
        <w:lastRenderedPageBreak/>
        <w:t>information provided by Customer to date. Errors or deficiencies in the information provided by Customer and/or violation of any of the assumptions stated within this Statement of Work may result in the need for a Change Request with resulting changes in project cost and timeline.</w:t>
      </w:r>
    </w:p>
    <w:p w14:paraId="6511F489" w14:textId="77777777" w:rsidR="00B360E8" w:rsidRPr="00E30D49" w:rsidRDefault="00B360E8" w:rsidP="00203C6C">
      <w:pPr>
        <w:pStyle w:val="NoSpacing"/>
        <w:numPr>
          <w:ilvl w:val="0"/>
          <w:numId w:val="31"/>
        </w:numPr>
        <w:rPr>
          <w:rFonts w:ascii="Segoe UI" w:hAnsi="Segoe UI"/>
        </w:rPr>
      </w:pPr>
      <w:r w:rsidRPr="00E30D49">
        <w:rPr>
          <w:rFonts w:ascii="Segoe UI" w:hAnsi="Segoe UI"/>
        </w:rPr>
        <w:t>Microsoft’s resources and Microsoft’s subcontractors’ resources may perform services remotely or on-site from Microsoft facilities, Customer facilities, or Microsoft’s partner’s facilities.</w:t>
      </w:r>
    </w:p>
    <w:p w14:paraId="7CDF1F15" w14:textId="77777777" w:rsidR="00B360E8" w:rsidRPr="00E30D49" w:rsidRDefault="00B360E8" w:rsidP="00203C6C">
      <w:pPr>
        <w:pStyle w:val="NoSpacing"/>
        <w:numPr>
          <w:ilvl w:val="0"/>
          <w:numId w:val="31"/>
        </w:numPr>
        <w:rPr>
          <w:rFonts w:ascii="Segoe UI" w:hAnsi="Segoe UI"/>
        </w:rPr>
      </w:pPr>
      <w:r w:rsidRPr="00E30D49">
        <w:rPr>
          <w:rFonts w:ascii="Segoe UI" w:hAnsi="Segoe UI"/>
        </w:rPr>
        <w:t>Throughout the project, Microsoft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days, it will be addressed as a potential change of scope pursuant to the Change Management process outlined in this SOW.</w:t>
      </w:r>
    </w:p>
    <w:p w14:paraId="16B85760" w14:textId="77777777" w:rsidR="00B360E8" w:rsidRPr="00E30D49" w:rsidRDefault="00B360E8" w:rsidP="00203C6C">
      <w:pPr>
        <w:pStyle w:val="NoSpacing"/>
        <w:numPr>
          <w:ilvl w:val="0"/>
          <w:numId w:val="31"/>
        </w:numPr>
        <w:rPr>
          <w:rFonts w:ascii="Segoe UI" w:hAnsi="Segoe UI"/>
        </w:rPr>
      </w:pPr>
      <w:r w:rsidRPr="00E30D49">
        <w:rPr>
          <w:rFonts w:ascii="Segoe UI" w:hAnsi="Segoe UI"/>
        </w:rPr>
        <w:t>Failure to complete any required site readiness activities that are required for Microsoft to deliver its services according to the agreed upon project schedule may result in project delays requiring Change Orders to this SOW as well as additional project costs</w:t>
      </w:r>
    </w:p>
    <w:p w14:paraId="53DE7C54" w14:textId="77777777" w:rsidR="00B360E8" w:rsidRPr="00E30D49" w:rsidRDefault="00B360E8" w:rsidP="00203C6C">
      <w:pPr>
        <w:pStyle w:val="NoSpacing"/>
        <w:numPr>
          <w:ilvl w:val="0"/>
          <w:numId w:val="31"/>
        </w:numPr>
        <w:rPr>
          <w:rFonts w:ascii="Segoe UI" w:hAnsi="Segoe UI"/>
        </w:rPr>
      </w:pPr>
      <w:r w:rsidRPr="00E30D49">
        <w:rPr>
          <w:rFonts w:ascii="Segoe UI" w:hAnsi="Segoe UI"/>
        </w:rPr>
        <w:t xml:space="preserve">If the project schedule requires Microsoft’s resources and/or Microsoft’s subcontractors’ resources to perform dedicated services at Customer’s site on a weekly basis, Microsoft will apply the following travel guidelines:  </w:t>
      </w:r>
    </w:p>
    <w:p w14:paraId="1954844D" w14:textId="77777777" w:rsidR="00B360E8" w:rsidRPr="00E30D49" w:rsidRDefault="00B360E8" w:rsidP="00203C6C">
      <w:pPr>
        <w:pStyle w:val="Normal00"/>
        <w:numPr>
          <w:ilvl w:val="1"/>
          <w:numId w:val="28"/>
        </w:numPr>
        <w:rPr>
          <w:rFonts w:ascii="Segoe UI" w:hAnsi="Segoe UI"/>
        </w:rPr>
      </w:pPr>
      <w:r w:rsidRPr="00E30D49">
        <w:rPr>
          <w:rFonts w:ascii="Segoe UI" w:hAnsi="Segoe UI"/>
        </w:rPr>
        <w:t>Resources will typically be on-site for 3 nights/4 days; arriving on Mondays and leaving on Thursdays.</w:t>
      </w:r>
    </w:p>
    <w:p w14:paraId="32398F4B" w14:textId="77777777" w:rsidR="00C45442" w:rsidRPr="00C45442" w:rsidRDefault="00C45442" w:rsidP="00C45442"/>
    <w:p w14:paraId="7694F6DE" w14:textId="77777777" w:rsidR="00B360E8" w:rsidRPr="007B2EC7" w:rsidRDefault="00B360E8" w:rsidP="00B3486C">
      <w:pPr>
        <w:pStyle w:val="NoSpacing"/>
        <w:ind w:left="720"/>
        <w:rPr>
          <w:rFonts w:ascii="Segoe Light" w:hAnsi="Segoe Light"/>
          <w:sz w:val="20"/>
          <w:szCs w:val="20"/>
        </w:rPr>
      </w:pPr>
    </w:p>
    <w:bookmarkEnd w:id="51"/>
    <w:bookmarkEnd w:id="5"/>
    <w:p w14:paraId="4BCF9F1B" w14:textId="77777777" w:rsidR="00B360E8" w:rsidRPr="00B4270D" w:rsidRDefault="00B360E8" w:rsidP="00B360E8">
      <w:pPr>
        <w:pStyle w:val="BodyMS"/>
        <w:ind w:left="360"/>
        <w:rPr>
          <w:b/>
          <w:color w:val="C00000"/>
        </w:rPr>
      </w:pPr>
    </w:p>
    <w:sectPr w:rsidR="00B360E8" w:rsidRPr="00B4270D" w:rsidSect="0069464D">
      <w:footerReference w:type="first" r:id="rId25"/>
      <w:pgSz w:w="12240" w:h="15840"/>
      <w:pgMar w:top="1440" w:right="1440" w:bottom="1440" w:left="1440" w:header="706"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491B1" w14:textId="77777777" w:rsidR="00DC3BE9" w:rsidRDefault="00DC3BE9">
      <w:pPr>
        <w:spacing w:after="0" w:line="240" w:lineRule="auto"/>
      </w:pPr>
      <w:r>
        <w:separator/>
      </w:r>
    </w:p>
  </w:endnote>
  <w:endnote w:type="continuationSeparator" w:id="0">
    <w:p w14:paraId="58740AB6" w14:textId="77777777" w:rsidR="00DC3BE9" w:rsidRDefault="00D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Black">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Condensed">
    <w:altName w:val="Franklin Gothic Medium Cond"/>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C8391" w14:textId="77777777" w:rsidR="00DC3BE9" w:rsidRDefault="00DC3BE9"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0103482" w14:textId="77777777" w:rsidR="00DC3BE9" w:rsidRDefault="00DC3BE9"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78BB291A" w14:textId="77777777" w:rsidR="00DC3BE9" w:rsidRDefault="00DC3BE9"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2013 Microsoft. All rights reserved. Any use or distribution of these materials without the express authorization of Microsoft is strictly prohibited.</w:t>
    </w:r>
  </w:p>
  <w:p w14:paraId="3F24CE65" w14:textId="77777777" w:rsidR="00DC3BE9" w:rsidRDefault="00DC3BE9" w:rsidP="0033384D">
    <w:pPr>
      <w:pStyle w:val="DisclaimerTextMS"/>
    </w:pPr>
    <w:r>
      <w:t>Microsoft and Windows are either registered trademarks or trademarks of Microsoft in the United States and/or other countries.</w:t>
    </w:r>
  </w:p>
  <w:p w14:paraId="020ECD97" w14:textId="77777777" w:rsidR="00DC3BE9" w:rsidRPr="00A045D7" w:rsidRDefault="00DC3BE9"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D25550">
      <w:rPr>
        <w:noProof/>
      </w:rPr>
      <w:t>ii</w:t>
    </w:r>
    <w:r>
      <w:rPr>
        <w:noProof/>
      </w:rPr>
      <w:fldChar w:fldCharType="end"/>
    </w:r>
  </w:p>
  <w:tbl>
    <w:tblPr>
      <w:tblW w:w="7200" w:type="dxa"/>
      <w:tblInd w:w="-227" w:type="dxa"/>
      <w:tblLayout w:type="fixed"/>
      <w:tblLook w:val="01E0" w:firstRow="1" w:lastRow="1" w:firstColumn="1" w:lastColumn="1" w:noHBand="0" w:noVBand="0"/>
    </w:tblPr>
    <w:tblGrid>
      <w:gridCol w:w="7200"/>
    </w:tblGrid>
    <w:tr w:rsidR="00DC3BE9" w14:paraId="681D7DB2" w14:textId="77777777">
      <w:tc>
        <w:tcPr>
          <w:tcW w:w="7200" w:type="dxa"/>
        </w:tcPr>
        <w:p w14:paraId="0CF1C59E" w14:textId="248C896F" w:rsidR="00DC3BE9" w:rsidRDefault="00D25550">
          <w:pPr>
            <w:pStyle w:val="Footer"/>
            <w:ind w:firstLine="119"/>
          </w:pPr>
          <w:sdt>
            <w:sdtPr>
              <w:alias w:val="Title"/>
              <w:id w:val="487288430"/>
              <w:dataBinding w:prefixMappings="xmlns:ns0='http://purl.org/dc/elements/1.1/' xmlns:ns1='http://schemas.openxmlformats.org/package/2006/metadata/core-properties' " w:xpath="/ns1:coreProperties[1]/ns0:title[1]" w:storeItemID="{6C3C8BC8-F283-45AE-878A-BAB7291924A1}"/>
              <w:text/>
            </w:sdtPr>
            <w:sdtEndPr/>
            <w:sdtContent>
              <w:r w:rsidR="00DC3BE9">
                <w:t>SOW</w:t>
              </w:r>
            </w:sdtContent>
          </w:sdt>
          <w:r w:rsidR="00DC3BE9">
            <w:t xml:space="preserve">, </w:t>
          </w:r>
          <w:sdt>
            <w:sdtPr>
              <w:alias w:val="Subject"/>
              <w:id w:val="-888186152"/>
              <w:dataBinding w:prefixMappings="xmlns:ns0='http://purl.org/dc/elements/1.1/' xmlns:ns1='http://schemas.openxmlformats.org/package/2006/metadata/core-properties' " w:xpath="/ns1:coreProperties[1]/ns0:subject[1]" w:storeItemID="{6C3C8BC8-F283-45AE-878A-BAB7291924A1}"/>
              <w:text/>
            </w:sdtPr>
            <w:sdtEndPr/>
            <w:sdtContent>
              <w:r w:rsidR="00DC3BE9">
                <w:t>TFS Infrastructure Consolidation and Governance</w:t>
              </w:r>
            </w:sdtContent>
          </w:sdt>
          <w:r w:rsidR="00DC3BE9">
            <w:t xml:space="preserve">, Version </w:t>
          </w:r>
          <w:r>
            <w:fldChar w:fldCharType="begin"/>
          </w:r>
          <w:r>
            <w:instrText xml:space="preserve"> DOCPROPERTY  Version  \* MERGEFORMAT </w:instrText>
          </w:r>
          <w:r>
            <w:fldChar w:fldCharType="separate"/>
          </w:r>
          <w:r w:rsidR="00DC3BE9">
            <w:t>.1</w:t>
          </w:r>
          <w:r>
            <w:fldChar w:fldCharType="end"/>
          </w:r>
          <w:r w:rsidR="00DC3BE9">
            <w:t xml:space="preserve"> </w:t>
          </w:r>
          <w:sdt>
            <w:sdtPr>
              <w:alias w:val="Document Status"/>
              <w:tag w:val="Document Status"/>
              <w:id w:val="2027521047"/>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DC3BE9">
                <w:t>Draft</w:t>
              </w:r>
            </w:sdtContent>
          </w:sdt>
        </w:p>
        <w:p w14:paraId="3236F4E0" w14:textId="6A4DC8DD" w:rsidR="00DC3BE9" w:rsidRDefault="00DC3BE9">
          <w:pPr>
            <w:pStyle w:val="Footer"/>
            <w:ind w:firstLine="119"/>
          </w:pPr>
          <w:r>
            <w:t xml:space="preserve">Prepared by </w:t>
          </w:r>
          <w:sdt>
            <w:sdtPr>
              <w:alias w:val="Author"/>
              <w:id w:val="-879550411"/>
              <w:dataBinding w:prefixMappings="xmlns:ns0='http://purl.org/dc/elements/1.1/' xmlns:ns1='http://schemas.openxmlformats.org/package/2006/metadata/core-properties' " w:xpath="/ns1:coreProperties[1]/ns0:creator[1]" w:storeItemID="{6C3C8BC8-F283-45AE-878A-BAB7291924A1}"/>
              <w:text/>
            </w:sdtPr>
            <w:sdtEndPr/>
            <w:sdtContent>
              <w:r>
                <w:t>Mark Ross</w:t>
              </w:r>
            </w:sdtContent>
          </w:sdt>
        </w:p>
        <w:p w14:paraId="015D01DF" w14:textId="692A5344" w:rsidR="00DC3BE9" w:rsidRDefault="00D25550" w:rsidP="004772B4">
          <w:pPr>
            <w:pStyle w:val="Footer"/>
            <w:ind w:firstLine="119"/>
          </w:pPr>
          <w:r>
            <w:fldChar w:fldCharType="begin"/>
          </w:r>
          <w:r>
            <w:instrText xml:space="preserve"> FILENAME   \* MERGEFORMAT </w:instrText>
          </w:r>
          <w:r>
            <w:fldChar w:fldCharType="separate"/>
          </w:r>
          <w:r w:rsidR="00DC3BE9">
            <w:rPr>
              <w:noProof/>
            </w:rPr>
            <w:t>SOWv10.0(Americas)(English)(Mar2014).docx</w:t>
          </w:r>
          <w:r>
            <w:rPr>
              <w:noProof/>
            </w:rPr>
            <w:fldChar w:fldCharType="end"/>
          </w:r>
          <w:r w:rsidR="00DC3BE9">
            <w:t xml:space="preserve">" last modified on </w:t>
          </w:r>
          <w:r w:rsidR="00DC3BE9">
            <w:fldChar w:fldCharType="begin"/>
          </w:r>
          <w:r w:rsidR="00DC3BE9">
            <w:instrText xml:space="preserve"> SAVEDATE  \@ "d MMM. yy"  \* MERGEFORMAT </w:instrText>
          </w:r>
          <w:r w:rsidR="00DC3BE9">
            <w:fldChar w:fldCharType="separate"/>
          </w:r>
          <w:r>
            <w:rPr>
              <w:noProof/>
            </w:rPr>
            <w:t>10 Nov. 14</w:t>
          </w:r>
          <w:r w:rsidR="00DC3BE9">
            <w:fldChar w:fldCharType="end"/>
          </w:r>
          <w:r w:rsidR="00DC3BE9">
            <w:t>, Rev 3</w:t>
          </w:r>
        </w:p>
      </w:tc>
    </w:tr>
  </w:tbl>
  <w:p w14:paraId="4E6C0844" w14:textId="77777777" w:rsidR="00DC3BE9" w:rsidRDefault="00DC3B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FEF27" w14:textId="13DB8B32" w:rsidR="00DC3BE9" w:rsidRDefault="00DC3BE9">
    <w:pPr>
      <w:pStyle w:val="Footer"/>
    </w:pPr>
    <w:r>
      <w:t>SOWv10.0</w:t>
    </w:r>
    <w:r w:rsidRPr="00F406C3">
      <w:t>(</w:t>
    </w:r>
    <w:r>
      <w:t>Americas)(English)(Mar2014</w:t>
    </w:r>
    <w:r w:rsidRPr="00F406C3">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198C8" w14:textId="77777777" w:rsidR="00DC3BE9" w:rsidRPr="00A045D7" w:rsidRDefault="00DC3BE9"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D25550">
      <w:rPr>
        <w:noProof/>
      </w:rPr>
      <w:t>15</w:t>
    </w:r>
    <w:r>
      <w:fldChar w:fldCharType="end"/>
    </w:r>
  </w:p>
  <w:tbl>
    <w:tblPr>
      <w:tblW w:w="7200" w:type="dxa"/>
      <w:tblInd w:w="-227" w:type="dxa"/>
      <w:tblLayout w:type="fixed"/>
      <w:tblLook w:val="01E0" w:firstRow="1" w:lastRow="1" w:firstColumn="1" w:lastColumn="1" w:noHBand="0" w:noVBand="0"/>
    </w:tblPr>
    <w:tblGrid>
      <w:gridCol w:w="7200"/>
    </w:tblGrid>
    <w:tr w:rsidR="00DC3BE9" w14:paraId="1A3157B0" w14:textId="77777777">
      <w:tc>
        <w:tcPr>
          <w:tcW w:w="7200" w:type="dxa"/>
        </w:tcPr>
        <w:bookmarkStart w:id="0" w:name="_Toc227064252"/>
        <w:p w14:paraId="6AAF186E" w14:textId="13486AE4" w:rsidR="00DC3BE9" w:rsidRDefault="00D25550" w:rsidP="00553183">
          <w:pPr>
            <w:pStyle w:val="Footer"/>
            <w:ind w:firstLine="119"/>
          </w:pPr>
          <w:sdt>
            <w:sdtPr>
              <w:alias w:val="Title"/>
              <w:id w:val="1823933165"/>
              <w:dataBinding w:prefixMappings="xmlns:ns0='http://purl.org/dc/elements/1.1/' xmlns:ns1='http://schemas.openxmlformats.org/package/2006/metadata/core-properties' " w:xpath="/ns1:coreProperties[1]/ns0:title[1]" w:storeItemID="{6C3C8BC8-F283-45AE-878A-BAB7291924A1}"/>
              <w:text/>
            </w:sdtPr>
            <w:sdtEndPr/>
            <w:sdtContent>
              <w:r w:rsidR="00DC3BE9">
                <w:t>SOW</w:t>
              </w:r>
            </w:sdtContent>
          </w:sdt>
          <w:r w:rsidR="00DC3BE9">
            <w:t xml:space="preserve">, </w:t>
          </w:r>
          <w:sdt>
            <w:sdtPr>
              <w:alias w:val="Subject"/>
              <w:id w:val="1990509245"/>
              <w:dataBinding w:prefixMappings="xmlns:ns0='http://purl.org/dc/elements/1.1/' xmlns:ns1='http://schemas.openxmlformats.org/package/2006/metadata/core-properties' " w:xpath="/ns1:coreProperties[1]/ns0:subject[1]" w:storeItemID="{6C3C8BC8-F283-45AE-878A-BAB7291924A1}"/>
              <w:text/>
            </w:sdtPr>
            <w:sdtEndPr/>
            <w:sdtContent>
              <w:r w:rsidR="00DC3BE9">
                <w:t>TFS Infrastructure Consolidation and Governance</w:t>
              </w:r>
            </w:sdtContent>
          </w:sdt>
          <w:r w:rsidR="00DC3BE9">
            <w:t xml:space="preserve">, Version </w:t>
          </w:r>
          <w:r>
            <w:fldChar w:fldCharType="begin"/>
          </w:r>
          <w:r>
            <w:instrText xml:space="preserve"> DOCPROPERTY  Version  \* MERGEFORMAT </w:instrText>
          </w:r>
          <w:r>
            <w:fldChar w:fldCharType="separate"/>
          </w:r>
          <w:r w:rsidR="00DC3BE9">
            <w:t>.1</w:t>
          </w:r>
          <w:r>
            <w:fldChar w:fldCharType="end"/>
          </w:r>
          <w:r w:rsidR="00DC3BE9">
            <w:t xml:space="preserve"> </w:t>
          </w:r>
          <w:sdt>
            <w:sdtPr>
              <w:alias w:val="Document Status"/>
              <w:tag w:val="Document Status"/>
              <w:id w:val="536245367"/>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DC3BE9">
                <w:t>Draft</w:t>
              </w:r>
            </w:sdtContent>
          </w:sdt>
        </w:p>
        <w:p w14:paraId="5A4923D4" w14:textId="6B64E3B7" w:rsidR="00DC3BE9" w:rsidRDefault="00DC3BE9" w:rsidP="00553183">
          <w:pPr>
            <w:pStyle w:val="Footer"/>
            <w:ind w:firstLine="119"/>
          </w:pPr>
          <w:r>
            <w:t xml:space="preserve">Prepared by </w:t>
          </w:r>
          <w:sdt>
            <w:sdtPr>
              <w:alias w:val="Author"/>
              <w:id w:val="1316144214"/>
              <w:dataBinding w:prefixMappings="xmlns:ns0='http://purl.org/dc/elements/1.1/' xmlns:ns1='http://schemas.openxmlformats.org/package/2006/metadata/core-properties' " w:xpath="/ns1:coreProperties[1]/ns0:creator[1]" w:storeItemID="{6C3C8BC8-F283-45AE-878A-BAB7291924A1}"/>
              <w:text/>
            </w:sdtPr>
            <w:sdtEndPr/>
            <w:sdtContent>
              <w:r>
                <w:t>Mark Ross</w:t>
              </w:r>
            </w:sdtContent>
          </w:sdt>
        </w:p>
        <w:p w14:paraId="42F05D1F" w14:textId="5E147323" w:rsidR="00DC3BE9" w:rsidRDefault="00DC3BE9" w:rsidP="00B47459">
          <w:pPr>
            <w:pStyle w:val="Footer"/>
            <w:ind w:firstLine="119"/>
          </w:pPr>
          <w:r>
            <w:t>“</w:t>
          </w:r>
          <w:r w:rsidR="00D25550">
            <w:fldChar w:fldCharType="begin"/>
          </w:r>
          <w:r w:rsidR="00D25550">
            <w:instrText xml:space="preserve"> FILENAME   \* MERGEFORMAT </w:instrText>
          </w:r>
          <w:r w:rsidR="00D25550">
            <w:fldChar w:fldCharType="separate"/>
          </w:r>
          <w:r>
            <w:rPr>
              <w:noProof/>
            </w:rPr>
            <w:t>SOWv10.0(Americas)(English)(Mar2014).docx</w:t>
          </w:r>
          <w:r w:rsidR="00D25550">
            <w:rPr>
              <w:noProof/>
            </w:rPr>
            <w:fldChar w:fldCharType="end"/>
          </w:r>
          <w:r>
            <w:t xml:space="preserve">" last modified on </w:t>
          </w:r>
          <w:r>
            <w:fldChar w:fldCharType="begin"/>
          </w:r>
          <w:r>
            <w:instrText xml:space="preserve"> SAVEDATE  \@ "d MMM. yy"  \* MERGEFORMAT </w:instrText>
          </w:r>
          <w:r>
            <w:fldChar w:fldCharType="separate"/>
          </w:r>
          <w:r w:rsidR="00D25550">
            <w:rPr>
              <w:noProof/>
            </w:rPr>
            <w:t>10 Nov. 14</w:t>
          </w:r>
          <w:r>
            <w:fldChar w:fldCharType="end"/>
          </w:r>
          <w:r>
            <w:t>, Rev 3</w:t>
          </w:r>
        </w:p>
      </w:tc>
    </w:tr>
    <w:bookmarkEnd w:id="0"/>
  </w:tbl>
  <w:p w14:paraId="71FDC437" w14:textId="77777777" w:rsidR="00DC3BE9" w:rsidRDefault="00DC3BE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71E5C" w14:textId="77777777" w:rsidR="00DC3BE9" w:rsidRPr="00A045D7" w:rsidRDefault="00DC3BE9"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D25550">
      <w:rPr>
        <w:noProof/>
      </w:rPr>
      <w:t>iii</w:t>
    </w:r>
    <w:r>
      <w:fldChar w:fldCharType="end"/>
    </w:r>
  </w:p>
  <w:p w14:paraId="39847E8C" w14:textId="77777777" w:rsidR="00DC3BE9" w:rsidRPr="00A045D7" w:rsidRDefault="00DC3BE9"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DC3BE9" w14:paraId="46CA05B5" w14:textId="77777777" w:rsidTr="006F6EBD">
      <w:tc>
        <w:tcPr>
          <w:tcW w:w="7200" w:type="dxa"/>
        </w:tcPr>
        <w:p w14:paraId="2AF79382" w14:textId="243293D7" w:rsidR="00DC3BE9" w:rsidRDefault="00D25550" w:rsidP="00553183">
          <w:pPr>
            <w:pStyle w:val="Footer"/>
            <w:ind w:firstLine="119"/>
          </w:pPr>
          <w:sdt>
            <w:sdtPr>
              <w:alias w:val="Title"/>
              <w:id w:val="-2124451660"/>
              <w:dataBinding w:prefixMappings="xmlns:ns0='http://purl.org/dc/elements/1.1/' xmlns:ns1='http://schemas.openxmlformats.org/package/2006/metadata/core-properties' " w:xpath="/ns1:coreProperties[1]/ns0:title[1]" w:storeItemID="{6C3C8BC8-F283-45AE-878A-BAB7291924A1}"/>
              <w:text/>
            </w:sdtPr>
            <w:sdtEndPr/>
            <w:sdtContent>
              <w:r w:rsidR="00DC3BE9">
                <w:t>SOW</w:t>
              </w:r>
            </w:sdtContent>
          </w:sdt>
          <w:r w:rsidR="00DC3BE9">
            <w:t xml:space="preserve">, </w:t>
          </w:r>
          <w:sdt>
            <w:sdtPr>
              <w:alias w:val="Subject"/>
              <w:id w:val="69403275"/>
              <w:dataBinding w:prefixMappings="xmlns:ns0='http://purl.org/dc/elements/1.1/' xmlns:ns1='http://schemas.openxmlformats.org/package/2006/metadata/core-properties' " w:xpath="/ns1:coreProperties[1]/ns0:subject[1]" w:storeItemID="{6C3C8BC8-F283-45AE-878A-BAB7291924A1}"/>
              <w:text/>
            </w:sdtPr>
            <w:sdtEndPr/>
            <w:sdtContent>
              <w:r w:rsidR="00DC3BE9">
                <w:t>TFS Infrastructure Consolidation and Governance</w:t>
              </w:r>
            </w:sdtContent>
          </w:sdt>
          <w:r w:rsidR="00DC3BE9">
            <w:t xml:space="preserve">, Version </w:t>
          </w:r>
          <w:r>
            <w:fldChar w:fldCharType="begin"/>
          </w:r>
          <w:r>
            <w:instrText xml:space="preserve"> DOCPROPERTY  Version  \* MERGEFORMAT </w:instrText>
          </w:r>
          <w:r>
            <w:fldChar w:fldCharType="separate"/>
          </w:r>
          <w:r w:rsidR="00DC3BE9">
            <w:t>.1</w:t>
          </w:r>
          <w:r>
            <w:fldChar w:fldCharType="end"/>
          </w:r>
          <w:r w:rsidR="00DC3BE9">
            <w:t xml:space="preserve"> </w:t>
          </w:r>
          <w:sdt>
            <w:sdtPr>
              <w:alias w:val="Document Status"/>
              <w:tag w:val="Document Status"/>
              <w:id w:val="-509989375"/>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DC3BE9">
                <w:t>Draft</w:t>
              </w:r>
            </w:sdtContent>
          </w:sdt>
        </w:p>
        <w:p w14:paraId="76E2A31D" w14:textId="1E89A1BE" w:rsidR="00DC3BE9" w:rsidRDefault="00DC3BE9" w:rsidP="00553183">
          <w:pPr>
            <w:pStyle w:val="Footer"/>
            <w:ind w:firstLine="119"/>
          </w:pPr>
          <w:r>
            <w:t xml:space="preserve">Prepared by </w:t>
          </w:r>
          <w:sdt>
            <w:sdtPr>
              <w:alias w:val="Author"/>
              <w:id w:val="880909021"/>
              <w:dataBinding w:prefixMappings="xmlns:ns0='http://purl.org/dc/elements/1.1/' xmlns:ns1='http://schemas.openxmlformats.org/package/2006/metadata/core-properties' " w:xpath="/ns1:coreProperties[1]/ns0:creator[1]" w:storeItemID="{6C3C8BC8-F283-45AE-878A-BAB7291924A1}"/>
              <w:text/>
            </w:sdtPr>
            <w:sdtEndPr/>
            <w:sdtContent>
              <w:r>
                <w:t>Mark Ross</w:t>
              </w:r>
            </w:sdtContent>
          </w:sdt>
        </w:p>
        <w:p w14:paraId="6F9874E9" w14:textId="3F55C21C" w:rsidR="00DC3BE9" w:rsidRDefault="00DC3BE9" w:rsidP="00553183">
          <w:pPr>
            <w:pStyle w:val="Footer"/>
            <w:ind w:firstLine="119"/>
          </w:pPr>
          <w:r>
            <w:t>“</w:t>
          </w:r>
          <w:r w:rsidR="00D25550">
            <w:fldChar w:fldCharType="begin"/>
          </w:r>
          <w:r w:rsidR="00D25550">
            <w:instrText xml:space="preserve"> FILENAME   \* MERGEFORMAT </w:instrText>
          </w:r>
          <w:r w:rsidR="00D25550">
            <w:fldChar w:fldCharType="separate"/>
          </w:r>
          <w:r>
            <w:rPr>
              <w:noProof/>
            </w:rPr>
            <w:t>SOWv10.0(Americas)(English)(Mar2014).docx</w:t>
          </w:r>
          <w:r w:rsidR="00D25550">
            <w:rPr>
              <w:noProof/>
            </w:rPr>
            <w:fldChar w:fldCharType="end"/>
          </w:r>
          <w:r>
            <w:t xml:space="preserve">" last modified on </w:t>
          </w:r>
          <w:r>
            <w:fldChar w:fldCharType="begin"/>
          </w:r>
          <w:r>
            <w:instrText xml:space="preserve"> SAVEDATE  \@ "d MMM. yy"  \* MERGEFORMAT </w:instrText>
          </w:r>
          <w:r>
            <w:fldChar w:fldCharType="separate"/>
          </w:r>
          <w:r w:rsidR="00D25550">
            <w:rPr>
              <w:noProof/>
            </w:rPr>
            <w:t>10 Nov. 14</w:t>
          </w:r>
          <w:r>
            <w:fldChar w:fldCharType="end"/>
          </w:r>
          <w:r>
            <w:t>, Rev 3</w:t>
          </w:r>
        </w:p>
      </w:tc>
    </w:tr>
  </w:tbl>
  <w:p w14:paraId="4F49BC5B" w14:textId="77777777" w:rsidR="00DC3BE9" w:rsidRDefault="00DC3BE9" w:rsidP="005A68B0"/>
  <w:p w14:paraId="5ACBD376" w14:textId="77777777" w:rsidR="00DC3BE9" w:rsidRPr="005A68B0" w:rsidRDefault="00DC3BE9" w:rsidP="005A68B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96A0B" w14:textId="77777777" w:rsidR="00DC3BE9" w:rsidRPr="00A045D7" w:rsidRDefault="00DC3BE9"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D25550">
      <w:rPr>
        <w:noProof/>
      </w:rPr>
      <w:t>1</w:t>
    </w:r>
    <w:r>
      <w:fldChar w:fldCharType="end"/>
    </w:r>
  </w:p>
  <w:p w14:paraId="7FB604AE" w14:textId="77777777" w:rsidR="00DC3BE9" w:rsidRPr="00A045D7" w:rsidRDefault="00DC3BE9"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DC3BE9" w14:paraId="5048E06E" w14:textId="77777777" w:rsidTr="006F6EBD">
      <w:tc>
        <w:tcPr>
          <w:tcW w:w="7200" w:type="dxa"/>
        </w:tcPr>
        <w:p w14:paraId="04DE7B81" w14:textId="04D79FE5" w:rsidR="00DC3BE9" w:rsidRDefault="00D25550" w:rsidP="00553183">
          <w:pPr>
            <w:pStyle w:val="Footer"/>
            <w:ind w:firstLine="119"/>
          </w:pPr>
          <w:sdt>
            <w:sdtPr>
              <w:alias w:val="Title"/>
              <w:id w:val="-1727137060"/>
              <w:dataBinding w:prefixMappings="xmlns:ns0='http://purl.org/dc/elements/1.1/' xmlns:ns1='http://schemas.openxmlformats.org/package/2006/metadata/core-properties' " w:xpath="/ns1:coreProperties[1]/ns0:title[1]" w:storeItemID="{6C3C8BC8-F283-45AE-878A-BAB7291924A1}"/>
              <w:text/>
            </w:sdtPr>
            <w:sdtEndPr/>
            <w:sdtContent>
              <w:r w:rsidR="00DC3BE9">
                <w:t>SOW</w:t>
              </w:r>
            </w:sdtContent>
          </w:sdt>
          <w:r w:rsidR="00DC3BE9">
            <w:t xml:space="preserve">, </w:t>
          </w:r>
          <w:sdt>
            <w:sdtPr>
              <w:alias w:val="Subject"/>
              <w:id w:val="1010646242"/>
              <w:dataBinding w:prefixMappings="xmlns:ns0='http://purl.org/dc/elements/1.1/' xmlns:ns1='http://schemas.openxmlformats.org/package/2006/metadata/core-properties' " w:xpath="/ns1:coreProperties[1]/ns0:subject[1]" w:storeItemID="{6C3C8BC8-F283-45AE-878A-BAB7291924A1}"/>
              <w:text/>
            </w:sdtPr>
            <w:sdtEndPr/>
            <w:sdtContent>
              <w:r w:rsidR="00DC3BE9">
                <w:t>TFS Infrastructure Consolidation and Governance</w:t>
              </w:r>
            </w:sdtContent>
          </w:sdt>
          <w:r w:rsidR="00DC3BE9">
            <w:t xml:space="preserve">, Version </w:t>
          </w:r>
          <w:r>
            <w:fldChar w:fldCharType="begin"/>
          </w:r>
          <w:r>
            <w:instrText xml:space="preserve"> DOCPROPERTY  Version  \* MERGEFORMAT </w:instrText>
          </w:r>
          <w:r>
            <w:fldChar w:fldCharType="separate"/>
          </w:r>
          <w:r w:rsidR="00DC3BE9">
            <w:t>.1</w:t>
          </w:r>
          <w:r>
            <w:fldChar w:fldCharType="end"/>
          </w:r>
          <w:r w:rsidR="00DC3BE9">
            <w:t xml:space="preserve"> </w:t>
          </w:r>
          <w:sdt>
            <w:sdtPr>
              <w:alias w:val="Document Status"/>
              <w:tag w:val="Document Status"/>
              <w:id w:val="104161275"/>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DC3BE9">
                <w:t>Draft</w:t>
              </w:r>
            </w:sdtContent>
          </w:sdt>
        </w:p>
        <w:p w14:paraId="6634B3BE" w14:textId="03D5951E" w:rsidR="00DC3BE9" w:rsidRDefault="00DC3BE9" w:rsidP="00553183">
          <w:pPr>
            <w:pStyle w:val="Footer"/>
            <w:ind w:firstLine="119"/>
          </w:pPr>
          <w:r>
            <w:t xml:space="preserve">Prepared by </w:t>
          </w:r>
          <w:sdt>
            <w:sdtPr>
              <w:alias w:val="Author"/>
              <w:id w:val="1955586362"/>
              <w:dataBinding w:prefixMappings="xmlns:ns0='http://purl.org/dc/elements/1.1/' xmlns:ns1='http://schemas.openxmlformats.org/package/2006/metadata/core-properties' " w:xpath="/ns1:coreProperties[1]/ns0:creator[1]" w:storeItemID="{6C3C8BC8-F283-45AE-878A-BAB7291924A1}"/>
              <w:text/>
            </w:sdtPr>
            <w:sdtEndPr/>
            <w:sdtContent>
              <w:r>
                <w:t>Mark Ross</w:t>
              </w:r>
            </w:sdtContent>
          </w:sdt>
        </w:p>
        <w:p w14:paraId="0EE05C7D" w14:textId="026A9134" w:rsidR="00DC3BE9" w:rsidRDefault="00DC3BE9" w:rsidP="00553183">
          <w:pPr>
            <w:pStyle w:val="Footer"/>
            <w:ind w:firstLine="119"/>
          </w:pPr>
          <w:r>
            <w:t>“</w:t>
          </w:r>
          <w:r w:rsidR="00D25550">
            <w:fldChar w:fldCharType="begin"/>
          </w:r>
          <w:r w:rsidR="00D25550">
            <w:instrText xml:space="preserve"> FILENAME   \* MERGEFORMAT </w:instrText>
          </w:r>
          <w:r w:rsidR="00D25550">
            <w:fldChar w:fldCharType="separate"/>
          </w:r>
          <w:r>
            <w:rPr>
              <w:noProof/>
            </w:rPr>
            <w:t>SOWv10.0(Americas)(English)(Mar2014).docx</w:t>
          </w:r>
          <w:r w:rsidR="00D25550">
            <w:rPr>
              <w:noProof/>
            </w:rPr>
            <w:fldChar w:fldCharType="end"/>
          </w:r>
          <w:r>
            <w:t xml:space="preserve">" last modified on </w:t>
          </w:r>
          <w:r>
            <w:fldChar w:fldCharType="begin"/>
          </w:r>
          <w:r>
            <w:instrText xml:space="preserve"> SAVEDATE  \@ "d MMM. yy"  \* MERGEFORMAT </w:instrText>
          </w:r>
          <w:r>
            <w:fldChar w:fldCharType="separate"/>
          </w:r>
          <w:r w:rsidR="00D25550">
            <w:rPr>
              <w:noProof/>
            </w:rPr>
            <w:t>10 Nov. 14</w:t>
          </w:r>
          <w:r>
            <w:fldChar w:fldCharType="end"/>
          </w:r>
          <w:r>
            <w:t>, Rev 3</w:t>
          </w:r>
        </w:p>
      </w:tc>
    </w:tr>
  </w:tbl>
  <w:p w14:paraId="16D6BE92" w14:textId="77777777" w:rsidR="00DC3BE9" w:rsidRDefault="00DC3BE9" w:rsidP="005A68B0"/>
  <w:p w14:paraId="47599C03" w14:textId="77777777" w:rsidR="00DC3BE9" w:rsidRPr="005A68B0" w:rsidRDefault="00DC3BE9" w:rsidP="005A6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D02C2" w14:textId="77777777" w:rsidR="00DC3BE9" w:rsidRDefault="00DC3BE9">
      <w:pPr>
        <w:spacing w:after="0" w:line="240" w:lineRule="auto"/>
      </w:pPr>
      <w:r>
        <w:separator/>
      </w:r>
    </w:p>
  </w:footnote>
  <w:footnote w:type="continuationSeparator" w:id="0">
    <w:p w14:paraId="303BCCDF" w14:textId="77777777" w:rsidR="00DC3BE9" w:rsidRDefault="00DC3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E2C4C" w14:textId="6628AC90" w:rsidR="00DC3BE9" w:rsidRDefault="00DC3BE9">
    <w:pPr>
      <w:pStyle w:val="Header"/>
    </w:pPr>
    <w:r>
      <w:rPr>
        <w:noProof/>
      </w:rPr>
      <w:drawing>
        <wp:inline distT="0" distB="0" distL="0" distR="0" wp14:anchorId="485829DD" wp14:editId="794AED01">
          <wp:extent cx="914400" cy="194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D25550">
      <w:fldChar w:fldCharType="begin"/>
    </w:r>
    <w:r w:rsidR="00D25550">
      <w:instrText xml:space="preserve"> DOCPROPERTY  Customer </w:instrText>
    </w:r>
    <w:r w:rsidR="00D25550">
      <w:fldChar w:fldCharType="separate"/>
    </w:r>
    <w:r>
      <w:t>3M</w:t>
    </w:r>
    <w:r w:rsidR="00D25550">
      <w:fldChar w:fldCharType="end"/>
    </w:r>
  </w:p>
  <w:p w14:paraId="6F962E35" w14:textId="77777777" w:rsidR="00DC3BE9" w:rsidRDefault="00DC3B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5C72C" w14:textId="23F13738" w:rsidR="00DC3BE9" w:rsidRDefault="00DC3BE9" w:rsidP="006F6EBD">
    <w:pPr>
      <w:pStyle w:val="Header"/>
    </w:pPr>
    <w:r>
      <w:rPr>
        <w:noProof/>
      </w:rPr>
      <w:drawing>
        <wp:inline distT="0" distB="0" distL="0" distR="0" wp14:anchorId="4A734AE1" wp14:editId="440C7BF8">
          <wp:extent cx="914400" cy="194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t>3M</w:t>
    </w:r>
  </w:p>
  <w:p w14:paraId="45F6BA5A" w14:textId="77777777" w:rsidR="00DC3BE9" w:rsidRDefault="00DC3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D72"/>
    <w:multiLevelType w:val="hybridMultilevel"/>
    <w:tmpl w:val="EDB850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44EFA"/>
    <w:multiLevelType w:val="hybridMultilevel"/>
    <w:tmpl w:val="EDB850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nsid w:val="0A5A61D4"/>
    <w:multiLevelType w:val="multilevel"/>
    <w:tmpl w:val="94248EDA"/>
    <w:numStyleLink w:val="MSBullets"/>
  </w:abstractNum>
  <w:abstractNum w:abstractNumId="4">
    <w:nsid w:val="0F880ADB"/>
    <w:multiLevelType w:val="multilevel"/>
    <w:tmpl w:val="5D6A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D63E28"/>
    <w:multiLevelType w:val="hybridMultilevel"/>
    <w:tmpl w:val="A4304BC8"/>
    <w:lvl w:ilvl="0" w:tplc="CAC0E01C">
      <w:start w:val="1"/>
      <w:numFmt w:val="bullet"/>
      <w:lvlText w:val="•"/>
      <w:lvlJc w:val="left"/>
      <w:pPr>
        <w:tabs>
          <w:tab w:val="num" w:pos="1080"/>
        </w:tabs>
        <w:ind w:left="1080" w:hanging="360"/>
      </w:pPr>
      <w:rPr>
        <w:rFonts w:ascii="Arial" w:hAnsi="Arial" w:hint="default"/>
      </w:rPr>
    </w:lvl>
    <w:lvl w:ilvl="1" w:tplc="214A80DE" w:tentative="1">
      <w:start w:val="1"/>
      <w:numFmt w:val="bullet"/>
      <w:lvlText w:val="•"/>
      <w:lvlJc w:val="left"/>
      <w:pPr>
        <w:tabs>
          <w:tab w:val="num" w:pos="1800"/>
        </w:tabs>
        <w:ind w:left="1800" w:hanging="360"/>
      </w:pPr>
      <w:rPr>
        <w:rFonts w:ascii="Arial" w:hAnsi="Arial" w:hint="default"/>
      </w:rPr>
    </w:lvl>
    <w:lvl w:ilvl="2" w:tplc="520ABBBA" w:tentative="1">
      <w:start w:val="1"/>
      <w:numFmt w:val="bullet"/>
      <w:lvlText w:val="•"/>
      <w:lvlJc w:val="left"/>
      <w:pPr>
        <w:tabs>
          <w:tab w:val="num" w:pos="2520"/>
        </w:tabs>
        <w:ind w:left="2520" w:hanging="360"/>
      </w:pPr>
      <w:rPr>
        <w:rFonts w:ascii="Arial" w:hAnsi="Arial" w:hint="default"/>
      </w:rPr>
    </w:lvl>
    <w:lvl w:ilvl="3" w:tplc="7ED8A32C" w:tentative="1">
      <w:start w:val="1"/>
      <w:numFmt w:val="bullet"/>
      <w:lvlText w:val="•"/>
      <w:lvlJc w:val="left"/>
      <w:pPr>
        <w:tabs>
          <w:tab w:val="num" w:pos="3240"/>
        </w:tabs>
        <w:ind w:left="3240" w:hanging="360"/>
      </w:pPr>
      <w:rPr>
        <w:rFonts w:ascii="Arial" w:hAnsi="Arial" w:hint="default"/>
      </w:rPr>
    </w:lvl>
    <w:lvl w:ilvl="4" w:tplc="776029B2" w:tentative="1">
      <w:start w:val="1"/>
      <w:numFmt w:val="bullet"/>
      <w:lvlText w:val="•"/>
      <w:lvlJc w:val="left"/>
      <w:pPr>
        <w:tabs>
          <w:tab w:val="num" w:pos="3960"/>
        </w:tabs>
        <w:ind w:left="3960" w:hanging="360"/>
      </w:pPr>
      <w:rPr>
        <w:rFonts w:ascii="Arial" w:hAnsi="Arial" w:hint="default"/>
      </w:rPr>
    </w:lvl>
    <w:lvl w:ilvl="5" w:tplc="EC203E2A" w:tentative="1">
      <w:start w:val="1"/>
      <w:numFmt w:val="bullet"/>
      <w:lvlText w:val="•"/>
      <w:lvlJc w:val="left"/>
      <w:pPr>
        <w:tabs>
          <w:tab w:val="num" w:pos="4680"/>
        </w:tabs>
        <w:ind w:left="4680" w:hanging="360"/>
      </w:pPr>
      <w:rPr>
        <w:rFonts w:ascii="Arial" w:hAnsi="Arial" w:hint="default"/>
      </w:rPr>
    </w:lvl>
    <w:lvl w:ilvl="6" w:tplc="592A08FC" w:tentative="1">
      <w:start w:val="1"/>
      <w:numFmt w:val="bullet"/>
      <w:lvlText w:val="•"/>
      <w:lvlJc w:val="left"/>
      <w:pPr>
        <w:tabs>
          <w:tab w:val="num" w:pos="5400"/>
        </w:tabs>
        <w:ind w:left="5400" w:hanging="360"/>
      </w:pPr>
      <w:rPr>
        <w:rFonts w:ascii="Arial" w:hAnsi="Arial" w:hint="default"/>
      </w:rPr>
    </w:lvl>
    <w:lvl w:ilvl="7" w:tplc="FABA7F1A" w:tentative="1">
      <w:start w:val="1"/>
      <w:numFmt w:val="bullet"/>
      <w:lvlText w:val="•"/>
      <w:lvlJc w:val="left"/>
      <w:pPr>
        <w:tabs>
          <w:tab w:val="num" w:pos="6120"/>
        </w:tabs>
        <w:ind w:left="6120" w:hanging="360"/>
      </w:pPr>
      <w:rPr>
        <w:rFonts w:ascii="Arial" w:hAnsi="Arial" w:hint="default"/>
      </w:rPr>
    </w:lvl>
    <w:lvl w:ilvl="8" w:tplc="9F4E23C4" w:tentative="1">
      <w:start w:val="1"/>
      <w:numFmt w:val="bullet"/>
      <w:lvlText w:val="•"/>
      <w:lvlJc w:val="left"/>
      <w:pPr>
        <w:tabs>
          <w:tab w:val="num" w:pos="6840"/>
        </w:tabs>
        <w:ind w:left="6840" w:hanging="360"/>
      </w:pPr>
      <w:rPr>
        <w:rFonts w:ascii="Arial" w:hAnsi="Arial" w:hint="default"/>
      </w:rPr>
    </w:lvl>
  </w:abstractNum>
  <w:abstractNum w:abstractNumId="7">
    <w:nsid w:val="15325D1D"/>
    <w:multiLevelType w:val="hybridMultilevel"/>
    <w:tmpl w:val="4CAA8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451C6B"/>
    <w:multiLevelType w:val="multilevel"/>
    <w:tmpl w:val="DCF2AC6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nsid w:val="1DC66E30"/>
    <w:multiLevelType w:val="hybridMultilevel"/>
    <w:tmpl w:val="EE8ACCA4"/>
    <w:lvl w:ilvl="0" w:tplc="2A043F9E">
      <w:start w:val="1"/>
      <w:numFmt w:val="bullet"/>
      <w:lvlText w:val="•"/>
      <w:lvlJc w:val="left"/>
      <w:pPr>
        <w:tabs>
          <w:tab w:val="num" w:pos="720"/>
        </w:tabs>
        <w:ind w:left="720" w:hanging="360"/>
      </w:pPr>
      <w:rPr>
        <w:rFonts w:ascii="Arial" w:hAnsi="Arial" w:hint="default"/>
      </w:rPr>
    </w:lvl>
    <w:lvl w:ilvl="1" w:tplc="0388F346">
      <w:start w:val="1"/>
      <w:numFmt w:val="bullet"/>
      <w:lvlText w:val="•"/>
      <w:lvlJc w:val="left"/>
      <w:pPr>
        <w:tabs>
          <w:tab w:val="num" w:pos="1440"/>
        </w:tabs>
        <w:ind w:left="1440" w:hanging="360"/>
      </w:pPr>
      <w:rPr>
        <w:rFonts w:ascii="Arial" w:hAnsi="Arial" w:hint="default"/>
      </w:rPr>
    </w:lvl>
    <w:lvl w:ilvl="2" w:tplc="87B82868" w:tentative="1">
      <w:start w:val="1"/>
      <w:numFmt w:val="bullet"/>
      <w:lvlText w:val="•"/>
      <w:lvlJc w:val="left"/>
      <w:pPr>
        <w:tabs>
          <w:tab w:val="num" w:pos="2160"/>
        </w:tabs>
        <w:ind w:left="2160" w:hanging="360"/>
      </w:pPr>
      <w:rPr>
        <w:rFonts w:ascii="Arial" w:hAnsi="Arial" w:hint="default"/>
      </w:rPr>
    </w:lvl>
    <w:lvl w:ilvl="3" w:tplc="83166AD6" w:tentative="1">
      <w:start w:val="1"/>
      <w:numFmt w:val="bullet"/>
      <w:lvlText w:val="•"/>
      <w:lvlJc w:val="left"/>
      <w:pPr>
        <w:tabs>
          <w:tab w:val="num" w:pos="2880"/>
        </w:tabs>
        <w:ind w:left="2880" w:hanging="360"/>
      </w:pPr>
      <w:rPr>
        <w:rFonts w:ascii="Arial" w:hAnsi="Arial" w:hint="default"/>
      </w:rPr>
    </w:lvl>
    <w:lvl w:ilvl="4" w:tplc="24C61ABA" w:tentative="1">
      <w:start w:val="1"/>
      <w:numFmt w:val="bullet"/>
      <w:lvlText w:val="•"/>
      <w:lvlJc w:val="left"/>
      <w:pPr>
        <w:tabs>
          <w:tab w:val="num" w:pos="3600"/>
        </w:tabs>
        <w:ind w:left="3600" w:hanging="360"/>
      </w:pPr>
      <w:rPr>
        <w:rFonts w:ascii="Arial" w:hAnsi="Arial" w:hint="default"/>
      </w:rPr>
    </w:lvl>
    <w:lvl w:ilvl="5" w:tplc="B2144B72" w:tentative="1">
      <w:start w:val="1"/>
      <w:numFmt w:val="bullet"/>
      <w:lvlText w:val="•"/>
      <w:lvlJc w:val="left"/>
      <w:pPr>
        <w:tabs>
          <w:tab w:val="num" w:pos="4320"/>
        </w:tabs>
        <w:ind w:left="4320" w:hanging="360"/>
      </w:pPr>
      <w:rPr>
        <w:rFonts w:ascii="Arial" w:hAnsi="Arial" w:hint="default"/>
      </w:rPr>
    </w:lvl>
    <w:lvl w:ilvl="6" w:tplc="CC0695DE" w:tentative="1">
      <w:start w:val="1"/>
      <w:numFmt w:val="bullet"/>
      <w:lvlText w:val="•"/>
      <w:lvlJc w:val="left"/>
      <w:pPr>
        <w:tabs>
          <w:tab w:val="num" w:pos="5040"/>
        </w:tabs>
        <w:ind w:left="5040" w:hanging="360"/>
      </w:pPr>
      <w:rPr>
        <w:rFonts w:ascii="Arial" w:hAnsi="Arial" w:hint="default"/>
      </w:rPr>
    </w:lvl>
    <w:lvl w:ilvl="7" w:tplc="F4E0C476" w:tentative="1">
      <w:start w:val="1"/>
      <w:numFmt w:val="bullet"/>
      <w:lvlText w:val="•"/>
      <w:lvlJc w:val="left"/>
      <w:pPr>
        <w:tabs>
          <w:tab w:val="num" w:pos="5760"/>
        </w:tabs>
        <w:ind w:left="5760" w:hanging="360"/>
      </w:pPr>
      <w:rPr>
        <w:rFonts w:ascii="Arial" w:hAnsi="Arial" w:hint="default"/>
      </w:rPr>
    </w:lvl>
    <w:lvl w:ilvl="8" w:tplc="7F1CE988" w:tentative="1">
      <w:start w:val="1"/>
      <w:numFmt w:val="bullet"/>
      <w:lvlText w:val="•"/>
      <w:lvlJc w:val="left"/>
      <w:pPr>
        <w:tabs>
          <w:tab w:val="num" w:pos="6480"/>
        </w:tabs>
        <w:ind w:left="6480" w:hanging="360"/>
      </w:pPr>
      <w:rPr>
        <w:rFonts w:ascii="Arial" w:hAnsi="Arial" w:hint="default"/>
      </w:rPr>
    </w:lvl>
  </w:abstractNum>
  <w:abstractNum w:abstractNumId="11">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7991FFE"/>
    <w:multiLevelType w:val="hybridMultilevel"/>
    <w:tmpl w:val="24040C52"/>
    <w:lvl w:ilvl="0" w:tplc="0A326F66">
      <w:start w:val="1"/>
      <w:numFmt w:val="bullet"/>
      <w:lvlText w:val="•"/>
      <w:lvlJc w:val="left"/>
      <w:pPr>
        <w:tabs>
          <w:tab w:val="num" w:pos="720"/>
        </w:tabs>
        <w:ind w:left="720" w:hanging="360"/>
      </w:pPr>
      <w:rPr>
        <w:rFonts w:ascii="Arial" w:hAnsi="Arial" w:hint="default"/>
      </w:rPr>
    </w:lvl>
    <w:lvl w:ilvl="1" w:tplc="07B88458" w:tentative="1">
      <w:start w:val="1"/>
      <w:numFmt w:val="bullet"/>
      <w:lvlText w:val="•"/>
      <w:lvlJc w:val="left"/>
      <w:pPr>
        <w:tabs>
          <w:tab w:val="num" w:pos="1440"/>
        </w:tabs>
        <w:ind w:left="1440" w:hanging="360"/>
      </w:pPr>
      <w:rPr>
        <w:rFonts w:ascii="Arial" w:hAnsi="Arial" w:hint="default"/>
      </w:rPr>
    </w:lvl>
    <w:lvl w:ilvl="2" w:tplc="CB3C419E" w:tentative="1">
      <w:start w:val="1"/>
      <w:numFmt w:val="bullet"/>
      <w:lvlText w:val="•"/>
      <w:lvlJc w:val="left"/>
      <w:pPr>
        <w:tabs>
          <w:tab w:val="num" w:pos="2160"/>
        </w:tabs>
        <w:ind w:left="2160" w:hanging="360"/>
      </w:pPr>
      <w:rPr>
        <w:rFonts w:ascii="Arial" w:hAnsi="Arial" w:hint="default"/>
      </w:rPr>
    </w:lvl>
    <w:lvl w:ilvl="3" w:tplc="C772EDD0" w:tentative="1">
      <w:start w:val="1"/>
      <w:numFmt w:val="bullet"/>
      <w:lvlText w:val="•"/>
      <w:lvlJc w:val="left"/>
      <w:pPr>
        <w:tabs>
          <w:tab w:val="num" w:pos="2880"/>
        </w:tabs>
        <w:ind w:left="2880" w:hanging="360"/>
      </w:pPr>
      <w:rPr>
        <w:rFonts w:ascii="Arial" w:hAnsi="Arial" w:hint="default"/>
      </w:rPr>
    </w:lvl>
    <w:lvl w:ilvl="4" w:tplc="01BA89E8" w:tentative="1">
      <w:start w:val="1"/>
      <w:numFmt w:val="bullet"/>
      <w:lvlText w:val="•"/>
      <w:lvlJc w:val="left"/>
      <w:pPr>
        <w:tabs>
          <w:tab w:val="num" w:pos="3600"/>
        </w:tabs>
        <w:ind w:left="3600" w:hanging="360"/>
      </w:pPr>
      <w:rPr>
        <w:rFonts w:ascii="Arial" w:hAnsi="Arial" w:hint="default"/>
      </w:rPr>
    </w:lvl>
    <w:lvl w:ilvl="5" w:tplc="F5BE38AC" w:tentative="1">
      <w:start w:val="1"/>
      <w:numFmt w:val="bullet"/>
      <w:lvlText w:val="•"/>
      <w:lvlJc w:val="left"/>
      <w:pPr>
        <w:tabs>
          <w:tab w:val="num" w:pos="4320"/>
        </w:tabs>
        <w:ind w:left="4320" w:hanging="360"/>
      </w:pPr>
      <w:rPr>
        <w:rFonts w:ascii="Arial" w:hAnsi="Arial" w:hint="default"/>
      </w:rPr>
    </w:lvl>
    <w:lvl w:ilvl="6" w:tplc="66A68EBA" w:tentative="1">
      <w:start w:val="1"/>
      <w:numFmt w:val="bullet"/>
      <w:lvlText w:val="•"/>
      <w:lvlJc w:val="left"/>
      <w:pPr>
        <w:tabs>
          <w:tab w:val="num" w:pos="5040"/>
        </w:tabs>
        <w:ind w:left="5040" w:hanging="360"/>
      </w:pPr>
      <w:rPr>
        <w:rFonts w:ascii="Arial" w:hAnsi="Arial" w:hint="default"/>
      </w:rPr>
    </w:lvl>
    <w:lvl w:ilvl="7" w:tplc="E2E60EA2" w:tentative="1">
      <w:start w:val="1"/>
      <w:numFmt w:val="bullet"/>
      <w:lvlText w:val="•"/>
      <w:lvlJc w:val="left"/>
      <w:pPr>
        <w:tabs>
          <w:tab w:val="num" w:pos="5760"/>
        </w:tabs>
        <w:ind w:left="5760" w:hanging="360"/>
      </w:pPr>
      <w:rPr>
        <w:rFonts w:ascii="Arial" w:hAnsi="Arial" w:hint="default"/>
      </w:rPr>
    </w:lvl>
    <w:lvl w:ilvl="8" w:tplc="C90EA8D4" w:tentative="1">
      <w:start w:val="1"/>
      <w:numFmt w:val="bullet"/>
      <w:lvlText w:val="•"/>
      <w:lvlJc w:val="left"/>
      <w:pPr>
        <w:tabs>
          <w:tab w:val="num" w:pos="6480"/>
        </w:tabs>
        <w:ind w:left="6480" w:hanging="360"/>
      </w:pPr>
      <w:rPr>
        <w:rFonts w:ascii="Arial" w:hAnsi="Arial" w:hint="default"/>
      </w:rPr>
    </w:lvl>
  </w:abstractNum>
  <w:abstractNum w:abstractNumId="17">
    <w:nsid w:val="3ADF466A"/>
    <w:multiLevelType w:val="hybridMultilevel"/>
    <w:tmpl w:val="7654153E"/>
    <w:lvl w:ilvl="0" w:tplc="F300E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FE4C71"/>
    <w:multiLevelType w:val="hybridMultilevel"/>
    <w:tmpl w:val="9D9E469C"/>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E15BB"/>
    <w:multiLevelType w:val="hybridMultilevel"/>
    <w:tmpl w:val="0C66EF48"/>
    <w:lvl w:ilvl="0" w:tplc="76729352">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3">
    <w:nsid w:val="458F49F1"/>
    <w:multiLevelType w:val="multilevel"/>
    <w:tmpl w:val="BFEA11AE"/>
    <w:numStyleLink w:val="NumberBulletStylesMS"/>
  </w:abstractNum>
  <w:abstractNum w:abstractNumId="24">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5">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85223D"/>
    <w:multiLevelType w:val="multilevel"/>
    <w:tmpl w:val="2EC0C29C"/>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7">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5165B4"/>
    <w:multiLevelType w:val="hybridMultilevel"/>
    <w:tmpl w:val="69A44136"/>
    <w:lvl w:ilvl="0" w:tplc="79C4CBCE">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61860EF1"/>
    <w:multiLevelType w:val="hybridMultilevel"/>
    <w:tmpl w:val="EE586D7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nsid w:val="65147D99"/>
    <w:multiLevelType w:val="hybridMultilevel"/>
    <w:tmpl w:val="5206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4D7C43"/>
    <w:multiLevelType w:val="hybridMultilevel"/>
    <w:tmpl w:val="B574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E12CBB"/>
    <w:multiLevelType w:val="hybridMultilevel"/>
    <w:tmpl w:val="95AA0BCA"/>
    <w:lvl w:ilvl="0" w:tplc="B654475C">
      <w:start w:val="1"/>
      <w:numFmt w:val="bullet"/>
      <w:lvlText w:val="•"/>
      <w:lvlJc w:val="left"/>
      <w:pPr>
        <w:tabs>
          <w:tab w:val="num" w:pos="720"/>
        </w:tabs>
        <w:ind w:left="720" w:hanging="360"/>
      </w:pPr>
      <w:rPr>
        <w:rFonts w:ascii="Arial" w:hAnsi="Arial" w:hint="default"/>
      </w:rPr>
    </w:lvl>
    <w:lvl w:ilvl="1" w:tplc="FC92F558" w:tentative="1">
      <w:start w:val="1"/>
      <w:numFmt w:val="bullet"/>
      <w:lvlText w:val="•"/>
      <w:lvlJc w:val="left"/>
      <w:pPr>
        <w:tabs>
          <w:tab w:val="num" w:pos="1440"/>
        </w:tabs>
        <w:ind w:left="1440" w:hanging="360"/>
      </w:pPr>
      <w:rPr>
        <w:rFonts w:ascii="Arial" w:hAnsi="Arial" w:hint="default"/>
      </w:rPr>
    </w:lvl>
    <w:lvl w:ilvl="2" w:tplc="B6AA42DC" w:tentative="1">
      <w:start w:val="1"/>
      <w:numFmt w:val="bullet"/>
      <w:lvlText w:val="•"/>
      <w:lvlJc w:val="left"/>
      <w:pPr>
        <w:tabs>
          <w:tab w:val="num" w:pos="2160"/>
        </w:tabs>
        <w:ind w:left="2160" w:hanging="360"/>
      </w:pPr>
      <w:rPr>
        <w:rFonts w:ascii="Arial" w:hAnsi="Arial" w:hint="default"/>
      </w:rPr>
    </w:lvl>
    <w:lvl w:ilvl="3" w:tplc="77DE1A50" w:tentative="1">
      <w:start w:val="1"/>
      <w:numFmt w:val="bullet"/>
      <w:lvlText w:val="•"/>
      <w:lvlJc w:val="left"/>
      <w:pPr>
        <w:tabs>
          <w:tab w:val="num" w:pos="2880"/>
        </w:tabs>
        <w:ind w:left="2880" w:hanging="360"/>
      </w:pPr>
      <w:rPr>
        <w:rFonts w:ascii="Arial" w:hAnsi="Arial" w:hint="default"/>
      </w:rPr>
    </w:lvl>
    <w:lvl w:ilvl="4" w:tplc="BC72D6FC" w:tentative="1">
      <w:start w:val="1"/>
      <w:numFmt w:val="bullet"/>
      <w:lvlText w:val="•"/>
      <w:lvlJc w:val="left"/>
      <w:pPr>
        <w:tabs>
          <w:tab w:val="num" w:pos="3600"/>
        </w:tabs>
        <w:ind w:left="3600" w:hanging="360"/>
      </w:pPr>
      <w:rPr>
        <w:rFonts w:ascii="Arial" w:hAnsi="Arial" w:hint="default"/>
      </w:rPr>
    </w:lvl>
    <w:lvl w:ilvl="5" w:tplc="0B947530" w:tentative="1">
      <w:start w:val="1"/>
      <w:numFmt w:val="bullet"/>
      <w:lvlText w:val="•"/>
      <w:lvlJc w:val="left"/>
      <w:pPr>
        <w:tabs>
          <w:tab w:val="num" w:pos="4320"/>
        </w:tabs>
        <w:ind w:left="4320" w:hanging="360"/>
      </w:pPr>
      <w:rPr>
        <w:rFonts w:ascii="Arial" w:hAnsi="Arial" w:hint="default"/>
      </w:rPr>
    </w:lvl>
    <w:lvl w:ilvl="6" w:tplc="321485B0" w:tentative="1">
      <w:start w:val="1"/>
      <w:numFmt w:val="bullet"/>
      <w:lvlText w:val="•"/>
      <w:lvlJc w:val="left"/>
      <w:pPr>
        <w:tabs>
          <w:tab w:val="num" w:pos="5040"/>
        </w:tabs>
        <w:ind w:left="5040" w:hanging="360"/>
      </w:pPr>
      <w:rPr>
        <w:rFonts w:ascii="Arial" w:hAnsi="Arial" w:hint="default"/>
      </w:rPr>
    </w:lvl>
    <w:lvl w:ilvl="7" w:tplc="13AE4B48" w:tentative="1">
      <w:start w:val="1"/>
      <w:numFmt w:val="bullet"/>
      <w:lvlText w:val="•"/>
      <w:lvlJc w:val="left"/>
      <w:pPr>
        <w:tabs>
          <w:tab w:val="num" w:pos="5760"/>
        </w:tabs>
        <w:ind w:left="5760" w:hanging="360"/>
      </w:pPr>
      <w:rPr>
        <w:rFonts w:ascii="Arial" w:hAnsi="Arial" w:hint="default"/>
      </w:rPr>
    </w:lvl>
    <w:lvl w:ilvl="8" w:tplc="8F566686" w:tentative="1">
      <w:start w:val="1"/>
      <w:numFmt w:val="bullet"/>
      <w:lvlText w:val="•"/>
      <w:lvlJc w:val="left"/>
      <w:pPr>
        <w:tabs>
          <w:tab w:val="num" w:pos="6480"/>
        </w:tabs>
        <w:ind w:left="6480" w:hanging="360"/>
      </w:pPr>
      <w:rPr>
        <w:rFonts w:ascii="Arial" w:hAnsi="Arial" w:hint="default"/>
      </w:rPr>
    </w:lvl>
  </w:abstractNum>
  <w:abstractNum w:abstractNumId="35">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6">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7">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F5539CA"/>
    <w:multiLevelType w:val="hybridMultilevel"/>
    <w:tmpl w:val="50122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12"/>
  </w:num>
  <w:num w:numId="4">
    <w:abstractNumId w:val="24"/>
  </w:num>
  <w:num w:numId="5">
    <w:abstractNumId w:val="37"/>
  </w:num>
  <w:num w:numId="6">
    <w:abstractNumId w:val="11"/>
  </w:num>
  <w:num w:numId="7">
    <w:abstractNumId w:val="37"/>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31"/>
  </w:num>
  <w:num w:numId="9">
    <w:abstractNumId w:val="29"/>
  </w:num>
  <w:num w:numId="10">
    <w:abstractNumId w:val="9"/>
  </w:num>
  <w:num w:numId="11">
    <w:abstractNumId w:val="35"/>
  </w:num>
  <w:num w:numId="12">
    <w:abstractNumId w:val="27"/>
  </w:num>
  <w:num w:numId="13">
    <w:abstractNumId w:val="25"/>
  </w:num>
  <w:num w:numId="14">
    <w:abstractNumId w:val="15"/>
  </w:num>
  <w:num w:numId="15">
    <w:abstractNumId w:val="21"/>
  </w:num>
  <w:num w:numId="16">
    <w:abstractNumId w:val="13"/>
  </w:num>
  <w:num w:numId="17">
    <w:abstractNumId w:val="36"/>
  </w:num>
  <w:num w:numId="18">
    <w:abstractNumId w:val="2"/>
  </w:num>
  <w:num w:numId="19">
    <w:abstractNumId w:val="32"/>
  </w:num>
  <w:num w:numId="20">
    <w:abstractNumId w:val="26"/>
  </w:num>
  <w:num w:numId="21">
    <w:abstractNumId w:val="8"/>
  </w:num>
  <w:num w:numId="22">
    <w:abstractNumId w:val="14"/>
  </w:num>
  <w:num w:numId="23">
    <w:abstractNumId w:val="3"/>
  </w:num>
  <w:num w:numId="24">
    <w:abstractNumId w:val="17"/>
  </w:num>
  <w:num w:numId="25">
    <w:abstractNumId w:val="30"/>
  </w:num>
  <w:num w:numId="26">
    <w:abstractNumId w:val="22"/>
  </w:num>
  <w:num w:numId="27">
    <w:abstractNumId w:val="23"/>
  </w:num>
  <w:num w:numId="28">
    <w:abstractNumId w:val="18"/>
  </w:num>
  <w:num w:numId="29">
    <w:abstractNumId w:val="4"/>
  </w:num>
  <w:num w:numId="30">
    <w:abstractNumId w:val="0"/>
  </w:num>
  <w:num w:numId="31">
    <w:abstractNumId w:val="1"/>
  </w:num>
  <w:num w:numId="32">
    <w:abstractNumId w:val="28"/>
  </w:num>
  <w:num w:numId="33">
    <w:abstractNumId w:val="26"/>
  </w:num>
  <w:num w:numId="34">
    <w:abstractNumId w:val="26"/>
  </w:num>
  <w:num w:numId="35">
    <w:abstractNumId w:val="26"/>
  </w:num>
  <w:num w:numId="36">
    <w:abstractNumId w:val="19"/>
  </w:num>
  <w:num w:numId="37">
    <w:abstractNumId w:val="33"/>
  </w:num>
  <w:num w:numId="38">
    <w:abstractNumId w:val="34"/>
  </w:num>
  <w:num w:numId="39">
    <w:abstractNumId w:val="10"/>
  </w:num>
  <w:num w:numId="40">
    <w:abstractNumId w:val="7"/>
  </w:num>
  <w:num w:numId="41">
    <w:abstractNumId w:val="16"/>
  </w:num>
  <w:num w:numId="42">
    <w:abstractNumId w:val="6"/>
  </w:num>
  <w:num w:numId="43">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18"/>
    <w:rsid w:val="000016E3"/>
    <w:rsid w:val="00003530"/>
    <w:rsid w:val="00004D61"/>
    <w:rsid w:val="00013718"/>
    <w:rsid w:val="00032171"/>
    <w:rsid w:val="000348F0"/>
    <w:rsid w:val="000353E2"/>
    <w:rsid w:val="0003767E"/>
    <w:rsid w:val="00047421"/>
    <w:rsid w:val="00074C79"/>
    <w:rsid w:val="00074D36"/>
    <w:rsid w:val="00081818"/>
    <w:rsid w:val="00081EB5"/>
    <w:rsid w:val="0009199F"/>
    <w:rsid w:val="000A1D34"/>
    <w:rsid w:val="000A6EAE"/>
    <w:rsid w:val="000B1990"/>
    <w:rsid w:val="000B5AC4"/>
    <w:rsid w:val="000C63DB"/>
    <w:rsid w:val="000D6609"/>
    <w:rsid w:val="000F2A76"/>
    <w:rsid w:val="00115F59"/>
    <w:rsid w:val="00121964"/>
    <w:rsid w:val="0013314A"/>
    <w:rsid w:val="0014170A"/>
    <w:rsid w:val="00144FB6"/>
    <w:rsid w:val="001606E2"/>
    <w:rsid w:val="00171D2F"/>
    <w:rsid w:val="0017592D"/>
    <w:rsid w:val="00191B75"/>
    <w:rsid w:val="00194F4B"/>
    <w:rsid w:val="001A453F"/>
    <w:rsid w:val="001A5855"/>
    <w:rsid w:val="001A6B03"/>
    <w:rsid w:val="001B0DF2"/>
    <w:rsid w:val="001C7989"/>
    <w:rsid w:val="001D41C5"/>
    <w:rsid w:val="001E381C"/>
    <w:rsid w:val="001E57E7"/>
    <w:rsid w:val="001F4EA1"/>
    <w:rsid w:val="00203C6C"/>
    <w:rsid w:val="00206615"/>
    <w:rsid w:val="00207F21"/>
    <w:rsid w:val="0021063A"/>
    <w:rsid w:val="00220E6B"/>
    <w:rsid w:val="0024615C"/>
    <w:rsid w:val="0025469B"/>
    <w:rsid w:val="002565FB"/>
    <w:rsid w:val="00275A7D"/>
    <w:rsid w:val="00287C56"/>
    <w:rsid w:val="002A3FBF"/>
    <w:rsid w:val="002A7123"/>
    <w:rsid w:val="002B2AF3"/>
    <w:rsid w:val="002B49BB"/>
    <w:rsid w:val="002C0A5E"/>
    <w:rsid w:val="002C0DC8"/>
    <w:rsid w:val="002D37B6"/>
    <w:rsid w:val="002F21C0"/>
    <w:rsid w:val="003156D3"/>
    <w:rsid w:val="003330B0"/>
    <w:rsid w:val="0033384D"/>
    <w:rsid w:val="00333AAE"/>
    <w:rsid w:val="00342676"/>
    <w:rsid w:val="003430DF"/>
    <w:rsid w:val="00347CA8"/>
    <w:rsid w:val="00347ECF"/>
    <w:rsid w:val="00350718"/>
    <w:rsid w:val="003606D8"/>
    <w:rsid w:val="003666C9"/>
    <w:rsid w:val="0036797C"/>
    <w:rsid w:val="00372FFB"/>
    <w:rsid w:val="00381D5F"/>
    <w:rsid w:val="0039700C"/>
    <w:rsid w:val="003A672A"/>
    <w:rsid w:val="003C5D31"/>
    <w:rsid w:val="003D2698"/>
    <w:rsid w:val="003D2BB8"/>
    <w:rsid w:val="003E5DE8"/>
    <w:rsid w:val="00402B07"/>
    <w:rsid w:val="00415D42"/>
    <w:rsid w:val="0041744D"/>
    <w:rsid w:val="0042359F"/>
    <w:rsid w:val="00426976"/>
    <w:rsid w:val="00431B98"/>
    <w:rsid w:val="00452FFF"/>
    <w:rsid w:val="00455B5C"/>
    <w:rsid w:val="004772B4"/>
    <w:rsid w:val="004817FB"/>
    <w:rsid w:val="00482CA7"/>
    <w:rsid w:val="00484FA4"/>
    <w:rsid w:val="004A5E99"/>
    <w:rsid w:val="004B4F64"/>
    <w:rsid w:val="004C232E"/>
    <w:rsid w:val="004C2400"/>
    <w:rsid w:val="004D02C6"/>
    <w:rsid w:val="004E216B"/>
    <w:rsid w:val="004E31CB"/>
    <w:rsid w:val="004E5B2B"/>
    <w:rsid w:val="004E610C"/>
    <w:rsid w:val="004E7380"/>
    <w:rsid w:val="004F54D7"/>
    <w:rsid w:val="004F705C"/>
    <w:rsid w:val="00504F3E"/>
    <w:rsid w:val="005145C9"/>
    <w:rsid w:val="00533CE0"/>
    <w:rsid w:val="0053459A"/>
    <w:rsid w:val="00542083"/>
    <w:rsid w:val="00553183"/>
    <w:rsid w:val="00555EB8"/>
    <w:rsid w:val="0055730B"/>
    <w:rsid w:val="00557A19"/>
    <w:rsid w:val="00560DAC"/>
    <w:rsid w:val="005615BC"/>
    <w:rsid w:val="005616BD"/>
    <w:rsid w:val="00576DDF"/>
    <w:rsid w:val="00596DE5"/>
    <w:rsid w:val="005A68B0"/>
    <w:rsid w:val="005B2E85"/>
    <w:rsid w:val="005B41A1"/>
    <w:rsid w:val="005C1ABA"/>
    <w:rsid w:val="005D3DF9"/>
    <w:rsid w:val="005D6E28"/>
    <w:rsid w:val="005F4294"/>
    <w:rsid w:val="005F581D"/>
    <w:rsid w:val="006023E4"/>
    <w:rsid w:val="00620FFF"/>
    <w:rsid w:val="00630539"/>
    <w:rsid w:val="006325F8"/>
    <w:rsid w:val="00641CA4"/>
    <w:rsid w:val="00642254"/>
    <w:rsid w:val="006457F1"/>
    <w:rsid w:val="00650953"/>
    <w:rsid w:val="00655121"/>
    <w:rsid w:val="00656895"/>
    <w:rsid w:val="00657D47"/>
    <w:rsid w:val="00670B75"/>
    <w:rsid w:val="0067635B"/>
    <w:rsid w:val="006867C4"/>
    <w:rsid w:val="0069464D"/>
    <w:rsid w:val="006969D4"/>
    <w:rsid w:val="006A0579"/>
    <w:rsid w:val="006C73E1"/>
    <w:rsid w:val="006D095A"/>
    <w:rsid w:val="006D3153"/>
    <w:rsid w:val="006D520B"/>
    <w:rsid w:val="006D55F3"/>
    <w:rsid w:val="006D7872"/>
    <w:rsid w:val="006E1440"/>
    <w:rsid w:val="006E2B56"/>
    <w:rsid w:val="006F0F1A"/>
    <w:rsid w:val="006F6EBD"/>
    <w:rsid w:val="007025C6"/>
    <w:rsid w:val="00704362"/>
    <w:rsid w:val="0070761D"/>
    <w:rsid w:val="0071117F"/>
    <w:rsid w:val="0071121E"/>
    <w:rsid w:val="00712259"/>
    <w:rsid w:val="00721136"/>
    <w:rsid w:val="00732037"/>
    <w:rsid w:val="007341A7"/>
    <w:rsid w:val="00741675"/>
    <w:rsid w:val="00755EF1"/>
    <w:rsid w:val="007642F4"/>
    <w:rsid w:val="00771D69"/>
    <w:rsid w:val="007724BB"/>
    <w:rsid w:val="00775B7A"/>
    <w:rsid w:val="00776A9B"/>
    <w:rsid w:val="00781A90"/>
    <w:rsid w:val="007B02B1"/>
    <w:rsid w:val="007B4B51"/>
    <w:rsid w:val="007B7F21"/>
    <w:rsid w:val="007C6ED5"/>
    <w:rsid w:val="007D097F"/>
    <w:rsid w:val="007D4AB4"/>
    <w:rsid w:val="007D6F60"/>
    <w:rsid w:val="00801E36"/>
    <w:rsid w:val="00803300"/>
    <w:rsid w:val="00810BAE"/>
    <w:rsid w:val="00823CB3"/>
    <w:rsid w:val="00842F04"/>
    <w:rsid w:val="0084507B"/>
    <w:rsid w:val="00850796"/>
    <w:rsid w:val="00850C83"/>
    <w:rsid w:val="0086020C"/>
    <w:rsid w:val="00860CA2"/>
    <w:rsid w:val="0086243F"/>
    <w:rsid w:val="0086393F"/>
    <w:rsid w:val="0086642D"/>
    <w:rsid w:val="00867D33"/>
    <w:rsid w:val="00871C39"/>
    <w:rsid w:val="008734C9"/>
    <w:rsid w:val="0087635E"/>
    <w:rsid w:val="00882782"/>
    <w:rsid w:val="008859A0"/>
    <w:rsid w:val="00893006"/>
    <w:rsid w:val="008A5958"/>
    <w:rsid w:val="008B304D"/>
    <w:rsid w:val="008B3446"/>
    <w:rsid w:val="008B4B6F"/>
    <w:rsid w:val="008B701A"/>
    <w:rsid w:val="008C0BB8"/>
    <w:rsid w:val="008C4774"/>
    <w:rsid w:val="008D288D"/>
    <w:rsid w:val="008D3301"/>
    <w:rsid w:val="008D4144"/>
    <w:rsid w:val="008D758A"/>
    <w:rsid w:val="008E08B4"/>
    <w:rsid w:val="008E16F0"/>
    <w:rsid w:val="0091023A"/>
    <w:rsid w:val="009138B1"/>
    <w:rsid w:val="00913AFA"/>
    <w:rsid w:val="0091723A"/>
    <w:rsid w:val="00930261"/>
    <w:rsid w:val="009376EE"/>
    <w:rsid w:val="00941D59"/>
    <w:rsid w:val="00944447"/>
    <w:rsid w:val="009445AC"/>
    <w:rsid w:val="00953E64"/>
    <w:rsid w:val="009549E3"/>
    <w:rsid w:val="00961943"/>
    <w:rsid w:val="00963645"/>
    <w:rsid w:val="00966382"/>
    <w:rsid w:val="00993A73"/>
    <w:rsid w:val="00997C4C"/>
    <w:rsid w:val="009A6F60"/>
    <w:rsid w:val="009B6913"/>
    <w:rsid w:val="009C4045"/>
    <w:rsid w:val="009D0D72"/>
    <w:rsid w:val="009D18C2"/>
    <w:rsid w:val="009D7480"/>
    <w:rsid w:val="009E017F"/>
    <w:rsid w:val="009E1B99"/>
    <w:rsid w:val="009E3744"/>
    <w:rsid w:val="009E7265"/>
    <w:rsid w:val="00A04D16"/>
    <w:rsid w:val="00A1314E"/>
    <w:rsid w:val="00A212D7"/>
    <w:rsid w:val="00A21948"/>
    <w:rsid w:val="00A37BF8"/>
    <w:rsid w:val="00A422C1"/>
    <w:rsid w:val="00A458A6"/>
    <w:rsid w:val="00A529F0"/>
    <w:rsid w:val="00A56683"/>
    <w:rsid w:val="00A67CB1"/>
    <w:rsid w:val="00A809FB"/>
    <w:rsid w:val="00A873B0"/>
    <w:rsid w:val="00A9061F"/>
    <w:rsid w:val="00A95DFF"/>
    <w:rsid w:val="00AA001C"/>
    <w:rsid w:val="00AA6D33"/>
    <w:rsid w:val="00AA7522"/>
    <w:rsid w:val="00AB10AE"/>
    <w:rsid w:val="00AB2D68"/>
    <w:rsid w:val="00AB4D98"/>
    <w:rsid w:val="00AB6C09"/>
    <w:rsid w:val="00AC12FC"/>
    <w:rsid w:val="00AD0172"/>
    <w:rsid w:val="00AD62BF"/>
    <w:rsid w:val="00AD79CA"/>
    <w:rsid w:val="00AE69F4"/>
    <w:rsid w:val="00AF0C9F"/>
    <w:rsid w:val="00AF4385"/>
    <w:rsid w:val="00B01C59"/>
    <w:rsid w:val="00B0720F"/>
    <w:rsid w:val="00B1493F"/>
    <w:rsid w:val="00B219C6"/>
    <w:rsid w:val="00B33F30"/>
    <w:rsid w:val="00B3486C"/>
    <w:rsid w:val="00B360E8"/>
    <w:rsid w:val="00B37108"/>
    <w:rsid w:val="00B37851"/>
    <w:rsid w:val="00B43BF8"/>
    <w:rsid w:val="00B46904"/>
    <w:rsid w:val="00B47459"/>
    <w:rsid w:val="00B77611"/>
    <w:rsid w:val="00B8742D"/>
    <w:rsid w:val="00B948E0"/>
    <w:rsid w:val="00B96310"/>
    <w:rsid w:val="00BA5710"/>
    <w:rsid w:val="00BA6B6F"/>
    <w:rsid w:val="00BB12BD"/>
    <w:rsid w:val="00BB2BB5"/>
    <w:rsid w:val="00BB5AB4"/>
    <w:rsid w:val="00BB6C49"/>
    <w:rsid w:val="00BC75EE"/>
    <w:rsid w:val="00BD008E"/>
    <w:rsid w:val="00BD25ED"/>
    <w:rsid w:val="00BE1BE0"/>
    <w:rsid w:val="00BE65DA"/>
    <w:rsid w:val="00BF2553"/>
    <w:rsid w:val="00BF6912"/>
    <w:rsid w:val="00BF7295"/>
    <w:rsid w:val="00C06403"/>
    <w:rsid w:val="00C25AC8"/>
    <w:rsid w:val="00C44374"/>
    <w:rsid w:val="00C44571"/>
    <w:rsid w:val="00C44CC7"/>
    <w:rsid w:val="00C44CD6"/>
    <w:rsid w:val="00C45442"/>
    <w:rsid w:val="00C54742"/>
    <w:rsid w:val="00C673F5"/>
    <w:rsid w:val="00CA7C25"/>
    <w:rsid w:val="00CB19D5"/>
    <w:rsid w:val="00CB3B85"/>
    <w:rsid w:val="00CD0E97"/>
    <w:rsid w:val="00CD6BDE"/>
    <w:rsid w:val="00CD6E4E"/>
    <w:rsid w:val="00CE0647"/>
    <w:rsid w:val="00CE32DE"/>
    <w:rsid w:val="00CF435F"/>
    <w:rsid w:val="00D25550"/>
    <w:rsid w:val="00D31BFF"/>
    <w:rsid w:val="00D51B90"/>
    <w:rsid w:val="00D55C77"/>
    <w:rsid w:val="00D63709"/>
    <w:rsid w:val="00D702C1"/>
    <w:rsid w:val="00D8484E"/>
    <w:rsid w:val="00DA5BE2"/>
    <w:rsid w:val="00DA76F0"/>
    <w:rsid w:val="00DC3BE9"/>
    <w:rsid w:val="00DE214A"/>
    <w:rsid w:val="00DE50AB"/>
    <w:rsid w:val="00DF10F6"/>
    <w:rsid w:val="00E145AD"/>
    <w:rsid w:val="00E17C26"/>
    <w:rsid w:val="00E30D49"/>
    <w:rsid w:val="00E32460"/>
    <w:rsid w:val="00E35602"/>
    <w:rsid w:val="00E54565"/>
    <w:rsid w:val="00E54780"/>
    <w:rsid w:val="00E56C9C"/>
    <w:rsid w:val="00E57286"/>
    <w:rsid w:val="00E579A2"/>
    <w:rsid w:val="00E65286"/>
    <w:rsid w:val="00E740B7"/>
    <w:rsid w:val="00E760D4"/>
    <w:rsid w:val="00E77754"/>
    <w:rsid w:val="00E8450F"/>
    <w:rsid w:val="00E93F1E"/>
    <w:rsid w:val="00E95432"/>
    <w:rsid w:val="00E96169"/>
    <w:rsid w:val="00EA6033"/>
    <w:rsid w:val="00EA77C9"/>
    <w:rsid w:val="00EB62FA"/>
    <w:rsid w:val="00EB7650"/>
    <w:rsid w:val="00EC706B"/>
    <w:rsid w:val="00ED2F62"/>
    <w:rsid w:val="00ED5FD1"/>
    <w:rsid w:val="00EE0B0A"/>
    <w:rsid w:val="00EE172C"/>
    <w:rsid w:val="00EE404A"/>
    <w:rsid w:val="00EE50A8"/>
    <w:rsid w:val="00F06DC0"/>
    <w:rsid w:val="00F1160F"/>
    <w:rsid w:val="00F13527"/>
    <w:rsid w:val="00F25EC5"/>
    <w:rsid w:val="00F32412"/>
    <w:rsid w:val="00F502C5"/>
    <w:rsid w:val="00F533B6"/>
    <w:rsid w:val="00F53B14"/>
    <w:rsid w:val="00F543C4"/>
    <w:rsid w:val="00F5688D"/>
    <w:rsid w:val="00F65561"/>
    <w:rsid w:val="00F71A18"/>
    <w:rsid w:val="00F77FF0"/>
    <w:rsid w:val="00F81AC4"/>
    <w:rsid w:val="00F83226"/>
    <w:rsid w:val="00FA1F47"/>
    <w:rsid w:val="00FA7E7D"/>
    <w:rsid w:val="00FB1028"/>
    <w:rsid w:val="00FB4AF3"/>
    <w:rsid w:val="00FC0ABD"/>
    <w:rsid w:val="00FC184D"/>
    <w:rsid w:val="00FF45F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DFF011A"/>
  <w15:docId w15:val="{26AD8FA3-EA23-4559-B805-0B6D00E2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19"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DF9"/>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21"/>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21"/>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21"/>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21"/>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21"/>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3"/>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3"/>
      </w:numPr>
      <w:spacing w:before="0" w:after="100"/>
    </w:pPr>
  </w:style>
  <w:style w:type="numbering" w:customStyle="1" w:styleId="MSBullets">
    <w:name w:val="MS Bullets"/>
    <w:uiPriority w:val="99"/>
    <w:rsid w:val="00287C56"/>
    <w:pPr>
      <w:numPr>
        <w:numId w:val="22"/>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7"/>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6"/>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8477811">
      <w:bodyDiv w:val="1"/>
      <w:marLeft w:val="0"/>
      <w:marRight w:val="0"/>
      <w:marTop w:val="0"/>
      <w:marBottom w:val="0"/>
      <w:divBdr>
        <w:top w:val="none" w:sz="0" w:space="0" w:color="auto"/>
        <w:left w:val="none" w:sz="0" w:space="0" w:color="auto"/>
        <w:bottom w:val="none" w:sz="0" w:space="0" w:color="auto"/>
        <w:right w:val="none" w:sz="0" w:space="0" w:color="auto"/>
      </w:divBdr>
      <w:divsChild>
        <w:div w:id="402417381">
          <w:marLeft w:val="274"/>
          <w:marRight w:val="0"/>
          <w:marTop w:val="0"/>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015919">
      <w:bodyDiv w:val="1"/>
      <w:marLeft w:val="0"/>
      <w:marRight w:val="0"/>
      <w:marTop w:val="0"/>
      <w:marBottom w:val="0"/>
      <w:divBdr>
        <w:top w:val="none" w:sz="0" w:space="0" w:color="auto"/>
        <w:left w:val="none" w:sz="0" w:space="0" w:color="auto"/>
        <w:bottom w:val="none" w:sz="0" w:space="0" w:color="auto"/>
        <w:right w:val="none" w:sz="0" w:space="0" w:color="auto"/>
      </w:divBdr>
      <w:divsChild>
        <w:div w:id="1486429747">
          <w:marLeft w:val="274"/>
          <w:marRight w:val="0"/>
          <w:marTop w:val="0"/>
          <w:marBottom w:val="0"/>
          <w:divBdr>
            <w:top w:val="none" w:sz="0" w:space="0" w:color="auto"/>
            <w:left w:val="none" w:sz="0" w:space="0" w:color="auto"/>
            <w:bottom w:val="none" w:sz="0" w:space="0" w:color="auto"/>
            <w:right w:val="none" w:sz="0" w:space="0" w:color="auto"/>
          </w:divBdr>
        </w:div>
        <w:div w:id="2014643094">
          <w:marLeft w:val="274"/>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94656">
      <w:bodyDiv w:val="1"/>
      <w:marLeft w:val="0"/>
      <w:marRight w:val="0"/>
      <w:marTop w:val="0"/>
      <w:marBottom w:val="0"/>
      <w:divBdr>
        <w:top w:val="none" w:sz="0" w:space="0" w:color="auto"/>
        <w:left w:val="none" w:sz="0" w:space="0" w:color="auto"/>
        <w:bottom w:val="none" w:sz="0" w:space="0" w:color="auto"/>
        <w:right w:val="none" w:sz="0" w:space="0" w:color="auto"/>
      </w:divBdr>
      <w:divsChild>
        <w:div w:id="712119352">
          <w:marLeft w:val="274"/>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4568931">
      <w:bodyDiv w:val="1"/>
      <w:marLeft w:val="0"/>
      <w:marRight w:val="0"/>
      <w:marTop w:val="0"/>
      <w:marBottom w:val="0"/>
      <w:divBdr>
        <w:top w:val="none" w:sz="0" w:space="0" w:color="auto"/>
        <w:left w:val="none" w:sz="0" w:space="0" w:color="auto"/>
        <w:bottom w:val="none" w:sz="0" w:space="0" w:color="auto"/>
        <w:right w:val="none" w:sz="0" w:space="0" w:color="auto"/>
      </w:divBdr>
      <w:divsChild>
        <w:div w:id="1563440213">
          <w:marLeft w:val="274"/>
          <w:marRight w:val="0"/>
          <w:marTop w:val="0"/>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23278">
      <w:bodyDiv w:val="1"/>
      <w:marLeft w:val="0"/>
      <w:marRight w:val="0"/>
      <w:marTop w:val="0"/>
      <w:marBottom w:val="0"/>
      <w:divBdr>
        <w:top w:val="none" w:sz="0" w:space="0" w:color="auto"/>
        <w:left w:val="none" w:sz="0" w:space="0" w:color="auto"/>
        <w:bottom w:val="none" w:sz="0" w:space="0" w:color="auto"/>
        <w:right w:val="none" w:sz="0" w:space="0" w:color="auto"/>
      </w:divBdr>
      <w:divsChild>
        <w:div w:id="878905202">
          <w:marLeft w:val="274"/>
          <w:marRight w:val="0"/>
          <w:marTop w:val="0"/>
          <w:marBottom w:val="0"/>
          <w:divBdr>
            <w:top w:val="none" w:sz="0" w:space="0" w:color="auto"/>
            <w:left w:val="none" w:sz="0" w:space="0" w:color="auto"/>
            <w:bottom w:val="none" w:sz="0" w:space="0" w:color="auto"/>
            <w:right w:val="none" w:sz="0" w:space="0" w:color="auto"/>
          </w:divBdr>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76493252">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01295150">
      <w:bodyDiv w:val="1"/>
      <w:marLeft w:val="0"/>
      <w:marRight w:val="0"/>
      <w:marTop w:val="0"/>
      <w:marBottom w:val="0"/>
      <w:divBdr>
        <w:top w:val="none" w:sz="0" w:space="0" w:color="auto"/>
        <w:left w:val="none" w:sz="0" w:space="0" w:color="auto"/>
        <w:bottom w:val="none" w:sz="0" w:space="0" w:color="auto"/>
        <w:right w:val="none" w:sz="0" w:space="0" w:color="auto"/>
      </w:divBdr>
      <w:divsChild>
        <w:div w:id="1526793776">
          <w:marLeft w:val="274"/>
          <w:marRight w:val="0"/>
          <w:marTop w:val="0"/>
          <w:marBottom w:val="0"/>
          <w:divBdr>
            <w:top w:val="none" w:sz="0" w:space="0" w:color="auto"/>
            <w:left w:val="none" w:sz="0" w:space="0" w:color="auto"/>
            <w:bottom w:val="none" w:sz="0" w:space="0" w:color="auto"/>
            <w:right w:val="none" w:sz="0" w:space="0" w:color="auto"/>
          </w:divBdr>
        </w:div>
        <w:div w:id="2036151643">
          <w:marLeft w:val="274"/>
          <w:marRight w:val="0"/>
          <w:marTop w:val="0"/>
          <w:marBottom w:val="0"/>
          <w:divBdr>
            <w:top w:val="none" w:sz="0" w:space="0" w:color="auto"/>
            <w:left w:val="none" w:sz="0" w:space="0" w:color="auto"/>
            <w:bottom w:val="none" w:sz="0" w:space="0" w:color="auto"/>
            <w:right w:val="none" w:sz="0" w:space="0" w:color="auto"/>
          </w:divBdr>
        </w:div>
        <w:div w:id="2100322506">
          <w:marLeft w:val="274"/>
          <w:marRight w:val="0"/>
          <w:marTop w:val="0"/>
          <w:marBottom w:val="0"/>
          <w:divBdr>
            <w:top w:val="none" w:sz="0" w:space="0" w:color="auto"/>
            <w:left w:val="none" w:sz="0" w:space="0" w:color="auto"/>
            <w:bottom w:val="none" w:sz="0" w:space="0" w:color="auto"/>
            <w:right w:val="none" w:sz="0" w:space="0" w:color="auto"/>
          </w:divBdr>
        </w:div>
      </w:divsChild>
    </w:div>
    <w:div w:id="1115563372">
      <w:bodyDiv w:val="1"/>
      <w:marLeft w:val="0"/>
      <w:marRight w:val="0"/>
      <w:marTop w:val="0"/>
      <w:marBottom w:val="0"/>
      <w:divBdr>
        <w:top w:val="none" w:sz="0" w:space="0" w:color="auto"/>
        <w:left w:val="none" w:sz="0" w:space="0" w:color="auto"/>
        <w:bottom w:val="none" w:sz="0" w:space="0" w:color="auto"/>
        <w:right w:val="none" w:sz="0" w:space="0" w:color="auto"/>
      </w:divBdr>
      <w:divsChild>
        <w:div w:id="1037003498">
          <w:marLeft w:val="274"/>
          <w:marRight w:val="0"/>
          <w:marTop w:val="0"/>
          <w:marBottom w:val="0"/>
          <w:divBdr>
            <w:top w:val="none" w:sz="0" w:space="0" w:color="auto"/>
            <w:left w:val="none" w:sz="0" w:space="0" w:color="auto"/>
            <w:bottom w:val="none" w:sz="0" w:space="0" w:color="auto"/>
            <w:right w:val="none" w:sz="0" w:space="0" w:color="auto"/>
          </w:divBdr>
        </w:div>
        <w:div w:id="2122527023">
          <w:marLeft w:val="274"/>
          <w:marRight w:val="0"/>
          <w:marTop w:val="0"/>
          <w:marBottom w:val="0"/>
          <w:divBdr>
            <w:top w:val="none" w:sz="0" w:space="0" w:color="auto"/>
            <w:left w:val="none" w:sz="0" w:space="0" w:color="auto"/>
            <w:bottom w:val="none" w:sz="0" w:space="0" w:color="auto"/>
            <w:right w:val="none" w:sz="0" w:space="0" w:color="auto"/>
          </w:divBdr>
        </w:div>
        <w:div w:id="738942260">
          <w:marLeft w:val="274"/>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80670018">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42871758">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2292410">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59661127">
      <w:bodyDiv w:val="1"/>
      <w:marLeft w:val="0"/>
      <w:marRight w:val="0"/>
      <w:marTop w:val="0"/>
      <w:marBottom w:val="0"/>
      <w:divBdr>
        <w:top w:val="none" w:sz="0" w:space="0" w:color="auto"/>
        <w:left w:val="none" w:sz="0" w:space="0" w:color="auto"/>
        <w:bottom w:val="none" w:sz="0" w:space="0" w:color="auto"/>
        <w:right w:val="none" w:sz="0" w:space="0" w:color="auto"/>
      </w:divBdr>
      <w:divsChild>
        <w:div w:id="2118594079">
          <w:marLeft w:val="274"/>
          <w:marRight w:val="0"/>
          <w:marTop w:val="0"/>
          <w:marBottom w:val="0"/>
          <w:divBdr>
            <w:top w:val="none" w:sz="0" w:space="0" w:color="auto"/>
            <w:left w:val="none" w:sz="0" w:space="0" w:color="auto"/>
            <w:bottom w:val="none" w:sz="0" w:space="0" w:color="auto"/>
            <w:right w:val="none" w:sz="0" w:space="0" w:color="auto"/>
          </w:divBdr>
        </w:div>
        <w:div w:id="1680157722">
          <w:marLeft w:val="274"/>
          <w:marRight w:val="0"/>
          <w:marTop w:val="0"/>
          <w:marBottom w:val="0"/>
          <w:divBdr>
            <w:top w:val="none" w:sz="0" w:space="0" w:color="auto"/>
            <w:left w:val="none" w:sz="0" w:space="0" w:color="auto"/>
            <w:bottom w:val="none" w:sz="0" w:space="0" w:color="auto"/>
            <w:right w:val="none" w:sz="0" w:space="0" w:color="auto"/>
          </w:divBdr>
        </w:div>
        <w:div w:id="1832870645">
          <w:marLeft w:val="274"/>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1992721">
      <w:bodyDiv w:val="1"/>
      <w:marLeft w:val="0"/>
      <w:marRight w:val="0"/>
      <w:marTop w:val="0"/>
      <w:marBottom w:val="0"/>
      <w:divBdr>
        <w:top w:val="none" w:sz="0" w:space="0" w:color="auto"/>
        <w:left w:val="none" w:sz="0" w:space="0" w:color="auto"/>
        <w:bottom w:val="none" w:sz="0" w:space="0" w:color="auto"/>
        <w:right w:val="none" w:sz="0" w:space="0" w:color="auto"/>
      </w:divBdr>
      <w:divsChild>
        <w:div w:id="120305804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oleObject" Target="embeddings/Microsoft_Visio_2003-2010_Drawing1.vsd"/><Relationship Id="rId5" Type="http://schemas.openxmlformats.org/officeDocument/2006/relationships/customXml" Target="../customXml/item5.xml"/><Relationship Id="rId15" Type="http://schemas.openxmlformats.org/officeDocument/2006/relationships/hyperlink" Target="mailto:Mark.Rose@microsoft.com" TargetMode="External"/><Relationship Id="rId23" Type="http://schemas.openxmlformats.org/officeDocument/2006/relationships/image" Target="media/image5.emf"/><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Local\Microsoft\Windows\Temporary%20Internet%20Files\Content.Outlook\CEZG9AA3\SOWBaseTemplate1%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documentstatus>Draft</documentstatus>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65BAB880640474697122056065AB98C" ma:contentTypeVersion="1" ma:contentTypeDescription="Create a new document." ma:contentTypeScope="" ma:versionID="408f336d42fddaa7252c4af96110f196">
  <xsd:schema xmlns:xsd="http://www.w3.org/2001/XMLSchema" xmlns:xs="http://www.w3.org/2001/XMLSchema" xmlns:p="http://schemas.microsoft.com/office/2006/metadata/properties" xmlns:ns3="87f70329-739b-4528-a69c-70c14dd96d62" targetNamespace="http://schemas.microsoft.com/office/2006/metadata/properties" ma:root="true" ma:fieldsID="ad123585ab6b0be7f4c9885a34ab1499" ns3:_="">
    <xsd:import namespace="87f70329-739b-4528-a69c-70c14dd96d6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70329-739b-4528-a69c-70c14dd96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A425E-5CDF-43E0-AAA0-69E224A81652}">
  <ds:schemaRefs/>
</ds:datastoreItem>
</file>

<file path=customXml/itemProps3.xml><?xml version="1.0" encoding="utf-8"?>
<ds:datastoreItem xmlns:ds="http://schemas.openxmlformats.org/officeDocument/2006/customXml" ds:itemID="{1F0FC9BD-D856-4949-8F68-F3841E7BD055}">
  <ds:schemaRefs>
    <ds:schemaRef ds:uri="http://schemas.microsoft.com/sharepoint/v3/contenttype/forms"/>
  </ds:schemaRefs>
</ds:datastoreItem>
</file>

<file path=customXml/itemProps4.xml><?xml version="1.0" encoding="utf-8"?>
<ds:datastoreItem xmlns:ds="http://schemas.openxmlformats.org/officeDocument/2006/customXml" ds:itemID="{77952D5B-3052-4ECD-B9E7-0A9821532CD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7f70329-739b-4528-a69c-70c14dd96d62"/>
    <ds:schemaRef ds:uri="http://www.w3.org/XML/1998/namespace"/>
    <ds:schemaRef ds:uri="http://purl.org/dc/dcmitype/"/>
  </ds:schemaRefs>
</ds:datastoreItem>
</file>

<file path=customXml/itemProps5.xml><?xml version="1.0" encoding="utf-8"?>
<ds:datastoreItem xmlns:ds="http://schemas.openxmlformats.org/officeDocument/2006/customXml" ds:itemID="{21E037F6-4416-447D-AE21-84974A6BE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70329-739b-4528-a69c-70c14dd96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B4A9B7B-DBE7-4199-B2EA-4FCD2BFB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SOWBaseTemplate1 (4).dotx</Template>
  <TotalTime>0</TotalTime>
  <Pages>20</Pages>
  <Words>4191</Words>
  <Characters>23894</Characters>
  <Application>Microsoft Office Word</Application>
  <DocSecurity>4</DocSecurity>
  <Lines>199</Lines>
  <Paragraphs>56</Paragraphs>
  <ScaleCrop>false</ScaleCrop>
  <HeadingPairs>
    <vt:vector size="2" baseType="variant">
      <vt:variant>
        <vt:lpstr>Title</vt:lpstr>
      </vt:variant>
      <vt:variant>
        <vt:i4>1</vt:i4>
      </vt:variant>
    </vt:vector>
  </HeadingPairs>
  <TitlesOfParts>
    <vt:vector size="1" baseType="lpstr">
      <vt:lpstr>SOW</vt:lpstr>
    </vt:vector>
  </TitlesOfParts>
  <Manager>[Add Manager]</Manager>
  <Company>Microsoft Corporation</Company>
  <LinksUpToDate>false</LinksUpToDate>
  <CharactersWithSpaces>28029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dc:title>
  <dc:subject>TFS Infrastructure Consolidation and Governance</dc:subject>
  <dc:creator>Mark Ross</dc:creator>
  <cp:lastModifiedBy>David Bachmeier</cp:lastModifiedBy>
  <cp:revision>2</cp:revision>
  <cp:lastPrinted>2013-10-16T00:21:00Z</cp:lastPrinted>
  <dcterms:created xsi:type="dcterms:W3CDTF">2014-11-10T15:30:00Z</dcterms:created>
  <dcterms:modified xsi:type="dcterms:W3CDTF">2014-11-10T15:30:00Z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0x010100E65BAB880640474697122056065AB98C</vt:lpwstr>
  </property>
  <property fmtid="{D5CDD505-2E9C-101B-9397-08002B2CF9AE}" pid="3" name="Date completed">
    <vt:lpwstr>10/30/2014</vt:lpwstr>
  </property>
  <property fmtid="{D5CDD505-2E9C-101B-9397-08002B2CF9AE}" pid="4" name="Author Email">
    <vt:lpwstr>shthay@microsoft.com</vt:lpwstr>
  </property>
  <property fmtid="{D5CDD505-2E9C-101B-9397-08002B2CF9AE}" pid="5" name="Author Position">
    <vt:lpwstr>Add Author Position to Doc Properties</vt:lpwstr>
  </property>
  <property fmtid="{D5CDD505-2E9C-101B-9397-08002B2CF9AE}" pid="6" name="Contributors">
    <vt:lpwstr>David Jewel, Wayne Spernaza</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Morgan Stanley</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535100</vt:r8>
  </property>
  <property fmtid="{D5CDD505-2E9C-101B-9397-08002B2CF9AE}" pid="29" name="IsMyDocuments">
    <vt:bool>true</vt:bool>
  </property>
</Properties>
</file>