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cs="Arial" w:eastAsia="Arial"/>
          <w:b/>
          <w:i w:val="0"/>
          <w:sz w:val="28"/>
        </w:rPr>
        <w:t>Customer Journey Map</w:t>
      </w:r>
    </w:p>
    <w:p>
      <w:pPr>
        <w:spacing w:after="40"/>
        <w:jc w:val="center"/>
      </w:pPr>
      <w:r>
        <w:rPr>
          <w:rFonts w:ascii="Arial" w:hAnsi="Arial" w:cs="Arial" w:eastAsia="Arial"/>
          <w:b w:val="0"/>
          <w:i w:val="0"/>
          <w:sz w:val="20"/>
        </w:rPr>
        <w:t>Scenario: Reporting an IT issue to the school IT helpdesk and receiving a classified, acknowledged ticket</w:t>
      </w:r>
    </w:p>
    <w:p>
      <w:pPr>
        <w:spacing w:after="160"/>
        <w:jc w:val="center"/>
      </w:pPr>
      <w:r>
        <w:rPr>
          <w:rFonts w:ascii="Arial" w:hAnsi="Arial" w:cs="Arial" w:eastAsia="Arial"/>
          <w:b w:val="0"/>
          <w:i w:val="0"/>
          <w:sz w:val="18"/>
        </w:rPr>
        <w:t>Persona: Student / Teacher (Ticket Caller)   |   Project: Auto Ticket Classification Using ServiceNow Flow Designer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28"/>
        <w:gridCol w:w="2376"/>
        <w:gridCol w:w="2376"/>
        <w:gridCol w:w="2520"/>
        <w:gridCol w:w="2520"/>
        <w:gridCol w:w="2376"/>
      </w:tblGrid>
      <w:tr>
        <w:trPr>
          <w:tblHeader w:val="true"/>
        </w:trPr>
        <w:tc>
          <w:tcPr>
            <w:tcW w:type="dxa" w:w="1728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</w:r>
          </w:p>
        </w:tc>
        <w:tc>
          <w:tcPr>
            <w:tcW w:type="dxa" w:w="2376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Entice</w:t>
            </w:r>
          </w:p>
        </w:tc>
        <w:tc>
          <w:tcPr>
            <w:tcW w:type="dxa" w:w="2376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Enter</w:t>
            </w:r>
          </w:p>
        </w:tc>
        <w:tc>
          <w:tcPr>
            <w:tcW w:type="dxa" w:w="2520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Engage</w:t>
            </w:r>
          </w:p>
        </w:tc>
        <w:tc>
          <w:tcPr>
            <w:tcW w:type="dxa" w:w="2520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Exit</w:t>
            </w:r>
          </w:p>
        </w:tc>
        <w:tc>
          <w:tcPr>
            <w:tcW w:type="dxa" w:w="2376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Extend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Stage question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How does the person become aware that a problem can be reported?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does the person do to begin?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happens in the core moments?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happens as the process finishes?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happens after the experience?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Steps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Faces an IT problem such as no Wi-Fi, projector failure, forgotten password or slow computer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Opens the School IT Ticket form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Enters Caller and Short Description and submits the ticket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Receives an email acknowledging the ticket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Ticket is reviewed and resolved by IT staff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Interactions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Classroom, lab or office; peers and IT office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ServiceNow School IT Ticket form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Form fields; Flow Designer flow runs automatically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Email notification with the ticket number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IT helpdesk staff; ticket State updates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Goals &amp; motivations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Get the problem fixed quickly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Report the issue with minimum effort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Be sure the ticket is logged correctly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Confirmation that the request was received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Issue resolved with minimal follow-up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Positive moments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 single place to report issues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Only Caller and Short Description are needed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Category and Subcategory are filled in automatically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Instant acknowledgement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Consistent categories help faster routing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Negative moments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Uncertainty about whom to contact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Unclear which category to pick (before automation)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Tickets without a matching keyword are not classified automatically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Email not received if Caller details are missing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Manual review needed for unmatched tickets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Areas of opportunity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Display help text on the form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Keep the form short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Add more keywords and categories in future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Include ticket details in the email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Assignment automation and SLA tracking (future enhancements)</w:t>
            </w:r>
          </w:p>
        </w:tc>
      </w:tr>
    </w:tbl>
    <w:p>
      <w:pPr>
        <w:spacing w:after="80"/>
      </w:pPr>
    </w:p>
    <w:sectPr w:rsidR="00FC693F" w:rsidRPr="0006063C" w:rsidSect="00034616">
      <w:pgSz w:w="16834" w:h="11909" w:orient="landscape"/>
      <w:pgMar w:top="864" w:right="864" w:bottom="864" w:left="86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