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cs="Arial" w:eastAsia="Arial"/>
          <w:b/>
          <w:i w:val="0"/>
          <w:sz w:val="24"/>
        </w:rPr>
        <w:t>Project Design Phase-II</w:t>
      </w:r>
    </w:p>
    <w:p>
      <w:pPr>
        <w:spacing w:after="200"/>
        <w:jc w:val="center"/>
      </w:pPr>
      <w:r>
        <w:rPr>
          <w:rFonts w:ascii="Arial" w:hAnsi="Arial" w:cs="Arial" w:eastAsia="Arial"/>
          <w:b/>
          <w:i w:val="0"/>
          <w:sz w:val="24"/>
        </w:rPr>
        <w:t>Technology Stack (Architecture &amp; Stack)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192"/>
        <w:gridCol w:w="6192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Date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08 October 2026</w:t>
            </w:r>
          </w:p>
        </w:tc>
      </w:tr>
      <w:tr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Team ID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[TEAM ID]</w:t>
            </w:r>
          </w:p>
        </w:tc>
      </w:tr>
      <w:tr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Project Name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Auto Ticket Classification Using ServiceNow Flow Designer</w:t>
            </w:r>
          </w:p>
        </w:tc>
      </w:tr>
      <w:tr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Maximum Marks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22"/>
              </w:rPr>
              <w:t>4 Marks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b/>
          <w:i w:val="0"/>
          <w:sz w:val="22"/>
        </w:rPr>
        <w:t>Technical Architecture:</w:t>
      </w:r>
    </w:p>
    <w:p>
      <w:r>
        <w:rPr>
          <w:rFonts w:ascii="Arial" w:hAnsi="Arial" w:cs="Arial" w:eastAsia="Arial"/>
          <w:b w:val="0"/>
          <w:i w:val="0"/>
          <w:sz w:val="22"/>
        </w:rPr>
        <w:t>The Deliverable shall include the architectural diagram as below and the information as per the table1 &amp; table 2</w:t>
      </w:r>
    </w:p>
    <w:p>
      <w:r>
        <w:rPr>
          <w:rFonts w:ascii="Arial" w:hAnsi="Arial" w:cs="Arial" w:eastAsia="Arial"/>
          <w:b/>
          <w:i w:val="0"/>
          <w:sz w:val="22"/>
        </w:rPr>
        <w:t>Example: Automatic ticket classification on a ServiceNow instance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49440" cy="2731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731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cs="Arial" w:eastAsia="Arial"/>
          <w:b/>
          <w:i w:val="0"/>
          <w:sz w:val="22"/>
        </w:rPr>
        <w:t>Table-1 : Components &amp; Technologies: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"/>
        <w:gridCol w:w="2736"/>
        <w:gridCol w:w="4752"/>
        <w:gridCol w:w="4176"/>
      </w:tblGrid>
      <w:tr>
        <w:trPr>
          <w:tblHeader w:val="true"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20"/>
              </w:rPr>
              <w:t>S.No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20"/>
              </w:rPr>
              <w:t>Component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20"/>
              </w:rPr>
              <w:t>Description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20"/>
              </w:rPr>
              <w:t>Technology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User Interface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Form through which the Caller enters Caller and Short Description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ServiceNow Form (School IT Ticket) designed with Form Designer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Application Logic-1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Detects creation of a new ticket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Flow Designer trigger: Created (School IT Ticket table)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Application Logic-2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Evaluates keywords in Short Description and Description and decides the category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Flow Designer If / Else conditions with data pills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Application Logic-3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Updates Category and Subcategory of the ticket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Flow Designer action: Update Record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Application Logic-4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Notifies the Caller about ticket creation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Flow Designer action: Send Email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Stores ticket records, fields and choice values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ServiceNow custom table: School IT Ticket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Choice Dependency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Restricts Subcategory options based on Category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Dependent field (Dictionary) configuration with choice lists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Configuration Management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Captures all configuration changes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ServiceNow Update Set (Project Update Set, Global)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Platform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Hosts all components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ServiceNow instance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b/>
          <w:i w:val="0"/>
          <w:sz w:val="22"/>
        </w:rPr>
        <w:t>Table-2: Application Characteristics: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"/>
        <w:gridCol w:w="2736"/>
        <w:gridCol w:w="4752"/>
        <w:gridCol w:w="4176"/>
      </w:tblGrid>
      <w:tr>
        <w:trPr>
          <w:tblHeader w:val="true"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20"/>
              </w:rPr>
              <w:t>S.No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20"/>
              </w:rPr>
              <w:t>Characteristics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20"/>
              </w:rPr>
              <w:t>Description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20"/>
              </w:rPr>
              <w:t>Technology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Open-Source Frameworks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No open-source framework is used. The solution is built with the no-code tools provided by ServiceNow.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ServiceNow platform tools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Security Implementations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Access to the School IT Ticket table is restricted to authorized users through access control rules.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ServiceNow Access Control (ACL) and roles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Scalable Architecture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New keywords, categories and subcategories can be added by extending the flow conditions and choice lists.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Flow Designer, choice lists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Availability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The solution runs inside the ServiceNow instance and depends on its availability.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ServiceNow instance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Performance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The flow runs automatically when a ticket is created and updates the record without manual steps.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Flow Designer record trigger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b/>
          <w:i w:val="0"/>
          <w:sz w:val="22"/>
        </w:rPr>
        <w:t>References:</w:t>
      </w:r>
    </w:p>
    <w:p>
      <w:pPr>
        <w:spacing w:after="0"/>
      </w:pPr>
      <w:r>
        <w:rPr>
          <w:rFonts w:ascii="Arial" w:hAnsi="Arial" w:cs="Arial" w:eastAsia="Arial"/>
          <w:b w:val="0"/>
          <w:i w:val="0"/>
          <w:sz w:val="22"/>
        </w:rPr>
        <w:t>https://docs.servicenow.com</w:t>
      </w:r>
    </w:p>
    <w:p>
      <w:pPr>
        <w:spacing w:after="0"/>
      </w:pPr>
      <w:r>
        <w:rPr>
          <w:rFonts w:ascii="Arial" w:hAnsi="Arial" w:cs="Arial" w:eastAsia="Arial"/>
          <w:b w:val="0"/>
          <w:i w:val="0"/>
          <w:sz w:val="22"/>
        </w:rPr>
        <w:t>https://developer.servicenow.com</w:t>
      </w:r>
    </w:p>
    <w:sectPr w:rsidR="00FC693F" w:rsidRPr="0006063C" w:rsidSect="00034616">
      <w:pgSz w:w="16834" w:h="11909" w:orient="landscape"/>
      <w:pgMar w:top="1440" w:right="850" w:bottom="1138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