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240" w:line="520" w:lineRule="exact"/>
        <w:jc w:val="center"/>
      </w:pPr>
      <w:r>
        <w:rPr>
          <w:rFonts w:ascii="Source Han Serif CN" w:hAnsi="Source Han Serif CN" w:eastAsia="Source Han Serif CN" w:cs="Source Han Serif CN"/>
          <w:b/>
          <w:color w:val="000000"/>
          <w:sz w:val="32"/>
        </w:rPr>
        <w:t>寄生虫中被雇用与成为主人的距离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基宇进入朴家时，需要一份能够取得信任的履历；结尾想让父亲走出地下室时，他需要买下整栋房子。《寄生虫》围绕进入同一住所的两种条件，写出了金家上升愿望的变化。获得工作曾经意味着生活改善，成为屋主随后成了解救家人的条件。两者之间，金家已经提供了朴家需要的劳动，也短暂享用过豪宅的舒适，却始终无法把被雇用的位置变成安顿自身生活的位置。影片沿着这段距离展开阶级关系：富人的生活吸引穷人为之工作，又以劳动者难以跨越的标准规定体面；金家追求摆脱贫穷的方式，则不断向成为主人靠拢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金家对职业身份的表演，说明他们懂得怎样进入这套关系。基宇借朋友推荐和伪造的学历获得家教机会，随后全家围绕雇主的需求安排各自的角色。朴家购买英语辅导、驾驶和家务服务，也购买履历、谈吐与专业姿态带来的安心。能力需要以雇主熟悉的形式出现，才能成为可以付费的服务。金家很快掌握了这种形式。他们调整自己的言行，把亲属关系隐藏起来，使四个人看上去分别来自可信的职业渠道。进入豪宅的过程，也是一家人把自己拆分为可供选择的劳动力的过程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每一个新位置又依靠原有位置的空出。金家通过陷害司机和管家取得岗位，把别人的失业纳入自己的上升计划。此前雇员的离开已经表明，朴家的信任可以被一个经过设计的误会切断；金家占据这些位置以后，仍须服从同样的判断。这里，竞争使贫困家庭彼此成为最直接的障碍。工作伦理将生活改善与个人努力、判断和选择联系起来，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[1]</w:t>
      </w:r>
      <w:r>
        <w:rPr>
          <w:rFonts w:ascii="Source Han Serif CN" w:hAnsi="Source Han Serif CN" w:eastAsia="Source Han Serif CN" w:cs="Source Han Serif CN"/>
          <w:color w:val="000000"/>
          <w:sz w:val="24"/>
        </w:rPr>
        <w:t>金家则把这一要求落实为对有限岗位的争夺。他们能够改变由谁来服务朴家，雇主决定去留的权力依旧完整。劳动收入增加，并未使他们获得决定相处方式的资格。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豪宅又让这种竞争具有了超出谋生的吸引力。宽阔的客厅、整洁的庭院和从容安排日常的方式，将财富组织成一幅可以辨认、也值得向往的生活图景。鲍德里亚把消费理解为对符号及其差异的系统性操作，物品参与了人与集体的关系。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[2]</w:t>
      </w:r>
      <w:r>
        <w:rPr>
          <w:rFonts w:ascii="Source Han Serif CN" w:hAnsi="Source Han Serif CN" w:eastAsia="Source Han Serif CN" w:cs="Source Han Serif CN"/>
          <w:color w:val="000000"/>
          <w:sz w:val="24"/>
        </w:rPr>
        <w:t>在金家的愿望中，房子也承担着这种作用：它将舒适、尊重与支配生活的能力集中到同一个目标上。进入豪宅工作，使他们更清楚地看见自己希望过上的生活。劳动与消费因而连在一起，工作既提供收入，也让他们每天参与维护一种尚不属于自己的生活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这种参与在朴家外出时发生了短暂变化。金家占据客厅，把服务对象的住所当作自家的空间，像主人一样休息和享用。朴家突然返家后，他们立即从这种状态退回躲藏。基泽等人伏到桌下，必须控制声音和动作，等待主人结束活动。同一间客厅先后容纳了他们对自由生活的想象和不能被发现的身体。空间是否宽敞已不足以说明一个人的处境，重要的是谁能决定自己何时出现、怎样停留。金家能够让这栋房子运转，却只能趁主人缺席时按自己的意愿使用它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躲在桌下的基泽还听见朴先生对自己气味的评价。服务得到认可，身体仍可能使雇主厌恶。Hsu将影片中的气味区隔与居住环境的不平等联系起来，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[3]</w:t>
      </w:r>
      <w:r>
        <w:rPr>
          <w:rFonts w:ascii="Source Han Serif CN" w:hAnsi="Source Han Serif CN" w:eastAsia="Source Han Serif CN" w:cs="Source Han Serif CN"/>
          <w:color w:val="000000"/>
          <w:sz w:val="24"/>
        </w:rPr>
        <w:t>这一点使职业表演遇到的阻力变得清楚。衣着、履历和谈吐可以调整，半地下居所的气息却随身体进入车厢与客厅。雇主的感官判断把这些生活条件收束成对雇员个人的嫌弃。基泽的劳动已经进入家庭，他的生活痕迹仍被要求留在外面。气味因此打断了金家通过扮演职业身份实现上升的想象：表现得体，并不足以使他们被当作可以自在共处的人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逃出豪宅后，一家人沿着坡道和台阶向下，回到被污水淹没的住宅。镜头把气味重新接回它的物质来源，也让观众看见躲在桌下时尚未显露的损失。朴家的房屋保护着日常生活，金家的住所则在暴雨中失去遮蔽作用。决定谁能安睡、谁必须从污水里抢救物品的条件，早在下雨以前就已形成。金家刚刚得到的工作没有改变他们居住的位置。收入改善与抵御风险的能力之间，仍横着住所和既有财富的差距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第二天的生日聚会，把这份差距带回了雇佣关系。朴家能够迅速安排新的活动，基泽等人需要带着失眠和惊惶继续提供服务。对主人来说，聚会增加的工作可以通过报酬安排；雇员则要把家庭遭遇的灾难与正在出售的劳动分开。金家为朴家的从容付出时间和体力，自己的生活困难却难以改变服务的节奏。豪宅里的消费自由由此有了具体条件：一部分人能够决定今天怎样度过，另一部分人必须使自己的状态配合这项决定。支付工资的一方也掌握着安排他人时间的权力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生日聚会失控后，先前被压到服务之外的屈辱闯入了冲突。女儿受伤，朴先生催促基泽交出钥匙；他取钥匙时因根世的气味掩鼻，这个动作再次把地下生活的身体当作令人厌恶的存在。基泽看见的嫌弃与自己在桌下听见的评价重合。两个此前争夺生存位置的男人，在雇主的感官判断中被归到了一起。基泽随即将刀刺向朴先生，积累在雇佣关系中的愤怒转向了规定这段关系的人。这个转向暴烈而短促，随后的逃亡又把他带回同一栋房子，只是位置从可以公开出入的司机变成了必须隐匿的地下居民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地下室延续了客厅里已经出现的关系。基泽曾隐藏亲属身份以维持工作，如今为躲避追捕而隐藏整个人。金家在豪宅中的活动范围不断收缩，他们维持朴家生活的作用也无法替他们保留居住的位置。富裕家庭与贫困家庭的依赖并不对等。驾驶、家务和教学支撑了朴家的体面日常，拥有住房和支付能力的一方却掌握着相处的条件。暴力终止了基泽与原雇主的关系，房屋的归属与这套生活的组织方式继续存在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基宇的买房计划正是在这一处境中出现。他把挣钱、买下豪宅和父亲走出地下室连接成一条清楚的行动路线，团聚的画面也让这条路线暂时获得了完成的形态。镜头随后回到他仍然居住的半地下空间，</w:t>
      </w:r>
      <w:r>
        <w:rPr>
          <w:rFonts w:ascii="Source Han Serif CN" w:hAnsi="Source Han Serif CN" w:eastAsia="Source Han Serif CN" w:cs="Source Han Serif CN"/>
          <w:color w:val="000000"/>
          <w:sz w:val="18"/>
          <w:vertAlign w:val="superscript"/>
        </w:rPr>
        <w:t>[4]</w:t>
      </w:r>
      <w:r>
        <w:rPr>
          <w:rFonts w:ascii="Source Han Serif CN" w:hAnsi="Source Han Serif CN" w:eastAsia="Source Han Serif CN" w:cs="Source Han Serif CN"/>
          <w:color w:val="000000"/>
          <w:sz w:val="24"/>
        </w:rPr>
        <w:t>房子的取得尚无现实路径，设想中的自由已经被安放到拥有房子之后。金家曾经通过成为雇员进入这里，基宇现在则希望以屋主身份重新进入。上升的目标从获得一份工作推进到取得决定权，豪宅始终是这项决定权的具体形状。</w:t>
      </w:r>
    </w:p>
    <w:p>
      <w:pPr>
        <w:widowControl/>
        <w:spacing w:line="440" w:lineRule="exact" w:after="0"/>
        <w:ind w:firstLine="480"/>
      </w:pPr>
      <w:r>
        <w:rPr>
          <w:rFonts w:ascii="Source Han Serif CN" w:hAnsi="Source Han Serif CN" w:eastAsia="Source Han Serif CN" w:cs="Source Han Serif CN"/>
          <w:color w:val="000000"/>
          <w:sz w:val="24"/>
        </w:rPr>
        <w:t>买房计划把家庭遭遇的破裂重新安排成儿子需要完成的积累。父亲能否离开地下室，取决于基宇何时挣得足够的钱；对一种生活关系的改变，被纳入同一套财富取得的尺度。工作伦理与消费欲望也在这里重新接合：继续努力提供行动的理由，成为屋主规定努力的终点。基宇依旧以私人成功想象家人的出路，影片则以半地下住宅里的现实让这份计划悬置。金家仍在追求上升，这次上升被推迟到基宇能够买下房子的未来。</w:t>
      </w:r>
    </w:p>
    <w:p>
      <w:pPr>
        <w:keepLines/>
        <w:widowControl/>
        <w:spacing w:line="320" w:lineRule="exact" w:after="80" w:before="2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[1]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《消费文化专题》2026年10月10日课堂讲授整理，“工作伦理的责任转移与功绩主体”及“从福利衰落到‘底层阶级’”部分。</w:t>
      </w:r>
    </w:p>
    <w:p>
      <w:pPr>
        <w:keepLines/>
        <w:widowControl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[2]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布希亚. 物体系[M]. 林志明，译. 上海：上海人民出版社，2001：222—224. 布希亚即本课程所称的鲍德里亚。</w:t>
      </w:r>
    </w:p>
    <w:p>
      <w:pPr>
        <w:keepLines/>
        <w:widowControl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[3]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HSU H. Eau de Parasite[EB/OL]. NYU Press，2020-02-20. https://nyupress.org/blog/2020/02/20/eau-de-parasite/。</w:t>
      </w:r>
    </w:p>
    <w:p>
      <w:pPr>
        <w:keepLines/>
        <w:widowControl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</w:r>
      <w:r>
        <w:rPr>
          <w:rFonts w:ascii="Source Han Serif CN" w:hAnsi="Source Han Serif CN" w:eastAsia="Source Han Serif CN" w:cs="Source Han Serif CN"/>
          <w:color w:val="000000"/>
          <w:sz w:val="21"/>
        </w:rPr>
        <w:t>[4]</w:t>
      </w:r>
      <w:r>
        <w:rPr>
          <w:rFonts w:ascii="Source Han Serif CN" w:hAnsi="Source Han Serif CN" w:eastAsia="Source Han Serif CN" w:cs="Source Han Serif CN"/>
          <w:color w:val="000000"/>
          <w:sz w:val="21"/>
        </w:rPr>
        <w:t xml:space="preserve"> Bong Joon-ho on Parasite: Without humour I would feel suffocated[EB/OL]. Cinematic Berlin. https://www.cinematic-berlin.com/news/en/without_humour_i_would_feel_suffocated。</w:t>
      </w:r>
    </w:p>
    <w:p>
      <w:pPr>
        <w:keepLines/>
        <w:widowControl/>
        <w:spacing w:line="320" w:lineRule="exact" w:after="80"/>
        <w:ind w:firstLine="0"/>
      </w:pPr>
      <w:r>
        <w:rPr>
          <w:rFonts w:ascii="Source Han Serif CN" w:hAnsi="Source Han Serif CN" w:eastAsia="Source Han Serif CN" w:cs="Source Han Serif CN"/>
          <w:color w:val="000000"/>
          <w:sz w:val="21"/>
        </w:rPr>
        <w:t>分析对象：奉俊昊（导演）. 寄生虫[电影]. 韩国，2019。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Source Han Serif CN" w:hAnsi="Source Han Serif CN" w:eastAsia="Source Han Serif CN" w:cs="Source Han Serif C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ource Han Serif CN" w:hAnsi="Source Han Serif CN" w:eastAsia="Source Han Serif CN" w:cs="Source Han Serif C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ource Han Serif CN" w:hAnsi="Source Han Serif CN" w:eastAsia="Source Han Serif CN" w:cs="Source Han Serif C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ource Han Serif CN" w:hAnsi="Source Han Serif CN" w:eastAsia="Source Han Serif CN" w:cs="Source Han Serif C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urce Han Serif CN" w:hAnsi="Source Han Serif CN" w:eastAsia="Source Han Serif CN" w:cs="Source Han Serif C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urce Han Serif CN" w:hAnsi="Source Han Serif CN" w:eastAsia="Source Han Serif CN" w:cs="Source Han Serif C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urce Han Serif CN" w:hAnsi="Source Han Serif CN" w:eastAsia="Source Han Serif CN" w:cs="Source Han Serif C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urce Han Serif CN" w:hAnsi="Source Han Serif CN" w:eastAsia="Source Han Serif CN" w:cs="Source Han Serif C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urce Han Serif CN" w:hAnsi="Source Han Serif CN" w:eastAsia="Source Han Serif CN" w:cs="Source Han Serif C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urce Han Serif CN" w:hAnsi="Source Han Serif CN" w:eastAsia="Source Han Serif CN" w:cs="Source Han Serif C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urce Han Serif CN" w:hAnsi="Source Han Serif CN" w:eastAsia="Source Han Serif CN" w:cs="Source Han Serif 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00" w:lineRule="auto" w:before="0"/>
      <w:contextualSpacing/>
    </w:pPr>
    <w:rPr>
      <w:rFonts w:ascii="Source Han Serif CN" w:hAnsi="Source Han Serif CN" w:eastAsia="Source Han Serif CN" w:cs="Source Han Serif C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ource Han Serif CN" w:hAnsi="Source Han Serif CN" w:eastAsia="Source Han Serif CN" w:cs="Source Han Serif C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urce Han Serif CN" w:hAnsi="Source Han Serif CN" w:eastAsia="Source Han Serif CN" w:cs="Source Han Serif 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urce Han Serif CN" w:hAnsi="Source Han Serif CN" w:eastAsia="Source Han Serif CN" w:cs="Source Han Serif 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urce Han Serif CN" w:hAnsi="Source Han Serif CN" w:eastAsia="Source Han Serif CN" w:cs="Source Han Serif 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urce Han Serif CN" w:hAnsi="Source Han Serif CN" w:eastAsia="Source Han Serif CN" w:cs="Source Han Serif C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urce Han Serif CN" w:hAnsi="Source Han Serif CN" w:eastAsia="Source Han Serif CN" w:cs="Source Han Serif 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urce Han Serif CN" w:hAnsi="Source Han Serif CN" w:eastAsia="Source Han Serif CN" w:cs="Source Han Serif 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urce Han Serif CN" w:hAnsi="Source Han Serif CN" w:eastAsia="Source Han Serif CN" w:cs="Source Han Serif 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urce Han Serif CN" w:hAnsi="Source Han Serif CN" w:eastAsia="Source Han Serif CN" w:cs="Source Han Serif 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urce Han Serif CN" w:hAnsi="Source Han Serif CN" w:eastAsia="Source Han Serif CN" w:cs="Source Han Serif 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urce Han Serif CN" w:hAnsi="Source Han Serif CN" w:eastAsia="Source Han Serif CN" w:cs="Source Han Serif C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urce Han Serif CN" w:hAnsi="Source Han Serif CN" w:eastAsia="Source Han Serif CN" w:cs="Source Han Serif C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Han Serif CN" w:hAnsi="Source Han Serif CN" w:eastAsia="Source Han Serif CN" w:cs="Source Han Serif C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urce Han Serif CN" w:hAnsi="Source Han Serif CN" w:eastAsia="Source Han Serif CN" w:cs="Source Han Serif C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urce Han Serif CN" w:hAnsi="Source Han Serif CN" w:eastAsia="Source Han Serif CN" w:cs="Source Han Serif 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寄生虫中被雇用与成为主人的距离</dc:title>
  <dc:subject>消费文化专题课程作业</dc:subject>
  <dc:creator/>
  <cp:keywords/>
  <dc:description>generated by python-docx</dc:description>
  <cp:revision>1</cp:revision>
  <dcterms:created xsi:type="dcterms:W3CDTF">2013-12-23T23:15:00Z</dcterms:created>
  <dcterms:modified xsi:type="dcterms:W3CDTF">2013-12-23T23:15:00Z</dcterms:modified>
  <cp:category/>
</cp:coreProperties>
</file>