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 w:val="0"/>
        <w:widowControl/>
        <w:spacing w:before="0" w:after="120" w:line="560" w:lineRule="exact"/>
        <w:ind w:firstLine="0"/>
        <w:jc w:val="center"/>
        <w:snapToGrid w:val="0"/>
      </w:pPr>
      <w:r>
        <w:rPr>
          <w:rFonts w:ascii="Times New Roman" w:hAnsi="Times New Roman" w:cs="Times New Roman" w:eastAsia="SimHei"/>
          <w:b w:val="0"/>
          <w:color w:val="000000"/>
          <w:sz w:val="30"/>
          <w:lang w:eastAsia="zh-CN" w:val="zh-CN"/>
        </w:rPr>
        <w:t>数字时代人工智能技术应用价值调研</w:t>
      </w:r>
    </w:p>
    <w:p>
      <w:pPr>
        <w:pStyle w:val="Subtitle"/>
        <w:keepNext/>
        <w:keepLines w:val="0"/>
        <w:widowControl/>
        <w:spacing w:before="0" w:after="120" w:line="560" w:lineRule="exact"/>
        <w:ind w:firstLine="0"/>
        <w:jc w:val="center"/>
        <w:snapToGrid w:val="0"/>
      </w:pPr>
      <w:r>
        <w:rPr>
          <w:rFonts w:ascii="Times New Roman" w:hAnsi="Times New Roman" w:cs="Times New Roman" w:eastAsia="SimHei"/>
          <w:b w:val="0"/>
          <w:color w:val="000000"/>
          <w:sz w:val="24"/>
          <w:lang w:eastAsia="zh-CN" w:val="zh-CN"/>
        </w:rPr>
        <w:t>以故宫博物院“听宝贝说”AI互动播客为例</w:t>
      </w:r>
    </w:p>
    <w:p>
      <w:pPr>
        <w:keepNext/>
        <w:keepLines w:val="0"/>
        <w:widowControl/>
        <w:spacing w:before="0" w:after="160" w:line="560" w:lineRule="exact"/>
        <w:ind w:firstLine="0"/>
        <w:jc w:val="center"/>
        <w:snapToGrid w:val="0"/>
      </w:pPr>
      <w:r>
        <w:rPr>
          <w:rFonts w:ascii="Times New Roman" w:hAnsi="Times New Roman" w:cs="Times New Roman" w:eastAsia="SimSun"/>
          <w:b w:val="0"/>
          <w:color w:val="000000"/>
          <w:sz w:val="24"/>
          <w:lang w:eastAsia="zh-CN" w:val="zh-CN"/>
        </w:rPr>
        <w:t>姓名：[待填写]　学号：[待填写]　课程：马克思主义基本原理</w:t>
      </w:r>
    </w:p>
    <w:p>
      <w:pPr>
        <w:keepNext w:val="0"/>
        <w:keepLines w:val="0"/>
        <w:widowControl/>
        <w:spacing w:before="0" w:after="0" w:line="560" w:lineRule="exact"/>
        <w:ind w:firstLine="0"/>
        <w:jc w:val="both"/>
        <w:snapToGrid w:val="0"/>
      </w:pPr>
      <w:r>
        <w:rPr>
          <w:rFonts w:ascii="Times New Roman" w:hAnsi="Times New Roman" w:cs="Times New Roman" w:eastAsia="SimHei"/>
          <w:b w:val="0"/>
          <w:color w:val="000000"/>
          <w:sz w:val="24"/>
          <w:lang w:eastAsia="zh-CN" w:val="zh-CN"/>
        </w:rPr>
        <w:t>摘要：</w:t>
      </w:r>
      <w:r>
        <w:rPr>
          <w:rFonts w:ascii="Times New Roman" w:hAnsi="Times New Roman" w:cs="Times New Roman" w:eastAsia="SimSun"/>
          <w:b w:val="0"/>
          <w:color w:val="000000"/>
          <w:sz w:val="24"/>
          <w:lang w:eastAsia="zh-CN" w:val="zh-CN"/>
        </w:rPr>
        <w:t>本报告依据公开资料，分析故宫博物院“听宝贝说”AI互动播客如何将文物知识转化为面向公众的讲述。项目通过角色文本生成和声音复刻改变表达方式，其应用价值需要落实到知识如何被解释。结合《实践论》关于认识深化的论述，报告认为，讲解应将器物信息同它所回应的历史生活联系起来，使公众能够从具体对象进入相关知识。人工智能可以参与讲法调整，专业人员则需把握事实依据和解释的连贯性。现有资料支持对这一应用方向的分析，实际学习效果仍待使用反馈检验。</w:t>
      </w:r>
    </w:p>
    <w:p>
      <w:pPr>
        <w:keepNext/>
        <w:keepLines w:val="0"/>
        <w:widowControl/>
        <w:spacing w:before="0" w:after="160" w:line="560" w:lineRule="exact"/>
        <w:ind w:firstLine="0"/>
        <w:jc w:val="both"/>
        <w:snapToGrid w:val="0"/>
      </w:pPr>
      <w:r>
        <w:rPr>
          <w:rFonts w:ascii="Times New Roman" w:hAnsi="Times New Roman" w:cs="Times New Roman" w:eastAsia="SimHei"/>
          <w:b w:val="0"/>
          <w:color w:val="000000"/>
          <w:sz w:val="24"/>
          <w:lang w:eastAsia="zh-CN" w:val="zh-CN"/>
        </w:rPr>
        <w:t>关键词：</w:t>
      </w:r>
      <w:r>
        <w:rPr>
          <w:rFonts w:ascii="Times New Roman" w:hAnsi="Times New Roman" w:cs="Times New Roman" w:eastAsia="SimSun"/>
          <w:b w:val="0"/>
          <w:color w:val="000000"/>
          <w:sz w:val="24"/>
          <w:lang w:eastAsia="zh-CN" w:val="zh-CN"/>
        </w:rPr>
        <w:t>生成式人工智能；故宫博物院；文物讲解；知识传播；公众理解</w:t>
      </w:r>
    </w:p>
    <w:p>
      <w:pPr>
        <w:pStyle w:val="BodyText"/>
        <w:keepNext w:val="0"/>
        <w:keepLines w:val="0"/>
        <w:widowControl/>
        <w:spacing w:before="0" w:after="0" w:line="560" w:lineRule="exact"/>
        <w:ind w:firstLine="480"/>
        <w:jc w:val="both"/>
        <w:snapToGrid w:val="0"/>
      </w:pPr>
      <w:r>
        <w:rPr>
          <w:rFonts w:ascii="Times New Roman" w:hAnsi="Times New Roman" w:cs="Times New Roman" w:eastAsia="SimSun"/>
          <w:b w:val="0"/>
          <w:color w:val="000000"/>
          <w:sz w:val="24"/>
          <w:lang w:eastAsia="zh-CN" w:val="zh-CN"/>
        </w:rPr>
        <w:t>让自己的声音讲述故宫文物，是“听宝贝说”提供的一项体验。2025年12月29日，故宫博物院与火山引擎联合推出这一AI互动播客，选取30件院藏文物，每件提供两个故事方向。用户可以选择“小历史学家”或“小科普家”等角色，并录入个人音色生成讲解。</w:t>
      </w:r>
      <w:hyperlink w:anchor="ref_1" w:history="1">
        <w:r>
          <w:rPr>
            <w:rFonts w:eastAsia="SimSun" w:ascii="Times New Roman" w:hAnsi="Times New Roman"/>
            <w:sz w:val="24"/>
            <w:color w:val="000000"/>
            <w:vertAlign w:val="superscript"/>
          </w:rPr>
          <w:t>[1]</w:t>
        </w:r>
      </w:hyperlink>
      <w:r>
        <w:rPr>
          <w:rFonts w:ascii="Times New Roman" w:hAnsi="Times New Roman" w:cs="Times New Roman" w:eastAsia="SimSun"/>
          <w:b w:val="0"/>
          <w:color w:val="000000"/>
          <w:sz w:val="24"/>
          <w:lang w:eastAsia="zh-CN" w:val="zh-CN"/>
        </w:rPr>
        <w:t xml:space="preserve"> 文物资料因此有了不同的讲述形式。本报告沿着这一变化展开，考察人工智能怎样将专业知识讲给普通公众。</w:t>
      </w:r>
    </w:p>
    <w:p>
      <w:pPr>
        <w:pStyle w:val="BodyText"/>
        <w:keepNext w:val="0"/>
        <w:keepLines w:val="0"/>
        <w:widowControl/>
        <w:spacing w:before="0" w:after="0" w:line="560" w:lineRule="exact"/>
        <w:ind w:firstLine="480"/>
        <w:jc w:val="both"/>
        <w:snapToGrid w:val="0"/>
      </w:pPr>
      <w:r>
        <w:rPr>
          <w:rFonts w:ascii="Times New Roman" w:hAnsi="Times New Roman" w:cs="Times New Roman" w:eastAsia="SimSun"/>
          <w:b w:val="0"/>
          <w:color w:val="000000"/>
          <w:sz w:val="24"/>
          <w:lang w:eastAsia="zh-CN" w:val="zh-CN"/>
        </w:rPr>
        <w:t>本次采用公开资料调研方式，以故宫博物院2025年发布的项目介绍为案例材料，结合《实践论》进行分析。两份原文于2026年10月29日核读，未开展实地访谈、问卷或产品实测。原公告所列的开放体验期截至2026年3月31日，本文分析的是已经公布的项目设计。报告关注的应用价值，是借助生成式人工智能调整讲法，使文物知识能够同公众已有的认识和生活经验相联系。</w:t>
      </w:r>
    </w:p>
    <w:p>
      <w:pPr>
        <w:pStyle w:val="BodyText"/>
        <w:keepNext w:val="0"/>
        <w:keepLines w:val="0"/>
        <w:widowControl/>
        <w:spacing w:before="0" w:after="0" w:line="560" w:lineRule="exact"/>
        <w:ind w:firstLine="480"/>
        <w:jc w:val="both"/>
        <w:snapToGrid w:val="0"/>
      </w:pPr>
      <w:r>
        <w:rPr>
          <w:rFonts w:ascii="Times New Roman" w:hAnsi="Times New Roman" w:cs="Times New Roman" w:eastAsia="SimSun"/>
          <w:b w:val="0"/>
          <w:color w:val="000000"/>
          <w:sz w:val="24"/>
          <w:lang w:eastAsia="zh-CN" w:val="zh-CN"/>
        </w:rPr>
        <w:t>将文物讲给公众，需要把专业资料转化为日常语言。名称、年代和工艺说明了器物的若干特征，初次接触这些信息的听众，还需要知道它们意味着什么。仅仅听到一个器物名称，未必能够理解它曾经怎样被使用、为何具有这样的形态。讲解要为这些信息安排解释的顺序，让听众从具体问题进入文物背后的生活。人工智能能否发挥作用，也要放到这一任务中考察。</w:t>
      </w:r>
    </w:p>
    <w:p>
      <w:pPr>
        <w:pStyle w:val="BodyText"/>
        <w:keepNext w:val="0"/>
        <w:keepLines w:val="0"/>
        <w:widowControl/>
        <w:spacing w:before="0" w:after="0" w:line="560" w:lineRule="exact"/>
        <w:ind w:firstLine="480"/>
        <w:jc w:val="both"/>
        <w:snapToGrid w:val="0"/>
      </w:pPr>
      <w:r>
        <w:rPr>
          <w:rFonts w:ascii="Times New Roman" w:hAnsi="Times New Roman" w:cs="Times New Roman" w:eastAsia="SimSun"/>
          <w:b w:val="0"/>
          <w:color w:val="000000"/>
          <w:sz w:val="24"/>
          <w:lang w:eastAsia="zh-CN" w:val="zh-CN"/>
        </w:rPr>
        <w:t>“听宝贝说”的角色模型参与了这种转换。据官方介绍，角色模型生成符合叙事风格的播客文本，声音复刻模型则为文本提供声音表达。用户选择角色，可以从不同讲述方向接触同一件文物。角色设定需要进一步落实到内容取舍、解释顺序和措辞上的调整，使不同讲法能够回应听众的具体疑问。这样的变化，才可能让同一份资料适合知识基础不同的听众。</w:t>
      </w:r>
    </w:p>
    <w:p>
      <w:pPr>
        <w:pStyle w:val="BodyText"/>
        <w:keepNext w:val="0"/>
        <w:keepLines w:val="0"/>
        <w:widowControl/>
        <w:spacing w:before="0" w:after="0" w:line="560" w:lineRule="exact"/>
        <w:ind w:firstLine="480"/>
        <w:jc w:val="both"/>
        <w:snapToGrid w:val="0"/>
      </w:pPr>
      <w:r>
        <w:rPr>
          <w:rFonts w:ascii="Times New Roman" w:hAnsi="Times New Roman" w:cs="Times New Roman" w:eastAsia="SimSun"/>
          <w:b w:val="0"/>
          <w:color w:val="000000"/>
          <w:sz w:val="24"/>
          <w:lang w:eastAsia="zh-CN" w:val="zh-CN"/>
        </w:rPr>
        <w:t>故宫博物院介绍金漆三足凭几时，将它的用途同缓解古人席地之劳联系起来。</w:t>
      </w:r>
      <w:hyperlink w:anchor="ref_1" w:history="1">
        <w:r>
          <w:rPr>
            <w:rFonts w:eastAsia="SimSun" w:ascii="Times New Roman" w:hAnsi="Times New Roman"/>
            <w:sz w:val="24"/>
            <w:color w:val="000000"/>
            <w:vertAlign w:val="superscript"/>
          </w:rPr>
          <w:t>[1]</w:t>
        </w:r>
      </w:hyperlink>
      <w:r>
        <w:rPr>
          <w:rFonts w:ascii="Times New Roman" w:hAnsi="Times New Roman" w:cs="Times New Roman" w:eastAsia="SimSun"/>
          <w:b w:val="0"/>
          <w:color w:val="000000"/>
          <w:sz w:val="24"/>
          <w:lang w:eastAsia="zh-CN" w:val="zh-CN"/>
        </w:rPr>
        <w:t xml:space="preserve"> 这个细节为讲述提供了清楚的线索：人们席地而坐时会感到劳累，器物的使用回应了缓解劳累的需要。讲解从人的生活处境进入物件的用途，听众就有机会理解它为什么会出现、怎样参与当时的生活。一个陌生的名称，由此同可以理解的身体需要联系起来，也为继续认识器物提供了依据。</w:t>
      </w:r>
    </w:p>
    <w:p>
      <w:pPr>
        <w:pStyle w:val="BodyText"/>
        <w:keepNext w:val="0"/>
        <w:keepLines w:val="0"/>
        <w:widowControl/>
        <w:spacing w:before="0" w:after="0" w:line="560" w:lineRule="exact"/>
        <w:ind w:firstLine="480"/>
        <w:jc w:val="both"/>
        <w:snapToGrid w:val="0"/>
      </w:pPr>
      <w:r>
        <w:rPr>
          <w:rFonts w:ascii="Times New Roman" w:hAnsi="Times New Roman" w:cs="Times New Roman" w:eastAsia="SimSun"/>
          <w:b w:val="0"/>
          <w:color w:val="000000"/>
          <w:sz w:val="24"/>
          <w:lang w:eastAsia="zh-CN" w:val="zh-CN"/>
        </w:rPr>
        <w:t>若沿着这条线索组织讲稿，可以先交代席地生活的背景，再说明器物如何回应有关需要，随后依据可靠资料补充其他信息。对初次接触文物的人，这样的顺序提供了理解的起点；对已有相关知识的人，则可以继续展开有依据的细节。这里提出的是讲稿组织的思路，未将其当作已经核对过的实际播客脚本。听众能否顺着信息的联系理解器物，是调整讲述方式时需要考虑的问题。</w:t>
      </w:r>
    </w:p>
    <w:p>
      <w:pPr>
        <w:pStyle w:val="BodyText"/>
        <w:keepNext w:val="0"/>
        <w:keepLines w:val="0"/>
        <w:widowControl/>
        <w:spacing w:before="0" w:after="0" w:line="560" w:lineRule="exact"/>
        <w:ind w:firstLine="480"/>
        <w:jc w:val="both"/>
        <w:snapToGrid w:val="0"/>
      </w:pPr>
      <w:r>
        <w:rPr>
          <w:rFonts w:ascii="Times New Roman" w:hAnsi="Times New Roman" w:cs="Times New Roman" w:eastAsia="SimSun"/>
          <w:b w:val="0"/>
          <w:color w:val="000000"/>
          <w:sz w:val="24"/>
          <w:lang w:eastAsia="zh-CN" w:val="zh-CN"/>
        </w:rPr>
        <w:t>通俗表达也需要保留必要的背景。只将器物名称换成几个熟悉的词，听众仍可能不知道它的用途为何与席地生活有关。讲稿应补出这一前提，再用日常语言说明器物回应的需要。能够支撑当前解释的背景适合展开，无关的年代掌故则可能分散注意。生成式人工智能参与讲解，要处理的是怎样围绕一个问题安排信息，使措辞和节奏的变化有助于说明这些联系。</w:t>
      </w:r>
    </w:p>
    <w:p>
      <w:pPr>
        <w:pStyle w:val="BodyText"/>
        <w:keepNext w:val="0"/>
        <w:keepLines w:val="0"/>
        <w:widowControl/>
        <w:spacing w:before="0" w:after="0" w:line="560" w:lineRule="exact"/>
        <w:ind w:firstLine="480"/>
        <w:jc w:val="both"/>
        <w:snapToGrid w:val="0"/>
      </w:pPr>
      <w:r>
        <w:rPr>
          <w:rFonts w:ascii="Times New Roman" w:hAnsi="Times New Roman" w:cs="Times New Roman" w:eastAsia="SimSun"/>
          <w:b w:val="0"/>
          <w:color w:val="000000"/>
          <w:sz w:val="24"/>
          <w:lang w:eastAsia="zh-CN" w:val="zh-CN"/>
        </w:rPr>
        <w:t>《实践论》讨论了认识从感性阶段向理性阶段深化的过程，强调通过加工材料逐步把握事物的联系。</w:t>
      </w:r>
      <w:hyperlink w:anchor="ref_2" w:history="1">
        <w:r>
          <w:rPr>
            <w:rFonts w:eastAsia="SimSun" w:ascii="Times New Roman" w:hAnsi="Times New Roman"/>
            <w:sz w:val="24"/>
            <w:color w:val="000000"/>
            <w:vertAlign w:val="superscript"/>
          </w:rPr>
          <w:t>[2]</w:t>
        </w:r>
      </w:hyperlink>
      <w:r>
        <w:rPr>
          <w:rFonts w:ascii="Times New Roman" w:hAnsi="Times New Roman" w:cs="Times New Roman" w:eastAsia="SimSun"/>
          <w:b w:val="0"/>
          <w:color w:val="000000"/>
          <w:sz w:val="24"/>
          <w:lang w:eastAsia="zh-CN" w:val="zh-CN"/>
        </w:rPr>
        <w:t xml:space="preserve"> 文物讲解也需要承担组织认识材料的工作。听到名称、看到器物、接触故事，为理解提供了线索；将器物同它回应的生活需要联系起来，认识才可能继续展开。沿着这一思路，人工智能参与传播的价值，可以具体考察为它是否帮助讲解组织材料、说明关系，让听众从器物形象进入相关知识。</w:t>
      </w:r>
    </w:p>
    <w:p>
      <w:pPr>
        <w:pStyle w:val="BodyText"/>
        <w:keepNext w:val="0"/>
        <w:keepLines w:val="0"/>
        <w:widowControl/>
        <w:spacing w:before="0" w:after="0" w:line="560" w:lineRule="exact"/>
        <w:ind w:firstLine="480"/>
        <w:jc w:val="both"/>
        <w:snapToGrid w:val="0"/>
      </w:pPr>
      <w:r>
        <w:rPr>
          <w:rFonts w:ascii="Times New Roman" w:hAnsi="Times New Roman" w:cs="Times New Roman" w:eastAsia="SimSun"/>
          <w:b w:val="0"/>
          <w:color w:val="000000"/>
          <w:sz w:val="24"/>
          <w:lang w:eastAsia="zh-CN" w:val="zh-CN"/>
        </w:rPr>
        <w:t>生成式人工智能在这里可以承担讲述方式的调整。同一份知识内容，可以根据表达需要形成不同长度、措辞和叙述风格的文本。角色模型为这种调整提供工具，专业人员则要判断信息是否完整、前后的解释能否接续。故宫项目已经公布角色风格文本生成的设计，如何进一步照顾听众不同的知识基础，仍可继续完善。文本有了多种讲法，内容的解释要求也应随之进入制作过程。</w:t>
      </w:r>
    </w:p>
    <w:p>
      <w:pPr>
        <w:pStyle w:val="BodyText"/>
        <w:keepNext w:val="0"/>
        <w:keepLines w:val="0"/>
        <w:widowControl/>
        <w:spacing w:before="0" w:after="0" w:line="560" w:lineRule="exact"/>
        <w:ind w:firstLine="480"/>
        <w:jc w:val="both"/>
        <w:snapToGrid w:val="0"/>
      </w:pPr>
      <w:r>
        <w:rPr>
          <w:rFonts w:ascii="Times New Roman" w:hAnsi="Times New Roman" w:cs="Times New Roman" w:eastAsia="SimSun"/>
          <w:b w:val="0"/>
          <w:color w:val="000000"/>
          <w:sz w:val="24"/>
          <w:lang w:eastAsia="zh-CN" w:val="zh-CN"/>
        </w:rPr>
        <w:t>声音复刻为文本增加了表达上的选择。用户可以录入个人音色，也可以选择项目提供的其他声音。声音能够依照偏好变化，它承载的内容仍需讲清文物。若用户只记住了自己的声音，却说不清讲述的是怎样一件器物，就需要重新考察这一选择怎样与知识传播配合。声音和角色都应附着于讲解内容，为公众接近文物提供条件。</w:t>
      </w:r>
    </w:p>
    <w:p>
      <w:pPr>
        <w:pStyle w:val="BodyText"/>
        <w:keepNext w:val="0"/>
        <w:keepLines w:val="0"/>
        <w:widowControl/>
        <w:spacing w:before="0" w:after="0" w:line="560" w:lineRule="exact"/>
        <w:ind w:firstLine="480"/>
        <w:jc w:val="both"/>
        <w:snapToGrid w:val="0"/>
      </w:pPr>
      <w:r>
        <w:rPr>
          <w:rFonts w:ascii="Times New Roman" w:hAnsi="Times New Roman" w:cs="Times New Roman" w:eastAsia="SimSun"/>
          <w:b w:val="0"/>
          <w:color w:val="000000"/>
          <w:sz w:val="24"/>
          <w:lang w:eastAsia="zh-CN" w:val="zh-CN"/>
        </w:rPr>
        <w:t>这也使内容制作有了明确的着力点。每件文物需要讲清哪些知识，应先由专业人员依据资料确定，整理必要的背景和解释线索，再让生成模型参与不同风格的表达。审读文本时，除了核对名称、年代和用途，还要检查是否省略了理解所需的背景，是否增加了未经核对的情节。给表达调整划出这样的范围，才能使不同讲法保留共同的知识依据，避免故事越写越生动，文物事实却渐渐模糊。</w:t>
      </w:r>
    </w:p>
    <w:p>
      <w:pPr>
        <w:pStyle w:val="BodyText"/>
        <w:keepNext w:val="0"/>
        <w:keepLines w:val="0"/>
        <w:widowControl/>
        <w:spacing w:before="0" w:after="0" w:line="560" w:lineRule="exact"/>
        <w:ind w:firstLine="480"/>
        <w:jc w:val="both"/>
        <w:snapToGrid w:val="0"/>
      </w:pPr>
      <w:r>
        <w:rPr>
          <w:rFonts w:ascii="Times New Roman" w:hAnsi="Times New Roman" w:cs="Times New Roman" w:eastAsia="SimSun"/>
          <w:b w:val="0"/>
          <w:color w:val="000000"/>
          <w:sz w:val="24"/>
          <w:lang w:eastAsia="zh-CN" w:val="zh-CN"/>
        </w:rPr>
        <w:t>内容审核还应检查解释是否充分。讲稿即使准确列出了器物名称和用途，也可能没有解释用途与当时生活怎样相连。缺少这一层说明，初次接触文物的听众便可能只能记住孤立的信息。整理金漆三足凭几的讲稿，就可以检查是否交代了席地生活，是否说明器物用途与身体需要的联系，补充的细节又有何依据。事实核对与解释审读共同服务于公众理解文物这一目的。</w:t>
      </w:r>
    </w:p>
    <w:p>
      <w:pPr>
        <w:pStyle w:val="BodyText"/>
        <w:keepNext w:val="0"/>
        <w:keepLines w:val="0"/>
        <w:widowControl/>
        <w:spacing w:before="0" w:after="0" w:line="560" w:lineRule="exact"/>
        <w:ind w:firstLine="480"/>
        <w:jc w:val="both"/>
        <w:snapToGrid w:val="0"/>
      </w:pPr>
      <w:r>
        <w:rPr>
          <w:rFonts w:ascii="Times New Roman" w:hAnsi="Times New Roman" w:cs="Times New Roman" w:eastAsia="SimSun"/>
          <w:b w:val="0"/>
          <w:color w:val="000000"/>
          <w:sz w:val="24"/>
          <w:lang w:eastAsia="zh-CN" w:val="zh-CN"/>
        </w:rPr>
        <w:t>知识整理、文本生成和内容审核相互接续，人工智能在故宫案例中的用途也就更容易说明。专业人员确定讲述内容，生成模型参与不同讲法的制作，审核再检查信息是否被解释清楚。角色与声音的变化始终围绕文物知识展开。把器物的用途和背景讲给公众，是这项应用需要完成的传播工作，也为判断表达是否合适提供了具体依据。</w:t>
      </w:r>
    </w:p>
    <w:p>
      <w:pPr>
        <w:pStyle w:val="BodyText"/>
        <w:keepNext w:val="0"/>
        <w:keepLines w:val="0"/>
        <w:widowControl/>
        <w:spacing w:before="0" w:after="0" w:line="560" w:lineRule="exact"/>
        <w:ind w:firstLine="480"/>
        <w:jc w:val="both"/>
        <w:snapToGrid w:val="0"/>
      </w:pPr>
      <w:r>
        <w:rPr>
          <w:rFonts w:ascii="Times New Roman" w:hAnsi="Times New Roman" w:cs="Times New Roman" w:eastAsia="SimSun"/>
          <w:b w:val="0"/>
          <w:color w:val="000000"/>
          <w:sz w:val="24"/>
          <w:lang w:eastAsia="zh-CN" w:val="zh-CN"/>
        </w:rPr>
        <w:t>本次核读的公开资料可以确认“听宝贝说”的内容范围和功能设计，尚未提供受众理解程度的记录。后续仍需结合真实反馈，观察听众能否用自己的话说明文物用途及其与生活背景的联系，再修订讲解。本文据此讨论的是项目设计所提供的可能。本次调研认为，生成式人工智能在故宫文物传播中的价值，应落实为将可靠知识讲给公众；讲法可以变化，帮助公众理解文物的目的需要保持清楚。</w:t>
      </w:r>
    </w:p>
    <w:p>
      <w:pPr>
        <w:pStyle w:val="Heading1"/>
        <w:keepNext/>
        <w:keepLines w:val="0"/>
        <w:widowControl/>
        <w:spacing w:before="0" w:after="0" w:line="560" w:lineRule="exact"/>
        <w:ind w:firstLine="0"/>
        <w:jc w:val="both"/>
        <w:snapToGrid w:val="0"/>
      </w:pPr>
      <w:r>
        <w:rPr>
          <w:rFonts w:ascii="Times New Roman" w:hAnsi="Times New Roman" w:cs="Times New Roman" w:eastAsia="SimHei"/>
          <w:b w:val="0"/>
          <w:color w:val="000000"/>
          <w:sz w:val="24"/>
          <w:lang w:eastAsia="zh-CN" w:val="zh-CN"/>
        </w:rPr>
        <w:t>参考文献</w:t>
      </w:r>
    </w:p>
    <w:p>
      <w:pPr>
        <w:keepNext w:val="0"/>
        <w:keepLines w:val="0"/>
        <w:widowControl/>
        <w:spacing w:before="0" w:after="0" w:line="560" w:lineRule="exact"/>
        <w:ind w:left="480" w:hanging="480"/>
        <w:jc w:val="left"/>
        <w:snapToGrid w:val="0"/>
      </w:pPr>
      <w:bookmarkStart w:id="1" w:name="ref_1"/>
      <w:r>
        <w:rPr>
          <w:rFonts w:ascii="Times New Roman" w:hAnsi="Times New Roman" w:cs="Times New Roman" w:eastAsia="SimSun"/>
          <w:b w:val="0"/>
          <w:color w:val="000000"/>
          <w:sz w:val="24"/>
          <w:lang w:eastAsia="zh-CN" w:val="zh-CN"/>
        </w:rPr>
        <w:t xml:space="preserve">[1] </w:t>
      </w:r>
      <w:r>
        <w:rPr>
          <w:rFonts w:ascii="Times New Roman" w:hAnsi="Times New Roman" w:cs="Times New Roman" w:eastAsia="SimSun"/>
          <w:b w:val="0"/>
          <w:color w:val="000000"/>
          <w:sz w:val="24"/>
          <w:lang w:eastAsia="zh-CN" w:val="zh-CN"/>
        </w:rPr>
        <w:t xml:space="preserve">故宫博物院. 倾听文物新声！“听宝贝说”AI互动播客在故宫博物院微信小程序上线[EB/OL].（2025-12-29）[2026-10-29]. </w:t>
      </w:r>
      <w:hyperlink r:id="rId9" w:history="1">
        <w:r>
          <w:rPr>
            <w:rFonts w:eastAsia="SimSun" w:ascii="Times New Roman" w:hAnsi="Times New Roman"/>
            <w:sz w:val="24"/>
            <w:color w:val="000000"/>
          </w:rPr>
          <w:t>https://young.dpm.org.cn/info/1797</w:t>
        </w:r>
      </w:hyperlink>
      <w:r>
        <w:rPr>
          <w:rFonts w:ascii="Times New Roman" w:hAnsi="Times New Roman" w:cs="Times New Roman" w:eastAsia="SimSun"/>
          <w:b w:val="0"/>
          <w:color w:val="000000"/>
          <w:sz w:val="24"/>
          <w:lang w:eastAsia="zh-CN" w:val="zh-CN"/>
        </w:rPr>
        <w:t>.</w:t>
      </w:r>
      <w:bookmarkEnd w:id="1"/>
    </w:p>
    <w:p>
      <w:pPr>
        <w:keepNext w:val="0"/>
        <w:keepLines w:val="0"/>
        <w:widowControl/>
        <w:spacing w:before="0" w:after="0" w:line="560" w:lineRule="exact"/>
        <w:ind w:left="480" w:hanging="480"/>
        <w:jc w:val="left"/>
        <w:snapToGrid w:val="0"/>
      </w:pPr>
      <w:bookmarkStart w:id="2" w:name="ref_2"/>
      <w:r>
        <w:rPr>
          <w:rFonts w:ascii="Times New Roman" w:hAnsi="Times New Roman" w:cs="Times New Roman" w:eastAsia="SimSun"/>
          <w:b w:val="0"/>
          <w:color w:val="000000"/>
          <w:sz w:val="24"/>
          <w:lang w:eastAsia="zh-CN" w:val="zh-CN"/>
        </w:rPr>
        <w:t xml:space="preserve">[2] </w:t>
      </w:r>
      <w:r>
        <w:rPr>
          <w:rFonts w:ascii="Times New Roman" w:hAnsi="Times New Roman" w:cs="Times New Roman" w:eastAsia="SimSun"/>
          <w:b w:val="0"/>
          <w:color w:val="000000"/>
          <w:sz w:val="24"/>
          <w:lang w:eastAsia="zh-CN" w:val="zh-CN"/>
        </w:rPr>
        <w:t xml:space="preserve">毛泽东. 实践论[EB/OL].（2017-08-29）[2026-10-29]. </w:t>
      </w:r>
      <w:hyperlink r:id="rId10" w:history="1">
        <w:r>
          <w:rPr>
            <w:rFonts w:eastAsia="SimSun" w:ascii="Times New Roman" w:hAnsi="Times New Roman"/>
            <w:sz w:val="24"/>
            <w:color w:val="000000"/>
          </w:rPr>
          <w:t>https://news.12371.cn/2017/08/29/ARTI1504001411770206.shtml</w:t>
        </w:r>
      </w:hyperlink>
      <w:r>
        <w:rPr>
          <w:rFonts w:ascii="Times New Roman" w:hAnsi="Times New Roman" w:cs="Times New Roman" w:eastAsia="SimSun"/>
          <w:b w:val="0"/>
          <w:color w:val="000000"/>
          <w:sz w:val="24"/>
          <w:lang w:eastAsia="zh-CN" w:val="zh-CN"/>
        </w:rPr>
        <w:t>. 网页发布于2017年8月29日，文章写作于1937年7月。</w:t>
      </w:r>
      <w:bookmarkEnd w:id="2"/>
    </w:p>
    <w:sectPr w:rsidR="00FC693F" w:rsidRPr="0006063C" w:rsidSect="00034616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80" w:lineRule="exact" w:after="0"/>
      <w:jc w:val="center"/>
    </w:pPr>
    <w:r>
      <w:rPr>
        <w:rFonts w:ascii="Times New Roman" w:hAnsi="Times New Roman" w:cs="Times New Roman" w:eastAsia="SimSun"/>
        <w:b w:val="0"/>
        <w:color w:val="000000"/>
        <w:sz w:val="21"/>
        <w:lang w:eastAsia="zh-CN" w:val="zh-CN"/>
      </w:rPr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560" w:lineRule="exact" w:before="0" w:after="0"/>
    </w:pPr>
    <w:rPr>
      <w:rFonts w:ascii="Times New Roman" w:hAnsi="Times New Roman" w:eastAsia="SimSu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0" w:line="560" w:lineRule="exact"/>
      <w:outlineLvl w:val="0"/>
    </w:pPr>
    <w:rPr>
      <w:rFonts w:ascii="Times New Roman" w:hAnsi="Times New Roman" w:eastAsia="SimHei"/>
      <w:b w:val="0"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0" w:line="560" w:lineRule="exact" w:before="0"/>
      <w:contextualSpacing/>
    </w:pPr>
    <w:rPr>
      <w:rFonts w:ascii="Times New Roman" w:hAnsi="Times New Roman" w:eastAsia="SimHei"/>
      <w:b w:val="0"/>
      <w:color w:val="000000"/>
      <w:spacing w:val="5"/>
      <w:kern w:val="28"/>
      <w:sz w:val="30"/>
      <w:szCs w:val="52"/>
      <w:i w:val="0"/>
      <w:i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560" w:lineRule="exact" w:before="0" w:after="0"/>
    </w:pPr>
    <w:rPr>
      <w:rFonts w:ascii="Times New Roman" w:hAnsi="Times New Roman" w:eastAsia="SimSun"/>
      <w:b w:val="0"/>
      <w:i w:val="0"/>
      <w:iCs w:val="0"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0" w:line="560" w:lineRule="exact" w:before="0"/>
    </w:pPr>
    <w:rPr>
      <w:rFonts w:ascii="Times New Roman" w:hAnsi="Times New Roman" w:eastAsia="SimSun"/>
      <w:b w:val="0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young.dpm.org.cn/info/1797" TargetMode="External"/><Relationship Id="rId10" Type="http://schemas.openxmlformats.org/officeDocument/2006/relationships/hyperlink" Target="https://news.12371.cn/2017/08/29/ARTI1504001411770206.s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数字时代人工智能技术应用价值调研</dc:title>
  <dc:subject>故宫博物院听宝贝说AI互动播客</dc:subject>
  <dc:creator/>
  <cp:keywords/>
  <dc:description/>
  <cp:revision>1</cp:revision>
  <dcterms:created xsi:type="dcterms:W3CDTF">2013-12-23T23:15:00Z</dcterms:created>
  <dcterms:modified xsi:type="dcterms:W3CDTF">2013-12-23T23:15:00Z</dcterms:modified>
  <cp:category/>
</cp:coreProperties>
</file>