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8D33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柏拉图的理念论为伦理-政治规范和价值奠定了一个普遍有效的价值基础，其依据主要包括以下几个方面：</w:t>
      </w:r>
    </w:p>
    <w:p w14:paraId="3A6913D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一、理念的客观性与普遍性</w:t>
      </w:r>
    </w:p>
    <w:p w14:paraId="686868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柏拉图主张理念依其自身而存在，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客观实在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的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与处于不断变化中的具体事物不同，理念不生不灭、永恒不变，独立于具体的人和特定的社会情境，作为事物的本质，不会因主客观条件的变化而发生改变。如此一来，便为伦理和政治规范提供了一种超越时空限制、兼具稳定性与普遍性的基础。</w:t>
      </w:r>
    </w:p>
    <w:p w14:paraId="111AE7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二、理念与具体事物的关系（理念作为价值判断的标准）</w:t>
      </w:r>
    </w:p>
    <w:p w14:paraId="5BBF399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理念与具体事物的分离，不仅体现在时空层面，更在于“地位和能力”的差异，即理念在价值上具有至高无上性。因此，理念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是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人和物所追求的目标，也是价值判断的标准。以理念为原相，现实世界的一切作为映相皆需模仿理念、追寻理念。而理念是完满且永恒不变的存在，所以模仿理念的过程便是不断完善、趋向良善的过程。在伦理-政治领域，这意味着以理念为标准持续规范个人行为、完善政治制度。</w:t>
      </w:r>
    </w:p>
    <w:p w14:paraId="361770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三、理念的等级性与价值指向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、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社会秩序构建</w:t>
      </w:r>
    </w:p>
    <w:p w14:paraId="10484C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理念体系相互关联，形成一个等级结构。其中，最高的理念是“善”的理念。“善” 的理念是一切理念的源泉和目标，其他理念皆从属于“善”的理念。理念的等级性为个人和社会提供了明确的价值指向。柏拉图认为，社会的各个阶层应依照各自对应的理念履行职责，有智慧的人担任统治者，勇敢的人成为护卫者，节制的人作为生产者，不同阶层的人各司其职、各安其位，共同构建一个有序的社会整体。这种基于理念的社会分工理论为社会秩序的构建提供了依据，使人们认识到社会的稳定与发展需要每个人遵循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“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善”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相应的伦理和政治规范，从而为社会的和谐与稳定筑牢基础。</w:t>
      </w:r>
    </w:p>
    <w:p w14:paraId="6AC97A9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四、理念与道德和政治教育</w:t>
      </w:r>
    </w:p>
    <w:p w14:paraId="6CB853D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柏拉图认为教育并非单纯灌输知识，而是促使灵魂转向，推动学生从可感世界迈向可知世界，即理念世界。知识即对理念世界的认识，教育旨在引导人们认识和理解这些理念，进而培养出具有良好道德品质和政治素养的人。这种教育强调对普遍价值的追求以及对理念的把握，为道德和政治教育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明确了一个普遍有效的目标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。</w:t>
      </w:r>
    </w:p>
    <w:p w14:paraId="2183AFA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eastAsia" w:asciiTheme="minorEastAsia" w:hAnsiTheme="minorEastAsia" w:eastAsiaTheme="minorEastAsia" w:cstheme="minorEastAsia"/>
          <w:sz w:val="24"/>
          <w:szCs w:val="24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五、理念论与相对主义</w:t>
      </w:r>
    </w:p>
    <w:p w14:paraId="5F11BE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480" w:firstLineChars="200"/>
        <w:textAlignment w:val="auto"/>
        <w:rPr>
          <w:rFonts w:hint="default" w:eastAsiaTheme="minorEastAsia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24"/>
          <w:szCs w:val="24"/>
        </w:rPr>
        <w:t>柏拉图的理念论有力地批判了智者学派的相对主义。智者学派认为真理是相对的，因人而异，不存在普遍的标准和规范。柏拉图则指出，这种相对主义会引发道德和政治的混乱。理念论强调伦理-政治规范的普遍性和客观性，为人们提供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了普遍有效的价值基础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，使人们能够在纷繁复杂的社会现象中找到正确的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行为</w:t>
      </w:r>
      <w:r>
        <w:rPr>
          <w:rFonts w:hint="eastAsia" w:asciiTheme="minorEastAsia" w:hAnsiTheme="minorEastAsia" w:eastAsiaTheme="minorEastAsia" w:cstheme="minorEastAsia"/>
          <w:sz w:val="24"/>
          <w:szCs w:val="24"/>
        </w:rPr>
        <w:t>准则</w:t>
      </w:r>
      <w:r>
        <w:rPr>
          <w:rFonts w:hint="eastAsia" w:asciiTheme="minorEastAsia" w:hAnsiTheme="minorEastAsia" w:cstheme="minorEastAsia"/>
          <w:sz w:val="24"/>
          <w:szCs w:val="24"/>
          <w:lang w:eastAsia="zh-CN"/>
        </w:rPr>
        <w:t>，</w:t>
      </w:r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即追求</w:t>
      </w:r>
      <w:bookmarkStart w:id="0" w:name="_GoBack"/>
      <w:bookmarkEnd w:id="0"/>
      <w:r>
        <w:rPr>
          <w:rFonts w:hint="eastAsia" w:asciiTheme="minorEastAsia" w:hAnsiTheme="minorEastAsia" w:cstheme="minorEastAsia"/>
          <w:sz w:val="24"/>
          <w:szCs w:val="24"/>
          <w:lang w:val="en-US" w:eastAsia="zh-CN"/>
        </w:rPr>
        <w:t>理念，尤其是“善”的理念。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Tc3M2Y5NzIzMDFlZjAyY2Q4Njk5ODkyYjFjNzBiNTQifQ=="/>
  </w:docVars>
  <w:rsids>
    <w:rsidRoot w:val="0947371B"/>
    <w:rsid w:val="022573A2"/>
    <w:rsid w:val="0947371B"/>
    <w:rsid w:val="0CF72B0B"/>
    <w:rsid w:val="1D725ADC"/>
    <w:rsid w:val="411D4F1A"/>
    <w:rsid w:val="5B304609"/>
    <w:rsid w:val="7CE020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990</Words>
  <Characters>990</Characters>
  <Lines>0</Lines>
  <Paragraphs>0</Paragraphs>
  <TotalTime>15</TotalTime>
  <ScaleCrop>false</ScaleCrop>
  <LinksUpToDate>false</LinksUpToDate>
  <CharactersWithSpaces>991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2024-11-06T11:49:00Z</dcterms:created>
  <dc:creator/>
  <dcterms:modified xsi:type="dcterms:W3CDTF">2024-11-10T10:44:07Z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E31C5CA9A6A54129AB09960DA465E6A9_11</vt:lpwstr>
  </property>
</Properties>
</file>