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Mars Global Mosaic: Mapping Lava Flows, Fluvial Channels, and Impact Craters in Visible and Infrared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4"/>
        </w:rPr>
        <w:t>REMOTE SENSING 2026 OCN 4704  ·  Logan Edwards</w:t>
      </w:r>
    </w:p>
    <w:p>
      <w:pPr>
        <w:spacing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Interim Report  ·  status as of 26 October 2026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1. Project Investigators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Logan Edwards, REMOTE SENSING 2026 OCN 4704.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2. Project Goals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Assemble one co-registered visible and thermal-infrared mosaic of Mars in ArcGIS Pro, over the ±60° band the THEMIS night mosaic covers (86.6% of the surface), and use it to map lava flows, fluvial channels and impact craters.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One co-registered stack: Viking visible colour, THEMIS day and night infrared, HRSC/MOLA topography, on a single grid over ±60°.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Map and classify the three landform families from it, in a type area first (Ius Chasma) and then across ±60°.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Test whether thermal infrared separates surfaces that visible light cannot.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Score every product against something it never saw: held-out hand labels, the IAU crater gazetteer, and the USGS geologic map.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3. Relevant Spectral 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9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Band or product</w:t>
            </w:r>
          </w:p>
        </w:tc>
        <w:tc>
          <w:tcPr>
            <w:tcW w:type="dxa" w:w="1741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Wavelength</w:t>
            </w:r>
          </w:p>
        </w:tc>
        <w:tc>
          <w:tcPr>
            <w:tcW w:type="dxa" w:w="653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Cell</w:t>
            </w:r>
          </w:p>
        </w:tc>
        <w:tc>
          <w:tcPr>
            <w:tcW w:type="dxa" w:w="4571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What it contributes</w:t>
            </w:r>
          </w:p>
        </w:tc>
      </w:tr>
      <w:tr>
        <w:trPr>
          <w:cantSplit/>
        </w:trPr>
        <w:tc>
          <w:tcPr>
            <w:tcW w:type="dxa" w:w="239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Viking MDIM 2.1 R, G, B</w:t>
            </w:r>
          </w:p>
        </w:tc>
        <w:tc>
          <w:tcPr>
            <w:tcW w:type="dxa" w:w="174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visible, ~0.4–0.7 µm</w:t>
            </w:r>
          </w:p>
        </w:tc>
        <w:tc>
          <w:tcPr>
            <w:tcW w:type="dxa" w:w="653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232 m</w:t>
            </w:r>
          </w:p>
        </w:tc>
        <w:tc>
          <w:tcPr>
            <w:tcW w:type="dxa" w:w="457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Albedo: bright dust against dark basalt. Keeps real regional differences (§28.10).</w:t>
            </w:r>
          </w:p>
        </w:tc>
      </w:tr>
      <w:tr>
        <w:trPr>
          <w:cantSplit/>
        </w:trPr>
        <w:tc>
          <w:tcPr>
            <w:tcW w:type="dxa" w:w="239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THEMIS Day IR (v12)</w:t>
            </w:r>
          </w:p>
        </w:tc>
        <w:tc>
          <w:tcPr>
            <w:tcW w:type="dxa" w:w="174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thermal IR, 6.8–14.9 µm</w:t>
            </w:r>
          </w:p>
        </w:tc>
        <w:tc>
          <w:tcPr>
            <w:tcW w:type="dxa" w:w="653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 m</w:t>
            </w:r>
          </w:p>
        </w:tc>
        <w:tc>
          <w:tcPr>
            <w:tcW w:type="dxa" w:w="457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Daytime temperature: bright in visible = cool by day (r −0.49 at Ius, §18.3).</w:t>
            </w:r>
          </w:p>
        </w:tc>
      </w:tr>
      <w:tr>
        <w:trPr>
          <w:cantSplit/>
        </w:trPr>
        <w:tc>
          <w:tcPr>
            <w:tcW w:type="dxa" w:w="239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THEMIS Night IR (v14, ±60°)</w:t>
            </w:r>
          </w:p>
        </w:tc>
        <w:tc>
          <w:tcPr>
            <w:tcW w:type="dxa" w:w="174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thermal IR, 6.8–14.9 µm</w:t>
            </w:r>
          </w:p>
        </w:tc>
        <w:tc>
          <w:tcPr>
            <w:tcW w:type="dxa" w:w="653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 m</w:t>
            </w:r>
          </w:p>
        </w:tc>
        <w:tc>
          <w:tcPr>
            <w:tcW w:type="dxa" w:w="457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Night temperature: rock holds heat. The most independent band, |r| ≤ 0.12 (§18.3).</w:t>
            </w:r>
          </w:p>
        </w:tc>
      </w:tr>
      <w:tr>
        <w:trPr>
          <w:cantSplit/>
        </w:trPr>
        <w:tc>
          <w:tcPr>
            <w:tcW w:type="dxa" w:w="239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HRSC/MOLA blended DEM</w:t>
            </w:r>
          </w:p>
        </w:tc>
        <w:tc>
          <w:tcPr>
            <w:tcW w:type="dxa" w:w="174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altimetry + stereo</w:t>
            </w:r>
          </w:p>
        </w:tc>
        <w:tc>
          <w:tcPr>
            <w:tcW w:type="dxa" w:w="653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 m</w:t>
            </w:r>
          </w:p>
        </w:tc>
        <w:tc>
          <w:tcPr>
            <w:tcW w:type="dxa" w:w="457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Slope in degrees, local relief, hillshade, flow routing, closed-depression depth (§20).</w:t>
            </w:r>
          </w:p>
        </w:tc>
      </w:tr>
      <w:tr>
        <w:trPr>
          <w:cantSplit/>
        </w:trPr>
        <w:tc>
          <w:tcPr>
            <w:tcW w:type="dxa" w:w="239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Diurnal contrast index</w:t>
            </w:r>
          </w:p>
        </w:tc>
        <w:tc>
          <w:tcPr>
            <w:tcW w:type="dxa" w:w="174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day − night, relative</w:t>
            </w:r>
          </w:p>
        </w:tc>
        <w:tc>
          <w:tcPr>
            <w:tcW w:type="dxa" w:w="653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 m</w:t>
            </w:r>
          </w:p>
        </w:tc>
        <w:tc>
          <w:tcPr>
            <w:tcW w:type="dxa" w:w="457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 local material discriminator inside one area; not thermal inertia, not planet-wide (§24, §28.10).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Correlation between the five image bands over the Ius Chasma type area (PROJECT-KNOWLEDGE.md §18.3):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2047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462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Viking R</w:t>
            </w:r>
          </w:p>
        </w:tc>
        <w:tc>
          <w:tcPr>
            <w:tcW w:type="dxa" w:w="1462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Viking G</w:t>
            </w:r>
          </w:p>
        </w:tc>
        <w:tc>
          <w:tcPr>
            <w:tcW w:type="dxa" w:w="1462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Viking B</w:t>
            </w:r>
          </w:p>
        </w:tc>
        <w:tc>
          <w:tcPr>
            <w:tcW w:type="dxa" w:w="1462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Day IR</w:t>
            </w:r>
          </w:p>
        </w:tc>
        <w:tc>
          <w:tcPr>
            <w:tcW w:type="dxa" w:w="1462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Night IR</w:t>
            </w:r>
          </w:p>
        </w:tc>
      </w:tr>
      <w:tr>
        <w:trPr>
          <w:cantSplit/>
        </w:trPr>
        <w:tc>
          <w:tcPr>
            <w:tcW w:type="dxa" w:w="204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Viking R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+0.960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+0.925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−0.486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−0.121</w:t>
            </w:r>
          </w:p>
        </w:tc>
      </w:tr>
      <w:tr>
        <w:trPr>
          <w:cantSplit/>
        </w:trPr>
        <w:tc>
          <w:tcPr>
            <w:tcW w:type="dxa" w:w="204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Viking G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+0.960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+0.993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−0.496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−0.085</w:t>
            </w:r>
          </w:p>
        </w:tc>
      </w:tr>
      <w:tr>
        <w:trPr>
          <w:cantSplit/>
        </w:trPr>
        <w:tc>
          <w:tcPr>
            <w:tcW w:type="dxa" w:w="204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Viking B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+0.925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+0.993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−0.488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−0.068</w:t>
            </w:r>
          </w:p>
        </w:tc>
      </w:tr>
      <w:tr>
        <w:trPr>
          <w:cantSplit/>
        </w:trPr>
        <w:tc>
          <w:tcPr>
            <w:tcW w:type="dxa" w:w="204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Day IR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−0.486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−0.496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−0.488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+0.105</w:t>
            </w:r>
          </w:p>
        </w:tc>
      </w:tr>
      <w:tr>
        <w:trPr>
          <w:cantSplit/>
        </w:trPr>
        <w:tc>
          <w:tcPr>
            <w:tcW w:type="dxa" w:w="204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Night IR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−0.121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−0.085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−0.068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+0.105</w:t>
            </w:r>
          </w:p>
        </w:tc>
        <w:tc>
          <w:tcPr>
            <w:tcW w:type="dxa" w:w="146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Three visible bands are one dimension (r 0.93–0.99); day IR adds a second, night IR a third. Effective dimensionality ≈ 3: the measured case for fusing them.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4. Project Tasks and Percent Complete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527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637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461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Where it stands</w:t>
            </w:r>
          </w:p>
        </w:tc>
        <w:tc>
          <w:tcPr>
            <w:tcW w:type="dxa" w:w="791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13 Sep</w:t>
            </w:r>
          </w:p>
        </w:tc>
        <w:tc>
          <w:tcPr>
            <w:tcW w:type="dxa" w:w="791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Now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Scope, targets and type area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Ius Chasma and Athabasca Valles type areas; ±60° extent decided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Raster acquisition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Three globals + THEMIS Night IR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Statistics, stretches, pyramids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Done: all products overviewed, the four source globals in 26 min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70%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Grouped mosaic viewer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DEM terrain derivatives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Rebuilt in degrees, type area and ±60°; WARNING 000869 gone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Image-gradient products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Renamed Gradient_*; not used further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70%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Jezero context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Hosted services only; the dead HiRISE link removed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Classification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±60° SVM on hand-drawn labels, 200 m: 73.8%, κ 0.58 held out; seven classes proposed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75%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CRS harmonisation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Done: one 100 m / 200 m grid over ±60°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Visible + IR composite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Done: type area; 7-band ±60° stack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Landform digitising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Classes ready and empty; candidates reviewable; validation sheet ready; 512 training polygons drawn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Crater inventory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Robbins catalogue in the project (385,049); 465,354 closed depressions ≥ 1 km at ±60°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60%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Map layouts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17 layouts, from none, with graticules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85%</w:t>
            </w:r>
          </w:p>
        </w:tc>
      </w:tr>
      <w:tr>
        <w:trPr>
          <w:cantSplit/>
        </w:trPr>
        <w:tc>
          <w:tcPr>
            <w:tcW w:type="dxa" w:w="52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637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Report and presentations</w:t>
            </w:r>
          </w:p>
        </w:tc>
        <w:tc>
          <w:tcPr>
            <w:tcW w:type="dxa" w:w="461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Prospectus and Presentation 1 delivered; interim built to the 26 Oct cut; final paper and deck drafted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79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60%</w:t>
            </w:r>
          </w:p>
        </w:tc>
      </w:tr>
    </w:tbl>
    <w:p>
      <w:pPr>
        <w:spacing w:after="40" w:before="0"/>
      </w:pP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5. Processing Completed Since the Last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239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When</w:t>
            </w:r>
          </w:p>
        </w:tc>
        <w:tc>
          <w:tcPr>
            <w:tcW w:type="dxa" w:w="385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What</w:t>
            </w:r>
          </w:p>
        </w:tc>
        <w:tc>
          <w:tcPr>
            <w:tcW w:type="dxa" w:w="330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Outcome</w:t>
            </w:r>
          </w:p>
        </w:tc>
        <w:tc>
          <w:tcPr>
            <w:tcW w:type="dxa" w:w="96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KB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18 Sep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Night IR acquired; type-area stack; slope on a metric grid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Four inputs on one 100 m grid, 100% co-valid; slope in degrees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§15–20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19 Sep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±60° grids and diurnal contrast index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15.2 bn px in 36.3 min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§28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19 Sep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Channel and crater candidates, Ius; basins at ±60°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2,610 channels; 1,685 closed depressions; 5,144 basins ≥ 20 km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§25–28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24–30 Sep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Global composites in the Pro GUI (desktop)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First successes: 2 h 52 m, 3 h 10 m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§29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29 Sep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Hand-drawn training polygons; SVMs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Four classes; two ±60° maps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§29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2–3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First SVM maps checked; corrected stack scored held out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Tile artefact, mostly elevation; then 73.5%, κ 0.58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§30–32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6–7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Backup to GitHub; class codes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Public repository; pixel = class code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§35–36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Reference data, Athabasca, tests T1–T3 and T8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Thermal adds +1.3 points; ten layouts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§38–44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8–9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Digitising by review; tests T4–T7; validation sheet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No support for H1–H3 or a tributary count; 12 layouts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§46–51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13–15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Desktop: pyramids; ±60° craters and channels ≥ 1 km; 180° DEM fix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465,354 closed depressions, 969,822 channel segments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§53–54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14–16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 m classification; T1 with Pro's SVM; the published map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73.8%, κ 0.58; thermal adds +1.36 and +1.97 points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§55–57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19–21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Deep learning: a box detector, then a U-Net over ±60°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U-Net 98.9%, κ 0.98 held out: terrain provinces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§66</w:t>
            </w:r>
          </w:p>
        </w:tc>
      </w:tr>
      <w:tr>
        <w:trPr>
          <w:cantSplit/>
        </w:trPr>
        <w:tc>
          <w:tcPr>
            <w:tcW w:type="dxa" w:w="1239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22–23 Oct</w:t>
            </w:r>
          </w:p>
        </w:tc>
        <w:tc>
          <w:tcPr>
            <w:tcW w:type="dxa" w:w="385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 512 labels audited; seven classes proposed (D17)</w:t>
            </w:r>
          </w:p>
        </w:tc>
        <w:tc>
          <w:tcPr>
            <w:tcW w:type="dxa" w:w="330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Five Crater labels are volcanoes; 1,086 proposals to review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§68–69</w:t>
            </w:r>
          </w:p>
        </w:tc>
      </w:tr>
    </w:tbl>
    <w:p>
      <w:pPr>
        <w:spacing w:after="40" w:before="0"/>
      </w:pP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6. Preliminary Results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Every map is a layout in the ArcGIS project, exported for this report; every number is quoted from the project knowledge base, whose section is given under each figure.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1. Where: the analysis extent and the two type areas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78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lobal60_loc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±60° latitude, 86.6% of the planet: the THEMIS night mosaic's coverage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Ius Chasma, canyon and tributaries; Athabasca Valles, flood lava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Orange: volcanic units of the USGS geologic map, the lava-flow reference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§16, §41, §42, §43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2. The mosaic at ±60°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72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lobal60_mosa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Four datasets on one 200 m grid for the first time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failed global Composite Bands is solved: project first, then bound the extent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Night-IR coverage sets the extent: 86.6% of the planet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§16, §18, §28.1, §38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3. Ius Chasma type area: visible and night 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26080" cy="17402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visib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40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26080" cy="17402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night_i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40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271–286°E, 6–13°S: canyon walls, plateau, Louros Valles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Same 100 m grid, every pixel valid in all five bands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Night IR correlates |r| ≤ 0.12 with every other band: information no other layer holds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§14.3, §18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4. Can the thermal pair map material across ±60°?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532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60_the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Viking red separates the dusty provinces from the rocky ones by 47.67 DN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THEMIS day and night IR: −0.19 and +0.02 DN; the index over seven provinces: −0.0009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Each province repeats the mosaic-wide mean and spread: contrast-stretched region by region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Planet-wide, visible albedo carries the material signal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§28.10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5. Checked against calibrated thermal inertia (TES)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151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_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Viking albedo tracks real thermal inertia across the planet (r −0.36)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Night IR and the diurnal-contrast index: a weak signal inside regions only (|r| ≈ 0.1)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Day IR carries none; across the planet the THEMIS pair says nothing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So the material signal is in visible albedo; thermal IR adds little at 3 km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§41, §42.4, §43.1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6. Craters at ±60°: closed depressions ≥ 20 km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198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lobal60_bas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5,144 basins found by fill depth in 48 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68% of 117 IAU craters ≥ 100 km recovered, diameter within ±50%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Diameter error median +2.2%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Misses breached craters by construction: they are not closed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§28.11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7. Closed depressions ≥ 1 km across ±60°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181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lobal60_depre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465,354 closed depressions ≥ 1 km, from an 11-hour run on the desktop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Against Robbins: 15.3% are catalogued craters at ≥ 1 km, 62.2% at ≥ 5 km, 83.1% at ≥ 20 km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Below ~5 km their density follows the DEM's sharpness, not the craters (r −0.11)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A map of large craters and a list of prompts, not a crater inventory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§53.4, §53.6, §54.4, §55.4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8. Channels across ±60°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710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lobal60_chann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969,822 routed channel segments; orders 3–5 drawn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60.5% of stream cells discarded as fill artefact (Ius alone: 56%)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89.8% lie on ground under 2°: plateau channels are DEM noise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No channel reference exists at ±60°, so the network is not scored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§53.4, §53.6, §54.4, §55.4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9. Ius Chasma: candidates to digitise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5348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us_digiti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Fill raised the canyon floor 2,077 m; 56% of the first channel network was artefact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188 channel candidates are steep and rock-floored: the place to start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1,685 closed depressions ≥ 1 km: only 11% match a catalogued (Robbins) crater, so they are prompts, not a crater count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§25, §26, §42.3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10. Athabasca Valles: the second type area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266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habasca_digitis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Flood lava once mapped as a water channel; the USGS map calls it Late Amazonian volcanic (lAv)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Same 100 m stack, terrain and candidates as Ius: 3,283 channels, 409 rock-floored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Catalogued craters: 1,122 per million km² on lAv, against 1,760 and 2,183 on the older units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Calibrated TES inertia: the diurnal-contrast index does not track it (r ≈ 0); Viking albedo does (−0.55)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§41, §42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11. Landforms at ±60°, scored on labels the model never saw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659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lobal60_landfor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SVM on 512 hand-drawn polygons, split by whole 15° blocks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200 m, smoothed 11 × 11 (2.2 km): 73.8%, κ 0.58 held out (one class everywhere: 58.6%)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Halving the cell bought no accuracy: 69.9% raw at 200 m, 70.5% at 400 m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Normal Ground and cratered terrain are solid; lava tube is not (2% user's)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§31.3, §55.3, §57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12. The landform classes against the USGS geologic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801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8_enrich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Each cell: how much more often a class occurs in a unit group than across ±60° (×1 = no link)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"Lava tube" is not enriched on volcanic plains (×0.84) but on volcano flanks and aprons (×3.30, ×4.29)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76% of the volcanic plains come out Normal Ground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A coherent terrain map, not a lava-flow map: lava flows come from the geologic map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§43.2, §49, §57.1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13. Does thermal infrared improve the classification?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310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Slope and relief alone: 68.6%, κ 0.51 held out; all seven bands: 67.0%, κ 0.50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thermal bands add +1.3 points (95% interval +0.6 to +2.2): real, but small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Without terrain, visible and thermal score below one class everywhere (58.6%)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labelled classes are landforms, so terrain decides them; the thermal claim needs material labels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§40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14. The thermal gain, confirmed with ArcGIS Pro's own SVM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963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p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Retrained with the published model's settings, without each band group, over the whole ±60°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Thermal adds +1.36 points at 200 m (+0.46 to +2.47) and +1.97 at 400 m (+1.08 to +3.35)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It helps craters and hills and hurts lava tube; dropping visible or both groups leaves the score tied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Terrain alone ties the score but makes a poor crater map: 34 of 124 crater polygons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§56, §56.1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15. Deep learning, 1: a detector that draws boxes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8278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x5_dete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RetinaNet on the 7-band stack, trained on the training blocks only, scored on the 183 held-out polygons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Crater: 41.9% of polygons found, 87.6% of boxes right, against 71.1% for always naming Crater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Normal Ground: 22.7% found, 56.9% right; hills and lava tube never named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Retrained with the backbone unfrozen for 30 epochs: hills named, but Normal Ground found falls to 4.5%, so not improved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§66.1, §66.2, §66.5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16. Deep learning, 2: a U-Net maps terrain provinces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9000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x5c_unet_provin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A pixel classifier on the same stack and labels, over all of ±60°; a second pass offset 128 px removes its tile seams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Held out: 98.9%, κ 0.980, against the published SVM map's 73.8%, κ 0.583, under the same scorer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Lava tube becomes usable: 77.1% user's accuracy against 2.4%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Provinces, not features: 'Crater' covers 82.6% of the ring round named craters; the SVM map stays the published one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§66.6–66.9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17. Do the infrared mosaics show lava-flow edges Viking misses? (H1)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151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margi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Profiles across the geologic map's lava contacts at Athabasca: does each band tell the units apart?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Every band does so only slightly more often than chance (10%): Viking red 12.3%, day IR 21.0%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Day IR leans toward H1, but the intervals overlap (difference +8.7 points, −1.7 to +18.1)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A 1:20 M map's contacts are kilometres wide: H1 is retested on margins digitised at 100 m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§47.2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18. Is the composite more stable than a single band? (H3)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963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stabil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Iso Cluster trained on the west and the east half of Ius, compared over the whole window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composites are the least reproducible inputs: 0.40 and 0.38, against 0.61–0.89 for single bands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They give the smoothest maps, only just ahead of Viking (0.85 against 0.84)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H3 is not supported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§47.3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19. How many tributary orders does 100 m resolve? (Q5)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963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ord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Channel thresholds from 1 to 500 km² of catchment at Ius Chasma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highest stream order follows the threshold: 5 at 1 km², 3 at 50 km², 2 at 500 km²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Only 30.8–36.7% of first-order streams lie on slopes ≥ 2°, at every threshold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order count is a setting, not a property of the terrain: no answer the DEM supports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§47.4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20. Do volcanic channels differ from fluvial ones? (H2)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693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hanne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Channel candidates, Ius Chasma (fluvial) against Athabasca Valles (volcanic): 2,588 and 3,272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 volcanic channels are shallower, not steeper: median 1.4 against 10.2 m per km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Thermal response tells the two apart no better than chance (AUC 0.50)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H2 is not supported at this stage; the window, not the origin, sets the gradient; retested on reviewed channels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§51.1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Figure 21. Checking the first two classifications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0811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vm_check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29 Sep map follows its 4096-px processing tiles, not the terrain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30 Sep map is mostly elevation: elevation alone reproduces 62% of it</w:t>
      </w:r>
    </w:p>
    <w:p>
      <w:pPr>
        <w:pStyle w:val="ListBullet"/>
        <w:keepNext/>
        <w:spacing w:after="80"/>
      </w:pPr>
      <w:r>
        <w:rPr>
          <w:rFonts w:ascii="Times New Roman" w:hAnsi="Times New Roman"/>
          <w:sz w:val="24"/>
        </w:rPr>
        <w:t>Both led to the corrected stack: no elevation band, slope in degrees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Source: PROJECT-KNOWLEDGE.md §30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7. Project Issues and Hurdles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The thermal signal is weak where it can be checked. </w:t>
      </w:r>
      <w:r>
        <w:rPr>
          <w:rFonts w:ascii="Times New Roman" w:hAnsi="Times New Roman"/>
          <w:sz w:val="24"/>
        </w:rPr>
        <w:t>Against calibrated TES thermal inertia, the THEMIS mosaics keep only a weak local signal (|r| ≈ 0.1 within 15° blocks) and none across the planet; Viking albedo tracks it (r −0.31 to −0.36). In the classification the thermal bands add 1.3–2.0 points, with two classifiers (§40.1, §42.4, §43.1, §56).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The landform classes are terrain classes. </w:t>
      </w:r>
      <w:r>
        <w:rPr>
          <w:rFonts w:ascii="Times New Roman" w:hAnsi="Times New Roman"/>
          <w:sz w:val="24"/>
        </w:rPr>
        <w:t>Slope and relief alone match all seven bands; against the geologic map the classes sit where terrain puts them, and "lava tube" marks volcano flanks, not lava plains (§40.1, §43.2).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Five "Crater" labels are volcanoes. </w:t>
      </w:r>
      <w:r>
        <w:rPr>
          <w:rFonts w:ascii="Times New Roman" w:hAnsi="Times New Roman"/>
          <w:sz w:val="24"/>
        </w:rPr>
        <w:t>Arsia Mons alone is 31% of the held-out Crater area; seven classes are proposed (§68.2).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Lava flows come from the geologic map. </w:t>
      </w:r>
      <w:r>
        <w:rPr>
          <w:rFonts w:ascii="Times New Roman" w:hAnsi="Times New Roman"/>
          <w:sz w:val="24"/>
        </w:rPr>
        <w:t>Volcanic plains are not separable from other plains in these bands; a fifth "volcanic" class tested below chance. The USGS map's volcanic units are the lava-flow reference (§43.3, §44).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Closed depressions are not a crater count. </w:t>
      </w:r>
      <w:r>
        <w:rPr>
          <w:rFonts w:ascii="Times New Roman" w:hAnsi="Times New Roman"/>
          <w:sz w:val="24"/>
        </w:rPr>
        <w:t>Of the candidates ≥ 1 km, 11–13% in the type areas and 15.3% across ±60° are catalogued craters; from 5 km up most are (62.2%). Robbins (385,049 craters) is the crater reference (§42.3, §54.4).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Four hypotheses tested, none supported. </w:t>
      </w:r>
      <w:r>
        <w:rPr>
          <w:rFonts w:ascii="Times New Roman" w:hAnsi="Times New Roman"/>
          <w:sz w:val="24"/>
        </w:rPr>
        <w:t>No band separates the geologic map's lava contacts much better than chance (the map is too coarse to settle H1); the composite's classes are the least reproducible input (H3); no channel threshold keeps first-order streams on real slopes (Q5); the volcanic window's channels are shallower, and thermal response separates nothing (H2, stage 1) (§47, §51).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The review has not started. </w:t>
      </w:r>
      <w:r>
        <w:rPr>
          <w:rFonts w:ascii="Times New Roman" w:hAnsi="Times New Roman"/>
          <w:sz w:val="24"/>
        </w:rPr>
        <w:t>0 of 9,287 candidates are reviewed; H1 and H2 wait for digitised features (§46).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250 GB on one USB drive. </w:t>
      </w:r>
      <w:r>
        <w:rPr>
          <w:rFonts w:ascii="Times New Roman" w:hAnsi="Times New Roman"/>
          <w:sz w:val="24"/>
        </w:rPr>
        <w:t>Reads cap near 112 MB/s, and the drive has dropped off mid-write; big outputs are built on internal disk first (§2.2, §36.4).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Solved since September. </w:t>
      </w:r>
      <w:r>
        <w:rPr>
          <w:rFonts w:ascii="Times New Roman" w:hAnsi="Times New Roman"/>
          <w:sz w:val="24"/>
        </w:rPr>
        <w:t>Three coordinate frames, the z-factor defect, four failed global composites, the missing night mosaic, a defective DEM column at 180° (§15–20, §54).</w:t>
      </w:r>
    </w:p>
    <w:p>
      <w:pPr>
        <w:keepNext/>
        <w:spacing w:after="120" w:before="240"/>
      </w:pPr>
      <w:r>
        <w:rPr>
          <w:rFonts w:ascii="Times New Roman" w:hAnsi="Times New Roman"/>
          <w:b/>
          <w:i w:val="0"/>
          <w:sz w:val="24"/>
        </w:rPr>
        <w:t>8. Next Steps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Review the 9,287 machine candidates at Ius Chasma and Athabasca Valles; draw breached craters and lava margins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Score the candidates against the reviewed features (layout 14); retest H1 on digitised margins and H2 on reviewed channels with their origin set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Seven classes (D17): the 1,086 proposed labels reviewed, then the SVM and U-Net rerun; both maps scored on the same held-out polygons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Deep learning: validation blocks of its own before any further tuning, so the held-out score stays a test (§66.5)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016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When</w:t>
            </w:r>
          </w:p>
        </w:tc>
        <w:tc>
          <w:tcPr>
            <w:tcW w:type="dxa" w:w="7344"/>
            <w:shd w:val="clear" w:fill="DCDCDC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What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8–26 Oct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Desktop runs done: pyramids, ±60° crater and channel pass, 200 m map, T1 in Pro, the deep-learning detector and U-Net; seven classes proposed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26 Oct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Interim data cut: what is measured by now is in the interim; the rest goes to the final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27 Oct – 22 Nov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Review and digitising; the seven-class labels and maps; H1 and H2 on digitised features; data freeze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mid-Nov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Interim presentation and report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23 Nov – 4 Dec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Final report and presentation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8 Dec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Final due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/>
          <w:b w:val="0"/>
          <w:i/>
          <w:sz w:val="20"/>
        </w:rPr>
        <w:t>Generated 2026-10-26 by build_interim_report_live.py from interim.py, the same source as the interim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