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统计学专业职业规划</w:t>
      </w:r>
    </w:p>
    <w:p>
      <w:pPr>
        <w:pStyle w:val="Heading2"/>
      </w:pPr>
      <w:r>
        <w:t>一、前言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统计学是一门以数据为核心的交叉学科，贯通数学理论、计算机技术与各行业业务场景。随着数字化转型深入，从政府决策、金融风控到互联网推荐、生物医药研发，都离不开统计思维与数据方法。制定清晰的职业规划，有助于在本科阶段有目标地积累能力，并在就业或深造时做出更稳妥的选择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本文从专业认知、目标定位、分阶段路径与能力建设四方面，梳理一份可落地的统计学职业规划。</w:t>
      </w:r>
    </w:p>
    <w:p>
      <w:pPr>
        <w:pStyle w:val="Heading2"/>
      </w:pPr>
      <w:r>
        <w:t>二、专业认知与自我定位</w:t>
      </w:r>
    </w:p>
    <w:p>
      <w:pPr>
        <w:pStyle w:val="Heading3"/>
      </w:pPr>
      <w:r>
        <w:t>2.1 专业能做什么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统计学毕业生常见去向大致分为四类：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数据分析 / 商业分析</w:t>
      </w:r>
      <w:r>
        <w:rPr>
          <w:rFonts w:ascii="Times New Roman" w:hAnsi="Times New Roman" w:eastAsia="宋体"/>
          <w:sz w:val="24"/>
        </w:rPr>
        <w:t>：在企业中做业务指标、用户分析、实验评估与决策支持。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量化与风控</w:t>
      </w:r>
      <w:r>
        <w:rPr>
          <w:rFonts w:ascii="Times New Roman" w:hAnsi="Times New Roman" w:eastAsia="宋体"/>
          <w:sz w:val="24"/>
        </w:rPr>
        <w:t>：在银行、券商、保险、互金等机构从事信用评分、市场风险、量化研究等。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算法与机器学习应用</w:t>
      </w:r>
      <w:r>
        <w:rPr>
          <w:rFonts w:ascii="Times New Roman" w:hAnsi="Times New Roman" w:eastAsia="宋体"/>
          <w:sz w:val="24"/>
        </w:rPr>
        <w:t>：侧重建模、特征工程、预测与因果推断，常与计算机、人工智能方向交叉。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科研与教学 / 公共统计</w:t>
      </w:r>
      <w:r>
        <w:rPr>
          <w:rFonts w:ascii="Times New Roman" w:hAnsi="Times New Roman" w:eastAsia="宋体"/>
          <w:sz w:val="24"/>
        </w:rPr>
        <w:t>：考研读博、进入高校院所，或进入统计局、调研机构等从事调查设计与统计推断。</w:t>
      </w:r>
    </w:p>
    <w:p>
      <w:pPr>
        <w:pStyle w:val="Heading3"/>
      </w:pPr>
      <w:r>
        <w:t>2.2 自我定位原则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职业选择不宜只看「热门岗位」，而应对照三件事：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兴趣</w:t>
      </w:r>
      <w:r>
        <w:rPr>
          <w:rFonts w:ascii="Times New Roman" w:hAnsi="Times New Roman" w:eastAsia="宋体"/>
          <w:sz w:val="24"/>
        </w:rPr>
        <w:t>：更喜欢业务解释，还是推导模型、写代码、做实验？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能力底座</w:t>
      </w:r>
      <w:r>
        <w:rPr>
          <w:rFonts w:ascii="Times New Roman" w:hAnsi="Times New Roman" w:eastAsia="宋体"/>
          <w:sz w:val="24"/>
        </w:rPr>
        <w:t>：数学（概率论、数理统计）、编程（Python/R）、沟通表达，哪一块更强、哪一块需补？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约束条件</w:t>
      </w:r>
      <w:r>
        <w:rPr>
          <w:rFonts w:ascii="Times New Roman" w:hAnsi="Times New Roman" w:eastAsia="宋体"/>
          <w:sz w:val="24"/>
        </w:rPr>
        <w:t>：是否计划考研/出国、期望城市与行业、对工作节奏与稳定性的要求。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建议在大二结束前完成一次「定位初稿」：选定 1 个主方向 + 1 个备选方向，再据此排课程、项目与实习。</w:t>
      </w:r>
    </w:p>
    <w:p>
      <w:pPr>
        <w:pStyle w:val="Heading2"/>
      </w:pPr>
      <w:r>
        <w:t>三、总体职业目标</w:t>
      </w:r>
    </w:p>
    <w:p>
      <w:pPr>
        <w:pStyle w:val="Heading3"/>
      </w:pPr>
      <w:r>
        <w:t>3.1 长期目标（毕业后 5～8 年）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成为能</w:t>
      </w:r>
      <w:r>
        <w:rPr>
          <w:rFonts w:ascii="Times New Roman" w:hAnsi="Times New Roman" w:eastAsia="宋体"/>
          <w:b/>
          <w:sz w:val="24"/>
        </w:rPr>
        <w:t>独立负责一条分析链路</w:t>
      </w:r>
      <w:r>
        <w:rPr>
          <w:rFonts w:ascii="Times New Roman" w:hAnsi="Times New Roman" w:eastAsia="宋体"/>
          <w:sz w:val="24"/>
        </w:rPr>
        <w:t>的统计/数据专业人才：能把业务问题转化为可检验的统计问题，完成数据获取与清洗、建模与检验、结果解释与落地建议，并具备一定的跨部门沟通与项目管理能力。若走学术路线，则目标是具备独立开展课题研究、发表成果与指导本科生/研究生的能力。</w:t>
      </w:r>
    </w:p>
    <w:p>
      <w:pPr>
        <w:pStyle w:val="Heading3"/>
      </w:pPr>
      <w:r>
        <w:t>3.2 中期目标（毕业后 2～4 年）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就业路线：在数据分析、风控或算法相关岗位站稳，独立完成中等复杂度项目，形成可复用的方法与作品集。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升学路线：完成硕士（或直博）阶段核心训练，明确细分方向（如因果推断、时间序列、生存分析、贝叶斯方法等），并有完整研究或实习经历。</w:t>
      </w:r>
    </w:p>
    <w:p>
      <w:pPr>
        <w:pStyle w:val="Heading3"/>
      </w:pPr>
      <w:r>
        <w:t>3.3 短期目标（在校期间）</w:t>
      </w:r>
    </w:p>
    <w:p>
      <w:pPr>
        <w:pStyle w:val="ListNumber"/>
      </w:pPr>
      <w:r>
        <w:rPr>
          <w:rFonts w:ascii="Times New Roman" w:hAnsi="Times New Roman" w:eastAsia="宋体"/>
          <w:sz w:val="24"/>
        </w:rPr>
        <w:t>夯实概率论、数理统计、回归分析、多元统计等核心课程。</w:t>
      </w:r>
    </w:p>
    <w:p>
      <w:pPr>
        <w:pStyle w:val="ListNumber"/>
      </w:pPr>
      <w:r>
        <w:rPr>
          <w:rFonts w:ascii="Times New Roman" w:hAnsi="Times New Roman" w:eastAsia="宋体"/>
          <w:sz w:val="24"/>
        </w:rPr>
        <w:t>熟练使用至少一种统计/数据工具栈（建议 Python + 一种可视化/报表工具；R 或 Stata 作为加分项）。</w:t>
      </w:r>
    </w:p>
    <w:p>
      <w:pPr>
        <w:pStyle w:val="ListNumber"/>
      </w:pPr>
      <w:r>
        <w:rPr>
          <w:rFonts w:ascii="Times New Roman" w:hAnsi="Times New Roman" w:eastAsia="宋体"/>
          <w:sz w:val="24"/>
        </w:rPr>
        <w:t>完成 2～3 个可展示的数据分析或建模项目，并争取至少一段相关实习。</w:t>
      </w:r>
    </w:p>
    <w:p>
      <w:pPr>
        <w:pStyle w:val="ListNumber"/>
      </w:pPr>
      <w:r>
        <w:rPr>
          <w:rFonts w:ascii="Times New Roman" w:hAnsi="Times New Roman" w:eastAsia="宋体"/>
          <w:sz w:val="24"/>
        </w:rPr>
        <w:t>明确毕业去向（就业 / 考研 / 出国），并按时间表准备材料与考试。</w:t>
      </w:r>
    </w:p>
    <w:p>
      <w:pPr>
        <w:pStyle w:val="Heading2"/>
      </w:pPr>
      <w:r>
        <w:t>四、分阶段行动计划</w:t>
      </w:r>
    </w:p>
    <w:p>
      <w:pPr>
        <w:pStyle w:val="Heading3"/>
      </w:pPr>
      <w:r>
        <w:t>4.1 大一～大二：打底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行动要点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课程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高等数学、线性代数、概率论与数理统计优先学透；尽早接触统计软件与编程入门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技能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Python 基础、数据处理（pandas）、基础可视化；学会阅读数据字典与简单报告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实践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参与课程大作业、校内统计建模/数学建模竞赛；建立学习笔记与代码仓库习惯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认知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通过公开课、行业报告了解数据分析、风控、调研等岗位日常工作</w:t>
            </w:r>
          </w:p>
        </w:tc>
      </w:tr>
    </w:tbl>
    <w:p/>
    <w:p>
      <w:pPr>
        <w:pStyle w:val="Heading3"/>
      </w:pPr>
      <w:r>
        <w:t>4.2 大三：定向与试错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行动要点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课程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选修机器学习、时间序列、抽样调查、计量经济等与目标方向匹配的课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做完整项目：问题定义 → 数据 → 模型 → 评估 → 结论；优先用真实或半真实数据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实习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争取暑期/学期实习，验证方向是否适合自己；记录业务语言与统计语言如何对接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升学/就业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考研则启动复习计划；就业则完善简历、作品集与面试题库（SQL、统计基础、案例）</w:t>
            </w:r>
          </w:p>
        </w:tc>
      </w:tr>
    </w:tbl>
    <w:p/>
    <w:p>
      <w:pPr>
        <w:pStyle w:val="Heading3"/>
      </w:pPr>
      <w:r>
        <w:t>4.3 大四：收口与过渡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就业</w:t>
      </w:r>
      <w:r>
        <w:rPr>
          <w:rFonts w:ascii="Times New Roman" w:hAnsi="Times New Roman" w:eastAsia="宋体"/>
          <w:sz w:val="24"/>
        </w:rPr>
        <w:t>：投递与主方向一致的岗位，准备结构化面试与业务案例；入职前补齐岗位常见工具。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考研/出国</w:t>
      </w:r>
      <w:r>
        <w:rPr>
          <w:rFonts w:ascii="Times New Roman" w:hAnsi="Times New Roman" w:eastAsia="宋体"/>
          <w:sz w:val="24"/>
        </w:rPr>
        <w:t>：按考试与申请节点冲刺；同步整理研究兴趣陈述与过往项目。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通用</w:t>
      </w:r>
      <w:r>
        <w:rPr>
          <w:rFonts w:ascii="Times New Roman" w:hAnsi="Times New Roman" w:eastAsia="宋体"/>
          <w:sz w:val="24"/>
        </w:rPr>
        <w:t>：把分散项目整理成 2～3 个高质量案例（问题背景、方法、结果、反思），便于面试或申请使用。</w:t>
      </w:r>
    </w:p>
    <w:p>
      <w:pPr>
        <w:pStyle w:val="Heading3"/>
      </w:pPr>
      <w:r>
        <w:t>4.4 毕业后 1～3 年：深耕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在岗位或研究生阶段选定细分领域深耕，例如：实验设计与 A/B 测试、信用风险模型、因果推断、 surviving/纵向数据分析等。定期复盘：哪些方法真正产生业务/学术价值，哪些需要继续补理论。</w:t>
      </w:r>
    </w:p>
    <w:p>
      <w:pPr>
        <w:pStyle w:val="Heading2"/>
      </w:pPr>
      <w:r>
        <w:t>五、核心能力建设清单</w:t>
      </w:r>
    </w:p>
    <w:p>
      <w:pPr>
        <w:pStyle w:val="Heading3"/>
      </w:pPr>
      <w:r>
        <w:t>5.1 硬技能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统计理论</w:t>
      </w:r>
      <w:r>
        <w:rPr>
          <w:rFonts w:ascii="Times New Roman" w:hAnsi="Times New Roman" w:eastAsia="宋体"/>
          <w:sz w:val="24"/>
        </w:rPr>
        <w:t>：抽样分布、假设检验、回归与广义线性模型、模型诊断与模型选择。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数据工程基础</w:t>
      </w:r>
      <w:r>
        <w:rPr>
          <w:rFonts w:ascii="Times New Roman" w:hAnsi="Times New Roman" w:eastAsia="宋体"/>
          <w:sz w:val="24"/>
        </w:rPr>
        <w:t>：SQL、数据清洗、缺失与异常值处理、可复现分析流程。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建模与评估</w:t>
      </w:r>
      <w:r>
        <w:rPr>
          <w:rFonts w:ascii="Times New Roman" w:hAnsi="Times New Roman" w:eastAsia="宋体"/>
          <w:sz w:val="24"/>
        </w:rPr>
        <w:t>：交叉验证、过拟合识别、业务指标与统计指标的对应关系。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表达交付</w:t>
      </w:r>
      <w:r>
        <w:rPr>
          <w:rFonts w:ascii="Times New Roman" w:hAnsi="Times New Roman" w:eastAsia="宋体"/>
          <w:sz w:val="24"/>
        </w:rPr>
        <w:t>：图表规范、报告结构、把「p 值/系数」翻译成可执行建议的能力。</w:t>
      </w:r>
    </w:p>
    <w:p>
      <w:pPr>
        <w:pStyle w:val="Heading3"/>
      </w:pPr>
      <w:r>
        <w:t>5.2 软技能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与业务方澄清问题边界，避免「有数据就建模」。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在不确定下做保守、可解释的决策建议。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持续学习：新工具迭代快，但「问题定义 + 推断逻辑」长期有效。</w:t>
      </w:r>
    </w:p>
    <w:p>
      <w:pPr>
        <w:pStyle w:val="Heading3"/>
      </w:pPr>
      <w:r>
        <w:t>5.3 建议的作品集结构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每个作品尽量包含：背景与目标、数据说明、方法选择理由、主要结果、局限与下一步。数量不求多，求能讲清楚「为什么这样分析」。</w:t>
      </w:r>
    </w:p>
    <w:p>
      <w:pPr>
        <w:pStyle w:val="Heading2"/>
      </w:pPr>
      <w:r>
        <w:t>六、风险与应对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应对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只学工具、轻理论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每周保留固定时间回顾推导与假设条件，项目中写清模型前提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项目同质化、难面试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优先做有业务故事或真实约束的题；主动写结论与局限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方向摇摆不定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用一次实习或一门选修课做「小样本验证」，再调整主方向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升学与就业准备冲突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大三上学期前必须二选一为主、另一为备选，避免双线都浅</w:t>
            </w:r>
          </w:p>
        </w:tc>
      </w:tr>
    </w:tbl>
    <w:p/>
    <w:p>
      <w:pPr>
        <w:pStyle w:val="Heading2"/>
      </w:pPr>
      <w:r>
        <w:t>七、总结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统计学的优势在于：</w:t>
      </w:r>
      <w:r>
        <w:rPr>
          <w:rFonts w:ascii="Times New Roman" w:hAnsi="Times New Roman" w:eastAsia="宋体"/>
          <w:b/>
          <w:sz w:val="24"/>
        </w:rPr>
        <w:t>用严谨的不确定性思维服务具体决策</w:t>
      </w:r>
      <w:r>
        <w:rPr>
          <w:rFonts w:ascii="Times New Roman" w:hAnsi="Times New Roman" w:eastAsia="宋体"/>
          <w:sz w:val="24"/>
        </w:rPr>
        <w:t>。职业规划的关键不是一次选对终身职业，而是尽早建立「理论—工具—业务」闭环，用课程、项目与实习不断校准方向。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下一步建议：根据自身年级，从第四节对应阶段勾选本学期 3～5 件具体事项（一门课、一个小项目、一项技能指标），并设定可检查的完成标准。方向明确后，可再据此细化简历时间线或考研科目安排。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