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存算一体（Computing-in-Memory）方向：热度判断 + 深耕导师榜单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数据来源：本地导师库（22 校/单位 3179 人，78076 篇论文，逐篇带标题与发表处）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方法核心：不看教师简介怎么写，只看论文标题做了什么。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一、存算一体到底有多热？——用数据回答</w:t>
      </w:r>
    </w:p>
    <w:p>
      <w:r>
        <w:rPr>
          <w:rFonts w:ascii="Calibri" w:hAnsi="Calibri" w:eastAsia="微软雅黑"/>
          <w:b/>
          <w:sz w:val="21"/>
        </w:rPr>
        <w:t>结论：非常热，且是近十年增速最猛的 IC 方向之一。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年份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CIM 论文数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全库论文数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**占比**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1342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1.6%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3469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1.7%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10066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12352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**4.1%**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14197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11756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4.0%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⚠️ 说明：全库论文总数逐年增长是</w:t>
      </w:r>
      <w:r>
        <w:rPr>
          <w:rFonts w:ascii="Calibri" w:hAnsi="Calibri" w:eastAsia="微软雅黑"/>
          <w:b/>
          <w:i/>
          <w:color w:val="606060"/>
          <w:sz w:val="21"/>
        </w:rPr>
        <w:t>采集口径</w:t>
      </w:r>
      <w:r>
        <w:rPr>
          <w:rFonts w:ascii="Calibri" w:hAnsi="Calibri" w:eastAsia="微软雅黑"/>
          <w:b w:val="0"/>
          <w:i/>
          <w:color w:val="606060"/>
          <w:sz w:val="21"/>
        </w:rPr>
        <w:t>造成的（近年记录更完整），所以要看</w:t>
      </w:r>
      <w:r>
        <w:rPr>
          <w:rFonts w:ascii="Calibri" w:hAnsi="Calibri" w:eastAsia="微软雅黑"/>
          <w:b/>
          <w:i/>
          <w:color w:val="606060"/>
          <w:sz w:val="21"/>
        </w:rPr>
        <w:t>占比</w:t>
      </w:r>
      <w:r>
        <w:rPr>
          <w:rFonts w:ascii="Calibri" w:hAnsi="Calibri" w:eastAsia="微软雅黑"/>
          <w:b w:val="0"/>
          <w:i/>
          <w:color w:val="606060"/>
          <w:sz w:val="21"/>
        </w:rPr>
        <w:t>而不是绝对数。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占比从 </w:t>
      </w:r>
      <w:r>
        <w:rPr>
          <w:rFonts w:ascii="Calibri" w:hAnsi="Calibri" w:eastAsia="微软雅黑"/>
          <w:b/>
          <w:i/>
          <w:color w:val="606060"/>
          <w:sz w:val="21"/>
        </w:rPr>
        <w:t>0.4% → 4.1%，十年增长约 10 倍</w:t>
      </w:r>
      <w:r>
        <w:rPr>
          <w:rFonts w:ascii="Calibri" w:hAnsi="Calibri" w:eastAsia="微软雅黑"/>
          <w:b w:val="0"/>
          <w:i/>
          <w:color w:val="606060"/>
          <w:sz w:val="21"/>
        </w:rPr>
        <w:t>——这是真实的方向热度信号。</w:t>
      </w:r>
    </w:p>
    <w:p>
      <w:r>
        <w:rPr>
          <w:rFonts w:ascii="Calibri" w:hAnsi="Calibri" w:eastAsia="微软雅黑"/>
          <w:b/>
          <w:sz w:val="21"/>
        </w:rPr>
        <w:t>规模</w:t>
      </w:r>
      <w:r>
        <w:rPr>
          <w:rFonts w:ascii="Calibri" w:hAnsi="Calibri" w:eastAsia="微软雅黑"/>
          <w:b w:val="0"/>
          <w:sz w:val="21"/>
        </w:rPr>
        <w:t xml:space="preserve">：全库共 </w:t>
      </w:r>
      <w:r>
        <w:rPr>
          <w:rFonts w:ascii="Calibri" w:hAnsi="Calibri" w:eastAsia="微软雅黑"/>
          <w:b/>
          <w:sz w:val="21"/>
        </w:rPr>
        <w:t>2367 篇</w:t>
      </w:r>
      <w:r>
        <w:rPr>
          <w:rFonts w:ascii="Calibri" w:hAnsi="Calibri" w:eastAsia="微软雅黑"/>
          <w:b w:val="0"/>
          <w:sz w:val="21"/>
        </w:rPr>
        <w:t xml:space="preserve">存算一体主题论文，涉及 </w:t>
      </w:r>
      <w:r>
        <w:rPr>
          <w:rFonts w:ascii="Calibri" w:hAnsi="Calibri" w:eastAsia="微软雅黑"/>
          <w:b/>
          <w:sz w:val="21"/>
        </w:rPr>
        <w:t>460 位</w:t>
      </w:r>
      <w:r>
        <w:rPr>
          <w:rFonts w:ascii="Calibri" w:hAnsi="Calibri" w:eastAsia="微软雅黑"/>
          <w:b w:val="0"/>
          <w:sz w:val="21"/>
        </w:rPr>
        <w:t>导师。</w:t>
      </w:r>
    </w:p>
    <w:p>
      <w:r>
        <w:rPr>
          <w:rFonts w:ascii="Calibri" w:hAnsi="Calibri" w:eastAsia="微软雅黑"/>
          <w:b/>
          <w:sz w:val="21"/>
        </w:rPr>
        <w:t>发表阵地在哪</w:t>
      </w:r>
      <w:r>
        <w:rPr>
          <w:rFonts w:ascii="Calibri" w:hAnsi="Calibri" w:eastAsia="微软雅黑"/>
          <w:b w:val="0"/>
          <w:sz w:val="21"/>
        </w:rPr>
        <w:t>（说明它是"正经主流方向"而非小众噱头）：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篇数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期刊/会议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TCAS-I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**IEEE Journal of Solid-State Circuits (JSSC)**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Transactions on Electron Devices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Electron Device Letters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TCAD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TCAS-II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Applied Physics Letters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Advanced Functional Materials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ISCAS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**Science Advances**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IEEE TVLSI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**Advanced Materials**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Nano Letters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→ 从</w:t>
      </w:r>
      <w:r>
        <w:rPr>
          <w:rFonts w:ascii="Calibri" w:hAnsi="Calibri" w:eastAsia="微软雅黑"/>
          <w:b/>
          <w:sz w:val="21"/>
        </w:rPr>
        <w:t>电路设计</w:t>
      </w:r>
      <w:r>
        <w:rPr>
          <w:rFonts w:ascii="Calibri" w:hAnsi="Calibri" w:eastAsia="微软雅黑"/>
          <w:b w:val="0"/>
          <w:sz w:val="21"/>
        </w:rPr>
        <w:t>（JSSC/TCAS-I/TCAD）到</w:t>
      </w:r>
      <w:r>
        <w:rPr>
          <w:rFonts w:ascii="Calibri" w:hAnsi="Calibri" w:eastAsia="微软雅黑"/>
          <w:b/>
          <w:sz w:val="21"/>
        </w:rPr>
        <w:t>器件材料</w:t>
      </w:r>
      <w:r>
        <w:rPr>
          <w:rFonts w:ascii="Calibri" w:hAnsi="Calibri" w:eastAsia="微软雅黑"/>
          <w:b w:val="0"/>
          <w:sz w:val="21"/>
        </w:rPr>
        <w:t>（AdvMater/Nano Letters/Science Advances）全线开花，说明这是</w:t>
      </w:r>
      <w:r>
        <w:rPr>
          <w:rFonts w:ascii="Calibri" w:hAnsi="Calibri" w:eastAsia="微软雅黑"/>
          <w:b/>
          <w:sz w:val="21"/>
        </w:rPr>
        <w:t>跨层次的系统性方向</w:t>
      </w:r>
      <w:r>
        <w:rPr>
          <w:rFonts w:ascii="Calibri" w:hAnsi="Calibri" w:eastAsia="微软雅黑"/>
          <w:b w:val="0"/>
          <w:sz w:val="21"/>
        </w:rPr>
        <w:t>，不是单点炒作。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二、怎么判断"深耕"而不是"简介上浮于表面"</w:t>
      </w:r>
    </w:p>
    <w:p>
      <w:r>
        <w:rPr>
          <w:rFonts w:ascii="Calibri" w:hAnsi="Calibri" w:eastAsia="微软雅黑"/>
          <w:b w:val="0"/>
          <w:sz w:val="21"/>
        </w:rPr>
        <w:t>我用四个</w:t>
      </w:r>
      <w:r>
        <w:rPr>
          <w:rFonts w:ascii="Calibri" w:hAnsi="Calibri" w:eastAsia="微软雅黑"/>
          <w:b/>
          <w:sz w:val="21"/>
        </w:rPr>
        <w:t>可核实的数据条件</w:t>
      </w:r>
      <w:r>
        <w:rPr>
          <w:rFonts w:ascii="Calibri" w:hAnsi="Calibri" w:eastAsia="微软雅黑"/>
          <w:b w:val="0"/>
          <w:sz w:val="21"/>
        </w:rPr>
        <w:t>（全部来自论文本身，与简介无关）：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判据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门槛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为什么这么定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**量**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CIM 论文 ≥ 8 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排除只有一两篇蹭热点的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**持续性**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跨越 ≥ 4 个不同年度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排除一次性冲动；真深耕会年年有产出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**质量**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S/A 级 ≥ 3 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排除灌水；进 ISSCC/JSSC/DAC 说明被同行认可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**仍在做**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近 2 年（2024+）≥ 2 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排除"早年做过、现在转方向了"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同时满足四条的有 71 人。</w:t>
      </w:r>
      <w:r>
        <w:rPr>
          <w:rFonts w:ascii="Calibri" w:hAnsi="Calibri" w:eastAsia="微软雅黑"/>
          <w:b w:val="0"/>
          <w:sz w:val="21"/>
        </w:rPr>
        <w:t xml:space="preserve"> 这个门槛相当严——460 位有 CIM 论文的人里只筛出 15%。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三、深耕榜（按深耕度排序，前 40）</w:t>
      </w:r>
    </w:p>
    <w:p>
      <w:r>
        <w:rPr>
          <w:rFonts w:ascii="Calibri" w:hAnsi="Calibri" w:eastAsia="微软雅黑"/>
          <w:b/>
          <w:sz w:val="21"/>
        </w:rPr>
        <w:t>"通讯"列 = 作为末位作者（PI 角色）的 CIM 论文数</w:t>
      </w:r>
      <w:r>
        <w:rPr>
          <w:rFonts w:ascii="Calibri" w:hAnsi="Calibri" w:eastAsia="微软雅黑"/>
          <w:b w:val="0"/>
          <w:sz w:val="21"/>
        </w:rPr>
        <w:t>；</w:t>
      </w:r>
      <w:r>
        <w:rPr>
          <w:rFonts w:ascii="Calibri" w:hAnsi="Calibri" w:eastAsia="微软雅黑"/>
          <w:b/>
          <w:sz w:val="21"/>
        </w:rPr>
        <w:t>"一作"列 = 自己动手做的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对资深 PI 来说，</w:t>
      </w:r>
      <w:r>
        <w:rPr>
          <w:rFonts w:ascii="Calibri" w:hAnsi="Calibri" w:eastAsia="微软雅黑"/>
          <w:b/>
          <w:sz w:val="21"/>
        </w:rPr>
        <w:t>通讯数</w:t>
      </w:r>
      <w:r>
        <w:rPr>
          <w:rFonts w:ascii="Calibri" w:hAnsi="Calibri" w:eastAsia="微软雅黑"/>
          <w:b w:val="0"/>
          <w:sz w:val="21"/>
        </w:rPr>
        <w:t>才是关键信号——说明是他在带团队做这个方向。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深耕度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单位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CIM/总论文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占比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通讯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一作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跨年</w:t>
            </w:r>
          </w:p>
        </w:tc>
        <w:tc>
          <w:tcPr>
            <w:tcW w:type="dxa" w:w="88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近2年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**缪向水**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华中科技大学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**82**/231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**45**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43/305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40/90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**44%**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**赵巍胜**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47/277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**25**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38/150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**14**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30/94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**13**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**13**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**康旺**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36/70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44/59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26/95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尹首一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19/59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21/76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中科院微电子研究所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16/108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王源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19/80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张锋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中科院微电子研究所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19/35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吴华强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29/71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王兴晟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华中科技大学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25/43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高滨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40/97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钱鹤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33/98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蔡浩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16/104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唐建石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47/126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卓成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19/117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潘彪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17/25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杨华中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24/71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曾晓洋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13/77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杨军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14/70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12/62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12/54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唐希源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15/48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刘雷波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19/183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李祎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华中科技大学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29/51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朱振华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18/51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陆明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11/48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21/39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胡杨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19/63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杜力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15/81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贾弘洋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15/36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杜源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15/93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杨玉超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14/32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**44%**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孙皓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11/35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5+15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19%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88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完整 71 人名单见 </w:t>
      </w:r>
      <w:r>
        <w:rPr>
          <w:rFonts w:ascii="Calibri" w:hAnsi="Calibri" w:eastAsia="微软雅黑"/>
          <w:b w:val="0"/>
          <w:i/>
          <w:color w:val="606060"/>
          <w:sz w:val="18"/>
        </w:rPr>
        <w:t>data/processed/cim_deep.json</w:t>
      </w:r>
    </w:p>
    <w:p>
      <w:r>
        <w:rPr>
          <w:rFonts w:ascii="Calibri" w:hAnsi="Calibri" w:eastAsia="微软雅黑"/>
          <w:b/>
          <w:sz w:val="21"/>
        </w:rPr>
        <w:t>按单位分布（深耕层）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单位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华中科技大学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中科院微电子研究所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 · 西安电子科技大学 · 上海交通大学 · 浙江大学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 · 中科院半导体所 等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四、五种典型的"深耕者"，你该怎么挑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① 领域开创型（体系最完整）</w:t>
      </w:r>
    </w:p>
    <w:p>
      <w:r>
        <w:rPr>
          <w:rFonts w:ascii="Calibri" w:hAnsi="Calibri" w:eastAsia="微软雅黑"/>
          <w:b/>
          <w:sz w:val="21"/>
        </w:rPr>
        <w:t>缪向水（华中科技大学）</w:t>
      </w:r>
      <w:r>
        <w:rPr>
          <w:rFonts w:ascii="Calibri" w:hAnsi="Calibri" w:eastAsia="微软雅黑"/>
          <w:b w:val="0"/>
          <w:sz w:val="21"/>
        </w:rPr>
        <w:t xml:space="preserve"> —— 82 篇 CIM 论文、</w:t>
      </w:r>
      <w:r>
        <w:rPr>
          <w:rFonts w:ascii="Calibri" w:hAnsi="Calibri" w:eastAsia="微软雅黑"/>
          <w:b/>
          <w:sz w:val="21"/>
        </w:rPr>
        <w:t>52 篇通讯</w:t>
      </w:r>
      <w:r>
        <w:rPr>
          <w:rFonts w:ascii="Calibri" w:hAnsi="Calibri" w:eastAsia="微软雅黑"/>
          <w:b w:val="0"/>
          <w:sz w:val="21"/>
        </w:rPr>
        <w:t xml:space="preserve">、跨越 </w:t>
      </w:r>
      <w:r>
        <w:rPr>
          <w:rFonts w:ascii="Calibri" w:hAnsi="Calibri" w:eastAsia="微软雅黑"/>
          <w:b/>
          <w:sz w:val="21"/>
        </w:rPr>
        <w:t>10 个年度</w:t>
      </w:r>
      <w:r>
        <w:rPr>
          <w:rFonts w:ascii="Calibri" w:hAnsi="Calibri" w:eastAsia="微软雅黑"/>
          <w:b w:val="0"/>
          <w:sz w:val="21"/>
        </w:rPr>
        <w:t>、近两年 45 篇。</w:t>
      </w:r>
    </w:p>
    <w:p>
      <w:r>
        <w:rPr>
          <w:rFonts w:ascii="Calibri" w:hAnsi="Calibri" w:eastAsia="微软雅黑"/>
          <w:b w:val="0"/>
          <w:sz w:val="21"/>
        </w:rPr>
        <w:t>这是全库数据量最大的一位，方向是</w:t>
      </w:r>
      <w:r>
        <w:rPr>
          <w:rFonts w:ascii="Calibri" w:hAnsi="Calibri" w:eastAsia="微软雅黑"/>
          <w:b/>
          <w:sz w:val="21"/>
        </w:rPr>
        <w:t>忆阻器（memristor）与存算一体</w:t>
      </w:r>
      <w:r>
        <w:rPr>
          <w:rFonts w:ascii="Calibri" w:hAnsi="Calibri" w:eastAsia="微软雅黑"/>
          <w:b w:val="0"/>
          <w:sz w:val="21"/>
        </w:rPr>
        <w:t>。如果你想做</w:t>
      </w:r>
      <w:r>
        <w:rPr>
          <w:rFonts w:ascii="Calibri" w:hAnsi="Calibri" w:eastAsia="微软雅黑"/>
          <w:b/>
          <w:sz w:val="21"/>
        </w:rPr>
        <w:t>器件-电路协同</w:t>
      </w:r>
      <w:r>
        <w:rPr>
          <w:rFonts w:ascii="Calibri" w:hAnsi="Calibri" w:eastAsia="微软雅黑"/>
          <w:b w:val="0"/>
          <w:sz w:val="21"/>
        </w:rPr>
        <w:t>的完整链条，他的组体量最大、积累最厚。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② 顶会密度型（论文质量最硬）</w:t>
      </w:r>
    </w:p>
    <w:p>
      <w:r>
        <w:rPr>
          <w:rFonts w:ascii="Calibri" w:hAnsi="Calibri" w:eastAsia="微软雅黑"/>
          <w:b/>
          <w:sz w:val="21"/>
        </w:rPr>
        <w:t>刘勇攀（清华，S 14/A 17）、叶乐（北大，S 13/A 13）、胡杨（清华，S 12）、尹首一（清华，S 12）</w:t>
      </w:r>
    </w:p>
    <w:p>
      <w:r>
        <w:rPr>
          <w:rFonts w:ascii="Calibri" w:hAnsi="Calibri" w:eastAsia="微软雅黑"/>
          <w:b w:val="0"/>
          <w:sz w:val="21"/>
        </w:rPr>
        <w:t>——这几位 S 级（ISSCC/JSSC/VLSI）论文数量在 CIM 方向上名列前茅，说明工作能持续进最高级别会议。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③ 专注度最高型（几乎只做这个）</w:t>
      </w:r>
    </w:p>
    <w:p>
      <w:r>
        <w:rPr>
          <w:rFonts w:ascii="Calibri" w:hAnsi="Calibri" w:eastAsia="微软雅黑"/>
          <w:b/>
          <w:sz w:val="21"/>
        </w:rPr>
        <w:t>司鑫（东南大学）</w:t>
      </w:r>
      <w:r>
        <w:rPr>
          <w:rFonts w:ascii="Calibri" w:hAnsi="Calibri" w:eastAsia="微软雅黑"/>
          <w:b w:val="0"/>
          <w:sz w:val="21"/>
        </w:rPr>
        <w:t xml:space="preserve"> —— CIM 占其全部论文的 </w:t>
      </w:r>
      <w:r>
        <w:rPr>
          <w:rFonts w:ascii="Calibri" w:hAnsi="Calibri" w:eastAsia="微软雅黑"/>
          <w:b/>
          <w:sz w:val="21"/>
        </w:rPr>
        <w:t>75%</w:t>
      </w:r>
      <w:r>
        <w:rPr>
          <w:rFonts w:ascii="Calibri" w:hAnsi="Calibri" w:eastAsia="微软雅黑"/>
          <w:b w:val="0"/>
          <w:sz w:val="21"/>
        </w:rPr>
        <w:t>（44/59），且 S 10/A 19。</w:t>
      </w:r>
    </w:p>
    <w:p>
      <w:r>
        <w:rPr>
          <w:rFonts w:ascii="Calibri" w:hAnsi="Calibri" w:eastAsia="微软雅黑"/>
          <w:b/>
          <w:sz w:val="21"/>
        </w:rPr>
        <w:t>潘彪（北航，68%）、王兴晟（华科，58%）、李祎（华科，57%）、张锋（中科院微电子所，54%）、张和（北航，54%）、康旺（北航，51%）</w:t>
      </w:r>
    </w:p>
    <w:p>
      <w:r>
        <w:rPr>
          <w:rFonts w:ascii="Calibri" w:hAnsi="Calibri" w:eastAsia="微软雅黑"/>
          <w:b w:val="0"/>
          <w:sz w:val="21"/>
        </w:rPr>
        <w:t>——</w:t>
      </w:r>
      <w:r>
        <w:rPr>
          <w:rFonts w:ascii="Calibri" w:hAnsi="Calibri" w:eastAsia="微软雅黑"/>
          <w:b/>
          <w:sz w:val="21"/>
        </w:rPr>
        <w:t>占比高意味着方向纯粹</w:t>
      </w:r>
      <w:r>
        <w:rPr>
          <w:rFonts w:ascii="Calibri" w:hAnsi="Calibri" w:eastAsia="微软雅黑"/>
          <w:b w:val="0"/>
          <w:sz w:val="21"/>
        </w:rPr>
        <w:t>：进去就是做这个，不会被派去做别的杂活。适合目标明确的人。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④ 器件物理型（偏材料/器件）</w:t>
      </w:r>
    </w:p>
    <w:p>
      <w:r>
        <w:rPr>
          <w:rFonts w:ascii="Calibri" w:hAnsi="Calibri" w:eastAsia="微软雅黑"/>
          <w:b/>
          <w:sz w:val="21"/>
        </w:rPr>
        <w:t>黄如（北大，院士，43 篇 / 32 通讯）、赵巍胜（北航，自旋电子与 MRAM，47 篇 / 32 通讯）、刘明（中科院微电子所，16 篇含 S 9）</w:t>
      </w:r>
    </w:p>
    <w:p>
      <w:r>
        <w:rPr>
          <w:rFonts w:ascii="Calibri" w:hAnsi="Calibri" w:eastAsia="微软雅黑"/>
          <w:b w:val="0"/>
          <w:sz w:val="21"/>
        </w:rPr>
        <w:t>——他们的 CIM 工作偏</w:t>
      </w:r>
      <w:r>
        <w:rPr>
          <w:rFonts w:ascii="Calibri" w:hAnsi="Calibri" w:eastAsia="微软雅黑"/>
          <w:b/>
          <w:sz w:val="21"/>
        </w:rPr>
        <w:t>新原理器件与存储单元</w:t>
      </w:r>
      <w:r>
        <w:rPr>
          <w:rFonts w:ascii="Calibri" w:hAnsi="Calibri" w:eastAsia="微软雅黑"/>
          <w:b w:val="0"/>
          <w:sz w:val="21"/>
        </w:rPr>
        <w:t>，不是电路架构。适合想做器件的人。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⑤ 高产 PI 里的"小切片"（需注意）</w:t>
      </w:r>
    </w:p>
    <w:p>
      <w:r>
        <w:rPr>
          <w:rFonts w:ascii="Calibri" w:hAnsi="Calibri" w:eastAsia="微软雅黑"/>
          <w:b/>
          <w:sz w:val="21"/>
        </w:rPr>
        <w:t>郝跃（西电）</w:t>
      </w:r>
      <w:r>
        <w:rPr>
          <w:rFonts w:ascii="Calibri" w:hAnsi="Calibri" w:eastAsia="微软雅黑"/>
          <w:b w:val="0"/>
          <w:sz w:val="21"/>
        </w:rPr>
        <w:t xml:space="preserve"> 15 篇 CIM / </w:t>
      </w:r>
      <w:r>
        <w:rPr>
          <w:rFonts w:ascii="Calibri" w:hAnsi="Calibri" w:eastAsia="微软雅黑"/>
          <w:b/>
          <w:sz w:val="21"/>
        </w:rPr>
        <w:t>630 篇总数 = 2%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绝对数不小，但占其产出比例极低——说明 CIM 只是他庞大研究方向中的一小块。</w:t>
      </w:r>
      <w:r>
        <w:rPr>
          <w:rFonts w:ascii="Calibri" w:hAnsi="Calibri" w:eastAsia="微软雅黑"/>
          <w:b/>
          <w:sz w:val="21"/>
        </w:rPr>
        <w:t>选这类导师要问清楚：进去是进哪个组、跟哪位老师。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五、必须说明的三个局限（避免误导你）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① "简介提了存算但论文查不到"这一条**不可靠**</w:t>
      </w:r>
    </w:p>
    <w:p>
      <w:r>
        <w:rPr>
          <w:rFonts w:ascii="Calibri" w:hAnsi="Calibri" w:eastAsia="微软雅黑"/>
          <w:b w:val="0"/>
          <w:sz w:val="21"/>
        </w:rPr>
        <w:t>我原本筛出 64 位"简介写了存算一体、论文池里一篇都找不到"的人。抽查后发现</w:t>
      </w:r>
      <w:r>
        <w:rPr>
          <w:rFonts w:ascii="Calibri" w:hAnsi="Calibri" w:eastAsia="微软雅黑"/>
          <w:b/>
          <w:sz w:val="21"/>
        </w:rPr>
        <w:t>至少部分是误判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舒继武（清华大学）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—— 简介写"存内计算 PIM 架构"。关键词匹配找不到他的 CIM 论文。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但他的 </w:t>
      </w:r>
      <w:r>
        <w:rPr>
          <w:rFonts w:ascii="Calibri" w:hAnsi="Calibri" w:eastAsia="微软雅黑"/>
          <w:b/>
          <w:i/>
          <w:color w:val="606060"/>
          <w:sz w:val="21"/>
        </w:rPr>
        <w:t>ISCA 2024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论文标题是：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*"Ares-Flash: Efficient Parallel Integer Arithmetic Operations Using </w:t>
      </w:r>
      <w:r>
        <w:rPr>
          <w:rFonts w:ascii="Calibri" w:hAnsi="Calibri" w:eastAsia="微软雅黑"/>
          <w:b/>
          <w:i/>
          <w:color w:val="606060"/>
          <w:sz w:val="21"/>
        </w:rPr>
        <w:t>NAND Flash Memory</w:t>
      </w:r>
      <w:r>
        <w:rPr>
          <w:rFonts w:ascii="Calibri" w:hAnsi="Calibri" w:eastAsia="微软雅黑"/>
          <w:b w:val="0"/>
          <w:i/>
          <w:color w:val="606060"/>
          <w:sz w:val="21"/>
        </w:rPr>
        <w:t>"*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——</w:t>
      </w:r>
      <w:r>
        <w:rPr>
          <w:rFonts w:ascii="Calibri" w:hAnsi="Calibri" w:eastAsia="微软雅黑"/>
          <w:b/>
          <w:i/>
          <w:color w:val="606060"/>
          <w:sz w:val="21"/>
        </w:rPr>
        <w:t>这就是存算一体</w:t>
      </w:r>
      <w:r>
        <w:rPr>
          <w:rFonts w:ascii="Calibri" w:hAnsi="Calibri" w:eastAsia="微软雅黑"/>
          <w:b w:val="0"/>
          <w:i/>
          <w:color w:val="606060"/>
          <w:sz w:val="21"/>
        </w:rPr>
        <w:t>，只是标题没用 "in-memory computing" 这个词。</w:t>
      </w:r>
    </w:p>
    <w:p>
      <w:r>
        <w:rPr>
          <w:rFonts w:ascii="Calibri" w:hAnsi="Calibri" w:eastAsia="微软雅黑"/>
          <w:b w:val="0"/>
          <w:sz w:val="21"/>
        </w:rPr>
        <w:t>所以那一类只能说明"</w:t>
      </w:r>
      <w:r>
        <w:rPr>
          <w:rFonts w:ascii="Calibri" w:hAnsi="Calibri" w:eastAsia="微软雅黑"/>
          <w:b/>
          <w:sz w:val="21"/>
        </w:rPr>
        <w:t>论文标题未命中我的关键词</w:t>
      </w:r>
      <w:r>
        <w:rPr>
          <w:rFonts w:ascii="Calibri" w:hAnsi="Calibri" w:eastAsia="微软雅黑"/>
          <w:b w:val="0"/>
          <w:sz w:val="21"/>
        </w:rPr>
        <w:t>"，</w:t>
      </w:r>
      <w:r>
        <w:rPr>
          <w:rFonts w:ascii="Calibri" w:hAnsi="Calibri" w:eastAsia="微软雅黑"/>
          <w:b/>
          <w:sz w:val="21"/>
        </w:rPr>
        <w:t>不能</w:t>
      </w:r>
      <w:r>
        <w:rPr>
          <w:rFonts w:ascii="Calibri" w:hAnsi="Calibri" w:eastAsia="微软雅黑"/>
          <w:b w:val="0"/>
          <w:sz w:val="21"/>
        </w:rPr>
        <w:t>推断为"浮于表面"。</w:t>
      </w:r>
    </w:p>
    <w:p>
      <w:r>
        <w:rPr>
          <w:rFonts w:ascii="Calibri" w:hAnsi="Calibri" w:eastAsia="微软雅黑"/>
          <w:b w:val="0"/>
          <w:sz w:val="21"/>
        </w:rPr>
        <w:t>真正能下的结论是：</w:t>
      </w:r>
      <w:r>
        <w:rPr>
          <w:rFonts w:ascii="Calibri" w:hAnsi="Calibri" w:eastAsia="微软雅黑"/>
          <w:b/>
          <w:sz w:val="21"/>
        </w:rPr>
        <w:t>简介里的话不能作为判断依据</w:t>
      </w:r>
      <w:r>
        <w:rPr>
          <w:rFonts w:ascii="Calibri" w:hAnsi="Calibri" w:eastAsia="微软雅黑"/>
          <w:b w:val="0"/>
          <w:sz w:val="21"/>
        </w:rPr>
        <w:t>（这正是你的问题所指向的），必须看论文。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② 数据只覆盖集成电路口径的期刊会议</w:t>
      </w:r>
    </w:p>
    <w:p>
      <w:r>
        <w:rPr>
          <w:rFonts w:ascii="Calibri" w:hAnsi="Calibri" w:eastAsia="微软雅黑"/>
          <w:b w:val="0"/>
          <w:sz w:val="21"/>
        </w:rPr>
        <w:t>本库的论文采集以 IC 领域期刊为主。对于</w:t>
      </w:r>
      <w:r>
        <w:rPr>
          <w:rFonts w:ascii="Calibri" w:hAnsi="Calibri" w:eastAsia="微软雅黑"/>
          <w:b/>
          <w:sz w:val="21"/>
        </w:rPr>
        <w:t>偏计算机体系结构</w:t>
      </w:r>
      <w:r>
        <w:rPr>
          <w:rFonts w:ascii="Calibri" w:hAnsi="Calibri" w:eastAsia="微软雅黑"/>
          <w:b w:val="0"/>
          <w:sz w:val="21"/>
        </w:rPr>
        <w:t>的学者（如做 PIM 的存储系统研究者），</w:t>
      </w:r>
    </w:p>
    <w:p>
      <w:r>
        <w:rPr>
          <w:rFonts w:ascii="Calibri" w:hAnsi="Calibri" w:eastAsia="微软雅黑"/>
          <w:b w:val="0"/>
          <w:sz w:val="21"/>
        </w:rPr>
        <w:t>其成果多发在 ASPLOS/ISCA/MICRO/FAST，</w:t>
      </w:r>
      <w:r>
        <w:rPr>
          <w:rFonts w:ascii="Calibri" w:hAnsi="Calibri" w:eastAsia="微软雅黑"/>
          <w:b/>
          <w:sz w:val="21"/>
        </w:rPr>
        <w:t>本库覆盖不全</w:t>
      </w:r>
      <w:r>
        <w:rPr>
          <w:rFonts w:ascii="Calibri" w:hAnsi="Calibri" w:eastAsia="微软雅黑"/>
          <w:b w:val="0"/>
          <w:sz w:val="21"/>
        </w:rPr>
        <w:t>，可能低估。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③ 有重复条目</w:t>
      </w:r>
    </w:p>
    <w:p>
      <w:r>
        <w:rPr>
          <w:rFonts w:ascii="Calibri" w:hAnsi="Calibri" w:eastAsia="微软雅黑"/>
          <w:b/>
          <w:sz w:val="21"/>
        </w:rPr>
        <w:t>杨玉超</w:t>
      </w:r>
      <w:r>
        <w:rPr>
          <w:rFonts w:ascii="Calibri" w:hAnsi="Calibri" w:eastAsia="微软雅黑"/>
          <w:b w:val="0"/>
          <w:sz w:val="21"/>
        </w:rPr>
        <w:t>在北大出现在两个院系（集成电路学院、深研院），是同一人，榜单里出现两次。</w:t>
      </w:r>
    </w:p>
    <w:p>
      <w:r>
        <w:rPr>
          <w:rFonts w:ascii="Calibri" w:hAnsi="Calibri" w:eastAsia="微软雅黑"/>
          <w:b w:val="0"/>
          <w:sz w:val="21"/>
        </w:rPr>
        <w:t>库中还有少量类似情况（同名消歧时按院系加了后缀）。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六、直接回答你的问题</w:t>
      </w:r>
    </w:p>
    <w:p>
      <w:r>
        <w:rPr>
          <w:rFonts w:ascii="Calibri" w:hAnsi="Calibri" w:eastAsia="微软雅黑"/>
          <w:b/>
          <w:sz w:val="21"/>
        </w:rPr>
        <w:t>Q1：存算一体算很热门吗？</w:t>
      </w:r>
    </w:p>
    <w:p>
      <w:r>
        <w:rPr>
          <w:rFonts w:ascii="Calibri" w:hAnsi="Calibri" w:eastAsia="微软雅黑"/>
          <w:b/>
          <w:sz w:val="21"/>
        </w:rPr>
        <w:t>算，而且是近十年增速最快的 IC 方向之一。</w:t>
      </w:r>
      <w:r>
        <w:rPr>
          <w:rFonts w:ascii="Calibri" w:hAnsi="Calibri" w:eastAsia="微软雅黑"/>
          <w:b w:val="0"/>
          <w:sz w:val="21"/>
        </w:rPr>
        <w:t xml:space="preserve"> 在导师库里，它的产出占比从 2015 年的 </w:t>
      </w:r>
      <w:r>
        <w:rPr>
          <w:rFonts w:ascii="Calibri" w:hAnsi="Calibri" w:eastAsia="微软雅黑"/>
          <w:b/>
          <w:sz w:val="21"/>
        </w:rPr>
        <w:t>0.4%</w:t>
      </w:r>
      <w:r>
        <w:rPr>
          <w:rFonts w:ascii="Calibri" w:hAnsi="Calibri" w:eastAsia="微软雅黑"/>
          <w:b w:val="0"/>
          <w:sz w:val="21"/>
        </w:rPr>
        <w:t xml:space="preserve"> 涨到 2024 年的 </w:t>
      </w:r>
      <w:r>
        <w:rPr>
          <w:rFonts w:ascii="Calibri" w:hAnsi="Calibri" w:eastAsia="微软雅黑"/>
          <w:b/>
          <w:sz w:val="21"/>
        </w:rPr>
        <w:t>4.1%</w:t>
      </w:r>
      <w:r>
        <w:rPr>
          <w:rFonts w:ascii="Calibri" w:hAnsi="Calibri" w:eastAsia="微软雅黑"/>
          <w:b w:val="0"/>
          <w:sz w:val="21"/>
        </w:rPr>
        <w:t xml:space="preserve">，约 </w:t>
      </w:r>
      <w:r>
        <w:rPr>
          <w:rFonts w:ascii="Calibri" w:hAnsi="Calibri" w:eastAsia="微软雅黑"/>
          <w:b/>
          <w:sz w:val="21"/>
        </w:rPr>
        <w:t>10 倍</w:t>
      </w:r>
      <w:r>
        <w:rPr>
          <w:rFonts w:ascii="Calibri" w:hAnsi="Calibri" w:eastAsia="微软雅黑"/>
          <w:b w:val="0"/>
          <w:sz w:val="21"/>
        </w:rPr>
        <w:t>。2367 篇论文、460 位导师在做，发表阵地从 JSSC/ISSCC 一路铺到 Advanced Materials 和 Science Advances——是</w:t>
      </w:r>
      <w:r>
        <w:rPr>
          <w:rFonts w:ascii="Calibri" w:hAnsi="Calibri" w:eastAsia="微软雅黑"/>
          <w:b/>
          <w:sz w:val="21"/>
        </w:rPr>
        <w:t>跨层次的系统性热点</w:t>
      </w:r>
      <w:r>
        <w:rPr>
          <w:rFonts w:ascii="Calibri" w:hAnsi="Calibri" w:eastAsia="微软雅黑"/>
          <w:b w:val="0"/>
          <w:sz w:val="21"/>
        </w:rPr>
        <w:t>，不是概念炒作。</w:t>
      </w:r>
    </w:p>
    <w:p>
      <w:r>
        <w:rPr>
          <w:rFonts w:ascii="Calibri" w:hAnsi="Calibri" w:eastAsia="微软雅黑"/>
          <w:b/>
          <w:sz w:val="21"/>
        </w:rPr>
        <w:t>Q2：哪些导师是真深耕、不是简介上浮于表面？</w:t>
      </w:r>
    </w:p>
    <w:p>
      <w:r>
        <w:rPr>
          <w:rFonts w:ascii="Calibri" w:hAnsi="Calibri" w:eastAsia="微软雅黑"/>
          <w:b w:val="0"/>
          <w:sz w:val="21"/>
        </w:rPr>
        <w:t>用"</w:t>
      </w:r>
      <w:r>
        <w:rPr>
          <w:rFonts w:ascii="Calibri" w:hAnsi="Calibri" w:eastAsia="微软雅黑"/>
          <w:b/>
          <w:sz w:val="21"/>
        </w:rPr>
        <w:t>CIM 论文 ≥8 篇 ＋ 跨 ≥4 个年度 ＋ S/A ≥3 篇 ＋ 近两年仍有 ≥2 篇</w:t>
      </w:r>
      <w:r>
        <w:rPr>
          <w:rFonts w:ascii="Calibri" w:hAnsi="Calibri" w:eastAsia="微软雅黑"/>
          <w:b w:val="0"/>
          <w:sz w:val="21"/>
        </w:rPr>
        <w:t xml:space="preserve">"四条硬指标筛，460 人里只有 </w:t>
      </w:r>
      <w:r>
        <w:rPr>
          <w:rFonts w:ascii="Calibri" w:hAnsi="Calibri" w:eastAsia="微软雅黑"/>
          <w:b/>
          <w:sz w:val="21"/>
        </w:rPr>
        <w:t>71 人</w:t>
      </w:r>
      <w:r>
        <w:rPr>
          <w:rFonts w:ascii="Calibri" w:hAnsi="Calibri" w:eastAsia="微软雅黑"/>
          <w:b w:val="0"/>
          <w:sz w:val="21"/>
        </w:rPr>
        <w:t>过关。</w:t>
      </w:r>
    </w:p>
    <w:p>
      <w:r>
        <w:rPr>
          <w:rFonts w:ascii="Calibri" w:hAnsi="Calibri" w:eastAsia="微软雅黑"/>
          <w:b w:val="0"/>
          <w:sz w:val="21"/>
        </w:rPr>
        <w:t>其中最值得看的几位：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如果你想要…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看这几位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体系最全、积累最厚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**缪向水**（华科，82 篇/52 通讯/跨 10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顶会密度最高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**刘勇攀**（清华）、**叶乐**（北大）、**胡杨**（清华）、**尹首一**（清华）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方向最纯粹（进去就做这个）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**司鑫**（东南，占 75%）、**潘彪**（北航，68%）、**王兴晟**（华科，58%）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器件/材料路线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**黄如**（北大）、**赵巍胜**（北航，MRAM/自旋）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 PI、可能亲自带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**司鑫**（东南）、**张锋**（中科院微电子所）、**康旺**（北航）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七、复现方式</w:t>
      </w:r>
    </w:p>
    <w:p>
      <w:r>
        <w:rPr>
          <w:rFonts w:ascii="Calibri" w:hAnsi="Calibri" w:eastAsia="微软雅黑"/>
          <w:b w:val="0"/>
          <w:sz w:val="21"/>
        </w:rPr>
        <w:t>```bash</w:t>
      </w:r>
    </w:p>
    <w:p>
      <w:r>
        <w:rPr>
          <w:rFonts w:ascii="Calibri" w:hAnsi="Calibri" w:eastAsia="微软雅黑"/>
          <w:b w:val="0"/>
          <w:sz w:val="21"/>
        </w:rPr>
        <w:t>node tools/cim_analysis.mjs   # 热度趋势 + 三类人分组</w:t>
      </w:r>
    </w:p>
    <w:p>
      <w:r>
        <w:rPr>
          <w:rFonts w:ascii="Calibri" w:hAnsi="Calibri" w:eastAsia="微软雅黑"/>
          <w:b w:val="0"/>
          <w:sz w:val="21"/>
        </w:rPr>
        <w:t>node tools/cim_final.mjs      # 深耕者硬指标筛选</w:t>
      </w:r>
    </w:p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输出：data/processed/cim_ranking.json（460 人）、cim_deep.json（71 人深耕 + 次级）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 w:val="0"/>
          <w:sz w:val="21"/>
        </w:rPr>
        <w:t xml:space="preserve">关键词表在 </w:t>
      </w:r>
      <w:r>
        <w:rPr>
          <w:rFonts w:ascii="Calibri" w:hAnsi="Calibri" w:eastAsia="微软雅黑"/>
          <w:b w:val="0"/>
          <w:color w:val="1F497D"/>
          <w:sz w:val="18"/>
        </w:rPr>
        <w:t>cim_analysis.mjs</w:t>
      </w:r>
      <w:r>
        <w:rPr>
          <w:rFonts w:ascii="Calibri" w:hAnsi="Calibri" w:eastAsia="微软雅黑"/>
          <w:b w:val="0"/>
          <w:sz w:val="21"/>
        </w:rPr>
        <w:t xml:space="preserve"> 顶部的 </w:t>
      </w:r>
      <w:r>
        <w:rPr>
          <w:rFonts w:ascii="Calibri" w:hAnsi="Calibri" w:eastAsia="微软雅黑"/>
          <w:b w:val="0"/>
          <w:color w:val="1F497D"/>
          <w:sz w:val="18"/>
        </w:rPr>
        <w:t>CIM_STRONG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alibri" w:hAnsi="Calibri" w:eastAsia="微软雅黑"/>
          <w:b w:val="0"/>
          <w:color w:val="1F497D"/>
          <w:sz w:val="18"/>
        </w:rPr>
        <w:t>CIM_WEAK</w:t>
      </w:r>
      <w:r>
        <w:rPr>
          <w:rFonts w:ascii="Calibri" w:hAnsi="Calibri" w:eastAsia="微软雅黑"/>
          <w:b w:val="0"/>
          <w:sz w:val="21"/>
        </w:rPr>
        <w:t>，可按需增删。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