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73"/>
          <w:sz w:val="36"/>
        </w:rPr>
        <w:t>导师关系重点筛查清单（时间-机构重叠法）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生成日期：2026-10-12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方法：从本人页面的学历/工作经历抽取</w:t>
      </w:r>
      <w:r>
        <w:rPr>
          <w:rFonts w:ascii="Calibri" w:hAnsi="Calibri" w:eastAsia="微软雅黑"/>
          <w:b/>
          <w:i/>
          <w:color w:val="606060"/>
          <w:sz w:val="21"/>
        </w:rPr>
        <w:t>驻留时间段</w:t>
      </w:r>
      <w:r>
        <w:rPr>
          <w:rFonts w:ascii="Calibri" w:hAnsi="Calibri" w:eastAsia="微软雅黑"/>
          <w:b w:val="0"/>
          <w:i/>
          <w:color w:val="606060"/>
          <w:sz w:val="21"/>
        </w:rPr>
        <w:t xml:space="preserve"> → 找两人在同一机构的时间</w:t>
      </w:r>
      <w:r>
        <w:rPr>
          <w:rFonts w:ascii="Calibri" w:hAnsi="Calibri" w:eastAsia="微软雅黑"/>
          <w:b/>
          <w:i/>
          <w:color w:val="606060"/>
          <w:sz w:val="21"/>
        </w:rPr>
        <w:t>重叠</w:t>
      </w:r>
      <w:r>
        <w:rPr>
          <w:rFonts w:ascii="Calibri" w:hAnsi="Calibri" w:eastAsia="微软雅黑"/>
          <w:b w:val="0"/>
          <w:i/>
          <w:color w:val="606060"/>
          <w:sz w:val="21"/>
        </w:rPr>
        <w:t xml:space="preserve"> → 要求重叠期内</w:t>
      </w:r>
      <w:r>
        <w:rPr>
          <w:rFonts w:ascii="Calibri" w:hAnsi="Calibri" w:eastAsia="微软雅黑"/>
          <w:b/>
          <w:i/>
          <w:color w:val="606060"/>
          <w:sz w:val="21"/>
        </w:rPr>
        <w:t>有共同署名</w:t>
      </w:r>
      <w:r>
        <w:rPr>
          <w:rFonts w:ascii="Calibri" w:hAnsi="Calibri" w:eastAsia="微软雅黑"/>
          <w:b w:val="0"/>
          <w:i/>
          <w:color w:val="606060"/>
          <w:sz w:val="21"/>
        </w:rPr>
        <w:t xml:space="preserve"> → 列为重点对象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一、方法说明</w:t>
      </w:r>
    </w:p>
    <w:p>
      <w:r>
        <w:rPr>
          <w:rFonts w:ascii="Calibri" w:hAnsi="Calibri" w:eastAsia="微软雅黑"/>
          <w:b w:val="0"/>
          <w:sz w:val="21"/>
        </w:rPr>
        <w:t>传统「共同署名反推」看不出两个人</w:t>
      </w:r>
      <w:r>
        <w:rPr>
          <w:rFonts w:ascii="Calibri" w:hAnsi="Calibri" w:eastAsia="微软雅黑"/>
          <w:b/>
          <w:sz w:val="21"/>
        </w:rPr>
        <w:t>是否真的在同一时期同一地方</w:t>
      </w:r>
      <w:r>
        <w:rPr>
          <w:rFonts w:ascii="Calibri" w:hAnsi="Calibri" w:eastAsia="微软雅黑"/>
          <w:b w:val="0"/>
          <w:sz w:val="21"/>
        </w:rPr>
        <w:t>。本方法补上了时间维度：</w:t>
      </w:r>
    </w:p>
    <w:p>
      <w:r>
        <w:rPr>
          <w:rFonts w:ascii="Calibri" w:hAnsi="Calibri" w:eastAsia="微软雅黑"/>
          <w:b w:val="0"/>
          <w:color w:val="1F497D"/>
          <w:sz w:val="18"/>
        </w:rPr>
        <w:t>`</w:t>
      </w:r>
    </w:p>
    <w:p>
      <w:r>
        <w:rPr>
          <w:rFonts w:ascii="Calibri" w:hAnsi="Calibri" w:eastAsia="微软雅黑"/>
          <w:b w:val="0"/>
          <w:sz w:val="21"/>
        </w:rPr>
        <w:t>① 抽取经历时间段    "2012-2016 东北大学；2016-2025 北京大学"</w:t>
      </w:r>
    </w:p>
    <w:p>
      <w:r>
        <w:rPr>
          <w:rFonts w:ascii="Calibri" w:hAnsi="Calibri" w:eastAsia="微软雅黑"/>
          <w:b w:val="0"/>
          <w:sz w:val="21"/>
        </w:rPr>
        <w:t>② 筛该时段的论文    只保留落在这些年份内的共同署名</w:t>
      </w:r>
    </w:p>
    <w:p>
      <w:r>
        <w:rPr>
          <w:rFonts w:ascii="Calibri" w:hAnsi="Calibri" w:eastAsia="微软雅黑"/>
          <w:b w:val="0"/>
          <w:sz w:val="21"/>
        </w:rPr>
        <w:t>③ 判定时间重叠      两人同机构的时间段有交集</w:t>
      </w:r>
    </w:p>
    <w:p>
      <w:r>
        <w:rPr>
          <w:rFonts w:ascii="Calibri" w:hAnsi="Calibri" w:eastAsia="微软雅黑"/>
          <w:b w:val="0"/>
          <w:sz w:val="21"/>
        </w:rPr>
        <w:t>④ 交叉验证          重叠期内确实有共同署名 =&gt; 才列为重点</w:t>
      </w:r>
    </w:p>
    <w:p>
      <w:r>
        <w:rPr>
          <w:rFonts w:ascii="Calibri" w:hAnsi="Calibri" w:eastAsia="微软雅黑"/>
          <w:b w:val="0"/>
          <w:color w:val="1F497D"/>
          <w:sz w:val="18"/>
        </w:rPr>
        <w:t>`</w:t>
      </w:r>
    </w:p>
    <w:p>
      <w:r>
        <w:rPr>
          <w:rFonts w:ascii="Calibri" w:hAnsi="Calibri" w:eastAsia="微软雅黑"/>
          <w:b/>
          <w:sz w:val="21"/>
        </w:rPr>
        <w:t>本轮数据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抽取到时间段的导师：</w:t>
      </w:r>
      <w:r>
        <w:rPr>
          <w:rFonts w:ascii="Calibri" w:hAnsi="Calibri" w:eastAsia="微软雅黑"/>
          <w:b/>
          <w:sz w:val="21"/>
        </w:rPr>
        <w:t>993 人</w:t>
      </w:r>
      <w:r>
        <w:rPr>
          <w:rFonts w:ascii="Calibri" w:hAnsi="Calibri" w:eastAsia="微软雅黑"/>
          <w:b w:val="0"/>
          <w:sz w:val="21"/>
        </w:rPr>
        <w:t>（清洗后 1835 条区间）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同期同机构的重叠配对：</w:t>
      </w:r>
      <w:r>
        <w:rPr>
          <w:rFonts w:ascii="Calibri" w:hAnsi="Calibri" w:eastAsia="微软雅黑"/>
          <w:b/>
          <w:sz w:val="21"/>
        </w:rPr>
        <w:t>890 人参与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重叠期内</w:t>
      </w:r>
      <w:r>
        <w:rPr>
          <w:rFonts w:ascii="Calibri" w:hAnsi="Calibri" w:eastAsia="微软雅黑"/>
          <w:b/>
          <w:sz w:val="21"/>
        </w:rPr>
        <w:t>仍有共同署名</w:t>
      </w:r>
      <w:r>
        <w:rPr>
          <w:rFonts w:ascii="Calibri" w:hAnsi="Calibri" w:eastAsia="微软雅黑"/>
          <w:b w:val="0"/>
          <w:sz w:val="21"/>
        </w:rPr>
        <w:t>（即重点对象）：</w:t>
      </w:r>
      <w:r>
        <w:rPr>
          <w:rFonts w:ascii="Calibri" w:hAnsi="Calibri" w:eastAsia="微软雅黑"/>
          <w:b/>
          <w:sz w:val="21"/>
        </w:rPr>
        <w:t>95 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关系类型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对数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**师徒候选**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一方稳定为一作、另一方稳定为末位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共同指导 / 合作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双方都有作为一作的论文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同组 / 同事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角色不固定，多为同课题组协作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二、师徒候选（重点详查对象）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余金城 ← 汪玉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余金城（清华大学·副研究员）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汪玉（清华大学·教授）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共同机构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时间重叠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**2016–2023**（8 年）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重叠期内共同署名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**14 篇**（S 级 0 / A 级 4）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判定依据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余金城 一作 3 篇、汪玉 末位 7 篇；且 汪玉 职称层级更高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2012–2023 清华大学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1998–2007 清华大学；2016–2026 清华大学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代表论文：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2023 2023 7th International Con: Relay-dependent Path Replanning for Disconnected Drones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2023 2023 International Confere: UAV Swarm Planning accelerator on FPGA with low latency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2023 2023 IEEE 19th Internation: MD-RadioMap: Multi-Drone Radio Map Building via Single-A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钱翔 ← 王晓浩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钱翔（清华大学深圳国际研究生院·副教授）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王晓浩（清华大学深圳国际研究生院·研究员）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共同机构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时间重叠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**2016–2017**（2 年）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重叠期内共同署名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**14 篇**（S 级 0 / A 级 0）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判定依据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钱翔 一作 2 篇、王晓浩 末位 14 篇；且 王晓浩 职称层级更高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1998–2017 清华大学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2008–2012 清华大学；2016–2021 清华大学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代表论文：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2017 Review of Scientific Instr: Reducing mass peak instability caused by the phase chang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2017 Analytical Chemistry: Developing a Vacuum Electrospray Source To Implement Eff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2017 Journal of the American So: Direct Analysis of Organic Compounds in Liquid Using a M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张旭翀 ← 孙宏滨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张旭翀（西安交通大学·副教授）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孙宏滨（西安交通大学·教授）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共同机构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西安交通大学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时间重叠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**2014–2025**（12 年）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重叠期内共同署名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 篇**（S 级 0 / A 级 6）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判定依据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张旭翀 一作 2 篇、孙宏滨 末位 5 篇；且 孙宏滨 职称层级更高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2008–2025 西安交通大学；2017–2018 美国德州农工大学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2003–2011 西安交通大学；2007–2008 美国伦斯勒理工学院；2014–2026 西安交通大学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代表论文：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2024 IEEE Transactions on Geosc: Physical Strip Attack for Object Detection in Optical Re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2024 2024 IEEE International Sy: An Efficient Sparse-Aware Summation Optimization Strateg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2024 IEEE Transactions on Circu: DQ-STP: An Efficient Sparse On-Device Training Processor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王启晶 ← 李昀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王启晶（南京大学·助理教授）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李昀（南京大学·教授）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共同机构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时间重叠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**2014–2017**（4 年）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重叠期内共同署名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 篇**（S 级 0 / A 级 0）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判定依据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王启晶 一作 4 篇、李昀 末位 4 篇；且 李昀 职称层级更高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2009–2012 南京大学；2014–2018 南京大学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2000–2010 南京大学；2007–2008 英国剑桥大学；2010–2012 日本物质材料研究所；2012–2017 南京大学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代表论文：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2017 ACS Applied Materials &amp;amp: Speed up Ferroelectric Organic Transistor Memories by Us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2016 Advanced Functional Materi: 2D Single‐Crystalline Molecular Semiconductors with Prec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2016 Advanced Functional Materi: 2D Molecular Semiconductors: 2D Single‐Crystalline Molec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汪航 ← 孙宏滨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汪航（西安交通大学·副教授）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孙宏滨（西安交通大学·教授）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共同机构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西安交通大学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时间重叠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**2014–2023**（10 年）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重叠期内共同署名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 篇**（S 级 0 / A 级 4）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判定依据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汪航 一作 2 篇、孙宏滨 末位 4 篇；且 孙宏滨 职称层级更高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2010–2014 哈尔滨工业大学；2014–2023 西安交通大学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2003–2011 西安交通大学；2007–2008 美国伦斯勒理工学院；2014–2026 西安交通大学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代表论文：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2023 IEEE Transactions on Very : A Low-Cost Reduced-Latency DRAM Architecture With Dynami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2023 IEEE Transactions on Very : ACBN: Approximate Calculated Batch Normalization for Eff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2021 2021 IEEE Asia Pacific Con: High Quality Far Infrared Image Colorization Based on Ge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仲易 ← 孙楠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仲易（清华大学·助理研究员）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孙楠（清华大学·教授）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共同机构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时间重叠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**2020–2022**（3 年）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重叠期内共同署名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 篇**（S 级 0 / A 级 2）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判定依据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仲易 一作 2 篇、孙楠 末位 4 篇；且 孙楠 职称层级更高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2010–2013 北京理工大学；2016–2020 北京理工大学；2020–2022 清华大学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2002–2006 清华大学；2006–2010 哈佛大学；2011–2020 德克萨斯大学奥斯汀分校；2020–2026 清华大学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代表论文：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2022 2022 IEEE Asian Solid-Stat: A 78.6 dB-SNDR 520mVpp-full-scale 620MΩ-Zin 105dBCMRR VC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2022 2022 IEEE International Sy: A Fast Converging Correlation-Based Background Timing Sk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2022 2022 IEEE Asian Solid-Stat: A 78.6 dB-SNDR 520mVpp-full-scale 620MΩ-Zin 105dBCMRR VC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余金城 ← 杨华中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余金城（清华大学·副研究员）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杨华中（清华大学·教授）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共同机构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时间重叠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**2012–2023**（12 年）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重叠期内共同署名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 篇**（S 级 0 / A 级 2）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判定依据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余金城 一作 2 篇、杨华中 末位 2 篇；且 杨华中 职称层级更高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学生经历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2012–2023 清华大学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导师经历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1993–1996 清华大学；1998–2026 清华大学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代表论文：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2022 IEEE Transactions on Compu: INCAME: Interruptible CNN Accelerator for Multirobot Exp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2022 IEEE Transactions on Compu: INCAME: Interruptible CNN Accelerator for Multirobot Exp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三、共同指导 / 合作（双方均有主导论文）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甲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乙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机构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时间重叠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同期共著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S/A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张宁宁（西安电子科技大学·副教授）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王利明（西安电子科技大学·教授）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西安电子科技大学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2021–2026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0/28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侯小虎（中国科学技术大学·特任副研究员）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徐光伟（中国科学技术大学·特任教授）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2019–2024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史可文（北京航空航天大学·副教授）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朱道乾（北京航空航天大学·副教授）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2013–2026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何道伟（南京大学·副教授）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李昀（南京大学·教授）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2012–2017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张学莹（北京航空航天大学·副研究员）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朱道乾（北京航空航天大学·副教授）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2013–2026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张学莹（北京航空航天大学·副研究员）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蔡文龙（北京航空航天大学·副教授）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2012–2026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史可文（北京航空航天大学·副教授）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王昭昊（北京航空航天大学·教授）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2016–2026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彭守仲（北京航空航天大学·教授）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朱道乾（北京航空航天大学·副教授）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2013–2026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尹建波（北京大学·研究员、助理教授）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林立（北京大学·特聘研究员）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2012–2016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李海欧（中国科学技术大学·教授）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邓光伟（电子科技大学·教授）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2012–2016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吴汪然（东南大学·青年首席教授）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施闰霄（东南大学·副教授）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2025–2026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0/4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张博宇（北京航空航天大学·副教授）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王昭昊（北京航空航天大学·教授）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2016–2019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王炳昊（东南大学·教授）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黄伟（电子科技大学·教授）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美国西北大学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2014–2019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何道伟（南京大学·副教授）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王启晶（南京大学·助理教授）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2014–2018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王军转（南京大学·教授）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王启晶（南京大学·助理教授）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2014–2018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司佳（北京大学·助理研究员）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邱晨光（北京大学·长聘副教授）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2013–2019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彭守仲（北京航空航天大学·教授）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蔡文龙（北京航空航天大学·副教授）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2012–2026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董国华（西安交通大学·教授）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赵梦（西安交通大学·助理教授）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西安交通大学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2019–2025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四、同组 / 同事（长期共事，角色不固定）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甲</w:t>
            </w:r>
          </w:p>
        </w:tc>
        <w:tc>
          <w:tcPr>
            <w:tcW w:type="dxa" w:w="19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乙</w:t>
            </w:r>
          </w:p>
        </w:tc>
        <w:tc>
          <w:tcPr>
            <w:tcW w:type="dxa" w:w="19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机构</w:t>
            </w:r>
          </w:p>
        </w:tc>
        <w:tc>
          <w:tcPr>
            <w:tcW w:type="dxa" w:w="19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时间重叠</w:t>
            </w:r>
          </w:p>
        </w:tc>
        <w:tc>
          <w:tcPr>
            <w:tcW w:type="dxa" w:w="19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同期共著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冯雪（清华大学·副教授）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黄翊东（清华大学·教授）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杨华中（清华大学·教授）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汪玉（清华大学·教授）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2016–2026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张彤（东南大学·教授）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张晓阳（东南大学·副教授）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2021–2026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杨华中（清华大学·教授）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贾弘洋（清华大学·副教授）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2022–2026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张和（北京航空航天大学·副教授）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王昭昊（北京航空航天大学·教授）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2016–2026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朱道乾（北京航空航天大学·副教授）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蔡文龙（北京航空航天大学·副教授）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2013–2026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孙楠（清华大学·教授）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杨华中（清华大学·教授）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2020–2026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刘云新（清华大学·首席研究员）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曹婷（清华大学·研究员）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曾任清华大学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2021–2026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张德明（北京航空航天大学·副教授）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蔡文龙（北京航空航天大学·副教授）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朱道乾（北京航空航天大学·副教授）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杨光（北京航空航天大学·副教授）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2021–2026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史可文（北京航空航天大学·副教授）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张德明（北京航空航天大学·副教授）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2009–2026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史可文（北京航空航天大学·副教授）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杨光（北京航空航天大学·副教授）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2021–2026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张和（北京航空航天大学·副教授）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张德明（北京航空航天大学·副教授）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朱道乾（北京航空航天大学·副教授）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王昭昊（北京航空航天大学·教授）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2016–2026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张和（北京航空航天大学·副教授）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王雪岩（北京航空航天大学·副教授）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2018–2026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杨光（北京航空航天大学·副教授）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蔡文龙（北京航空航天大学·副教授）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2021–2026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王昭昊（北京航空航天大学·教授）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蔡文龙（北京航空航天大学·副教授）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2016–2026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恽斌峰（东南大学·教授）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胡国华（东南大学·教授）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2021–2021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仲易（清华大学·助理研究员）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李千（清华大学·长聘副教授）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2020–2022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张艳锋（北京大学·教授）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林立（北京大学·特聘研究员）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2012–2018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张德明（北京航空航天大学·副教授）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王昭昊（北京航空航天大学·教授）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2016–2026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王昭昊（北京航空航天大学·教授）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王雪岩（北京航空航天大学·副教授）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2018–2026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成元庆（北京航空航天大学·副教授）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王锐（北京航空航天大学·副教授）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2013–2026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张和（北京航空航天大学·副教授）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蔡文龙（北京航空航天大学·副教授）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张学莹（北京航空航天大学·副研究员）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王昭昊（北京航空航天大学·教授）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2016–2026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张艳锋（北京大学·教授）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张锦（北京大学·教授）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2015–2021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任天令（清华大学·长聘教授）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杨帆（清华大学·教授）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2020–2025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何道伟（南京大学·副教授）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王军转（南京大学·教授）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2011–2019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李昀（南京大学·教授）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王军转（南京大学·教授）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2012–2017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张瑞琳（东南大学·研究员）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杨春（东南大学·教授）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2025–2026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史可文（北京航空航天大学·副教授）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张学莹（北京航空航天大学·副研究员）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2009–2026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史可文（北京航空航天大学·副教授）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彭守仲（北京航空航天大学·教授）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2009–2026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张德明（北京航空航天大学·副教授）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朱道乾（北京航空航天大学·副教授）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2013–2026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朱道乾（北京航空航天大学·副教授）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王雪岩（北京航空航天大学·副教授）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2018–2026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汪玉（清华大学·教授）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贾弘洋（清华大学·副教授）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2022–2026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张旭翀（西安交通大学·副教授）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汪航（西安交通大学·副教授）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西安交通大学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2014–2023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刘云新（清华大学·首席研究员）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曹婷（清华大学·研究员）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2021–2025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史可文（北京航空航天大学·副教授）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张和（北京航空航天大学·副教授）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2012–2026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张博宇（北京航空航天大学·副教授）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张学莹（北京航空航天大学·副研究员）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2009–2019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张博宇（北京航空航天大学·副教授）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彭守仲（北京航空航天大学·教授）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北京航空航天大学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2009–2019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