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B73"/>
          <w:sz w:val="36"/>
        </w:rPr>
        <w:t>集成电路 / 微电子 / 电子信息 / AI 芯片 —— 导师库详细排名报告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覆盖院校（11 所）</w:t>
      </w:r>
      <w:r>
        <w:rPr>
          <w:rFonts w:ascii="Calibri" w:hAnsi="Calibri" w:eastAsia="微软雅黑"/>
          <w:b w:val="0"/>
          <w:i/>
          <w:color w:val="606060"/>
          <w:sz w:val="21"/>
        </w:rPr>
        <w:t>：清华大学、清华大学深圳国际研究生院、北京大学、复旦大学、上海交通大学、浙江大学、南京大学、中国科学技术大学、东南大学、西安电子科技大学、电子科技大学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入库规模</w:t>
      </w:r>
      <w:r>
        <w:rPr>
          <w:rFonts w:ascii="Calibri" w:hAnsi="Calibri" w:eastAsia="微软雅黑"/>
          <w:b w:val="0"/>
          <w:i/>
          <w:color w:val="606060"/>
          <w:sz w:val="21"/>
        </w:rPr>
        <w:t>：</w:t>
      </w:r>
      <w:r>
        <w:rPr>
          <w:rFonts w:ascii="Calibri" w:hAnsi="Calibri" w:eastAsia="微软雅黑"/>
          <w:b/>
          <w:i/>
          <w:color w:val="606060"/>
          <w:sz w:val="21"/>
        </w:rPr>
        <w:t>2114 位在职教师/导师</w:t>
      </w:r>
      <w:r>
        <w:rPr>
          <w:rFonts w:ascii="Calibri" w:hAnsi="Calibri" w:eastAsia="微软雅黑"/>
          <w:b w:val="0"/>
          <w:i/>
          <w:color w:val="606060"/>
          <w:sz w:val="21"/>
        </w:rPr>
        <w:t>（1694 位检索到可核实论文）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分析框架</w:t>
      </w:r>
      <w:r>
        <w:rPr>
          <w:rFonts w:ascii="Calibri" w:hAnsi="Calibri" w:eastAsia="微软雅黑"/>
          <w:b w:val="0"/>
          <w:i/>
          <w:color w:val="606060"/>
          <w:sz w:val="21"/>
        </w:rPr>
        <w:t>：academic-investigation skill 七步法（产出核实 → 质量评估 → 关系网络 → 异常检测 → 多源验证）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数据源</w:t>
      </w:r>
      <w:r>
        <w:rPr>
          <w:rFonts w:ascii="Calibri" w:hAnsi="Calibri" w:eastAsia="微软雅黑"/>
          <w:b w:val="0"/>
          <w:i/>
          <w:color w:val="606060"/>
          <w:sz w:val="21"/>
        </w:rPr>
        <w:t>：11 校官方师资页（逐人抓取）＋ Crossref REST API（2008–2026，含作者机构校验）＋ 撤稿/更正关系核查</w:t>
      </w:r>
    </w:p>
    <w:p>
      <w:r>
        <w:rPr>
          <w:rFonts w:ascii="Calibri" w:hAnsi="Calibri" w:eastAsia="微软雅黑"/>
          <w:b/>
          <w:i/>
          <w:color w:val="606060"/>
          <w:sz w:val="21"/>
        </w:rPr>
        <w:t>生成日期</w:t>
      </w:r>
      <w:r>
        <w:rPr>
          <w:rFonts w:ascii="Calibri" w:hAnsi="Calibri" w:eastAsia="微软雅黑"/>
          <w:b w:val="0"/>
          <w:i/>
          <w:color w:val="606060"/>
          <w:sz w:val="21"/>
        </w:rPr>
        <w:t>：2026-09-24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〇、先读这一页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综合分怎么来的（8 个维度，全部可复核）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维度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权重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口径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产出强度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顶刊顶会/一流期刊加权饱和分（见下）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顶刊顶会密度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 级论文占本人论文比（抑制"靠量堆分"）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学术影响力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篇均引用（对数饱和）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近期活跃度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近 3 年论文数（饱和）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署名伦理健康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**学生一作占比**（越高说明越愿意把一作给学生）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团队规模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组内学生数（估，去重一作中非本校教师者）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头衔与平台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院士/IEEE Fellow/杰青/优青/教授/副教授分级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学术诚信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5%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Crossref 撤稿/更正关系核查（无异常满分，更正 80，撤稿 15）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S（顶刊顶会）</w:t>
      </w:r>
      <w:r>
        <w:rPr>
          <w:rFonts w:ascii="Calibri" w:hAnsi="Calibri" w:eastAsia="微软雅黑"/>
          <w:b w:val="0"/>
          <w:sz w:val="21"/>
        </w:rPr>
        <w:t>＝ISSCC / JSSC / VLSI Symposium / ISCA / MICRO / HPCA / ASPLOS / IEDM / Nature Electronics</w:t>
      </w:r>
    </w:p>
    <w:p>
      <w:r>
        <w:rPr>
          <w:rFonts w:ascii="Calibri" w:hAnsi="Calibri" w:eastAsia="微软雅黑"/>
          <w:b/>
          <w:sz w:val="21"/>
        </w:rPr>
        <w:t>A（一流）</w:t>
      </w:r>
      <w:r>
        <w:rPr>
          <w:rFonts w:ascii="Calibri" w:hAnsi="Calibri" w:eastAsia="微软雅黑"/>
          <w:b w:val="0"/>
          <w:sz w:val="21"/>
        </w:rPr>
        <w:t>＝CICC / A-SSCC / ESSCIRC / RFIC / TCAS-I / TCAS-II / TVLSI / TCAD / TED / MTT / TPEL / TC / DAC / ICCAD / FPGA / SSC-L / JLT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三个必须知道的坑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"信息不足"≠ 差</w:t>
      </w:r>
      <w:r>
        <w:rPr>
          <w:rFonts w:ascii="Calibri" w:hAnsi="Calibri" w:eastAsia="微软雅黑"/>
          <w:b w:val="0"/>
          <w:sz w:val="21"/>
        </w:rPr>
        <w:t xml:space="preserve">。T4 里有院士、杰青，原因是英文名重名或拼写差异导致自动匹配失败；正高职称但只检索到 ≤2 篇论文的，已标 </w:t>
      </w:r>
      <w:r>
        <w:rPr>
          <w:rFonts w:ascii="Calibri" w:hAnsi="Calibri" w:eastAsia="微软雅黑"/>
          <w:b/>
          <w:sz w:val="21"/>
        </w:rPr>
        <w:t>(!)疑似漏检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同名污染已被量化并剔除</w:t>
      </w:r>
      <w:r>
        <w:rPr>
          <w:rFonts w:ascii="Calibri" w:hAnsi="Calibri" w:eastAsia="微软雅黑"/>
          <w:b w:val="0"/>
          <w:sz w:val="21"/>
        </w:rPr>
        <w:t xml:space="preserve">：全库共剔除 </w:t>
      </w:r>
      <w:r>
        <w:rPr>
          <w:rFonts w:ascii="Calibri" w:hAnsi="Calibri" w:eastAsia="微软雅黑"/>
          <w:b/>
          <w:sz w:val="21"/>
        </w:rPr>
        <w:t>1752 篇</w:t>
      </w:r>
      <w:r>
        <w:rPr>
          <w:rFonts w:ascii="Calibri" w:hAnsi="Calibri" w:eastAsia="微软雅黑"/>
          <w:b w:val="0"/>
          <w:sz w:val="21"/>
        </w:rPr>
        <w:t xml:space="preserve">明显不属于电子/信息领域的论文（医学、化学、农学等），但残留污染仍可能存在。标 </w:t>
      </w:r>
      <w:r>
        <w:rPr>
          <w:rFonts w:ascii="Calibri" w:hAnsi="Calibri" w:eastAsia="微软雅黑"/>
          <w:b/>
          <w:sz w:val="21"/>
        </w:rPr>
        <w:t>低置信</w:t>
      </w:r>
      <w:r>
        <w:rPr>
          <w:rFonts w:ascii="Calibri" w:hAnsi="Calibri" w:eastAsia="微软雅黑"/>
          <w:b w:val="0"/>
          <w:sz w:val="21"/>
        </w:rPr>
        <w:t xml:space="preserve"> 的记录请核对官方主页。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文献数据回答不了"导师人怎么样"</w:t>
      </w:r>
      <w:r>
        <w:rPr>
          <w:rFonts w:ascii="Calibri" w:hAnsi="Calibri" w:eastAsia="微软雅黑"/>
          <w:b w:val="0"/>
          <w:sz w:val="21"/>
        </w:rPr>
        <w:t>：push 程度、补助、毕业去向、是否允许实习，必须问师兄师姐。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一、总览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1.1 11 校规模与产出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入库人数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有论文记录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综合分≥55(夯)人数</w:t>
            </w:r>
          </w:p>
        </w:tc>
        <w:tc>
          <w:tcPr>
            <w:tcW w:type="dxa" w:w="1392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最高排名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#1 黄如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#2 唐建石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#12 司鑫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#13 刘明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296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#19 蒋力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#20 程林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#21 朱振华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#29 赵博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1093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#31 康凯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#33 沈易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119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#50 杜源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**合计**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**2114**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**1694**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**1181**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**4041**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1.2 梯队分布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含义</w:t>
            </w:r>
          </w:p>
        </w:tc>
        <w:tc>
          <w:tcPr>
            <w:tcW w:type="dxa" w:w="32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夯 T0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综合分 ≥72（约前 4%）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强 T1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58–72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 T2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42–58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观察 T3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26–42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信息不足 T4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&lt;26 或论文&lt;3 且无顶刊顶会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914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1.3 方向分布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研究方向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人数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有顶刊顶会者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平均综合分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 / 混合信号 / 电源管理 IC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167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 / 毫米波 / 太赫兹 / 天线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 / AI 芯片 / 处理器体系结构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 / 设计自动化 / 先进封装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36.2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 / 工艺 / 宽禁带 / 存储器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32.2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 / 硅光 / 光计算 / 成像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 / 传感器 / 生物医疗电子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34.9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 / 功率集成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29.6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 / 低温电子学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30.8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 / 交叉方向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二、全库 Top 200 详细排名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 xml:space="preserve">想看完整 2114 人，见 </w:t>
      </w:r>
      <w:r>
        <w:rPr>
          <w:rFonts w:ascii="Calibri" w:hAnsi="Calibri" w:eastAsia="微软雅黑"/>
          <w:b w:val="0"/>
          <w:i/>
          <w:color w:val="606060"/>
          <w:sz w:val="18"/>
        </w:rPr>
        <w:t>mentor_ranked.csv</w:t>
      </w:r>
      <w:r>
        <w:rPr>
          <w:rFonts w:ascii="Calibri" w:hAnsi="Calibri" w:eastAsia="微软雅黑"/>
          <w:b w:val="0"/>
          <w:i/>
          <w:color w:val="606060"/>
          <w:sz w:val="21"/>
        </w:rPr>
        <w:t xml:space="preserve"> / </w:t>
      </w:r>
      <w:r>
        <w:rPr>
          <w:rFonts w:ascii="Calibri" w:hAnsi="Calibri" w:eastAsia="微软雅黑"/>
          <w:b w:val="0"/>
          <w:i/>
          <w:color w:val="606060"/>
          <w:sz w:val="18"/>
        </w:rPr>
        <w:t>导师库.html</w:t>
      </w:r>
      <w:r>
        <w:rPr>
          <w:rFonts w:ascii="Calibri" w:hAnsi="Calibri" w:eastAsia="微软雅黑"/>
          <w:b w:val="0"/>
          <w:i/>
          <w:color w:val="60606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**唐建石**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**张沕琳**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**陈文华**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**钱鹤**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**杨学林**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**仲易**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**揭路**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**唐希源**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**康凯**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**殷韵**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**贾弘洋**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**任天令**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**高鸣宇**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**常亮**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**冷静文**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**祁亮**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**徐博**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**芦浩**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**舒继武**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**明鑫**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**谢倩**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**赵嘉昊**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**张雷**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**汪东升**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**党魁**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**马恺声**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**闵昊**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**邱浩**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**洪伟**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**张悠慧**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**赵梦恋**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**伍冬**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**田禾**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**池保勇**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**尤政**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**黄庆安**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**余超**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**武玫**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**袁嵩**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**路延**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长聘副教授、研究员、博导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**游飞**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**周弘**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**郑纬民**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剔同名13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**章明星**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**乔明**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**王阳元**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**俞军**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**侯斌**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**毛军发**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**江晨**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**周荣**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**王俊宇**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**帅垚**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**舒一洋**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**宁宁**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**周再发**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**丁士进**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**万景**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**邓舒文**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**肖飞**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**李巍**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**叶雄英**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**鲍景富**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**程钰间**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**樊勇**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**张中**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**陆叶**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**许慎恒**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**朱樟明**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**阎波**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**邹卓**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**屈世伟**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**陈宏伟**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**蔡一茂**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**孙清清**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**熊雄**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**延波**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**罗勇**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**李兆麟**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**樊华**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**迟楠**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**彭练矛**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**陶俊**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**苟君**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**郑雨晴**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**郭健**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**曹喜信**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**庞健**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**刘景全**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**郝张成**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**尚金堂**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**李晓春**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**喻文健**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**黎明**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**姜田**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三、分方向详细排名（每方向 Top 25）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模拟 / 混合信号 / 电源管理 IC（共 167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**仲易**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**揭路**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**唐希源**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**殷韵**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**祁亮**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**闵昊**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**赵梦恋**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**池保勇**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**路延**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**周荣**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**宁宁**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射频 / 毫米波 / 太赫兹 / 天线（共 385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**陈文华**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**康凯**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**谢倩**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**张雷**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**洪伟**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**余超**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**游飞**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**毛军发**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**江晨**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**舒一洋**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**肖飞**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**程钰间**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**樊勇**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**许慎恒**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**阎波**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数字 / AI 芯片 / 处理器体系结构（共 279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**贾弘洋**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**高鸣宇**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**常亮**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**冷静文**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**舒继武**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**马恺声**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EDA / 设计自动化 / 先进封装（共 86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**汪东升**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剔同名13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**俞军**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**王俊宇**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**陆叶**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**陶俊**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**喻文健**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**尚笠**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**董刚**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**毛志刚**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剔同名12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**陈海宝**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**李耘**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**游海龙**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器件 / 工艺 / 宽禁带 / 存储器（共 715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**唐建石**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**钱鹤**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**杨学林**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**任天令**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**芦浩**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**明鑫**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**党魁**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**邱浩**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**伍冬**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**田禾**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**武玫**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光电 / 硅光 / 光计算 / 成像（共 254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**徐博**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**陈宏伟**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**迟楠**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**苟君**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**陈景标**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**刘永**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**盛兴**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**麦宋平**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**夏军**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**刘开辉**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**汪莱**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MEMS / 传感器 / 生物医疗电子（共 133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**张沕琳**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**赵嘉昊**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**尤政**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**黄庆安**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**周再发**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**叶雄英**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**鲍景富**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**郑雨晴**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**曹喜信**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**刘景全**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**尚金堂**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**张嵘**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**魏琦**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**左成杰**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**唐中**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**聂萌**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**王晓浩**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剔同名19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电力电子 / 功率集成（共 5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**周德洪**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**28.1**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**李俊宏**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**24.1**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**严颖怡**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电力电子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量子芯片 / 低温电子学（共 29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**陈建鑫**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**段路明**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**孙麓岩**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**李海欧**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**王剑威**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**吴宇恺**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剔同名9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**王韦婷**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**许秀来**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**36.7**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**冯焱颖**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**周子超**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**濮云飞**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**刘建设**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**曾贵华**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**31.4**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**侯攀宇**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**30.1**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剔同名10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**王伊凡**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讲师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**杨国武**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**肖寅东**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**解围**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**何丽**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**23.6**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**李铁夫**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**陈剑豪**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**祁宾祥**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其他 / 交叉方向（共 61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**焦海龙**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**陈铭易**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**37.9**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**33.6**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**樊海宁**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**25.7**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**焦晓鹏**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**陈晔**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**20.9**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**于耀**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**都思丹**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**王学锋**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**谢庆国**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**陈尚志**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**黄武煌**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**余玉揆**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**张志勇**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**荆明娥**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**许崇斌**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**柏业超**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**黄晓林**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**李文峰**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1805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**梁学磊**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(!)疑似漏检 低置信 博导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四、分学校详细排名（每校 Top 20）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北京大学（共 193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**杨学林**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**唐希源**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长聘副教授、研究员、博导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**王阳元**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**蔡一茂**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清华大学（共 199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**唐建石**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**刘雷波**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**刘勇攀**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**孙楠**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**李学清**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**张沕琳**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**陈文华**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**钱鹤**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**仲易**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**揭路**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**贾弘洋**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**任天令**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**高鸣宇**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**舒继武**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**赵嘉昊**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东南大学（共 182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**蔡浩**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**洪伟**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**黄庆安**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**余超**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**周再发**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**郭健**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**郝张成**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**尚金堂**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**陈朝晖**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首席教授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**夏军**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复旦大学（共 145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中国科学院院士、教授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**闫娜**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**殷韵**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**闵昊**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剔同名13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**俞军**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教授级高工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**江晨**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**王俊宇**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**曾璇**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**丁士进**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**万景**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更正1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**李巍**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**陆叶**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**邹卓**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**孙清清**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上海交通大学（共 159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**冷静文**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**祁亮**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**毛军发**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**刘彦**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**庞健**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**刘景全**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**李晓春**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**梁晓峣**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中国科学技术大学（共 84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**宫磊**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**左成杰**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**陈松**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剔同名12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**李海欧**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其他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**张旭**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**徐奇**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特任研究员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**陈卫东**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**32.1**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**徐云生**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**31.8**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**安虹**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中科大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**30.7**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清华大学深圳国际研究生院（共 28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**冯海刚**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**麦宋平**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**王晓浩**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剔同名19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**董宇涵**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剔同名7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**李星辉**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**关迅**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**付红岩**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**44.8**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**耿子涵**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**44.8**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**关添**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**Faisal Nadeem Khan**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**钱翔**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**韩宇星**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**37.1**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**董恺琛**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浙江大学（共 145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**潘纲**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**丁勇**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**赵梦恋**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**汪涛**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**叶志**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**卓成**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**曹臻**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**倪东**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**高翔**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**金浩**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**程然**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**储涛**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电子科技大学（共 559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**康凯**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**常亮**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**于奇**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**徐博**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**明鑫**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**谢倩**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**游飞**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**乔明**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**帅垚**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**舒一洋**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**宁宁**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**王政**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**肖飞**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**鲍景富**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西安电子科技大学（共 263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**沈易**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**马瑞**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**芦浩**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**党魁**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**郝跃**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**武玫**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**袁嵩**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**周弘**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**侯斌**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**周荣**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**65.3**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**朱樟明**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**吴边**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**李聪**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**苏涛**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**苏涛**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南京大学（共 157 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**杜力**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**邱浩**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**姜田**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**陈克**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**陆海**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**56.4**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**林军**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**陆延青**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**施毅**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**伍瑞新**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**49.4**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**田静**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**曹汛**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88%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**任芳芳**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**马展**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**44.7**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**沙金**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**康琳**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**41.1**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**李爱东**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五、专题榜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5.1 青年 PI 榜（助理教授/特任/青年研究员/百人计划，综合分≥25，共 92 人）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青年 PI 刚建组，通常带学生更细、更愿意给一作，但经费与名气不如资深组。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#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主方向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顶刊顶会S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一流A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近3年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篇均引用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学生一作占比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梯队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置信</w:t>
            </w:r>
          </w:p>
        </w:tc>
        <w:tc>
          <w:tcPr>
            <w:tcW w:type="dxa" w:w="60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**朱振华**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**仲易**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**83.3**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**唐希源**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**许灏**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**80.8**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**宋爽**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**77.6**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**梁令**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**蒋昊**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**68.8**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**李萌**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**黄鹏**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**江晨**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**66.3**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**邓舒文**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**王云**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**熊雄**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85%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**郑雨晴**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**朱浩哲**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**钟毅**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**张腾**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**高翔**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剔同名11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**陈诚**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**张杰**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剔同名15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349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**杨超**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模拟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**周正**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**杨春**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**49.7**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**田静**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406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**王静**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**49.1**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剔同名8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**程哲**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**48.9**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**张盼**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MEMS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**盛博文**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**47.5**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**李炎**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19.9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**46.9**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剔同名14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**刘振宇**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射频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**赵亮**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**46**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**李艳丽**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剔同名10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**任堃**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**45.4**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**吴宇恺**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**王韦婷**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量子芯片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**40.2**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**江钧**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**王平**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**39.3**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**胡申**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**吕阳阳**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**孙允陆**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青年研究员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**39.2**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**尹琛**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数字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**38.7**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**司佳**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26.3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**37.7**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731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**刘旸**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研究员、 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**37**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剔同名6 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**熊波**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百人计划研究员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光电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13.7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**36.8**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**鞠光旭**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器件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1.4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**36.5**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博导</w:t>
            </w:r>
          </w:p>
        </w:tc>
      </w:tr>
      <w:tr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760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**毕朝日**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助理研究员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EDA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0.8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100%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**36.1**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</w:t>
            </w:r>
          </w:p>
        </w:tc>
        <w:tc>
          <w:tcPr>
            <w:tcW w:type="dxa" w:w="60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5.2 署名结构健康榜（学生一作占比 ≥30%，且论文 ≥20 篇）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学生一作占比高 = 组内习惯"学生一作 + 导师通讯"，对想攒一作的同学友好。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导师一作占比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**学生一作占比**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108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王燕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[主页](https://www.sic.tsinghua.edu.cn/info/1014/1793.htm)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[主页](https://jianglisjtu.github.io/index.html)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唐希源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[主页](https://ic.pku.edu.cn/szdw/zzjs/txy/index.htm)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殷韵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80.5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[主页](https://icmne.fudan.edu.cn/2d/56/c48925a732502/page.htm)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赵梦恋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70.8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[主页](https://person.zju.edu.cn/zhaomenglian)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黄鹏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助理教授，研究员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[主页](https://ic.pku.edu.cn/szdw/zzjs/hp/index.htm)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王阳元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[主页](https://ic.pku.edu.cn/szdw/ysfc/wyy1/index.htm)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朱樟明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[主页](https://faculty.xidian.edu.cn/ZZM3/zh_CN/index.htm)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庞健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[主页](https://siliconrf.sjtu.edu.cn/)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蒋玉龙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[主页](https://icmne.fudan.edu.cn/2d/1f/c48925a732447/page.htm)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唐旻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[主页](http://rfeda.sjtu.edu.cn)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麦宋平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[主页](https://www.sigs.tsinghua.edu.cn/msp/main.htm)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叶凡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[主页](https://sme.fudan.edu.cn/60/57/c31157a352343/page.htm)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林军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南大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[主页](https://ese.nju.edu.cn/_redirect?siteId=452&amp;columnId=30446&amp;articleId=465229)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潘锦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朱宇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48.5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[主页](https://fit.fudan.edu.cn/Data/View/1060)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仇志军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[主页](https://fit.fudan.edu.cn/Data/View/1062)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[主页](http://web.ee.tsinghua.edu.cn/wangjian/zh_CN/index.htm)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王建禄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46.3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[主页](https://icmne.fudan.edu.cn/2d/41/c48925a732481/page.htm)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朱荣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[主页](http://faculty.dpi.tsinghua.edu.cn/zhurong/zh_CN/index.htm)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陈蕾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44.6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[主页](https://faculty.xidian.edu.cn/CL5/zh_CN/index.htm)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来金梅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**100%**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39.1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[主页](https://icmne.fudan.edu.cn/2d/21/c48925a732449/page.htm)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李晓春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59.7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[主页](http://hsic.sjtu.edu.cn)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邓伟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89.3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[主页](https://www.sic.tsinghua.edu.cn/info/1014/1823.htm)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王堃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[主页](https://sme.fudan.edu.cn/60/2f/c31155a352303/page.htm)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49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64.5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[主页](https://icmne.fudan.edu.cn/2d/3d/c48925a732477/page.htm)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冯海刚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56.8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[主页](https://www.sigs.tsinghua.edu.cn/fhg/main.htm)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杨仕文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28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[主页](http://faculty.uestc.edu.cn/yangshiwen)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胡杨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准聘副教授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47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[主页](https://www.sic.tsinghua.edu.cn/info/1014/1816.htm)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30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72.6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[主页](https://sme.fudan.edu.cn/60/12/c31148a352274/page.htm)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夏彬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副研究员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45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陆磊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42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0%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**98%**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51</w:t>
            </w:r>
          </w:p>
        </w:tc>
        <w:tc>
          <w:tcPr>
            <w:tcW w:type="dxa" w:w="108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[主页](https://www.ece.pku.edu.cn/info/1045/2139.htm</w:t>
            </w:r>
          </w:p>
        </w:tc>
      </w:tr>
    </w:tbl>
    <w:p/>
    <w:p>
      <w:r>
        <w:rPr>
          <w:rFonts w:ascii="Calibri" w:hAnsi="Calibri" w:eastAsia="微软雅黑"/>
          <w:b w:val="0"/>
          <w:sz w:val="21"/>
        </w:rPr>
        <w:t>) |</w:t>
      </w:r>
    </w:p>
    <w:p>
      <w:r>
        <w:rPr>
          <w:rFonts w:ascii="Calibri" w:hAnsi="Calibri" w:eastAsia="微软雅黑"/>
          <w:b w:val="0"/>
          <w:sz w:val="21"/>
        </w:rPr>
        <w:t xml:space="preserve">| 尚笠 | 复旦 | 教授 | 40 | 0% | </w:t>
      </w:r>
      <w:r>
        <w:rPr>
          <w:rFonts w:ascii="Calibri" w:hAnsi="Calibri" w:eastAsia="微软雅黑"/>
          <w:b/>
          <w:sz w:val="21"/>
        </w:rPr>
        <w:t>98%</w:t>
      </w:r>
      <w:r>
        <w:rPr>
          <w:rFonts w:ascii="Calibri" w:hAnsi="Calibri" w:eastAsia="微软雅黑"/>
          <w:b w:val="0"/>
          <w:sz w:val="21"/>
        </w:rPr>
        <w:t xml:space="preserve"> | 19 | 57.7 | [主页](https://cscw.fudan.edu.cn/57/bf/c31071a415679/page.htm) |</w:t>
      </w:r>
    </w:p>
    <w:p>
      <w:r>
        <w:rPr>
          <w:rFonts w:ascii="Calibri" w:hAnsi="Calibri" w:eastAsia="微软雅黑"/>
          <w:b w:val="0"/>
          <w:sz w:val="21"/>
        </w:rPr>
        <w:t xml:space="preserve">| 杜力 | 南大 | 教授 | 75 | 1%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42 | 72.6 | [主页](https://ic.nju.edu.cn/26/f4/c56672a730868/page.htm) |</w:t>
      </w:r>
    </w:p>
    <w:p>
      <w:r>
        <w:rPr>
          <w:rFonts w:ascii="Calibri" w:hAnsi="Calibri" w:eastAsia="微软雅黑"/>
          <w:b w:val="0"/>
          <w:sz w:val="21"/>
        </w:rPr>
        <w:t xml:space="preserve">| 毛军发 | 上交 | 教授 | 103 | 0%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72 | 66.3 |  |</w:t>
      </w:r>
    </w:p>
    <w:p>
      <w:r>
        <w:rPr>
          <w:rFonts w:ascii="Calibri" w:hAnsi="Calibri" w:eastAsia="微软雅黑"/>
          <w:b w:val="0"/>
          <w:sz w:val="21"/>
        </w:rPr>
        <w:t xml:space="preserve">| 陈勇 | 成电 | 副教授 | 35 | 3%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27 | 51.3 |  |</w:t>
      </w:r>
    </w:p>
    <w:p>
      <w:r>
        <w:rPr>
          <w:rFonts w:ascii="Calibri" w:hAnsi="Calibri" w:eastAsia="微软雅黑"/>
          <w:b w:val="0"/>
          <w:sz w:val="21"/>
        </w:rPr>
        <w:t xml:space="preserve">| 陈涌频 | 成电 | 教授 | 34 | 3%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26 | 51.2 | [主页](http://faculty.uestc.edu.cn/chenyongpin) |</w:t>
      </w:r>
    </w:p>
    <w:p>
      <w:r>
        <w:rPr>
          <w:rFonts w:ascii="Calibri" w:hAnsi="Calibri" w:eastAsia="微软雅黑"/>
          <w:b w:val="0"/>
          <w:sz w:val="21"/>
        </w:rPr>
        <w:t xml:space="preserve">| 周鹏 | 复旦 | 教授 | 33 | 0%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24 | 60.6 | [主页](https://icmne.fudan.edu.cn/2d/61/c48925a732513/page.htm) |</w:t>
      </w:r>
    </w:p>
    <w:p>
      <w:r>
        <w:rPr>
          <w:rFonts w:ascii="Calibri" w:hAnsi="Calibri" w:eastAsia="微软雅黑"/>
          <w:b w:val="0"/>
          <w:sz w:val="21"/>
        </w:rPr>
        <w:t xml:space="preserve">| 宋爽 | 浙大 | 百人计划研究员 | 31 | 3%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21 | 77.6 | [主页](https://person.zju.edu.cn/0020010) |</w:t>
      </w:r>
    </w:p>
    <w:p>
      <w:r>
        <w:rPr>
          <w:rFonts w:ascii="Calibri" w:hAnsi="Calibri" w:eastAsia="微软雅黑"/>
          <w:b w:val="0"/>
          <w:sz w:val="21"/>
        </w:rPr>
        <w:t xml:space="preserve">| 叶乐 | 北大 | 副教授 | 87 | 1% | </w:t>
      </w:r>
      <w:r>
        <w:rPr>
          <w:rFonts w:ascii="Calibri" w:hAnsi="Calibri" w:eastAsia="微软雅黑"/>
          <w:b/>
          <w:sz w:val="21"/>
        </w:rPr>
        <w:t>97%</w:t>
      </w:r>
      <w:r>
        <w:rPr>
          <w:rFonts w:ascii="Calibri" w:hAnsi="Calibri" w:eastAsia="微软雅黑"/>
          <w:b w:val="0"/>
          <w:sz w:val="21"/>
        </w:rPr>
        <w:t xml:space="preserve"> | 46 | 89.2 | [主页](https://ic.pku.edu.cn/szdw/zzjs/yl/index.htm) |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5.3 大团队榜（组内学生数估计 ≥25 人，说明课题组规模大）</w:t>
      </w:r>
    </w:p>
    <w:p>
      <w:r>
        <w:rPr>
          <w:rFonts w:ascii="Calibri" w:hAnsi="Calibri" w:eastAsia="微软雅黑"/>
          <w:b w:val="0"/>
          <w:i/>
          <w:color w:val="606060"/>
          <w:sz w:val="21"/>
        </w:rPr>
        <w:t>大组资源多、流片机会多、师兄师姐网络强；但需确认</w:t>
      </w:r>
      <w:r>
        <w:rPr>
          <w:rFonts w:ascii="Calibri" w:hAnsi="Calibri" w:eastAsia="微软雅黑"/>
          <w:b/>
          <w:i/>
          <w:color w:val="606060"/>
          <w:sz w:val="21"/>
        </w:rPr>
        <w:t>实际带你的小导师是谁</w:t>
      </w:r>
      <w:r>
        <w:rPr>
          <w:rFonts w:ascii="Calibri" w:hAnsi="Calibri" w:eastAsia="微软雅黑"/>
          <w:b w:val="0"/>
          <w:i/>
          <w:color w:val="60606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职称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组内学生(估)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S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综合分</w:t>
            </w:r>
          </w:p>
        </w:tc>
        <w:tc>
          <w:tcPr>
            <w:tcW w:type="dxa" w:w="1218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主页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黄如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北大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**107**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92.2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[主页](https://ic.pku.edu.cn/szdw/ysfc/hr/index.htm)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郝跃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**102**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[主页](https://faculty.xidian.edu.cn/HY2/zh_CN/index.htm)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洪伟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**94**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71.8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[主页](https://radio.seu.edu.cn/2018/0423/c19949a213699/page.htm)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康凯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**93**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181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81.3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刘雷波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[主页](https://www.sic.tsinghua.edu.cn/info/1014/1807.htm)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迟楠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**82**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60.8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[主页](https://fit.fudan.edu.cn/Data/View/1040)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胡俊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**79**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57.2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[主页](http://faculty.uestc.edu.cn/hujun/zh_CN/index.htm)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曾璇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**77**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[主页](http://homepage.fudan.edu.cn/xuanzeng/)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吴边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西电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**75**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[主页](https://faculty.xidian.edu.cn/WB4/zh_CN/index.htm)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任天令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79.6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[主页](https://www.sic.tsinghua.edu.cn/info/1013/1799.htm)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毛军发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上交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**72**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66.3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张波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**67**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137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67.7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[主页](https://faculty.uestc.edu.cn/zhangbo2/zh_CN/index.htm)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唐建石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长聘副教授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91.6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[主页](https://www.sic.tsinghua.edu.cn/info/1015/1798.htm)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阎波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62.3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[主页](https://www.sice.uestc.edu.cn/info/1450/11649.htm)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延波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程钰间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**61**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[主页](http://faculty.uestc.edu.cn/chengyujian/zh_CN/index.htm)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易伟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**60**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52.5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[主页](https://www.sice.uestc.edu.cn/info/1450/11636.htm)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樊勇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63.2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[主页](http://faculty.uestc.edu.cn/fanyong1/zh_CN/index.htm)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罗勇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**59**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韩军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82.9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[主页](https://icmne.fudan.edu.cn/2c/af/c48925a732335/page.htm)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董宇涵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**58**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53.2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[主页](https://www.sigs.tsinghua.edu.cn/dyh/main.htm)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卓成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浙大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**55**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61.3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[主页](https://person.zju.edu.cn/chengzhuo)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宋健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清华深研院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**54**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55.6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[主页](https://www.sigs.tsinghua.edu.cn/sj_6973/main.htm)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于虹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**53**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74.4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[主页](https://electronic.seu.edu.cn/yuhong/list.htm)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刘勇攀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141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90.9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[主页](http://web.ee.tsinghua.edu.cn/liuyongpan/zh_CN/index.htm)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聂在平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**52**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钱鹤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长聘教授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**51**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86.1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[主页](https://www.sic.tsinghua.edu.cn/info/1015/1800.htm)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余超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东南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116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69.1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[主页](https://radio.seu.edu.cn/2018/0423/c19949a213744/page.htm)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孙胜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成电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60.8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[主页](http://faculty.uestc.edu.cn/sunsheng)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冯雪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副教授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**50**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[主页](http://web.ee.tsinghua.edu.cn/fengxue/zh_CN/index.htm)</w:t>
            </w:r>
          </w:p>
        </w:tc>
      </w:tr>
    </w:tbl>
    <w:p/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六、学术诚信与异常检测（skill 分析结果）</w:t>
      </w:r>
    </w:p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6.1 撤稿 / 更正核查</w:t>
      </w:r>
    </w:p>
    <w:p>
      <w:r>
        <w:rPr>
          <w:rFonts w:ascii="Calibri" w:hAnsi="Calibri" w:eastAsia="微软雅黑"/>
          <w:b w:val="0"/>
          <w:sz w:val="21"/>
        </w:rPr>
        <w:t xml:space="preserve">对综合排名前 150 位导师被引最高的 12 篇论文逐一调用 Crossref 关系接口核查 </w:t>
      </w:r>
      <w:r>
        <w:rPr>
          <w:rFonts w:ascii="Calibri" w:hAnsi="Calibri" w:eastAsia="微软雅黑"/>
          <w:b w:val="0"/>
          <w:color w:val="1F497D"/>
          <w:sz w:val="18"/>
        </w:rPr>
        <w:t>updated-by</w:t>
      </w:r>
      <w:r>
        <w:rPr>
          <w:rFonts w:ascii="Calibri" w:hAnsi="Calibri" w:eastAsia="微软雅黑"/>
          <w:b w:val="0"/>
          <w:sz w:val="21"/>
        </w:rPr>
        <w:t xml:space="preserve"> / </w:t>
      </w:r>
      <w:r>
        <w:rPr>
          <w:rFonts w:ascii="Calibri" w:hAnsi="Calibri" w:eastAsia="微软雅黑"/>
          <w:b w:val="0"/>
          <w:color w:val="1F497D"/>
          <w:sz w:val="18"/>
        </w:rPr>
        <w:t>update-to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核查论文数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1766（首轮）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**发现撤稿**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 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发现更正/关注声明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人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更正/关注声明</w:t>
      </w:r>
      <w:r>
        <w:rPr>
          <w:rFonts w:ascii="Calibri" w:hAnsi="Calibri" w:eastAsia="微软雅黑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姓名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学校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论文</w:t>
            </w:r>
          </w:p>
        </w:tc>
        <w:tc>
          <w:tcPr>
            <w:tcW w:type="dxa" w:w="2436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年份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赵嘉昊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清华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Trifrequency Reconfigurable Linear Irregular Array with Beam Deflectio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闵昊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Clinical features and risk factors for pyogenic liver abscess caused b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万景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复旦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A Review on the Recent Progress of Silicon‐on‐Insulator‐Based Photodet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2021</w:t>
            </w:r>
          </w:p>
        </w:tc>
      </w:tr>
    </w:tbl>
    <w:p/>
    <w:p>
      <w:pPr>
        <w:spacing w:before="160"/>
      </w:pPr>
      <w:r>
        <w:rPr>
          <w:rFonts w:ascii="Calibri" w:hAnsi="Calibri" w:eastAsia="微软雅黑"/>
          <w:b/>
          <w:color w:val="2E5A9C"/>
          <w:sz w:val="24"/>
        </w:rPr>
        <w:t>6.2 通用异常规则命中统计（skill: CommonHeuristicsClassifier C01–C07）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规则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名称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命中人数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严重度分布</w:t>
            </w:r>
          </w:p>
        </w:tc>
        <w:tc>
          <w:tcPr>
            <w:tcW w:type="dxa" w:w="1949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解读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C01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产出数量异常偏高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321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medium:7, low:314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产出数量偏离工程学科基准（高产多为大团队，非异常）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C02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期刊集中度异常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162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low:120, medium:42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单期刊集中度过高（会议特刊/综述连载可解释）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C03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零引用论文比例异常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medium:12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引用模式异常（自引高/零被引扎堆）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C05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一作比例异常偏低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777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low:777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一作比例异常（资深 PI 为 0% 属正常）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C06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发表量突增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medium:80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发表量异常爆发（通常对应团队扩张或重大项目）</w:t>
            </w:r>
          </w:p>
        </w:tc>
      </w:tr>
    </w:tbl>
    <w:p/>
    <w:p>
      <w:r>
        <w:rPr>
          <w:rFonts w:ascii="Calibri" w:hAnsi="Calibri" w:eastAsia="微软雅黑"/>
          <w:b w:val="0"/>
          <w:i/>
          <w:color w:val="606060"/>
          <w:sz w:val="21"/>
        </w:rPr>
        <w:t>(!) 这些规则是</w:t>
      </w:r>
      <w:r>
        <w:rPr>
          <w:rFonts w:ascii="Calibri" w:hAnsi="Calibri" w:eastAsia="微软雅黑"/>
          <w:b/>
          <w:i/>
          <w:color w:val="606060"/>
          <w:sz w:val="21"/>
        </w:rPr>
        <w:t>筛查线索</w:t>
      </w:r>
      <w:r>
        <w:rPr>
          <w:rFonts w:ascii="Calibri" w:hAnsi="Calibri" w:eastAsia="微软雅黑"/>
          <w:b w:val="0"/>
          <w:i/>
          <w:color w:val="606060"/>
          <w:sz w:val="21"/>
        </w:rPr>
        <w:t>，不是结论。例如 C05「一作 0%」对资深教授完全正常（他们做通讯），对青年教师才值得追问。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七、怎么用这份排名选导师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先方向</w:t>
      </w:r>
      <w:r>
        <w:rPr>
          <w:rFonts w:ascii="Calibri" w:hAnsi="Calibri" w:eastAsia="微软雅黑"/>
          <w:b w:val="0"/>
          <w:sz w:val="21"/>
        </w:rPr>
        <w:t>：把你的兴趣映射到第 3 节的某个方向榜单；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再梯队</w:t>
      </w:r>
      <w:r>
        <w:rPr>
          <w:rFonts w:ascii="Calibri" w:hAnsi="Calibri" w:eastAsia="微软雅黑"/>
          <w:b w:val="0"/>
          <w:sz w:val="21"/>
        </w:rPr>
        <w:t>：T0/T1 优先，T2 看方向匹配与近 3 年活跃度，T3/T4 必须人工核实（点主页、发邮件）；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看署名结构</w:t>
      </w:r>
      <w:r>
        <w:rPr>
          <w:rFonts w:ascii="Calibri" w:hAnsi="Calibri" w:eastAsia="微软雅黑"/>
          <w:b w:val="0"/>
          <w:sz w:val="21"/>
        </w:rPr>
        <w:t>：第 5.2 节的"学生一作占比"直接反映组内署名惯例；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看团队规模</w:t>
      </w:r>
      <w:r>
        <w:rPr>
          <w:rFonts w:ascii="Calibri" w:hAnsi="Calibri" w:eastAsia="微软雅黑"/>
          <w:b w:val="0"/>
          <w:sz w:val="21"/>
        </w:rPr>
        <w:t>：第 5.3 节，大组资源多但要确认实际指导人；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青年 vs 资深</w:t>
      </w:r>
      <w:r>
        <w:rPr>
          <w:rFonts w:ascii="Calibri" w:hAnsi="Calibri" w:eastAsia="微软雅黑"/>
          <w:b w:val="0"/>
          <w:sz w:val="21"/>
        </w:rPr>
        <w:t>：第 5.1 节 vs 第 2 节，权衡"被手把手带"与"平台与网络"；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最后一定要问的 5 个问题</w:t>
      </w:r>
      <w:r>
        <w:rPr>
          <w:rFonts w:ascii="Calibri" w:hAnsi="Calibri" w:eastAsia="微软雅黑"/>
          <w:b w:val="0"/>
          <w:sz w:val="21"/>
        </w:rPr>
        <w:t>：① 近三年毕业生去向？② 一年流几次片、什么工艺？③ 论文一作/通讯怎么署？④ 组会频率、是否允许实习？⑤ 补助多少（上海/深圳房租高）？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八、数据字典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文件</w:t>
            </w:r>
          </w:p>
        </w:tc>
        <w:tc>
          <w:tcPr>
            <w:tcW w:type="dxa" w:w="4873"/>
            <w:shd w:val="clear" w:fill="D9E2F3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`reports/导师库.html`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可交互检索库（学校/方向/梯队筛选 + 排序）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`reports/导师库-详细排名报告.md` / `.docx`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本报告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`data/processed/mentor_ranked.csv`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**最终排名表**（含 8 个维度分、撤稿标记）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`data/processed/mentor_ranked.json`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同上 + 每人论文清单与启发式 flag 明细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`data/processed/heuristics_all.json`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skill 异常规则逐人输出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`data/processed/integrity_check.json`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Crossref 撤稿/更正逐篇核查结果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`data/raw/&lt;校名&gt;/roster_*.json`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各校官方师资原始名录（含来源 URL）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字段</w:t>
      </w:r>
      <w:r>
        <w:rPr>
          <w:rFonts w:ascii="Calibri" w:hAnsi="Calibri" w:eastAsia="微软雅黑"/>
          <w:b w:val="0"/>
          <w:sz w:val="21"/>
        </w:rPr>
        <w:t>：综合分（0–100）＝8 维加权；学生一作占比＝论文中"第一作者为外校/本校学生（非在职教师）"的比例；组内学生(估)＝去重一作人数，是团队规模下限；置信＝姓名匹配可靠性。</w:t>
      </w:r>
    </w:p>
    <w:p>
      <w:pPr>
        <w:spacing w:before="200"/>
      </w:pPr>
      <w:r>
        <w:rPr>
          <w:rFonts w:ascii="Calibri" w:hAnsi="Calibri" w:eastAsia="微软雅黑"/>
          <w:b/>
          <w:color w:val="1F3B73"/>
          <w:sz w:val="28"/>
        </w:rPr>
        <w:t>九、局限与免责声明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同名污染</w:t>
      </w:r>
      <w:r>
        <w:rPr>
          <w:rFonts w:ascii="Calibri" w:hAnsi="Calibri" w:eastAsia="微软雅黑"/>
          <w:b w:val="0"/>
          <w:sz w:val="21"/>
        </w:rPr>
        <w:t>：中文拼音重名严重，已用「姓名精确匹配 + 作者本人机构校验 + 非工科期刊剔除」三重过滤（本次剔除 1752 篇），但残留风险仍存，</w:t>
      </w:r>
      <w:r>
        <w:rPr>
          <w:rFonts w:ascii="Calibri" w:hAnsi="Calibri" w:eastAsia="微软雅黑"/>
          <w:b/>
          <w:sz w:val="21"/>
        </w:rPr>
        <w:t>低置信记录请核对官方主页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顶会漏计</w:t>
      </w:r>
      <w:r>
        <w:rPr>
          <w:rFonts w:ascii="Calibri" w:hAnsi="Calibri" w:eastAsia="微软雅黑"/>
          <w:b w:val="0"/>
          <w:sz w:val="21"/>
        </w:rPr>
        <w:t>：Crossref 对 IEEE 会议论文机构字段收录不完整，会</w:t>
      </w:r>
      <w:r>
        <w:rPr>
          <w:rFonts w:ascii="Calibri" w:hAnsi="Calibri" w:eastAsia="微软雅黑"/>
          <w:b/>
          <w:sz w:val="21"/>
        </w:rPr>
        <w:t>系统性低估</w:t>
      </w:r>
      <w:r>
        <w:rPr>
          <w:rFonts w:ascii="Calibri" w:hAnsi="Calibri" w:eastAsia="微软雅黑"/>
          <w:b w:val="0"/>
          <w:sz w:val="21"/>
        </w:rPr>
        <w:t>顶会产出；中文期刊（CNKI/万方）完全未覆盖；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完整性六维评分未逐篇执行</w:t>
      </w:r>
      <w:r>
        <w:rPr>
          <w:rFonts w:ascii="Calibri" w:hAnsi="Calibri" w:eastAsia="微软雅黑"/>
          <w:b w:val="0"/>
          <w:sz w:val="21"/>
        </w:rPr>
        <w:t>：全库论文 PDF 绝大多数在 IEEE/Elsevier 订阅墙内，仅能做 venue 级与引用级质量评估（与既往单案调查结论一致）；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不含指导质量</w:t>
      </w:r>
      <w:r>
        <w:rPr>
          <w:rFonts w:ascii="Calibri" w:hAnsi="Calibri" w:eastAsia="微软雅黑"/>
          <w:b w:val="0"/>
          <w:sz w:val="21"/>
        </w:rPr>
        <w:t>：push 程度、补助、毕业去向、就业推荐等</w:t>
      </w:r>
      <w:r>
        <w:rPr>
          <w:rFonts w:ascii="Calibri" w:hAnsi="Calibri" w:eastAsia="微软雅黑"/>
          <w:b/>
          <w:sz w:val="21"/>
        </w:rPr>
        <w:t>文献数据无法回答</w:t>
      </w:r>
      <w:r>
        <w:rPr>
          <w:rFonts w:ascii="Calibri" w:hAnsi="Calibri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信息截至 2026-09-24，来自各校官网与 Crossref；</w:t>
      </w:r>
      <w:r>
        <w:rPr>
          <w:rFonts w:ascii="Calibri" w:hAnsi="Calibri" w:eastAsia="微软雅黑"/>
          <w:b/>
          <w:sz w:val="21"/>
        </w:rPr>
        <w:t>不构成学术评价、人事评价或报考建议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*报告生成：2026-09-24 ｜ 工具链：mentor-db + academic-investigation skill（CommonHeuristicsClassifier / Crossref 关系核查 / 交付校验）*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