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D79B" w14:textId="503F1232" w:rsidR="00C371B6" w:rsidRDefault="00C371B6" w:rsidP="008A17AA">
      <w:pPr>
        <w:pBdr>
          <w:bottom w:val="single" w:sz="6" w:space="1" w:color="auto"/>
        </w:pBdr>
        <w:ind w:left="720" w:hanging="360"/>
      </w:pPr>
      <w:r w:rsidRPr="00C371B6">
        <w:t xml:space="preserve">A formula </w:t>
      </w:r>
      <w:r w:rsidRPr="00C371B6">
        <w:rPr>
          <w:rFonts w:ascii="Cambria" w:hAnsi="Cambria" w:cs="Cambria"/>
        </w:rPr>
        <w:t>φ</w:t>
      </w:r>
      <w:r w:rsidRPr="00C371B6">
        <w:t xml:space="preserve"> is a </w:t>
      </w:r>
      <w:r w:rsidRPr="00C371B6">
        <w:rPr>
          <w:b/>
          <w:bCs/>
        </w:rPr>
        <w:t>tautology</w:t>
      </w:r>
      <w:r w:rsidRPr="00C371B6">
        <w:t xml:space="preserve"> if, and only if, it is true under every</w:t>
      </w:r>
      <w:r>
        <w:t xml:space="preserve"> truth-value</w:t>
      </w:r>
      <w:r w:rsidRPr="00C371B6">
        <w:t xml:space="preserve"> assignment.</w:t>
      </w:r>
    </w:p>
    <w:p w14:paraId="7D8ACB40" w14:textId="7971F26A" w:rsidR="00C371B6" w:rsidRDefault="00C371B6" w:rsidP="008A17AA">
      <w:pPr>
        <w:pBdr>
          <w:bottom w:val="single" w:sz="6" w:space="1" w:color="auto"/>
        </w:pBdr>
        <w:ind w:left="720" w:hanging="360"/>
      </w:pPr>
      <w:r w:rsidRPr="00C371B6">
        <w:t xml:space="preserve">A formula </w:t>
      </w:r>
      <w:r w:rsidRPr="00C371B6">
        <w:rPr>
          <w:rFonts w:ascii="Cambria" w:hAnsi="Cambria" w:cs="Cambria"/>
        </w:rPr>
        <w:t>φ</w:t>
      </w:r>
      <w:r w:rsidRPr="00C371B6">
        <w:t xml:space="preserve"> is a </w:t>
      </w:r>
      <w:r w:rsidRPr="00C371B6">
        <w:rPr>
          <w:b/>
          <w:bCs/>
        </w:rPr>
        <w:t>contradiction</w:t>
      </w:r>
      <w:r w:rsidRPr="00C371B6">
        <w:t xml:space="preserve"> if, and only if, it is false under every</w:t>
      </w:r>
      <w:r>
        <w:t xml:space="preserve"> </w:t>
      </w:r>
      <w:r>
        <w:t>truth-value</w:t>
      </w:r>
      <w:r w:rsidRPr="00C371B6">
        <w:t xml:space="preserve"> assignment.</w:t>
      </w:r>
    </w:p>
    <w:p w14:paraId="7767FF86" w14:textId="4990D8B9" w:rsidR="00C371B6" w:rsidRDefault="00C371B6" w:rsidP="00C371B6">
      <w:pPr>
        <w:pBdr>
          <w:bottom w:val="single" w:sz="6" w:space="1" w:color="auto"/>
        </w:pBdr>
        <w:ind w:left="360"/>
      </w:pPr>
      <w:r w:rsidRPr="00C371B6">
        <w:t xml:space="preserve">Two formulas </w:t>
      </w:r>
      <w:r w:rsidRPr="00C371B6">
        <w:rPr>
          <w:rFonts w:ascii="Cambria" w:hAnsi="Cambria" w:cs="Cambria"/>
        </w:rPr>
        <w:t>φ</w:t>
      </w:r>
      <w:r w:rsidRPr="00C371B6">
        <w:t xml:space="preserve"> and </w:t>
      </w:r>
      <w:r w:rsidRPr="00C371B6">
        <w:rPr>
          <w:rFonts w:ascii="Cambria" w:hAnsi="Cambria" w:cs="Cambria"/>
        </w:rPr>
        <w:t>ψ</w:t>
      </w:r>
      <w:r w:rsidRPr="00C371B6">
        <w:t xml:space="preserve"> are </w:t>
      </w:r>
      <w:r w:rsidRPr="00C371B6">
        <w:rPr>
          <w:b/>
          <w:bCs/>
        </w:rPr>
        <w:t>equivalent</w:t>
      </w:r>
      <w:r w:rsidRPr="00C371B6">
        <w:t xml:space="preserve"> if, and only if, they are true under </w:t>
      </w:r>
      <w:proofErr w:type="gramStart"/>
      <w:r w:rsidRPr="00C371B6">
        <w:t>exactly the sam</w:t>
      </w:r>
      <w:r>
        <w:t>e</w:t>
      </w:r>
      <w:proofErr w:type="gramEnd"/>
      <w:r>
        <w:t xml:space="preserve"> truth-value </w:t>
      </w:r>
      <w:r w:rsidRPr="00C371B6">
        <w:t>assignments.</w:t>
      </w:r>
    </w:p>
    <w:p w14:paraId="02BBEF86" w14:textId="77777777" w:rsidR="00C371B6" w:rsidRDefault="00C371B6" w:rsidP="00C371B6">
      <w:pPr>
        <w:pBdr>
          <w:bottom w:val="single" w:sz="6" w:space="1" w:color="auto"/>
        </w:pBdr>
        <w:ind w:left="360"/>
      </w:pPr>
      <w:r w:rsidRPr="00C371B6">
        <w:t xml:space="preserve">A set of formulas S is </w:t>
      </w:r>
      <w:r w:rsidRPr="00C371B6">
        <w:rPr>
          <w:b/>
          <w:bCs/>
        </w:rPr>
        <w:t>consistent</w:t>
      </w:r>
      <w:r w:rsidRPr="00C371B6">
        <w:t xml:space="preserve"> if, and only if, there is at least on</w:t>
      </w:r>
      <w:r>
        <w:t>e truth-value</w:t>
      </w:r>
      <w:r w:rsidRPr="00C371B6">
        <w:t xml:space="preserve"> assignment under which they are all true.</w:t>
      </w:r>
    </w:p>
    <w:p w14:paraId="6FBE9D1E" w14:textId="57BF395F" w:rsidR="00C371B6" w:rsidRDefault="00C371B6" w:rsidP="00C371B6">
      <w:pPr>
        <w:pBdr>
          <w:bottom w:val="single" w:sz="6" w:space="1" w:color="auto"/>
        </w:pBdr>
        <w:ind w:left="360"/>
      </w:pPr>
      <w:r w:rsidRPr="00C371B6">
        <w:t xml:space="preserve">An argument of propositional logic is </w:t>
      </w:r>
      <w:r w:rsidRPr="00C371B6">
        <w:rPr>
          <w:b/>
          <w:bCs/>
        </w:rPr>
        <w:t>valid</w:t>
      </w:r>
      <w:r w:rsidRPr="00C371B6">
        <w:t xml:space="preserve"> if, and only if, there is no assignment of truth values to the propositional variables on which the premises are true while the conclusion is false.</w:t>
      </w:r>
    </w:p>
    <w:p w14:paraId="16CF1AEF" w14:textId="77777777" w:rsidR="00C371B6" w:rsidRDefault="00C371B6" w:rsidP="00C371B6">
      <w:pPr>
        <w:pBdr>
          <w:bottom w:val="single" w:sz="6" w:space="1" w:color="auto"/>
        </w:pBdr>
        <w:ind w:left="360"/>
      </w:pPr>
    </w:p>
    <w:p w14:paraId="64A7B36F" w14:textId="77777777" w:rsidR="00C371B6" w:rsidRDefault="00C371B6" w:rsidP="00C371B6">
      <w:pPr>
        <w:pStyle w:val="ListParagraph"/>
      </w:pPr>
    </w:p>
    <w:p w14:paraId="648BB323" w14:textId="2248F9E6" w:rsidR="008A17AA" w:rsidRDefault="008A17AA" w:rsidP="008A17AA">
      <w:pPr>
        <w:pStyle w:val="ListParagraph"/>
        <w:numPr>
          <w:ilvl w:val="0"/>
          <w:numId w:val="14"/>
        </w:numPr>
      </w:pPr>
      <w:r>
        <w:t>Determine if the following are formulas of propositional logic:</w:t>
      </w:r>
    </w:p>
    <w:p w14:paraId="0EBFDA92" w14:textId="77777777" w:rsidR="003D5607" w:rsidRPr="003D5607" w:rsidRDefault="003D5607" w:rsidP="00C371B6">
      <w:pPr>
        <w:pStyle w:val="ListParagraph"/>
        <w:numPr>
          <w:ilvl w:val="1"/>
          <w:numId w:val="14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¬¬¬p</m:t>
            </m:r>
          </m:e>
        </m:d>
      </m:oMath>
    </w:p>
    <w:p w14:paraId="43AA0BDB" w14:textId="49E9C060" w:rsidR="003D5607" w:rsidRPr="003D5607" w:rsidRDefault="00C371B6" w:rsidP="00C371B6">
      <w:pPr>
        <w:pStyle w:val="ListParagraph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¬(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p→q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</w:p>
    <w:p w14:paraId="616E89E8" w14:textId="76409DC8" w:rsidR="008A17AA" w:rsidRDefault="00C371B6" w:rsidP="00C371B6">
      <w:pPr>
        <w:pStyle w:val="ListParagraph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¬(((p→q)∧q)∨s)∧p</m:t>
        </m:r>
      </m:oMath>
    </w:p>
    <w:p w14:paraId="5498D8AC" w14:textId="77777777" w:rsidR="00C371B6" w:rsidRPr="00C371B6" w:rsidRDefault="00C371B6" w:rsidP="00C371B6">
      <w:pPr>
        <w:pStyle w:val="ListParagraph"/>
        <w:ind w:left="1440"/>
        <w:rPr>
          <w:rFonts w:eastAsiaTheme="minorEastAsia"/>
        </w:rPr>
      </w:pPr>
    </w:p>
    <w:p w14:paraId="693F54E7" w14:textId="77777777" w:rsidR="008A17AA" w:rsidRDefault="008A17AA" w:rsidP="008A17AA">
      <w:pPr>
        <w:pStyle w:val="ListParagraph"/>
        <w:numPr>
          <w:ilvl w:val="0"/>
          <w:numId w:val="14"/>
        </w:numPr>
      </w:pPr>
      <w:r>
        <w:t xml:space="preserve">Determine if the following arguments are valid: </w:t>
      </w:r>
    </w:p>
    <w:p w14:paraId="3DA91C6D" w14:textId="77777777" w:rsidR="008A17AA" w:rsidRPr="00631FCE" w:rsidRDefault="008A17AA" w:rsidP="008A17AA">
      <w:pPr>
        <w:pStyle w:val="ListParagraph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¬p⊨¬p∨s</m:t>
        </m:r>
      </m:oMath>
    </w:p>
    <w:p w14:paraId="1BB45AC4" w14:textId="77777777" w:rsidR="008A17AA" w:rsidRPr="00631FCE" w:rsidRDefault="008A17AA" w:rsidP="008A17AA">
      <w:pPr>
        <w:pStyle w:val="ListParagraph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p→q, ¬q⊨¬p</m:t>
        </m:r>
      </m:oMath>
    </w:p>
    <w:p w14:paraId="6A64A4E5" w14:textId="5D72452E" w:rsidR="008A17AA" w:rsidRDefault="008A17AA" w:rsidP="008A17AA">
      <w:pPr>
        <w:pStyle w:val="ListParagraph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p→q, ¬q⊨¬p∨s</m:t>
        </m:r>
      </m:oMath>
    </w:p>
    <w:p w14:paraId="43B23469" w14:textId="77777777" w:rsidR="008A17AA" w:rsidRPr="000B26FB" w:rsidRDefault="008A17AA" w:rsidP="008A17AA">
      <w:pPr>
        <w:pStyle w:val="ListParagraph"/>
        <w:numPr>
          <w:ilvl w:val="1"/>
          <w:numId w:val="14"/>
        </w:numPr>
      </w:pPr>
      <m:oMath>
        <m:r>
          <w:rPr>
            <w:rFonts w:ascii="Cambria Math" w:hAnsi="Cambria Math"/>
          </w:rPr>
          <m:t>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q∨r</m:t>
            </m:r>
          </m:e>
        </m:d>
        <m:r>
          <w:rPr>
            <w:rFonts w:ascii="Cambria Math" w:hAnsi="Cambria Math"/>
          </w:rPr>
          <m:t>⊨s→p</m:t>
        </m:r>
      </m:oMath>
    </w:p>
    <w:p w14:paraId="19EA119B" w14:textId="73E1A00B" w:rsidR="008A17AA" w:rsidRPr="008A17AA" w:rsidRDefault="008A17AA" w:rsidP="008A17AA">
      <w:pPr>
        <w:pStyle w:val="ListParagraph"/>
        <w:numPr>
          <w:ilvl w:val="1"/>
          <w:numId w:val="1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∨r⊨s→p</m:t>
        </m:r>
      </m:oMath>
    </w:p>
    <w:p w14:paraId="7CD723F7" w14:textId="77777777" w:rsidR="008A17AA" w:rsidRPr="008A17AA" w:rsidRDefault="008A17AA" w:rsidP="008A17AA">
      <w:pPr>
        <w:pStyle w:val="ListParagraph"/>
        <w:ind w:left="1440"/>
      </w:pPr>
    </w:p>
    <w:p w14:paraId="40A3CC6E" w14:textId="65249F4F" w:rsidR="008A17AA" w:rsidRDefault="008A17AA" w:rsidP="008A17AA">
      <w:pPr>
        <w:pStyle w:val="ListParagraph"/>
        <w:numPr>
          <w:ilvl w:val="0"/>
          <w:numId w:val="14"/>
        </w:numPr>
      </w:pPr>
      <w:r>
        <w:t>Answer the following questions:</w:t>
      </w:r>
    </w:p>
    <w:p w14:paraId="6E2E2639" w14:textId="19389BAB" w:rsidR="008A17AA" w:rsidRDefault="008A17AA" w:rsidP="008A17AA">
      <w:pPr>
        <w:pStyle w:val="ListParagraph"/>
        <w:numPr>
          <w:ilvl w:val="1"/>
          <w:numId w:val="14"/>
        </w:numPr>
      </w:pPr>
      <w:r>
        <w:t>If the premises of an argument are inconsistent</w:t>
      </w:r>
      <w:r>
        <w:t>, can I determine whether the argument valid? If so, is it valid?</w:t>
      </w:r>
    </w:p>
    <w:p w14:paraId="687014A7" w14:textId="051D2C5D" w:rsidR="008A17AA" w:rsidRDefault="008A17AA" w:rsidP="008A17AA">
      <w:pPr>
        <w:pStyle w:val="ListParagraph"/>
        <w:numPr>
          <w:ilvl w:val="1"/>
          <w:numId w:val="14"/>
        </w:numPr>
      </w:pPr>
      <w:r>
        <w:t xml:space="preserve">If the </w:t>
      </w:r>
      <w:r>
        <w:t>conclusion</w:t>
      </w:r>
      <w:r>
        <w:t xml:space="preserve"> of an argument </w:t>
      </w:r>
      <w:r>
        <w:t>is a contradiction</w:t>
      </w:r>
      <w:r>
        <w:t>, can I determine whether the argument valid? If so, is it valid?</w:t>
      </w:r>
    </w:p>
    <w:p w14:paraId="4814CDA0" w14:textId="4BCC1422" w:rsidR="008A17AA" w:rsidRDefault="008A17AA" w:rsidP="008A17AA">
      <w:pPr>
        <w:pStyle w:val="ListParagraph"/>
        <w:numPr>
          <w:ilvl w:val="1"/>
          <w:numId w:val="14"/>
        </w:numPr>
      </w:pPr>
      <w:r>
        <w:t>If the premises of an argument are consistent, can I determine whether the argument valid? If so, is it valid?</w:t>
      </w:r>
    </w:p>
    <w:p w14:paraId="63D60DCE" w14:textId="2FC8B8E6" w:rsidR="008A17AA" w:rsidRDefault="008A17AA" w:rsidP="008A17AA">
      <w:pPr>
        <w:pStyle w:val="ListParagraph"/>
        <w:numPr>
          <w:ilvl w:val="1"/>
          <w:numId w:val="14"/>
        </w:numPr>
      </w:pPr>
      <w:r>
        <w:t>If the conclusion of an argument is a tautology, is the argument valid?</w:t>
      </w:r>
    </w:p>
    <w:p w14:paraId="339528FA" w14:textId="77777777" w:rsidR="00C371B6" w:rsidRDefault="00C371B6" w:rsidP="00C371B6">
      <w:pPr>
        <w:pStyle w:val="ListParagraph"/>
        <w:ind w:left="1440"/>
      </w:pPr>
    </w:p>
    <w:p w14:paraId="623C72E1" w14:textId="47637413" w:rsidR="008A17AA" w:rsidRPr="008A17AA" w:rsidRDefault="008A17AA" w:rsidP="008A17AA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(</w:t>
      </w:r>
      <w:r w:rsidRPr="008A17AA">
        <w:rPr>
          <w:b/>
          <w:bCs/>
        </w:rPr>
        <w:t>Hard</w:t>
      </w:r>
      <w:r>
        <w:rPr>
          <w:b/>
          <w:bCs/>
        </w:rPr>
        <w:t xml:space="preserve">) </w:t>
      </w:r>
      <w:r>
        <w:t>Determine if the following arguments are valid:</w:t>
      </w:r>
    </w:p>
    <w:p w14:paraId="112A2A64" w14:textId="4E741372" w:rsidR="00631FCE" w:rsidRPr="00631FCE" w:rsidRDefault="00631FCE" w:rsidP="000B26FB">
      <w:pPr>
        <w:pStyle w:val="ListParagraph"/>
        <w:numPr>
          <w:ilvl w:val="1"/>
          <w:numId w:val="14"/>
        </w:numPr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p∨r</m:t>
            </m:r>
          </m:e>
        </m:d>
        <m:r>
          <w:rPr>
            <w:rFonts w:ascii="Cambria Math" w:hAnsi="Cambria Math"/>
          </w:rPr>
          <m:t>, 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q→s</m:t>
                </m:r>
              </m:e>
            </m:d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r→q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q→r</m:t>
            </m:r>
          </m:e>
        </m:d>
        <m:r>
          <w:rPr>
            <w:rFonts w:ascii="Cambria Math" w:hAnsi="Cambria Math"/>
          </w:rPr>
          <m:t>⊨s∧q</m:t>
        </m:r>
      </m:oMath>
    </w:p>
    <w:p w14:paraId="232DB9F5" w14:textId="10C10D69" w:rsidR="00631FCE" w:rsidRPr="008A17AA" w:rsidRDefault="00631FCE" w:rsidP="000B26FB">
      <w:pPr>
        <w:pStyle w:val="ListParagraph"/>
        <w:numPr>
          <w:ilvl w:val="1"/>
          <w:numId w:val="1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∨¬</m:t>
            </m:r>
            <m:r>
              <w:rPr>
                <w:rFonts w:ascii="Cambria Math" w:hAnsi="Cambria Math"/>
              </w:rPr>
              <m:t xml:space="preserve"> s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 xml:space="preserve"> q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 xml:space="preserve"> u</m:t>
        </m:r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 xml:space="preserve"> p</m:t>
            </m:r>
            <m:r>
              <w:rPr>
                <w:rFonts w:ascii="Cambria Math" w:hAnsi="Cambria Math"/>
              </w:rPr>
              <m:t>∨¬</m:t>
            </m:r>
            <m:r>
              <w:rPr>
                <w:rFonts w:ascii="Cambria Math" w:hAnsi="Cambria Math"/>
              </w:rPr>
              <m:t xml:space="preserve"> q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 xml:space="preserve"> w</m:t>
        </m:r>
        <m: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 xml:space="preserve"> u </m:t>
        </m:r>
        <m:r>
          <w:rPr>
            <w:rFonts w:ascii="Cambria Math" w:hAnsi="Cambria Math"/>
          </w:rPr>
          <m:t>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 xml:space="preserve">∨ </m:t>
            </m:r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→¬</m:t>
        </m:r>
        <m:r>
          <w:rPr>
            <w:rFonts w:ascii="Cambria Math" w:hAnsi="Cambria Math"/>
          </w:rPr>
          <m:t xml:space="preserve"> w</m:t>
        </m:r>
      </m:oMath>
    </w:p>
    <w:p w14:paraId="3F16F387" w14:textId="77777777" w:rsidR="008A17AA" w:rsidRDefault="008A17AA" w:rsidP="00C371B6"/>
    <w:p w14:paraId="2BA29F34" w14:textId="5CD0152B" w:rsidR="00631FCE" w:rsidRDefault="008A17AA" w:rsidP="008A17AA">
      <w:pPr>
        <w:pStyle w:val="ListParagraph"/>
        <w:numPr>
          <w:ilvl w:val="0"/>
          <w:numId w:val="14"/>
        </w:numPr>
      </w:pPr>
      <w:r>
        <w:t>Consider the following three formulas:</w:t>
      </w:r>
    </w:p>
    <w:p w14:paraId="0C492213" w14:textId="77777777" w:rsidR="006B3691" w:rsidRDefault="006B3691" w:rsidP="006B3691">
      <w:pPr>
        <w:pStyle w:val="ListParagraph"/>
      </w:pPr>
    </w:p>
    <w:p w14:paraId="3C03859C" w14:textId="5C73FC80" w:rsidR="008A17AA" w:rsidRPr="006B3691" w:rsidRDefault="008A17AA" w:rsidP="008A17AA">
      <w:pPr>
        <w:ind w:left="72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p∧q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q∨r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r→(p∨¬p)</m:t>
          </m:r>
        </m:oMath>
      </m:oMathPara>
    </w:p>
    <w:p w14:paraId="518C9E15" w14:textId="77777777" w:rsidR="006B3691" w:rsidRPr="000B26FB" w:rsidRDefault="006B3691" w:rsidP="008A17AA">
      <w:pPr>
        <w:ind w:left="720"/>
      </w:pPr>
    </w:p>
    <w:p w14:paraId="14AE45B1" w14:textId="70717131" w:rsidR="000B26FB" w:rsidRDefault="008A17AA" w:rsidP="0071422F">
      <w:pPr>
        <w:ind w:left="720" w:hanging="360"/>
      </w:pPr>
      <w:r>
        <w:tab/>
        <w:t xml:space="preserve">Now, answer the following questions: </w:t>
      </w:r>
    </w:p>
    <w:p w14:paraId="4CB8234A" w14:textId="5ADD5CDB" w:rsidR="008A17AA" w:rsidRDefault="008A17AA" w:rsidP="008A17AA">
      <w:pPr>
        <w:pStyle w:val="ListParagraph"/>
        <w:numPr>
          <w:ilvl w:val="0"/>
          <w:numId w:val="15"/>
        </w:numPr>
      </w:pPr>
      <w:r>
        <w:t>Do these three formulas form a consistent set?</w:t>
      </w:r>
    </w:p>
    <w:p w14:paraId="2CF37D07" w14:textId="369DDF35" w:rsidR="008A17AA" w:rsidRDefault="008A17AA" w:rsidP="008A17AA">
      <w:pPr>
        <w:pStyle w:val="ListParagraph"/>
        <w:numPr>
          <w:ilvl w:val="0"/>
          <w:numId w:val="15"/>
        </w:numPr>
      </w:pPr>
      <w:r>
        <w:t xml:space="preserve">Is the argument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⊨(3)</m:t>
        </m:r>
      </m:oMath>
      <w:r>
        <w:t xml:space="preserve"> valid? </w:t>
      </w:r>
    </w:p>
    <w:p w14:paraId="7B61E9A3" w14:textId="28217F21" w:rsidR="008A17AA" w:rsidRDefault="008A17AA" w:rsidP="008A17AA">
      <w:pPr>
        <w:pStyle w:val="ListParagraph"/>
        <w:numPr>
          <w:ilvl w:val="0"/>
          <w:numId w:val="15"/>
        </w:numPr>
      </w:pPr>
      <w:r>
        <w:t xml:space="preserve">Are (2) and (3) equivalent? </w:t>
      </w:r>
    </w:p>
    <w:p w14:paraId="4C0D0803" w14:textId="254C1B53" w:rsidR="00C21B85" w:rsidRDefault="008A17AA" w:rsidP="006B3691">
      <w:pPr>
        <w:pStyle w:val="ListParagraph"/>
        <w:numPr>
          <w:ilvl w:val="0"/>
          <w:numId w:val="15"/>
        </w:numPr>
      </w:pPr>
      <w:r>
        <w:t xml:space="preserve">Is the argument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∨(2)</m:t>
        </m:r>
      </m:oMath>
      <w:r>
        <w:t xml:space="preserve"> valid? </w:t>
      </w:r>
    </w:p>
    <w:p w14:paraId="0D4AFA62" w14:textId="77777777" w:rsidR="004758DE" w:rsidRDefault="004758DE" w:rsidP="004758DE"/>
    <w:p w14:paraId="240C5F73" w14:textId="4A2E6FC9" w:rsidR="00203D1F" w:rsidRPr="0071422F" w:rsidRDefault="00203D1F" w:rsidP="004758DE"/>
    <w:sectPr w:rsidR="00203D1F" w:rsidRPr="0071422F" w:rsidSect="00D0350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425C1" w14:textId="77777777" w:rsidR="009B6588" w:rsidRDefault="009B6588" w:rsidP="0077444B">
      <w:r>
        <w:separator/>
      </w:r>
    </w:p>
  </w:endnote>
  <w:endnote w:type="continuationSeparator" w:id="0">
    <w:p w14:paraId="7BC7C430" w14:textId="77777777" w:rsidR="009B6588" w:rsidRDefault="009B6588" w:rsidP="0077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Garamond">
    <w:panose1 w:val="02020500000000000000"/>
    <w:charset w:val="00"/>
    <w:family w:val="roman"/>
    <w:notTrueType/>
    <w:pitch w:val="variable"/>
    <w:sig w:usb0="800000AF" w:usb1="4000004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88B4C" w14:textId="77777777" w:rsidR="009B6588" w:rsidRDefault="009B6588" w:rsidP="0077444B">
      <w:r>
        <w:separator/>
      </w:r>
    </w:p>
  </w:footnote>
  <w:footnote w:type="continuationSeparator" w:id="0">
    <w:p w14:paraId="16D4C115" w14:textId="77777777" w:rsidR="009B6588" w:rsidRDefault="009B6588" w:rsidP="00774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EA318" w14:textId="4914A75E" w:rsidR="0077444B" w:rsidRDefault="0077444B">
    <w:pPr>
      <w:pStyle w:val="Header"/>
    </w:pPr>
    <w:r>
      <w:t xml:space="preserve">Week </w:t>
    </w:r>
    <w:r w:rsidR="00C33D14">
      <w:t>4</w:t>
    </w:r>
    <w:r>
      <w:t xml:space="preserve"> – Section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536C"/>
    <w:multiLevelType w:val="hybridMultilevel"/>
    <w:tmpl w:val="9684C7E2"/>
    <w:lvl w:ilvl="0" w:tplc="61DE17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7C60DF"/>
    <w:multiLevelType w:val="multilevel"/>
    <w:tmpl w:val="184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5357A"/>
    <w:multiLevelType w:val="multilevel"/>
    <w:tmpl w:val="8E9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666C7"/>
    <w:multiLevelType w:val="multilevel"/>
    <w:tmpl w:val="764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1540B"/>
    <w:multiLevelType w:val="multilevel"/>
    <w:tmpl w:val="EF6E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E57BC"/>
    <w:multiLevelType w:val="hybridMultilevel"/>
    <w:tmpl w:val="90FC9694"/>
    <w:lvl w:ilvl="0" w:tplc="61D0D888">
      <w:start w:val="2"/>
      <w:numFmt w:val="bullet"/>
      <w:lvlText w:val="-"/>
      <w:lvlJc w:val="left"/>
      <w:pPr>
        <w:ind w:left="720" w:hanging="360"/>
      </w:pPr>
      <w:rPr>
        <w:rFonts w:ascii="AGaramond" w:eastAsiaTheme="minorHAnsi" w:hAnsi="A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44119"/>
    <w:multiLevelType w:val="multilevel"/>
    <w:tmpl w:val="42F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C7FF3"/>
    <w:multiLevelType w:val="hybridMultilevel"/>
    <w:tmpl w:val="4B12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F0BE4"/>
    <w:multiLevelType w:val="multilevel"/>
    <w:tmpl w:val="B406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602AA"/>
    <w:multiLevelType w:val="hybridMultilevel"/>
    <w:tmpl w:val="93C43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45ED4"/>
    <w:multiLevelType w:val="multilevel"/>
    <w:tmpl w:val="71C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C1C6B"/>
    <w:multiLevelType w:val="multilevel"/>
    <w:tmpl w:val="B45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94AE2"/>
    <w:multiLevelType w:val="multilevel"/>
    <w:tmpl w:val="FF4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62545"/>
    <w:multiLevelType w:val="multilevel"/>
    <w:tmpl w:val="28A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C0678"/>
    <w:multiLevelType w:val="hybridMultilevel"/>
    <w:tmpl w:val="76DAF026"/>
    <w:lvl w:ilvl="0" w:tplc="DE6C68AE">
      <w:numFmt w:val="bullet"/>
      <w:lvlText w:val="-"/>
      <w:lvlJc w:val="left"/>
      <w:pPr>
        <w:ind w:left="720" w:hanging="360"/>
      </w:pPr>
      <w:rPr>
        <w:rFonts w:ascii="AGaramond" w:eastAsiaTheme="minorHAnsi" w:hAnsi="A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191330">
    <w:abstractNumId w:val="14"/>
  </w:num>
  <w:num w:numId="2" w16cid:durableId="632488269">
    <w:abstractNumId w:val="7"/>
  </w:num>
  <w:num w:numId="3" w16cid:durableId="879824940">
    <w:abstractNumId w:val="4"/>
  </w:num>
  <w:num w:numId="4" w16cid:durableId="1471434082">
    <w:abstractNumId w:val="10"/>
  </w:num>
  <w:num w:numId="5" w16cid:durableId="1410927777">
    <w:abstractNumId w:val="6"/>
  </w:num>
  <w:num w:numId="6" w16cid:durableId="1115442720">
    <w:abstractNumId w:val="13"/>
  </w:num>
  <w:num w:numId="7" w16cid:durableId="129054595">
    <w:abstractNumId w:val="1"/>
  </w:num>
  <w:num w:numId="8" w16cid:durableId="1804884696">
    <w:abstractNumId w:val="8"/>
  </w:num>
  <w:num w:numId="9" w16cid:durableId="259222502">
    <w:abstractNumId w:val="2"/>
  </w:num>
  <w:num w:numId="10" w16cid:durableId="1167593099">
    <w:abstractNumId w:val="11"/>
  </w:num>
  <w:num w:numId="11" w16cid:durableId="1504397079">
    <w:abstractNumId w:val="3"/>
  </w:num>
  <w:num w:numId="12" w16cid:durableId="2080979073">
    <w:abstractNumId w:val="12"/>
  </w:num>
  <w:num w:numId="13" w16cid:durableId="265577172">
    <w:abstractNumId w:val="5"/>
  </w:num>
  <w:num w:numId="14" w16cid:durableId="517433485">
    <w:abstractNumId w:val="9"/>
  </w:num>
  <w:num w:numId="15" w16cid:durableId="168717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4"/>
    <w:rsid w:val="00061280"/>
    <w:rsid w:val="000B26FB"/>
    <w:rsid w:val="00106ECE"/>
    <w:rsid w:val="00157060"/>
    <w:rsid w:val="001A5AF5"/>
    <w:rsid w:val="00203D1F"/>
    <w:rsid w:val="00211BFF"/>
    <w:rsid w:val="002F54D2"/>
    <w:rsid w:val="003020A4"/>
    <w:rsid w:val="003D5607"/>
    <w:rsid w:val="003F6DD5"/>
    <w:rsid w:val="004758DE"/>
    <w:rsid w:val="005D728A"/>
    <w:rsid w:val="005F4449"/>
    <w:rsid w:val="005F512C"/>
    <w:rsid w:val="00613F37"/>
    <w:rsid w:val="00631FCE"/>
    <w:rsid w:val="00694518"/>
    <w:rsid w:val="006B3691"/>
    <w:rsid w:val="006C493B"/>
    <w:rsid w:val="0071422F"/>
    <w:rsid w:val="0077444B"/>
    <w:rsid w:val="00783587"/>
    <w:rsid w:val="007B56E5"/>
    <w:rsid w:val="008A17AA"/>
    <w:rsid w:val="008C5922"/>
    <w:rsid w:val="008C5D46"/>
    <w:rsid w:val="009245D4"/>
    <w:rsid w:val="00967B1B"/>
    <w:rsid w:val="009B6588"/>
    <w:rsid w:val="00A367C8"/>
    <w:rsid w:val="00B124FB"/>
    <w:rsid w:val="00B27135"/>
    <w:rsid w:val="00BE4F21"/>
    <w:rsid w:val="00C21B85"/>
    <w:rsid w:val="00C33D14"/>
    <w:rsid w:val="00C371B6"/>
    <w:rsid w:val="00CF3A1B"/>
    <w:rsid w:val="00D03502"/>
    <w:rsid w:val="00EF6F45"/>
    <w:rsid w:val="00FA2F1C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9C0C"/>
  <w15:chartTrackingRefBased/>
  <w15:docId w15:val="{CC0BBDAA-4FBD-A546-B19C-525B3567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Garamond" w:eastAsiaTheme="minorHAnsi" w:hAnsi="A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0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0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0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0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0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0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0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0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0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0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0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0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0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0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0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0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0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0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6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6F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6F4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B56E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44B"/>
  </w:style>
  <w:style w:type="paragraph" w:styleId="Footer">
    <w:name w:val="footer"/>
    <w:basedOn w:val="Normal"/>
    <w:link w:val="Foot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Nurit Matuk</dc:creator>
  <cp:keywords/>
  <dc:description/>
  <cp:lastModifiedBy>Nurit Matuk</cp:lastModifiedBy>
  <cp:revision>9</cp:revision>
  <cp:lastPrinted>2025-09-09T15:57:00Z</cp:lastPrinted>
  <dcterms:created xsi:type="dcterms:W3CDTF">2025-09-10T21:35:00Z</dcterms:created>
  <dcterms:modified xsi:type="dcterms:W3CDTF">2025-09-16T00:09:00Z</dcterms:modified>
</cp:coreProperties>
</file>