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3AC97" w14:textId="77777777" w:rsidR="005615B5" w:rsidRDefault="005615B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sz w:val="22"/>
          <w:szCs w:val="22"/>
        </w:rPr>
      </w:pPr>
    </w:p>
    <w:p w14:paraId="3840EDDB" w14:textId="77777777" w:rsidR="005615B5" w:rsidRDefault="00577D8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Evidencias:</w:t>
      </w:r>
    </w:p>
    <w:p w14:paraId="2DF1AB99" w14:textId="77777777" w:rsidR="005615B5" w:rsidRDefault="00577D8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26CD8728" wp14:editId="35C6D91B">
            <wp:extent cx="2766445" cy="3110237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6445" cy="31102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50D989" w14:textId="77777777" w:rsidR="005615B5" w:rsidRDefault="005615B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</w:p>
    <w:tbl>
      <w:tblPr>
        <w:tblStyle w:val="a"/>
        <w:tblpPr w:leftFromText="141" w:rightFromText="141" w:vertAnchor="page" w:horzAnchor="margin" w:tblpXSpec="center" w:tblpY="645"/>
        <w:tblW w:w="1091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39"/>
        <w:gridCol w:w="2976"/>
        <w:gridCol w:w="2121"/>
        <w:gridCol w:w="2278"/>
      </w:tblGrid>
      <w:tr w:rsidR="005615B5" w14:paraId="398EA686" w14:textId="77777777">
        <w:trPr>
          <w:trHeight w:val="986"/>
        </w:trPr>
        <w:tc>
          <w:tcPr>
            <w:tcW w:w="3539" w:type="dxa"/>
            <w:vMerge w:val="restart"/>
          </w:tcPr>
          <w:p w14:paraId="57B62526" w14:textId="77777777" w:rsidR="005615B5" w:rsidRDefault="005615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rFonts w:ascii="Times New Roman" w:eastAsia="Times New Roman" w:hAnsi="Times New Roman" w:cs="Times New Roman"/>
                <w:color w:val="000000"/>
                <w:sz w:val="7"/>
                <w:szCs w:val="7"/>
              </w:rPr>
            </w:pPr>
          </w:p>
          <w:p w14:paraId="01BC0E7B" w14:textId="77777777" w:rsidR="005615B5" w:rsidRDefault="00577D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3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noProof/>
                <w:color w:val="000000"/>
                <w:sz w:val="22"/>
                <w:szCs w:val="22"/>
              </w:rPr>
              <w:drawing>
                <wp:inline distT="0" distB="0" distL="0" distR="0" wp14:anchorId="2883B6E7" wp14:editId="600C8A71">
                  <wp:extent cx="2028841" cy="948739"/>
                  <wp:effectExtent l="0" t="0" r="0" b="0"/>
                  <wp:docPr id="5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41" cy="94873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gridSpan w:val="2"/>
            <w:vAlign w:val="center"/>
          </w:tcPr>
          <w:p w14:paraId="268438D6" w14:textId="77777777" w:rsidR="005615B5" w:rsidRDefault="00577D8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13"/>
                <w:tab w:val="right" w:pos="9026"/>
              </w:tabs>
              <w:spacing w:before="40" w:after="40" w:line="276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Universidad Internacional del Ecuador</w:t>
            </w:r>
          </w:p>
        </w:tc>
        <w:tc>
          <w:tcPr>
            <w:tcW w:w="2278" w:type="dxa"/>
            <w:vMerge w:val="restart"/>
          </w:tcPr>
          <w:p w14:paraId="39852D68" w14:textId="77777777" w:rsidR="005615B5" w:rsidRDefault="005615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</w:pPr>
          </w:p>
          <w:p w14:paraId="452BBA16" w14:textId="77777777" w:rsidR="005615B5" w:rsidRDefault="00577D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5C27F8AD" wp14:editId="047BE6B5">
                  <wp:simplePos x="0" y="0"/>
                  <wp:positionH relativeFrom="column">
                    <wp:posOffset>1048385</wp:posOffset>
                  </wp:positionH>
                  <wp:positionV relativeFrom="paragraph">
                    <wp:posOffset>63269</wp:posOffset>
                  </wp:positionV>
                  <wp:extent cx="1169896" cy="803564"/>
                  <wp:effectExtent l="0" t="0" r="0" b="0"/>
                  <wp:wrapNone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9896" cy="80356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15B5" w14:paraId="69BDD383" w14:textId="77777777">
        <w:trPr>
          <w:trHeight w:val="1264"/>
        </w:trPr>
        <w:tc>
          <w:tcPr>
            <w:tcW w:w="3539" w:type="dxa"/>
            <w:vMerge/>
          </w:tcPr>
          <w:p w14:paraId="309735ED" w14:textId="77777777" w:rsidR="005615B5" w:rsidRDefault="005615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097" w:type="dxa"/>
            <w:gridSpan w:val="2"/>
          </w:tcPr>
          <w:p w14:paraId="33FC975F" w14:textId="77777777" w:rsidR="005615B5" w:rsidRDefault="00577D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ind w:left="916" w:right="915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  <w:p w14:paraId="7C47DBEB" w14:textId="77777777" w:rsidR="005615B5" w:rsidRDefault="00577D8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13"/>
                <w:tab w:val="right" w:pos="9026"/>
              </w:tabs>
              <w:spacing w:line="276" w:lineRule="auto"/>
              <w:ind w:right="-26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Escuela de Ciencias de la Computación</w:t>
            </w:r>
          </w:p>
          <w:p w14:paraId="6BCCC05A" w14:textId="77777777" w:rsidR="005615B5" w:rsidRDefault="00577D8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13"/>
                <w:tab w:val="right" w:pos="9026"/>
              </w:tabs>
              <w:spacing w:line="276" w:lineRule="auto"/>
              <w:ind w:right="-26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Carrera </w:t>
            </w:r>
          </w:p>
          <w:p w14:paraId="28FC31CF" w14:textId="77777777" w:rsidR="005615B5" w:rsidRDefault="00577D8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13"/>
                <w:tab w:val="right" w:pos="9026"/>
              </w:tabs>
              <w:spacing w:line="276" w:lineRule="auto"/>
              <w:ind w:right="-26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Ingeniería en Sistemas de Información</w:t>
            </w:r>
          </w:p>
        </w:tc>
        <w:tc>
          <w:tcPr>
            <w:tcW w:w="2278" w:type="dxa"/>
            <w:vMerge/>
          </w:tcPr>
          <w:p w14:paraId="6E0FA870" w14:textId="77777777" w:rsidR="005615B5" w:rsidRDefault="005615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</w:tr>
      <w:tr w:rsidR="005615B5" w14:paraId="016F6727" w14:textId="77777777">
        <w:trPr>
          <w:trHeight w:val="496"/>
        </w:trPr>
        <w:tc>
          <w:tcPr>
            <w:tcW w:w="6515" w:type="dxa"/>
            <w:gridSpan w:val="2"/>
          </w:tcPr>
          <w:p w14:paraId="326827FA" w14:textId="77777777" w:rsidR="005615B5" w:rsidRDefault="00577D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ind w:left="107"/>
              <w:rPr>
                <w:rFonts w:ascii="Cambria" w:eastAsia="Cambria" w:hAnsi="Cambria" w:cs="Cambr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2"/>
                <w:szCs w:val="22"/>
              </w:rPr>
              <w:t xml:space="preserve">Nombre: 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Maydeleine Samira Sánchez Monroy -  Sheyla Arlette Tumbaco Moran</w:t>
            </w:r>
          </w:p>
        </w:tc>
        <w:tc>
          <w:tcPr>
            <w:tcW w:w="4399" w:type="dxa"/>
            <w:gridSpan w:val="2"/>
          </w:tcPr>
          <w:p w14:paraId="60D25E10" w14:textId="77777777" w:rsidR="005615B5" w:rsidRDefault="00577D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ind w:left="106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2"/>
                <w:szCs w:val="22"/>
              </w:rPr>
              <w:t xml:space="preserve">Trabajo: </w:t>
            </w: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Autónomo / Práctico</w:t>
            </w:r>
          </w:p>
        </w:tc>
      </w:tr>
      <w:tr w:rsidR="005615B5" w14:paraId="435FFF6B" w14:textId="77777777">
        <w:trPr>
          <w:trHeight w:val="496"/>
        </w:trPr>
        <w:tc>
          <w:tcPr>
            <w:tcW w:w="6515" w:type="dxa"/>
            <w:gridSpan w:val="2"/>
          </w:tcPr>
          <w:p w14:paraId="29D506C1" w14:textId="77777777" w:rsidR="005615B5" w:rsidRDefault="00577D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ind w:left="107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2"/>
                <w:szCs w:val="22"/>
              </w:rPr>
              <w:t>Materia:</w:t>
            </w:r>
            <w:r>
              <w:rPr>
                <w:rFonts w:ascii="Cambria" w:eastAsia="Cambria" w:hAnsi="Cambria" w:cs="Cambria"/>
                <w:b/>
                <w:bCs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Lógica de Programación</w:t>
            </w:r>
          </w:p>
        </w:tc>
        <w:tc>
          <w:tcPr>
            <w:tcW w:w="4399" w:type="dxa"/>
            <w:gridSpan w:val="2"/>
          </w:tcPr>
          <w:p w14:paraId="6C70EDCF" w14:textId="77777777" w:rsidR="005615B5" w:rsidRDefault="00577D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ind w:left="106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2"/>
                <w:szCs w:val="22"/>
              </w:rPr>
              <w:t xml:space="preserve">Semestre: </w:t>
            </w: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Primero</w:t>
            </w:r>
            <w:r>
              <w:rPr>
                <w:rFonts w:ascii="Cambria" w:eastAsia="Cambria" w:hAnsi="Cambria" w:cs="Cambria"/>
                <w:b/>
                <w:bCs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 </w:t>
            </w:r>
          </w:p>
        </w:tc>
      </w:tr>
      <w:tr w:rsidR="005615B5" w14:paraId="4512F4B7" w14:textId="77777777">
        <w:trPr>
          <w:trHeight w:val="370"/>
        </w:trPr>
        <w:tc>
          <w:tcPr>
            <w:tcW w:w="6515" w:type="dxa"/>
            <w:gridSpan w:val="2"/>
          </w:tcPr>
          <w:p w14:paraId="54D68C9A" w14:textId="77777777" w:rsidR="005615B5" w:rsidRDefault="00577D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left="107"/>
              <w:rPr>
                <w:rFonts w:ascii="Cambria" w:eastAsia="Cambria" w:hAnsi="Cambria" w:cs="Cambr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2"/>
                <w:szCs w:val="22"/>
              </w:rPr>
              <w:t xml:space="preserve">Fecha: 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28</w:t>
            </w: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/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07</w:t>
            </w: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/202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6</w:t>
            </w:r>
          </w:p>
        </w:tc>
        <w:tc>
          <w:tcPr>
            <w:tcW w:w="4399" w:type="dxa"/>
            <w:gridSpan w:val="2"/>
          </w:tcPr>
          <w:p w14:paraId="45DCDCE4" w14:textId="77777777" w:rsidR="005615B5" w:rsidRDefault="00577D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left="106"/>
              <w:rPr>
                <w:rFonts w:ascii="Cambria" w:eastAsia="Cambria" w:hAnsi="Cambria" w:cs="Cambr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2"/>
                <w:szCs w:val="22"/>
              </w:rPr>
              <w:t xml:space="preserve">Profesor: </w:t>
            </w:r>
            <w:r>
              <w:rPr>
                <w:rFonts w:ascii="Cambria" w:eastAsia="Cambria" w:hAnsi="Cambria" w:cs="Cambria"/>
                <w:sz w:val="22"/>
                <w:szCs w:val="22"/>
              </w:rPr>
              <w:t xml:space="preserve">DAVID HERNAN GUEVARA GUEVARA </w:t>
            </w:r>
          </w:p>
        </w:tc>
      </w:tr>
    </w:tbl>
    <w:p w14:paraId="0342DAD0" w14:textId="77777777" w:rsidR="005615B5" w:rsidRDefault="00577D83">
      <w:r>
        <w:rPr>
          <w:noProof/>
        </w:rPr>
        <w:drawing>
          <wp:inline distT="114300" distB="114300" distL="114300" distR="114300" wp14:anchorId="204E69C6" wp14:editId="7B3C975C">
            <wp:extent cx="4548188" cy="2719846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8188" cy="27198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D1183B" w14:textId="77777777" w:rsidR="005615B5" w:rsidRDefault="00577D83">
      <w:r>
        <w:rPr>
          <w:noProof/>
        </w:rPr>
        <w:lastRenderedPageBreak/>
        <w:drawing>
          <wp:inline distT="114300" distB="114300" distL="114300" distR="114300" wp14:anchorId="5E879ABB" wp14:editId="1347F0F2">
            <wp:extent cx="4529138" cy="3182434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9138" cy="31824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9B71E5" w14:textId="77777777" w:rsidR="005615B5" w:rsidRDefault="00577D83">
      <w:r>
        <w:rPr>
          <w:noProof/>
        </w:rPr>
        <w:drawing>
          <wp:inline distT="114300" distB="114300" distL="114300" distR="114300" wp14:anchorId="49F334CD" wp14:editId="123D81DB">
            <wp:extent cx="4538663" cy="2563364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8663" cy="25633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6D1C3B" w14:textId="77777777" w:rsidR="005615B5" w:rsidRDefault="00577D83">
      <w:r>
        <w:rPr>
          <w:noProof/>
        </w:rPr>
        <w:drawing>
          <wp:inline distT="114300" distB="114300" distL="114300" distR="114300" wp14:anchorId="5CAB58D1" wp14:editId="347B34D9">
            <wp:extent cx="5731200" cy="25908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E0EC90" w14:textId="77777777" w:rsidR="005615B5" w:rsidRDefault="00577D83">
      <w:pPr>
        <w:rPr>
          <w:rFonts w:ascii="Times New Roman" w:eastAsia="Times New Roman" w:hAnsi="Times New Roman" w:cs="Times New Roman"/>
          <w:b/>
          <w:bCs/>
          <w:i/>
          <w:iCs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lastRenderedPageBreak/>
        <w:t>Ejemplo #1</w:t>
      </w:r>
    </w:p>
    <w:p w14:paraId="4FDFFDCB" w14:textId="77777777" w:rsidR="005615B5" w:rsidRDefault="00577D83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 xml:space="preserve">Descripción del flujo: </w:t>
      </w:r>
      <w:r>
        <w:rPr>
          <w:rFonts w:ascii="Times New Roman" w:eastAsia="Times New Roman" w:hAnsi="Times New Roman" w:cs="Times New Roman"/>
        </w:rPr>
        <w:t>El algoritmo procesa un conjunto de datos tabulares con registros de ventas regionales.</w:t>
      </w:r>
    </w:p>
    <w:p w14:paraId="5F183866" w14:textId="77777777" w:rsidR="005615B5" w:rsidRDefault="00577D83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 xml:space="preserve">Validaciones: </w:t>
      </w:r>
      <w:r>
        <w:rPr>
          <w:rFonts w:ascii="Times New Roman" w:eastAsia="Times New Roman" w:hAnsi="Times New Roman" w:cs="Times New Roman"/>
        </w:rPr>
        <w:t>Se evalúan la presencia de datos nulos y la consistencia de los tipos de datos en el DataFrame antes de realizar cualquier cálculo estadístico.</w:t>
      </w:r>
    </w:p>
    <w:p w14:paraId="3F389CB0" w14:textId="77777777" w:rsidR="005615B5" w:rsidRDefault="00577D83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 xml:space="preserve">Ciclos e iteraciones vectorizadas: </w:t>
      </w:r>
      <w:r>
        <w:rPr>
          <w:rFonts w:ascii="Times New Roman" w:eastAsia="Times New Roman" w:hAnsi="Times New Roman" w:cs="Times New Roman"/>
        </w:rPr>
        <w:t xml:space="preserve">en lugar de emplear bucles </w:t>
      </w:r>
      <w:r>
        <w:rPr>
          <w:rFonts w:ascii="Times New Roman" w:eastAsia="Times New Roman" w:hAnsi="Times New Roman" w:cs="Times New Roman"/>
          <w:i/>
          <w:iCs/>
          <w:u w:val="single"/>
        </w:rPr>
        <w:t>for</w:t>
      </w:r>
      <w:r>
        <w:rPr>
          <w:rFonts w:ascii="Times New Roman" w:eastAsia="Times New Roman" w:hAnsi="Times New Roman" w:cs="Times New Roman"/>
        </w:rPr>
        <w:t xml:space="preserve"> tradicionales, se utiliza la función vectorizada </w:t>
      </w:r>
      <w:r>
        <w:rPr>
          <w:rFonts w:ascii="Times New Roman" w:eastAsia="Times New Roman" w:hAnsi="Times New Roman" w:cs="Times New Roman"/>
          <w:i/>
          <w:iCs/>
          <w:u w:val="single"/>
        </w:rPr>
        <w:t>.groupby()</w:t>
      </w:r>
      <w:r>
        <w:rPr>
          <w:rFonts w:ascii="Times New Roman" w:eastAsia="Times New Roman" w:hAnsi="Times New Roman" w:cs="Times New Roman"/>
        </w:rPr>
        <w:t xml:space="preserve"> de Pandas. Esta agrupa los datos internamente de forma iterativa y aplica las funciones de agregación </w:t>
      </w:r>
      <w:r>
        <w:rPr>
          <w:rFonts w:ascii="Times New Roman" w:eastAsia="Times New Roman" w:hAnsi="Times New Roman" w:cs="Times New Roman"/>
          <w:i/>
          <w:iCs/>
          <w:u w:val="single"/>
        </w:rPr>
        <w:t>.agg()</w:t>
      </w:r>
      <w:r>
        <w:rPr>
          <w:rFonts w:ascii="Times New Roman" w:eastAsia="Times New Roman" w:hAnsi="Times New Roman" w:cs="Times New Roman"/>
        </w:rPr>
        <w:t xml:space="preserve"> sobre el eje de columnas para obtener el total y promedio de ventas por región de manera optimizada.</w:t>
      </w:r>
    </w:p>
    <w:p w14:paraId="79DFDA89" w14:textId="77777777" w:rsidR="005615B5" w:rsidRDefault="005615B5"/>
    <w:p w14:paraId="1BCFA85E" w14:textId="77777777" w:rsidR="005615B5" w:rsidRDefault="00577D83">
      <w:pPr>
        <w:rPr>
          <w:rFonts w:ascii="Times New Roman" w:eastAsia="Times New Roman" w:hAnsi="Times New Roman" w:cs="Times New Roman"/>
          <w:b/>
          <w:bCs/>
          <w:i/>
          <w:iCs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>Ejemplo #2</w:t>
      </w:r>
    </w:p>
    <w:p w14:paraId="087AD586" w14:textId="77777777" w:rsidR="005615B5" w:rsidRDefault="00577D83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 xml:space="preserve">Descripción del flujo: </w:t>
      </w:r>
      <w:r>
        <w:rPr>
          <w:rFonts w:ascii="Times New Roman" w:eastAsia="Times New Roman" w:hAnsi="Times New Roman" w:cs="Times New Roman"/>
        </w:rPr>
        <w:t>El algoritmo realiza el tratamiento de datos incompletos mediante la detección e imputación de valores ausentes.</w:t>
      </w:r>
    </w:p>
    <w:p w14:paraId="6B5E3212" w14:textId="77777777" w:rsidR="005615B5" w:rsidRDefault="00577D83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 xml:space="preserve">Validaciones y Condicionales: </w:t>
      </w:r>
      <w:r>
        <w:rPr>
          <w:rFonts w:ascii="Times New Roman" w:eastAsia="Times New Roman" w:hAnsi="Times New Roman" w:cs="Times New Roman"/>
        </w:rPr>
        <w:t xml:space="preserve">Se indica la presencia de valores faltantes y se calcula la media de cada columna. Mediante la estructura lógica condicional </w:t>
      </w:r>
      <w:r>
        <w:rPr>
          <w:rFonts w:ascii="Times New Roman" w:eastAsia="Times New Roman" w:hAnsi="Times New Roman" w:cs="Times New Roman"/>
          <w:i/>
          <w:iCs/>
          <w:u w:val="single"/>
        </w:rPr>
        <w:t>no.where()</w:t>
      </w:r>
      <w:r>
        <w:rPr>
          <w:rFonts w:ascii="Times New Roman" w:eastAsia="Times New Roman" w:hAnsi="Times New Roman" w:cs="Times New Roman"/>
        </w:rPr>
        <w:t>, se evalúa la condición de aprobación para asignar dinámicamente el estado del estudiante (Aprobado/Reprobado).</w:t>
      </w:r>
    </w:p>
    <w:p w14:paraId="17B3C5D1" w14:textId="77777777" w:rsidR="005615B5" w:rsidRDefault="00577D83">
      <w:r>
        <w:rPr>
          <w:rFonts w:ascii="Times New Roman" w:eastAsia="Times New Roman" w:hAnsi="Times New Roman" w:cs="Times New Roman"/>
          <w:b/>
          <w:bCs/>
          <w:i/>
          <w:iCs/>
        </w:rPr>
        <w:t xml:space="preserve">Ciclos e iteraciones vectorizadas: </w:t>
      </w:r>
      <w:r>
        <w:rPr>
          <w:rFonts w:ascii="Times New Roman" w:eastAsia="Times New Roman" w:hAnsi="Times New Roman" w:cs="Times New Roman"/>
        </w:rPr>
        <w:t xml:space="preserve">La sustitución de valores nulos con </w:t>
      </w:r>
      <w:r>
        <w:rPr>
          <w:rFonts w:ascii="Times New Roman" w:eastAsia="Times New Roman" w:hAnsi="Times New Roman" w:cs="Times New Roman"/>
          <w:i/>
          <w:iCs/>
          <w:u w:val="single"/>
        </w:rPr>
        <w:t>.fillna()</w:t>
      </w:r>
      <w:r>
        <w:rPr>
          <w:rFonts w:ascii="Times New Roman" w:eastAsia="Times New Roman" w:hAnsi="Times New Roman" w:cs="Times New Roman"/>
        </w:rPr>
        <w:t xml:space="preserve"> e imputación condicional opera de forma vectorizada sobre toda la estructura del DataFrame, ejecutando las iteraciones a nivel C subyacente para maximizar el rendimiento.</w:t>
      </w:r>
    </w:p>
    <w:p w14:paraId="66B89E58" w14:textId="77777777" w:rsidR="005615B5" w:rsidRDefault="005615B5"/>
    <w:p w14:paraId="539F7161" w14:textId="77777777" w:rsidR="005615B5" w:rsidRDefault="005615B5"/>
    <w:sectPr w:rsidR="005615B5">
      <w:headerReference w:type="default" r:id="rId14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A7252" w14:textId="77777777" w:rsidR="00577D83" w:rsidRDefault="00577D83">
      <w:pPr>
        <w:spacing w:after="0" w:line="240" w:lineRule="auto"/>
      </w:pPr>
      <w:r>
        <w:separator/>
      </w:r>
    </w:p>
  </w:endnote>
  <w:endnote w:type="continuationSeparator" w:id="0">
    <w:p w14:paraId="56BE07ED" w14:textId="77777777" w:rsidR="00577D83" w:rsidRDefault="00577D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97CBC" w14:textId="77777777" w:rsidR="00577D83" w:rsidRDefault="00577D83">
      <w:pPr>
        <w:spacing w:after="0" w:line="240" w:lineRule="auto"/>
      </w:pPr>
      <w:r>
        <w:separator/>
      </w:r>
    </w:p>
  </w:footnote>
  <w:footnote w:type="continuationSeparator" w:id="0">
    <w:p w14:paraId="5E320204" w14:textId="77777777" w:rsidR="00577D83" w:rsidRDefault="00577D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F7CAF" w14:textId="77777777" w:rsidR="005615B5" w:rsidRDefault="00577D8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  <w:sz w:val="22"/>
        <w:szCs w:val="22"/>
      </w:rPr>
    </w:pPr>
    <w:r>
      <w:rPr>
        <w:noProof/>
        <w:color w:val="000000"/>
        <w:sz w:val="22"/>
        <w:szCs w:val="22"/>
      </w:rPr>
      <w:drawing>
        <wp:anchor distT="0" distB="0" distL="114300" distR="114300" simplePos="0" relativeHeight="251658240" behindDoc="0" locked="0" layoutInCell="1" hidden="0" allowOverlap="1" wp14:anchorId="25B04833" wp14:editId="76CEA0AB">
          <wp:simplePos x="0" y="0"/>
          <wp:positionH relativeFrom="page">
            <wp:posOffset>-214743</wp:posOffset>
          </wp:positionH>
          <wp:positionV relativeFrom="page">
            <wp:posOffset>1530927</wp:posOffset>
          </wp:positionV>
          <wp:extent cx="7737763" cy="9164207"/>
          <wp:effectExtent l="0" t="0" r="0" b="0"/>
          <wp:wrapNone/>
          <wp:docPr id="1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t="13869"/>
                  <a:stretch>
                    <a:fillRect/>
                  </a:stretch>
                </pic:blipFill>
                <pic:spPr>
                  <a:xfrm>
                    <a:off x="0" y="0"/>
                    <a:ext cx="7737763" cy="916420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5B5"/>
    <w:rsid w:val="005615B5"/>
    <w:rsid w:val="00577D83"/>
    <w:rsid w:val="00EB5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FCE345"/>
  <w15:docId w15:val="{26194292-CE15-9C4F-AE14-99C1F58FC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EC" w:eastAsia="es-MX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 w:line="259" w:lineRule="auto"/>
      <w:outlineLvl w:val="0"/>
    </w:pPr>
    <w:rPr>
      <w:color w:val="2F5496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 w:line="259" w:lineRule="auto"/>
      <w:outlineLvl w:val="1"/>
    </w:pPr>
    <w:rPr>
      <w:color w:val="2F5496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 w:line="259" w:lineRule="auto"/>
      <w:outlineLvl w:val="2"/>
    </w:pPr>
    <w:rPr>
      <w:color w:val="2F5496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 w:line="259" w:lineRule="auto"/>
      <w:outlineLvl w:val="3"/>
    </w:pPr>
    <w:rPr>
      <w:i/>
      <w:iCs/>
      <w:color w:val="2F5496"/>
      <w:sz w:val="22"/>
      <w:szCs w:val="22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 w:line="259" w:lineRule="auto"/>
      <w:outlineLvl w:val="4"/>
    </w:pPr>
    <w:rPr>
      <w:color w:val="2F549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 w:line="259" w:lineRule="auto"/>
      <w:outlineLvl w:val="5"/>
    </w:pPr>
    <w:rPr>
      <w:i/>
      <w:iCs/>
      <w:color w:val="595959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line="259" w:lineRule="auto"/>
    </w:pPr>
    <w:rPr>
      <w:color w:val="595959"/>
      <w:sz w:val="28"/>
      <w:szCs w:val="28"/>
    </w:rPr>
  </w:style>
  <w:style w:type="table" w:customStyle="1" w:styleId="a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7.png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image" Target="media/image6.png" /><Relationship Id="rId2" Type="http://schemas.openxmlformats.org/officeDocument/2006/relationships/styles" Target="styles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5" Type="http://schemas.openxmlformats.org/officeDocument/2006/relationships/footnotes" Target="footnotes.xml" /><Relationship Id="rId15" Type="http://schemas.openxmlformats.org/officeDocument/2006/relationships/fontTable" Target="fontTable.xml" /><Relationship Id="rId10" Type="http://schemas.openxmlformats.org/officeDocument/2006/relationships/image" Target="media/image4.png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header" Target="header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to5rRfu2CkP+H+HfALF+r9lDbA==">CgMxLjA4AHIhMVdVaXQyT0lzUHZndjYxUWZOek95cXF0c3NfRVRkS2VJ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SHEYLA TUMBACO</cp:lastModifiedBy>
  <cp:revision>2</cp:revision>
  <dcterms:created xsi:type="dcterms:W3CDTF">2026-08-12T00:20:00Z</dcterms:created>
  <dcterms:modified xsi:type="dcterms:W3CDTF">2026-08-12T00:20:00Z</dcterms:modified>
</cp:coreProperties>
</file>