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8BC5" w14:textId="57317683" w:rsidR="00326798" w:rsidRDefault="00326798" w:rsidP="00326798">
      <w:pPr>
        <w:pStyle w:val="NormalWeb"/>
      </w:pPr>
      <w:r>
        <w:t xml:space="preserve">Data set: case0202.txt. </w:t>
      </w:r>
      <w:r w:rsidR="00A77F29">
        <w:t xml:space="preserve">Case </w:t>
      </w:r>
      <w:r>
        <w:t>study</w:t>
      </w:r>
      <w:r w:rsidR="00A77F29">
        <w:t xml:space="preserve"> 2.1.2 in the Sleuth.</w:t>
      </w:r>
      <w:r>
        <w:t xml:space="preserve"> </w:t>
      </w:r>
    </w:p>
    <w:p w14:paraId="4ED46377" w14:textId="301E3FE6" w:rsidR="00A77F29" w:rsidRDefault="00A77F29" w:rsidP="00326798">
      <w:pPr>
        <w:pStyle w:val="NormalWeb"/>
      </w:pPr>
      <w:r>
        <w:t>Anatom</w:t>
      </w:r>
    </w:p>
    <w:p w14:paraId="6E92E437" w14:textId="3F187FCD" w:rsidR="00326798" w:rsidRDefault="00326798" w:rsidP="00326798">
      <w:pPr>
        <w:pStyle w:val="NormalWeb"/>
      </w:pPr>
      <w:r>
        <w:t xml:space="preserve">The dataset comes from early psychiatric research on schizophrenia, where investigators studied </w:t>
      </w:r>
      <w:r>
        <w:rPr>
          <w:rStyle w:val="Strong"/>
          <w:rFonts w:eastAsiaTheme="majorEastAsia"/>
        </w:rPr>
        <w:t>monozygotic (identical) twins</w:t>
      </w:r>
      <w:r>
        <w:t xml:space="preserve"> who were discordant for schizophrenia (i.e., one twin diagnosed, the </w:t>
      </w:r>
      <w:r>
        <w:rPr>
          <w:rStyle w:val="Emphasis"/>
          <w:rFonts w:eastAsiaTheme="majorEastAsia"/>
        </w:rPr>
        <w:t>affected</w:t>
      </w:r>
      <w:r>
        <w:t xml:space="preserve"> twin, the other not, the </w:t>
      </w:r>
      <w:r>
        <w:rPr>
          <w:rStyle w:val="Emphasis"/>
          <w:rFonts w:eastAsiaTheme="majorEastAsia"/>
        </w:rPr>
        <w:t>unaffected</w:t>
      </w:r>
      <w:r>
        <w:t xml:space="preserve"> twin). Because identical twins share genes and most early environment, differences between them could be linked more directly to the disease itself. </w:t>
      </w:r>
    </w:p>
    <w:p w14:paraId="1C940AF5" w14:textId="3519CBBB" w:rsidR="00326798" w:rsidRDefault="00326798" w:rsidP="00326798">
      <w:pPr>
        <w:pStyle w:val="NormalWeb"/>
      </w:pPr>
      <w:r>
        <w:t xml:space="preserve">Researchers were interested in whether there were systematic differences in psychological test scores between affected and unaffected siblings. The “scores” are usually from a </w:t>
      </w:r>
      <w:r>
        <w:rPr>
          <w:rStyle w:val="Strong"/>
          <w:rFonts w:eastAsiaTheme="majorEastAsia"/>
        </w:rPr>
        <w:t>psychological or cognitive test</w:t>
      </w:r>
      <w:r>
        <w:t xml:space="preserve"> (sometimes reported as adjustment, performance, or cognitive functioning scores). Each row in the data corresponds to a twin pair.</w:t>
      </w:r>
    </w:p>
    <w:p w14:paraId="76751C83" w14:textId="77777777" w:rsidR="00326798" w:rsidRDefault="00326798" w:rsidP="0032679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Variables</w:t>
      </w:r>
      <w:proofErr w:type="gramEnd"/>
      <w:r>
        <w:rPr>
          <w:rStyle w:val="Strong"/>
          <w:rFonts w:eastAsiaTheme="majorEastAsia"/>
        </w:rPr>
        <w:t>:</w:t>
      </w:r>
    </w:p>
    <w:p w14:paraId="05D3C0AF" w14:textId="77777777" w:rsidR="00326798" w:rsidRDefault="00326798" w:rsidP="00326798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  <w:b/>
          <w:bCs/>
        </w:rPr>
        <w:t>aff</w:t>
      </w:r>
      <w:proofErr w:type="spellEnd"/>
      <w:r>
        <w:rPr>
          <w:rStyle w:val="Strong"/>
          <w:rFonts w:eastAsiaTheme="majorEastAsia"/>
        </w:rPr>
        <w:t xml:space="preserve"> (affected):</w:t>
      </w:r>
      <w:r>
        <w:t xml:space="preserve"> Score (often psychological or cognitive test score) of the twin diagnosed with schizophrenia.</w:t>
      </w:r>
    </w:p>
    <w:p w14:paraId="2793AD0D" w14:textId="77777777" w:rsidR="00326798" w:rsidRDefault="00326798" w:rsidP="00326798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  <w:b/>
          <w:bCs/>
        </w:rPr>
        <w:t>unaff</w:t>
      </w:r>
      <w:proofErr w:type="spellEnd"/>
      <w:r>
        <w:rPr>
          <w:rStyle w:val="Strong"/>
          <w:rFonts w:eastAsiaTheme="majorEastAsia"/>
        </w:rPr>
        <w:t xml:space="preserve"> (unaffected):</w:t>
      </w:r>
      <w:r>
        <w:t xml:space="preserve"> Score of the co-twin without schizophrenia.</w:t>
      </w:r>
    </w:p>
    <w:p w14:paraId="1F04A1EE" w14:textId="77777777" w:rsidR="002E34B9" w:rsidRDefault="002E34B9"/>
    <w:sectPr w:rsidR="002E3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E0317"/>
    <w:multiLevelType w:val="multilevel"/>
    <w:tmpl w:val="6306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88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98"/>
    <w:rsid w:val="002E34B9"/>
    <w:rsid w:val="00326798"/>
    <w:rsid w:val="003413C6"/>
    <w:rsid w:val="00697D59"/>
    <w:rsid w:val="00804CB4"/>
    <w:rsid w:val="00874F08"/>
    <w:rsid w:val="00A77F29"/>
    <w:rsid w:val="00EF4CDF"/>
    <w:rsid w:val="00F22F90"/>
    <w:rsid w:val="00F4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9AD54"/>
  <w15:chartTrackingRefBased/>
  <w15:docId w15:val="{61395BB5-02F6-FF43-A663-7648CDF3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6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6798"/>
    <w:rPr>
      <w:b/>
      <w:bCs/>
    </w:rPr>
  </w:style>
  <w:style w:type="character" w:styleId="Emphasis">
    <w:name w:val="Emphasis"/>
    <w:basedOn w:val="DefaultParagraphFont"/>
    <w:uiPriority w:val="20"/>
    <w:qFormat/>
    <w:rsid w:val="0032679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267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Caragea, Petruta C [STAT]</dc:creator>
  <cp:keywords/>
  <dc:description/>
  <cp:lastModifiedBy>Caragea, Petruta C [STAT]</cp:lastModifiedBy>
  <cp:revision>2</cp:revision>
  <dcterms:created xsi:type="dcterms:W3CDTF">2025-09-05T18:50:00Z</dcterms:created>
  <dcterms:modified xsi:type="dcterms:W3CDTF">2025-09-05T19:36:00Z</dcterms:modified>
</cp:coreProperties>
</file>