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86FDBEF">
      <w:pPr>
        <w:pStyle w:val="141"/>
        <w:pBdr>
          <w:top w:val="none" w:color="000000" w:sz="4" w:space="0"/>
          <w:left w:val="none" w:color="000000" w:sz="4" w:space="0"/>
          <w:bottom w:val="none" w:color="000000" w:sz="4" w:space="0"/>
          <w:right w:val="none" w:color="000000" w:sz="4" w:space="0"/>
        </w:pBdr>
        <w:spacing/>
        <w:ind w:right="0" w:firstLine="0" w:left="0"/>
        <w:rPr>
          <w:rFonts w:ascii="Calibri" w:hAnsi="Calibri" w:cs="Calibri"/>
          <w:b/>
          <w:bCs/>
          <w:color w:val="000000" w:themeColor="text1"/>
          <w:sz w:val="36"/>
          <w:szCs w:val="36"/>
          <w:u w:val="single"/>
        </w:rPr>
      </w:pPr>
      <w:r>
        <w:rPr>
          <w:rFonts w:ascii="Calibri" w:hAnsi="Calibri" w:eastAsia="Calibri" w:cs="Calibri"/>
          <w:b/>
          <w:bCs/>
          <w:color w:val="000000" w:themeColor="text1"/>
          <w:sz w:val="36"/>
          <w:szCs w:val="36"/>
          <w:u w:val="single"/>
        </w:rPr>
        <w:t xml:space="preserve">(c) Problem Statement</w:t>
      </w:r>
      <w:r>
        <w:rPr>
          <w:rFonts w:ascii="Calibri" w:hAnsi="Calibri" w:eastAsia="Calibri" w:cs="Calibri"/>
          <w:b/>
          <w:bCs/>
          <w:color w:val="000000" w:themeColor="text1"/>
          <w:sz w:val="36"/>
          <w:szCs w:val="36"/>
          <w:u w:val="single"/>
        </w:rPr>
      </w:r>
    </w:p>
    <w:p w14:paraId="506EB4AB">
      <w:pPr>
        <w:pBdr>
          <w:top w:val="none" w:color="000000" w:sz="4" w:space="0"/>
          <w:left w:val="none" w:color="000000" w:sz="4" w:space="0"/>
          <w:bottom w:val="none" w:color="000000" w:sz="4" w:space="0"/>
          <w:right w:val="none" w:color="000000" w:sz="4" w:space="0"/>
        </w:pBdr>
        <w:spacing/>
        <w:ind w:right="0" w:firstLine="0" w:left="0"/>
        <w:rPr>
          <w:rFonts w:ascii="Calibri" w:hAnsi="Calibri" w:cs="Calibri"/>
          <w:b w:val="0"/>
          <w:bCs w:val="0"/>
        </w:rPr>
      </w:pPr>
      <w:r>
        <w:rPr>
          <w:rFonts w:ascii="Calibri" w:hAnsi="Calibri" w:eastAsia="Calibri" w:cs="Calibri"/>
          <w:b w:val="0"/>
          <w:bCs w:val="0"/>
          <w:color w:val="000000"/>
          <w:sz w:val="24"/>
        </w:rPr>
        <w:t xml:space="preserve">Given a </w:t>
      </w:r>
      <w:r>
        <w:rPr>
          <w:rFonts w:ascii="Calibri" w:hAnsi="Calibri" w:eastAsia="Calibri" w:cs="Calibri"/>
          <w:b w:val="0"/>
          <w:bCs w:val="0"/>
          <w:color w:val="000000"/>
          <w:sz w:val="24"/>
        </w:rPr>
        <w:t xml:space="preserve">publicly available hormonal disorder dataset</w:t>
      </w:r>
      <w:r>
        <w:rPr>
          <w:rFonts w:ascii="Calibri" w:hAnsi="Calibri" w:eastAsia="Calibri" w:cs="Calibri"/>
          <w:b w:val="0"/>
          <w:bCs w:val="0"/>
          <w:color w:val="000000"/>
          <w:sz w:val="24"/>
        </w:rPr>
        <w:t xml:space="preserve"> containing demographic, lifestyle and clinical features (e.g., age, BMI, physical activity, diet quality, sleep duration, stress level and relevant clinical measurements), the proposed system aims to </w:t>
      </w:r>
      <w:r>
        <w:rPr>
          <w:rFonts w:ascii="Calibri" w:hAnsi="Calibri" w:eastAsia="Calibri" w:cs="Calibri"/>
          <w:b w:val="0"/>
          <w:bCs w:val="0"/>
          <w:color w:val="000000"/>
          <w:sz w:val="24"/>
        </w:rPr>
        <w:t xml:space="preserve">predict whether a non-invasive lifestyle intervention is likely to improve hormonal health outcomes</w:t>
      </w:r>
      <w:r>
        <w:rPr>
          <w:rFonts w:ascii="Calibri" w:hAnsi="Calibri" w:eastAsia="Calibri" w:cs="Calibri"/>
          <w:b w:val="0"/>
          <w:bCs w:val="0"/>
          <w:color w:val="000000"/>
          <w:sz w:val="24"/>
        </w:rPr>
        <w:t xml:space="preserve"> by generating a binary or multi class prediction along with feature importance scores for clinical interpretation. The primary challenges include </w:t>
      </w:r>
      <w:r>
        <w:rPr>
          <w:rFonts w:ascii="Calibri" w:hAnsi="Calibri" w:eastAsia="Calibri" w:cs="Calibri"/>
          <w:b w:val="0"/>
          <w:bCs w:val="0"/>
          <w:color w:val="000000"/>
          <w:sz w:val="24"/>
        </w:rPr>
        <w:t xml:space="preserve">missing values, class imbalance, heterogeneous patient characteristics and varying contributions of lifestyle factors</w:t>
      </w:r>
      <w:r>
        <w:rPr>
          <w:rFonts w:ascii="Calibri" w:hAnsi="Calibri" w:eastAsia="Calibri" w:cs="Calibri"/>
          <w:b w:val="0"/>
          <w:bCs w:val="0"/>
          <w:color w:val="000000"/>
          <w:sz w:val="24"/>
        </w:rPr>
        <w:t xml:space="preserve">, which may affect prediction performance and model generalization. The proposed </w:t>
      </w:r>
      <w:r>
        <w:rPr>
          <w:rFonts w:ascii="Calibri" w:hAnsi="Calibri" w:eastAsia="Calibri" w:cs="Calibri"/>
          <w:b w:val="0"/>
          <w:bCs w:val="0"/>
          <w:color w:val="000000"/>
          <w:sz w:val="24"/>
        </w:rPr>
        <w:t xml:space="preserve">Lifestyle Attention Neural Network (LANN)</w:t>
      </w:r>
      <w:r>
        <w:rPr>
          <w:rFonts w:ascii="Calibri" w:hAnsi="Calibri" w:eastAsia="Calibri" w:cs="Calibri"/>
          <w:b w:val="0"/>
          <w:bCs w:val="0"/>
          <w:color w:val="000000"/>
          <w:sz w:val="24"/>
        </w:rPr>
        <w:t xml:space="preserve"> will be evaluated using </w:t>
      </w:r>
      <w:r>
        <w:rPr>
          <w:rFonts w:ascii="Calibri" w:hAnsi="Calibri" w:eastAsia="Calibri" w:cs="Calibri"/>
          <w:b w:val="0"/>
          <w:bCs w:val="0"/>
          <w:color w:val="000000"/>
          <w:sz w:val="24"/>
        </w:rPr>
        <w:t xml:space="preserve">Accuracy, Precision, Recall, F1score</w:t>
      </w:r>
      <w:r>
        <w:rPr>
          <w:rFonts w:ascii="Calibri" w:hAnsi="Calibri" w:eastAsia="Calibri" w:cs="Calibri"/>
          <w:b w:val="0"/>
          <w:bCs w:val="0"/>
          <w:color w:val="000000"/>
          <w:sz w:val="24"/>
        </w:rPr>
        <w:t xml:space="preserve"> and its performance will be compared against baseline models such as </w:t>
      </w:r>
      <w:r>
        <w:rPr>
          <w:rFonts w:ascii="Calibri" w:hAnsi="Calibri" w:eastAsia="Calibri" w:cs="Calibri"/>
          <w:b w:val="0"/>
          <w:bCs w:val="0"/>
          <w:color w:val="000000"/>
          <w:sz w:val="24"/>
        </w:rPr>
        <w:t xml:space="preserve">Logistic Regression, Random Forest, XGBoost and a standard Deep Neural Network without the proposed attention module</w:t>
      </w:r>
      <w:r>
        <w:rPr>
          <w:rFonts w:ascii="Calibri" w:hAnsi="Calibri" w:eastAsia="Calibri" w:cs="Calibri"/>
          <w:b w:val="0"/>
          <w:bCs w:val="0"/>
          <w:color w:val="000000"/>
          <w:sz w:val="24"/>
        </w:rPr>
        <w:t xml:space="preserve">.</w:t>
      </w:r>
      <w:r>
        <w:rPr>
          <w:rFonts w:ascii="Calibri" w:hAnsi="Calibri" w:eastAsia="Calibri" w:cs="Calibri"/>
          <w:b w:val="0"/>
          <w:bCs w:val="0"/>
        </w:rPr>
      </w:r>
    </w:p>
    <w:p w14:paraId="5657C3E4">
      <w:pPr>
        <w:pBdr/>
        <w:spacing/>
        <w:ind/>
        <w:rPr>
          <w:rFonts w:ascii="Calibri" w:hAnsi="Calibri" w:cs="Calibri"/>
          <w:b w:val="0"/>
          <w:bCs w:val="0"/>
        </w:rPr>
      </w:pPr>
      <w:r>
        <w:rPr>
          <w:rFonts w:ascii="Calibri" w:hAnsi="Calibri" w:eastAsia="Calibri" w:cs="Calibri"/>
          <w:b w:val="0"/>
          <w:bCs w:val="0"/>
        </w:rPr>
      </w:r>
      <w:r>
        <w:rPr>
          <w:rFonts w:ascii="Calibri" w:hAnsi="Calibri" w:eastAsia="Calibri" w:cs="Calibri"/>
          <w:b w:val="0"/>
          <w:bCs w:val="0"/>
        </w:rPr>
      </w:r>
      <w:r>
        <w:rPr>
          <w:rFonts w:ascii="Calibri" w:hAnsi="Calibri" w:eastAsia="Calibri" w:cs="Calibri"/>
          <w:b w:val="0"/>
          <w:bCs w:val="0"/>
        </w:rP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557"/>
        <w:gridCol w:w="8797"/>
      </w:tblGrid>
      <w:tr>
        <w:trPr/>
        <w:tc>
          <w:tcPr>
            <w:tcBorders/>
            <w:tcMar>
              <w:left w:w="15" w:type="dxa"/>
              <w:top w:w="15" w:type="dxa"/>
              <w:right w:w="15" w:type="dxa"/>
              <w:bottom w:w="15" w:type="dxa"/>
            </w:tcMar>
            <w:tcW w:w="557" w:type="dxa"/>
            <w:vAlign w:val="center"/>
          </w:tcPr>
          <w:p w14:paraId="36A9DA06">
            <w:pPr>
              <w:pBdr/>
              <w:spacing w:after="0" w:before="0" w:line="240"/>
              <w:ind/>
              <w:jc w:val="center"/>
              <w:rPr>
                <w:rFonts w:ascii="Calibri" w:hAnsi="Calibri" w:cs="Calibri"/>
                <w:b w:val="0"/>
                <w:bCs w:val="0"/>
              </w:rPr>
            </w:pPr>
            <w:r>
              <w:rPr>
                <w:rFonts w:ascii="Calibri" w:hAnsi="Calibri" w:eastAsia="Calibri" w:cs="Calibri"/>
                <w:b w:val="0"/>
                <w:bCs w:val="0"/>
                <w:color w:val="000000"/>
                <w:sz w:val="24"/>
              </w:rPr>
              <w:t xml:space="preserve">Element</w:t>
            </w:r>
            <w:r>
              <w:rPr>
                <w:rFonts w:ascii="Calibri" w:hAnsi="Calibri" w:eastAsia="Calibri" w:cs="Calibri"/>
                <w:b w:val="0"/>
                <w:bCs w:val="0"/>
              </w:rPr>
            </w:r>
          </w:p>
        </w:tc>
        <w:tc>
          <w:tcPr>
            <w:tcBorders/>
            <w:tcMar>
              <w:left w:w="15" w:type="dxa"/>
              <w:top w:w="15" w:type="dxa"/>
              <w:right w:w="15" w:type="dxa"/>
              <w:bottom w:w="15" w:type="dxa"/>
            </w:tcMar>
            <w:tcW w:w="8797" w:type="dxa"/>
            <w:vAlign w:val="center"/>
          </w:tcPr>
          <w:p w14:paraId="1B51FDFA">
            <w:pPr>
              <w:pBdr/>
              <w:spacing w:after="0" w:before="0" w:line="240"/>
              <w:ind/>
              <w:jc w:val="center"/>
              <w:rPr>
                <w:rFonts w:ascii="Calibri" w:hAnsi="Calibri" w:cs="Calibri"/>
                <w:b w:val="0"/>
                <w:bCs w:val="0"/>
              </w:rPr>
            </w:pPr>
            <w:r>
              <w:rPr>
                <w:rFonts w:ascii="Calibri" w:hAnsi="Calibri" w:eastAsia="Calibri" w:cs="Calibri"/>
                <w:b w:val="0"/>
                <w:bCs w:val="0"/>
                <w:color w:val="000000"/>
                <w:sz w:val="24"/>
              </w:rPr>
              <w:t xml:space="preserve">Description</w:t>
            </w:r>
            <w:r>
              <w:rPr>
                <w:rFonts w:ascii="Calibri" w:hAnsi="Calibri" w:eastAsia="Calibri" w:cs="Calibri"/>
                <w:b w:val="0"/>
                <w:bCs w:val="0"/>
              </w:rPr>
            </w:r>
          </w:p>
        </w:tc>
      </w:tr>
      <w:tr>
        <w:trPr/>
        <w:tc>
          <w:tcPr>
            <w:tcBorders/>
            <w:tcMar>
              <w:left w:w="15" w:type="dxa"/>
              <w:top w:w="15" w:type="dxa"/>
              <w:right w:w="15" w:type="dxa"/>
              <w:bottom w:w="15" w:type="dxa"/>
            </w:tcMar>
            <w:tcW w:w="557" w:type="dxa"/>
            <w:vAlign w:val="center"/>
          </w:tcPr>
          <w:p w14:paraId="070DADE8">
            <w:pPr>
              <w:pBdr/>
              <w:spacing w:after="0" w:before="0" w:line="240"/>
              <w:ind/>
              <w:rPr>
                <w:rFonts w:ascii="Calibri" w:hAnsi="Calibri" w:cs="Calibri"/>
                <w:b w:val="0"/>
                <w:bCs w:val="0"/>
              </w:rPr>
            </w:pPr>
            <w:r>
              <w:rPr>
                <w:rFonts w:ascii="Calibri" w:hAnsi="Calibri" w:eastAsia="Calibri" w:cs="Calibri"/>
                <w:b w:val="0"/>
                <w:bCs w:val="0"/>
                <w:color w:val="000000"/>
                <w:sz w:val="24"/>
              </w:rPr>
              <w:t xml:space="preserve">Input</w:t>
            </w:r>
            <w:r>
              <w:rPr>
                <w:rFonts w:ascii="Calibri" w:hAnsi="Calibri" w:eastAsia="Calibri" w:cs="Calibri"/>
                <w:b w:val="0"/>
                <w:bCs w:val="0"/>
              </w:rPr>
            </w:r>
          </w:p>
        </w:tc>
        <w:tc>
          <w:tcPr>
            <w:tcBorders/>
            <w:tcMar>
              <w:left w:w="15" w:type="dxa"/>
              <w:top w:w="15" w:type="dxa"/>
              <w:right w:w="15" w:type="dxa"/>
              <w:bottom w:w="15" w:type="dxa"/>
            </w:tcMar>
            <w:tcW w:w="8797" w:type="dxa"/>
            <w:vAlign w:val="center"/>
          </w:tcPr>
          <w:p w14:paraId="198A7909">
            <w:pPr>
              <w:pBdr/>
              <w:spacing w:after="0" w:before="0" w:line="240"/>
              <w:ind/>
              <w:rPr>
                <w:rFonts w:ascii="Calibri" w:hAnsi="Calibri" w:cs="Calibri"/>
                <w:b w:val="0"/>
                <w:bCs w:val="0"/>
              </w:rPr>
            </w:pPr>
            <w:r>
              <w:rPr>
                <w:rFonts w:ascii="Calibri" w:hAnsi="Calibri" w:eastAsia="Calibri" w:cs="Calibri"/>
                <w:b w:val="0"/>
                <w:bCs w:val="0"/>
                <w:color w:val="000000"/>
                <w:sz w:val="24"/>
              </w:rPr>
              <w:t xml:space="preserve">A publicly available hormonal disorder dataset containing demographic, lifestyle, and clinical features such as age, gender, BMI, physical activity, diet quality, sleep duration, stress level, blood glucose, blood pressure, and relevant hormonal indicators</w:t>
            </w:r>
            <w:r>
              <w:rPr>
                <w:rFonts w:ascii="Calibri" w:hAnsi="Calibri" w:eastAsia="Calibri" w:cs="Calibri"/>
                <w:b w:val="0"/>
                <w:bCs w:val="0"/>
                <w:color w:val="000000"/>
                <w:sz w:val="24"/>
              </w:rPr>
              <w:t xml:space="preserve">.</w:t>
            </w:r>
            <w:r>
              <w:rPr>
                <w:rFonts w:ascii="Calibri" w:hAnsi="Calibri" w:eastAsia="Calibri" w:cs="Calibri"/>
                <w:b w:val="0"/>
                <w:bCs w:val="0"/>
              </w:rPr>
            </w:r>
          </w:p>
        </w:tc>
      </w:tr>
      <w:tr>
        <w:trPr/>
        <w:tc>
          <w:tcPr>
            <w:tcBorders/>
            <w:tcMar>
              <w:left w:w="15" w:type="dxa"/>
              <w:top w:w="15" w:type="dxa"/>
              <w:right w:w="15" w:type="dxa"/>
              <w:bottom w:w="15" w:type="dxa"/>
            </w:tcMar>
            <w:tcW w:w="557" w:type="dxa"/>
            <w:vAlign w:val="center"/>
          </w:tcPr>
          <w:p w14:paraId="6BBC9D54">
            <w:pPr>
              <w:pBdr/>
              <w:spacing w:after="0" w:before="0" w:line="240"/>
              <w:ind/>
              <w:rPr>
                <w:rFonts w:ascii="Calibri" w:hAnsi="Calibri" w:cs="Calibri"/>
                <w:b w:val="0"/>
                <w:bCs w:val="0"/>
              </w:rPr>
            </w:pPr>
            <w:r>
              <w:rPr>
                <w:rFonts w:ascii="Calibri" w:hAnsi="Calibri" w:eastAsia="Calibri" w:cs="Calibri"/>
                <w:b w:val="0"/>
                <w:bCs w:val="0"/>
                <w:color w:val="000000"/>
                <w:sz w:val="24"/>
              </w:rPr>
              <w:t xml:space="preserve">Output</w:t>
            </w:r>
            <w:r>
              <w:rPr>
                <w:rFonts w:ascii="Calibri" w:hAnsi="Calibri" w:eastAsia="Calibri" w:cs="Calibri"/>
                <w:b w:val="0"/>
                <w:bCs w:val="0"/>
              </w:rPr>
            </w:r>
          </w:p>
        </w:tc>
        <w:tc>
          <w:tcPr>
            <w:tcBorders/>
            <w:tcMar>
              <w:left w:w="15" w:type="dxa"/>
              <w:top w:w="15" w:type="dxa"/>
              <w:right w:w="15" w:type="dxa"/>
              <w:bottom w:w="15" w:type="dxa"/>
            </w:tcMar>
            <w:tcW w:w="8797" w:type="dxa"/>
            <w:vAlign w:val="center"/>
          </w:tcPr>
          <w:p w14:paraId="64F33138">
            <w:pPr>
              <w:pBdr/>
              <w:spacing w:after="0" w:before="0" w:line="240"/>
              <w:ind/>
              <w:rPr>
                <w:rFonts w:ascii="Calibri" w:hAnsi="Calibri" w:cs="Calibri"/>
                <w:b w:val="0"/>
                <w:bCs w:val="0"/>
              </w:rPr>
            </w:pPr>
            <w:r>
              <w:rPr>
                <w:rFonts w:ascii="Calibri" w:hAnsi="Calibri" w:eastAsia="Calibri" w:cs="Calibri"/>
                <w:b w:val="0"/>
                <w:bCs w:val="0"/>
                <w:color w:val="000000"/>
                <w:sz w:val="24"/>
              </w:rPr>
              <w:t xml:space="preserve">A binary or multi-class prediction indicating the effectiveness of non-invasive lifestyle interventions on hormonal health (e.g., improved/not improved or low/moderate/high risk), along with feature importance scores for interpretability.</w:t>
            </w:r>
            <w:r>
              <w:rPr>
                <w:rFonts w:ascii="Calibri" w:hAnsi="Calibri" w:eastAsia="Calibri" w:cs="Calibri"/>
                <w:b w:val="0"/>
                <w:bCs w:val="0"/>
              </w:rPr>
            </w:r>
          </w:p>
        </w:tc>
      </w:tr>
      <w:tr>
        <w:trPr/>
        <w:tc>
          <w:tcPr>
            <w:tcBorders/>
            <w:tcMar>
              <w:left w:w="15" w:type="dxa"/>
              <w:top w:w="15" w:type="dxa"/>
              <w:right w:w="15" w:type="dxa"/>
              <w:bottom w:w="15" w:type="dxa"/>
            </w:tcMar>
            <w:tcW w:w="557" w:type="dxa"/>
            <w:vAlign w:val="center"/>
          </w:tcPr>
          <w:p w14:paraId="5A62358D">
            <w:pPr>
              <w:pBdr/>
              <w:spacing w:after="0" w:before="0" w:line="240"/>
              <w:ind/>
              <w:rPr>
                <w:rFonts w:ascii="Calibri" w:hAnsi="Calibri" w:cs="Calibri"/>
                <w:b w:val="0"/>
                <w:bCs w:val="0"/>
              </w:rPr>
            </w:pPr>
            <w:r>
              <w:rPr>
                <w:rFonts w:ascii="Calibri" w:hAnsi="Calibri" w:eastAsia="Calibri" w:cs="Calibri"/>
                <w:b w:val="0"/>
                <w:bCs w:val="0"/>
                <w:color w:val="000000"/>
                <w:sz w:val="24"/>
              </w:rPr>
              <w:t xml:space="preserve">Constraint</w:t>
            </w:r>
            <w:r>
              <w:rPr>
                <w:rFonts w:ascii="Calibri" w:hAnsi="Calibri" w:eastAsia="Calibri" w:cs="Calibri"/>
                <w:b w:val="0"/>
                <w:bCs w:val="0"/>
              </w:rPr>
            </w:r>
          </w:p>
        </w:tc>
        <w:tc>
          <w:tcPr>
            <w:tcBorders/>
            <w:tcMar>
              <w:left w:w="15" w:type="dxa"/>
              <w:top w:w="15" w:type="dxa"/>
              <w:right w:w="15" w:type="dxa"/>
              <w:bottom w:w="15" w:type="dxa"/>
            </w:tcMar>
            <w:tcW w:w="8797" w:type="dxa"/>
            <w:vAlign w:val="center"/>
          </w:tcPr>
          <w:p w14:paraId="54793CE7">
            <w:pPr>
              <w:pBdr/>
              <w:spacing w:after="0" w:before="0" w:line="240"/>
              <w:ind/>
              <w:rPr>
                <w:rFonts w:ascii="Calibri" w:hAnsi="Calibri" w:cs="Calibri"/>
                <w:b w:val="0"/>
                <w:bCs w:val="0"/>
              </w:rPr>
            </w:pPr>
            <w:r>
              <w:rPr>
                <w:rFonts w:ascii="Calibri" w:hAnsi="Calibri" w:eastAsia="Calibri" w:cs="Calibri"/>
                <w:b w:val="0"/>
                <w:bCs w:val="0"/>
                <w:color w:val="000000"/>
                <w:sz w:val="24"/>
              </w:rPr>
              <w:t xml:space="preserve">Clinical datasets may contain missing values, class imbalance, heterogeneous patient characteristics, and varying influence of lifestyle factors, which can affect prediction accuracy and model generalization.</w:t>
            </w:r>
            <w:r>
              <w:rPr>
                <w:rFonts w:ascii="Calibri" w:hAnsi="Calibri" w:eastAsia="Calibri" w:cs="Calibri"/>
                <w:b w:val="0"/>
                <w:bCs w:val="0"/>
              </w:rPr>
            </w:r>
          </w:p>
        </w:tc>
      </w:tr>
      <w:tr>
        <w:trPr/>
        <w:tc>
          <w:tcPr>
            <w:tcBorders/>
            <w:tcMar>
              <w:left w:w="15" w:type="dxa"/>
              <w:top w:w="15" w:type="dxa"/>
              <w:right w:w="15" w:type="dxa"/>
              <w:bottom w:w="15" w:type="dxa"/>
            </w:tcMar>
            <w:tcW w:w="557" w:type="dxa"/>
            <w:vAlign w:val="center"/>
          </w:tcPr>
          <w:p w14:paraId="29D1CC2F">
            <w:pPr>
              <w:pBdr/>
              <w:spacing w:after="0" w:before="0" w:line="240"/>
              <w:ind/>
              <w:rPr>
                <w:rFonts w:ascii="Calibri" w:hAnsi="Calibri" w:cs="Calibri"/>
                <w:b w:val="0"/>
                <w:bCs w:val="0"/>
              </w:rPr>
            </w:pPr>
            <w:r>
              <w:rPr>
                <w:rFonts w:ascii="Calibri" w:hAnsi="Calibri" w:eastAsia="Calibri" w:cs="Calibri"/>
                <w:b w:val="0"/>
                <w:bCs w:val="0"/>
                <w:color w:val="000000"/>
                <w:sz w:val="24"/>
              </w:rPr>
              <w:t xml:space="preserve">Success Criterion</w:t>
            </w:r>
            <w:r>
              <w:rPr>
                <w:rFonts w:ascii="Calibri" w:hAnsi="Calibri" w:eastAsia="Calibri" w:cs="Calibri"/>
                <w:b w:val="0"/>
                <w:bCs w:val="0"/>
              </w:rPr>
            </w:r>
          </w:p>
        </w:tc>
        <w:tc>
          <w:tcPr>
            <w:tcBorders/>
            <w:tcMar>
              <w:left w:w="15" w:type="dxa"/>
              <w:top w:w="15" w:type="dxa"/>
              <w:right w:w="15" w:type="dxa"/>
              <w:bottom w:w="15" w:type="dxa"/>
            </w:tcMar>
            <w:tcW w:w="8797" w:type="dxa"/>
            <w:vAlign w:val="center"/>
          </w:tcPr>
          <w:p w14:paraId="7211E12D">
            <w:pPr>
              <w:pBdr/>
              <w:spacing w:after="0" w:before="0" w:line="240"/>
              <w:ind/>
              <w:rPr>
                <w:rFonts w:ascii="Calibri" w:hAnsi="Calibri" w:cs="Calibri"/>
                <w:b w:val="0"/>
                <w:bCs w:val="0"/>
              </w:rPr>
            </w:pPr>
            <w:r>
              <w:rPr>
                <w:rFonts w:ascii="Calibri" w:hAnsi="Calibri" w:eastAsia="Calibri" w:cs="Calibri"/>
                <w:b w:val="0"/>
                <w:bCs w:val="0"/>
                <w:color w:val="000000"/>
                <w:sz w:val="24"/>
              </w:rPr>
              <w:t xml:space="preserve">The proposed Lifestyle Attention Neural Network (LANN) should achieve higher </w:t>
            </w:r>
            <w:r>
              <w:rPr>
                <w:rFonts w:ascii="Calibri" w:hAnsi="Calibri" w:eastAsia="Calibri" w:cs="Calibri"/>
                <w:b w:val="0"/>
                <w:bCs w:val="0"/>
                <w:color w:val="000000"/>
                <w:sz w:val="24"/>
              </w:rPr>
              <w:t xml:space="preserve">Accuracy, Precision, Recall, F1-score, and ROC-AUC</w:t>
            </w:r>
            <w:r>
              <w:rPr>
                <w:rFonts w:ascii="Calibri" w:hAnsi="Calibri" w:eastAsia="Calibri" w:cs="Calibri"/>
                <w:b w:val="0"/>
                <w:bCs w:val="0"/>
                <w:color w:val="000000"/>
                <w:sz w:val="24"/>
              </w:rPr>
              <w:t xml:space="preserve"> than baseline models such as Logistic Regression, Random Forest, XGBoost, and a standard Deep Neural Network without the proposed attention module.</w:t>
            </w:r>
            <w:r>
              <w:rPr>
                <w:rFonts w:ascii="Calibri" w:hAnsi="Calibri" w:eastAsia="Calibri" w:cs="Calibri"/>
                <w:b w:val="0"/>
                <w:bCs w:val="0"/>
              </w:rPr>
            </w:r>
          </w:p>
        </w:tc>
      </w:tr>
    </w:tbl>
    <w:p w14:paraId="5284D395">
      <w:pPr>
        <w:pBdr/>
        <w:spacing/>
        <w:ind/>
        <w:rPr>
          <w:rFonts w:ascii="Calibri" w:hAnsi="Calibri" w:cs="Calibri"/>
          <w:b w:val="0"/>
          <w:bCs w:val="0"/>
        </w:rPr>
      </w:pPr>
      <w:r>
        <w:rPr>
          <w:rFonts w:ascii="Calibri" w:hAnsi="Calibri" w:eastAsia="Calibri" w:cs="Calibri"/>
          <w:b w:val="0"/>
          <w:bCs w:val="0"/>
        </w:rPr>
      </w:r>
      <w:r>
        <w:rPr>
          <w:rFonts w:ascii="Calibri" w:hAnsi="Calibri" w:eastAsia="Calibri" w:cs="Calibri"/>
          <w:b w:val="0"/>
          <w:bCs w:val="0"/>
        </w:rPr>
      </w:r>
      <w:r>
        <w:rPr>
          <w:rFonts w:ascii="Calibri" w:hAnsi="Calibri" w:eastAsia="Calibri" w:cs="Calibri"/>
          <w:b w:val="0"/>
          <w:bCs w:val="0"/>
        </w:rPr>
      </w:r>
    </w:p>
    <w:p w14:paraId="4AC3C4FE">
      <w:pPr>
        <w:pBdr/>
        <w:spacing/>
        <w:ind/>
        <w:rPr>
          <w:rFonts w:ascii="Calibri" w:hAnsi="Calibri" w:cs="Calibri"/>
          <w:b w:val="0"/>
          <w:bCs w:val="0"/>
        </w:rPr>
      </w:pPr>
      <w:r>
        <w:rPr>
          <w:rFonts w:ascii="Calibri" w:hAnsi="Calibri" w:cs="Calibri"/>
          <w:b w:val="0"/>
          <w:bCs w:val="0"/>
        </w:rPr>
      </w:r>
      <w:r>
        <w:rPr>
          <w:rFonts w:ascii="Calibri" w:hAnsi="Calibri" w:cs="Calibri"/>
          <w:b w:val="0"/>
          <w:bCs w:val="0"/>
        </w:rPr>
      </w:r>
      <w:r>
        <w:rPr>
          <w:rFonts w:ascii="Calibri" w:hAnsi="Calibri" w:cs="Calibri"/>
          <w:b w:val="0"/>
          <w:bCs w:val="0"/>
        </w:rPr>
      </w:r>
    </w:p>
    <w:p w14:paraId="06B01860">
      <w:pPr>
        <w:pBdr/>
        <w:spacing/>
        <w:ind/>
        <w:rPr>
          <w:rFonts w:ascii="Calibri" w:hAnsi="Calibri" w:cs="Calibri"/>
          <w:b w:val="0"/>
          <w:bCs w:val="0"/>
        </w:rPr>
      </w:pPr>
      <w:r>
        <w:rPr>
          <w:rFonts w:ascii="Calibri" w:hAnsi="Calibri" w:cs="Calibri"/>
          <w:b w:val="0"/>
          <w:bCs w:val="0"/>
        </w:rPr>
      </w:r>
      <w:r>
        <w:rPr>
          <w:rFonts w:ascii="Calibri" w:hAnsi="Calibri" w:cs="Calibri"/>
          <w:b w:val="0"/>
          <w:bCs w:val="0"/>
        </w:rPr>
      </w:r>
      <w:r>
        <w:rPr>
          <w:rFonts w:ascii="Calibri" w:hAnsi="Calibri" w:cs="Calibri"/>
          <w:b w:val="0"/>
          <w:bCs w:val="0"/>
        </w:rPr>
      </w:r>
    </w:p>
    <w:p w14:paraId="4BE0873F">
      <w:pPr>
        <w:pBdr/>
        <w:spacing/>
        <w:ind/>
        <w:rPr>
          <w:rFonts w:ascii="Calibri" w:hAnsi="Calibri" w:cs="Calibri"/>
          <w:b w:val="0"/>
          <w:bCs w:val="0"/>
        </w:rPr>
      </w:pPr>
      <w:r>
        <w:rPr>
          <w:rFonts w:ascii="Calibri" w:hAnsi="Calibri" w:cs="Calibri"/>
          <w:b w:val="0"/>
          <w:bCs w:val="0"/>
        </w:rPr>
      </w:r>
      <w:r>
        <w:rPr>
          <w:rFonts w:ascii="Calibri" w:hAnsi="Calibri" w:cs="Calibri"/>
          <w:b w:val="0"/>
          <w:bCs w:val="0"/>
        </w:rPr>
      </w:r>
      <w:r>
        <w:rPr>
          <w:rFonts w:ascii="Calibri" w:hAnsi="Calibri" w:cs="Calibri"/>
          <w:b w:val="0"/>
          <w:bCs w:val="0"/>
        </w:rPr>
      </w:r>
    </w:p>
    <w:p w14:paraId="1D9E7645">
      <w:pPr>
        <w:pBdr/>
        <w:spacing/>
        <w:ind/>
        <w:rPr>
          <w:rFonts w:ascii="Calibri" w:hAnsi="Calibri" w:cs="Calibri"/>
          <w:b w:val="0"/>
          <w:bCs w:val="0"/>
        </w:rPr>
      </w:pPr>
      <w:r>
        <w:rPr>
          <w:rFonts w:ascii="Calibri" w:hAnsi="Calibri" w:eastAsia="Calibri" w:cs="Calibri"/>
          <w:b w:val="0"/>
          <w:bCs w:val="0"/>
        </w:rPr>
      </w:r>
      <w:r>
        <w:rPr>
          <w:rFonts w:ascii="Calibri" w:hAnsi="Calibri" w:eastAsia="Calibri" w:cs="Calibri"/>
          <w:b w:val="0"/>
          <w:bCs w:val="0"/>
        </w:rPr>
      </w:r>
    </w:p>
    <w:p w14:paraId="5156DC5B">
      <w:pPr>
        <w:pStyle w:val="141"/>
        <w:pBdr/>
        <w:spacing w:after="100" w:before="200"/>
        <w:ind/>
        <w:rPr>
          <w:rFonts w:ascii="Calibri" w:hAnsi="Calibri" w:cs="Calibri"/>
          <w:b/>
          <w:bCs/>
          <w:sz w:val="44"/>
          <w:szCs w:val="44"/>
          <w:u w:val="single"/>
        </w:rPr>
      </w:pPr>
      <w:r>
        <w:rPr>
          <w:rFonts w:ascii="Calibri" w:hAnsi="Calibri" w:eastAsia="Calibri" w:cs="Calibri"/>
          <w:b/>
          <w:bCs/>
          <w:color w:val="2e2e2e"/>
          <w:sz w:val="36"/>
          <w:szCs w:val="36"/>
          <w:u w:val="single"/>
        </w:rPr>
        <w:t xml:space="preserve">(d)  Proposed System Architecture</w:t>
      </w:r>
      <w:r>
        <w:rPr>
          <w:rFonts w:ascii="Calibri" w:hAnsi="Calibri" w:cs="Calibri"/>
          <w:b/>
          <w:bCs/>
          <w:sz w:val="44"/>
          <w:szCs w:val="44"/>
          <w:u w:val="single"/>
        </w:rPr>
      </w:r>
    </w:p>
    <w:p w14:paraId="7EB514AF">
      <w:pPr>
        <w:pBdr/>
        <w:spacing/>
        <w:ind/>
        <w:rPr>
          <w:sz w:val="10"/>
          <w:szCs w:val="10"/>
        </w:rPr>
      </w:pPr>
      <w:r>
        <w:rPr>
          <w:rFonts w:ascii="Calibri" w:hAnsi="Calibri" w:eastAsia="Calibri" w:cs="Calibri"/>
          <w:b/>
          <w:bCs/>
          <w:color w:val="2e2e2e"/>
          <w:sz w:val="18"/>
          <w:szCs w:val="18"/>
          <w:u w:val="single"/>
        </w:rPr>
      </w:r>
      <w:r>
        <w:rPr>
          <w:rFonts w:ascii="Calibri" w:hAnsi="Calibri" w:cs="Calibri"/>
          <w:b/>
          <w:bCs/>
          <w:sz w:val="44"/>
          <w:szCs w:val="44"/>
          <w:u w:val="single"/>
        </w:rPr>
      </w:r>
      <w:r>
        <w:rPr>
          <w:sz w:val="10"/>
          <w:szCs w:val="10"/>
        </w:rPr>
      </w:r>
    </w:p>
    <w:p>
      <w:pPr>
        <w:pBdr/>
        <w:spacing/>
        <w:ind/>
        <w:rPr>
          <w:rFonts w:ascii="Calibri" w:hAnsi="Calibri" w:cs="Calibri"/>
          <w:b w:val="0"/>
          <w:bCs w:val="0"/>
          <w:highlight w:val="none"/>
        </w:rPr>
      </w:pPr>
      <w:r>
        <w:rPr>
          <w:rFonts w:ascii="Calibri" w:hAnsi="Calibri" w:eastAsia="Calibri" w:cs="Calibri"/>
          <w:b w:val="0"/>
          <w:bCs w:val="0"/>
        </w:rPr>
      </w:r>
      <w:r>
        <mc:AlternateContent>
          <mc:Choice Requires="wpg">
            <w:drawing>
              <wp:anchor xmlns:wp="http://schemas.openxmlformats.org/drawingml/2006/wordprocessingDrawing" xmlns:wp14="http://schemas.microsoft.com/office/word/2010/wordprocessingDrawing" distT="0" distB="0" distL="115200" distR="115200" simplePos="0" relativeHeight="24576" behindDoc="0" locked="0" layoutInCell="1" allowOverlap="1">
                <wp:simplePos x="0" y="0"/>
                <wp:positionH relativeFrom="column">
                  <wp:posOffset>4449168</wp:posOffset>
                </wp:positionH>
                <wp:positionV relativeFrom="paragraph">
                  <wp:posOffset>2219355</wp:posOffset>
                </wp:positionV>
                <wp:extent cx="421993" cy="271282"/>
                <wp:effectExtent l="6350" t="6350" r="6350" b="6350"/>
                <wp:wrapNone/>
                <wp:docPr id="1" name=""/>
                <wp:cNvGraphicFramePr/>
                <a:graphic xmlns:a="http://schemas.openxmlformats.org/drawingml/2006/main">
                  <a:graphicData uri="http://schemas.microsoft.com/office/word/2010/wordprocessingShape">
                    <wps:wsp>
                      <wps:cNvPr id="228255870" name=""/>
                      <wps:cNvSpPr/>
                      <wps:spPr bwMode="auto">
                        <a:xfrm rot="5400000" flipH="0" flipV="0">
                          <a:off x="0" y="0"/>
                          <a:ext cx="421993" cy="271281"/>
                        </a:xfrm>
                        <a:prstGeom prst="rightArrow">
                          <a:avLst>
                            <a:gd name="adj1" fmla="val 50000"/>
                            <a:gd name="adj2" fmla="val 50000"/>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0" o:spid="_x0000_s0" o:spt="13" type="#_x0000_t13" style="position:absolute;z-index:24576;o:allowoverlap:true;o:allowincell:true;mso-position-horizontal-relative:text;margin-left:350.33pt;mso-position-horizontal:absolute;mso-position-vertical-relative:text;margin-top:174.75pt;mso-position-vertical:absolute;width:33.23pt;height:21.36pt;mso-wrap-distance-left:9.07pt;mso-wrap-distance-top:0.00pt;mso-wrap-distance-right:9.07pt;mso-wrap-distance-bottom:0.00pt;rotation:90;visibility:visible;" fillcolor="#5B9BD5" strokecolor="#2D4D6A" strokeweight="1.00pt"/>
            </w:pict>
          </mc:Fallback>
        </mc:AlternateContent>
      </w:r>
      <w:r>
        <w:rPr>
          <w:rFonts w:ascii="Calibri" w:hAnsi="Calibri" w:eastAsia="Calibri" w:cs="Calibri"/>
          <w:b w:val="0"/>
          <w:bCs w:val="0"/>
        </w:rPr>
      </w:r>
      <w:r>
        <mc:AlternateContent>
          <mc:Choice Requires="wpg">
            <w:drawing>
              <wp:anchor xmlns:wp="http://schemas.openxmlformats.org/drawingml/2006/wordprocessingDrawing" xmlns:wp14="http://schemas.microsoft.com/office/word/2010/wordprocessingDrawing" distT="0" distB="0" distL="115200" distR="115200" simplePos="0" relativeHeight="23552" behindDoc="0" locked="0" layoutInCell="1" allowOverlap="1">
                <wp:simplePos x="0" y="0"/>
                <wp:positionH relativeFrom="column">
                  <wp:posOffset>3608195</wp:posOffset>
                </wp:positionH>
                <wp:positionV relativeFrom="paragraph">
                  <wp:posOffset>1052844</wp:posOffset>
                </wp:positionV>
                <wp:extent cx="277310" cy="265253"/>
                <wp:effectExtent l="0" t="0" r="0" b="0"/>
                <wp:wrapNone/>
                <wp:docPr id="2" name=""/>
                <wp:cNvGraphicFramePr/>
                <a:graphic xmlns:a="http://schemas.openxmlformats.org/drawingml/2006/main">
                  <a:graphicData uri="http://schemas.microsoft.com/office/word/2010/wordprocessingShape">
                    <wps:wsp>
                      <wps:cNvPr id="2125694770" name=""/>
                      <wps:cNvSpPr/>
                      <wps:spPr bwMode="auto">
                        <a:xfrm rot="0" flipH="0" flipV="0">
                          <a:off x="0" y="0"/>
                          <a:ext cx="277309" cy="265253"/>
                        </a:xfrm>
                        <a:prstGeom prst="rightArrow">
                          <a:avLst>
                            <a:gd name="adj1" fmla="val 50000"/>
                            <a:gd name="adj2" fmla="val 50000"/>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 o:spid="_x0000_s1" o:spt="13" type="#_x0000_t13" style="position:absolute;z-index:23552;o:allowoverlap:true;o:allowincell:true;mso-position-horizontal-relative:text;margin-left:284.11pt;mso-position-horizontal:absolute;mso-position-vertical-relative:text;margin-top:82.90pt;mso-position-vertical:absolute;width:21.84pt;height:20.89pt;mso-wrap-distance-left:9.07pt;mso-wrap-distance-top:0.00pt;mso-wrap-distance-right:9.07pt;mso-wrap-distance-bottom:0.00pt;rotation:0;visibility:visible;" fillcolor="#5B9BD5" strokecolor="#2D4D6A" strokeweight="1.00pt"/>
            </w:pict>
          </mc:Fallback>
        </mc:AlternateContent>
      </w:r>
      <w:r>
        <w:rPr>
          <w:rFonts w:ascii="Calibri" w:hAnsi="Calibri" w:eastAsia="Calibri" w:cs="Calibri"/>
          <w:b w:val="0"/>
          <w:bCs w:val="0"/>
        </w:rPr>
      </w:r>
      <w:r>
        <mc:AlternateContent>
          <mc:Choice Requires="wpg">
            <w:drawing>
              <wp:anchor xmlns:wp="http://schemas.openxmlformats.org/drawingml/2006/wordprocessingDrawing" xmlns:wp14="http://schemas.microsoft.com/office/word/2010/wordprocessingDrawing" distT="0" distB="0" distL="115200" distR="115200" simplePos="0" relativeHeight="20480" behindDoc="0" locked="0" layoutInCell="1" allowOverlap="1">
                <wp:simplePos x="0" y="0"/>
                <wp:positionH relativeFrom="column">
                  <wp:posOffset>1642910</wp:posOffset>
                </wp:positionH>
                <wp:positionV relativeFrom="paragraph">
                  <wp:posOffset>1016673</wp:posOffset>
                </wp:positionV>
                <wp:extent cx="337595" cy="229082"/>
                <wp:effectExtent l="0" t="0" r="0" b="0"/>
                <wp:wrapNone/>
                <wp:docPr id="3" name=""/>
                <wp:cNvGraphicFramePr/>
                <a:graphic xmlns:a="http://schemas.openxmlformats.org/drawingml/2006/main">
                  <a:graphicData uri="http://schemas.microsoft.com/office/word/2010/wordprocessingShape">
                    <wps:wsp>
                      <wps:cNvPr id="497388114" name=""/>
                      <wps:cNvSpPr/>
                      <wps:spPr bwMode="auto">
                        <a:xfrm rot="0" flipH="0" flipV="0">
                          <a:off x="0" y="0"/>
                          <a:ext cx="337594" cy="229082"/>
                        </a:xfrm>
                        <a:prstGeom prst="rightArrow">
                          <a:avLst>
                            <a:gd name="adj1" fmla="val 50000"/>
                            <a:gd name="adj2" fmla="val 50000"/>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2" o:spid="_x0000_s2" o:spt="13" type="#_x0000_t13" style="position:absolute;z-index:20480;o:allowoverlap:true;o:allowincell:true;mso-position-horizontal-relative:text;margin-left:129.36pt;mso-position-horizontal:absolute;mso-position-vertical-relative:text;margin-top:80.05pt;mso-position-vertical:absolute;width:26.58pt;height:18.04pt;mso-wrap-distance-left:9.07pt;mso-wrap-distance-top:0.00pt;mso-wrap-distance-right:9.07pt;mso-wrap-distance-bottom:0.00pt;rotation:0;visibility:visible;" fillcolor="#5B9BD5" strokecolor="#2D4D6A" strokeweight="1.00pt"/>
            </w:pict>
          </mc:Fallback>
        </mc:AlternateContent>
      </w:r>
      <w:r>
        <w:rPr>
          <w:rFonts w:ascii="Calibri" w:hAnsi="Calibri" w:eastAsia="Calibri" w:cs="Calibri"/>
          <w:b w:val="0"/>
          <w:bCs w:val="0"/>
        </w:rPr>
        <mc:AlternateContent>
          <mc:Choice Requires="wpg">
            <w:drawing>
              <wp:inline xmlns:wp="http://schemas.openxmlformats.org/drawingml/2006/wordprocessingDrawing" distT="0" distB="0" distL="0" distR="0">
                <wp:extent cx="1792941" cy="2306068"/>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27723" name=""/>
                        <pic:cNvPicPr>
                          <a:picLocks noChangeAspect="1"/>
                        </pic:cNvPicPr>
                        <pic:nvPr/>
                      </pic:nvPicPr>
                      <pic:blipFill rotWithShape="1">
                        <a:blip r:embed="rId9"/>
                        <a:srcRect l="1081" t="16710" r="83879" b="0"/>
                        <a:stretch/>
                      </pic:blipFill>
                      <pic:spPr bwMode="auto">
                        <a:xfrm flipH="0" flipV="0">
                          <a:off x="0" y="0"/>
                          <a:ext cx="1792941" cy="23060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41.18pt;height:181.58pt;mso-wrap-distance-left:0.00pt;mso-wrap-distance-top:0.00pt;mso-wrap-distance-right:0.00pt;mso-wrap-distance-bottom:0.00pt;z-index:1;" stroked="false">
                <v:imagedata r:id="rId9" o:title="" croptop="10951f" cropleft="708f" cropbottom="0f" cropright="54971f"/>
                <o:lock v:ext="edit" rotation="t"/>
              </v:shape>
            </w:pict>
          </mc:Fallback>
        </mc:AlternateContent>
      </w:r>
      <w:r>
        <w:rPr>
          <w:rFonts w:ascii="Calibri" w:hAnsi="Calibri" w:eastAsia="Calibri" w:cs="Calibri"/>
          <w:b w:val="0"/>
          <w:bCs w:val="0"/>
        </w:rPr>
        <mc:AlternateContent>
          <mc:Choice Requires="wpg">
            <w:drawing>
              <wp:inline xmlns:wp="http://schemas.openxmlformats.org/drawingml/2006/wordprocessingDrawing" distT="0" distB="0" distL="0" distR="0">
                <wp:extent cx="1944247" cy="2306068"/>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70811" name=""/>
                        <pic:cNvPicPr>
                          <a:picLocks noChangeAspect="1"/>
                        </pic:cNvPicPr>
                        <pic:nvPr/>
                      </pic:nvPicPr>
                      <pic:blipFill rotWithShape="1">
                        <a:blip r:embed="rId9"/>
                        <a:srcRect l="17440" t="18104" r="67193" b="0"/>
                        <a:stretch/>
                      </pic:blipFill>
                      <pic:spPr bwMode="auto">
                        <a:xfrm rot="0" flipH="0" flipV="0">
                          <a:off x="0" y="0"/>
                          <a:ext cx="1944246" cy="23060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53.09pt;height:181.58pt;mso-wrap-distance-left:0.00pt;mso-wrap-distance-top:0.00pt;mso-wrap-distance-right:0.00pt;mso-wrap-distance-bottom:0.00pt;rotation:0;z-index:1;" stroked="false">
                <v:imagedata r:id="rId9" o:title="" croptop="11865f" cropleft="11429f" cropbottom="0f" cropright="44036f"/>
                <o:lock v:ext="edit" rotation="t"/>
              </v:shape>
            </w:pict>
          </mc:Fallback>
        </mc:AlternateContent>
      </w:r>
      <w:r>
        <w:rPr>
          <w:rFonts w:ascii="Calibri" w:hAnsi="Calibri" w:eastAsia="Calibri" w:cs="Calibri"/>
          <w:b w:val="0"/>
          <w:bCs w:val="0"/>
        </w:rPr>
        <mc:AlternateContent>
          <mc:Choice Requires="wpg">
            <w:drawing>
              <wp:inline xmlns:wp="http://schemas.openxmlformats.org/drawingml/2006/wordprocessingDrawing" distT="0" distB="0" distL="0" distR="0">
                <wp:extent cx="1832188" cy="2306068"/>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6878" name=""/>
                        <pic:cNvPicPr>
                          <a:picLocks noChangeAspect="1"/>
                        </pic:cNvPicPr>
                        <pic:nvPr/>
                      </pic:nvPicPr>
                      <pic:blipFill rotWithShape="1">
                        <a:blip r:embed="rId9"/>
                        <a:srcRect l="34408" t="17567" r="50602" b="0"/>
                        <a:stretch/>
                      </pic:blipFill>
                      <pic:spPr bwMode="auto">
                        <a:xfrm rot="0" flipH="0" flipV="0">
                          <a:off x="0" y="0"/>
                          <a:ext cx="1832187" cy="23060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44.27pt;height:181.58pt;mso-wrap-distance-left:0.00pt;mso-wrap-distance-top:0.00pt;mso-wrap-distance-right:0.00pt;mso-wrap-distance-bottom:0.00pt;rotation:0;z-index:1;" stroked="false">
                <v:imagedata r:id="rId9" o:title="" croptop="11513f" cropleft="22550f" cropbottom="0f" cropright="33163f"/>
                <o:lock v:ext="edit" rotation="t"/>
              </v:shape>
            </w:pict>
          </mc:Fallback>
        </mc:AlternateContent>
      </w:r>
      <w:r>
        <w:rPr>
          <w:rFonts w:ascii="Calibri" w:hAnsi="Calibri" w:eastAsia="Calibri" w:cs="Calibri"/>
          <w:b w:val="0"/>
          <w:bCs w:val="0"/>
          <w:highlight w:val="none"/>
        </w:rPr>
      </w:r>
      <w:r>
        <w:rPr>
          <w:rFonts w:ascii="Calibri" w:hAnsi="Calibri" w:eastAsia="Calibri" w:cs="Calibri"/>
          <w:b w:val="0"/>
          <w:bCs w:val="0"/>
          <w:highlight w:val="none"/>
        </w:rPr>
      </w:r>
    </w:p>
    <w:p w14:paraId="0D205B8C">
      <w:pPr>
        <w:pBdr/>
        <w:spacing/>
        <w:ind/>
        <w:rPr>
          <w:rFonts w:ascii="Calibri" w:hAnsi="Calibri" w:cs="Calibri"/>
          <w:b w:val="0"/>
          <w:bCs w:val="0"/>
          <w:highlight w:val="none"/>
        </w:rPr>
      </w:pPr>
      <w:r>
        <w:rPr>
          <w:rFonts w:ascii="Calibri" w:hAnsi="Calibri" w:eastAsia="Calibri" w:cs="Calibri"/>
          <w:b w:val="0"/>
          <w:bCs w:val="0"/>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6624" behindDoc="0" locked="0" layoutInCell="1" allowOverlap="1">
                <wp:simplePos x="0" y="0"/>
                <wp:positionH relativeFrom="column">
                  <wp:posOffset>1486169</wp:posOffset>
                </wp:positionH>
                <wp:positionV relativeFrom="paragraph">
                  <wp:posOffset>1102938</wp:posOffset>
                </wp:positionV>
                <wp:extent cx="325538" cy="192911"/>
                <wp:effectExtent l="0" t="0" r="0" b="0"/>
                <wp:wrapNone/>
                <wp:docPr id="7" name=""/>
                <wp:cNvGraphicFramePr/>
                <a:graphic xmlns:a="http://schemas.openxmlformats.org/drawingml/2006/main">
                  <a:graphicData uri="http://schemas.microsoft.com/office/word/2010/wordprocessingShape">
                    <wps:wsp>
                      <wps:cNvPr id="41445987" name=""/>
                      <wps:cNvSpPr/>
                      <wps:spPr bwMode="auto">
                        <a:xfrm rot="0" flipH="0" flipV="0">
                          <a:off x="0" y="0"/>
                          <a:ext cx="325537" cy="192911"/>
                        </a:xfrm>
                        <a:prstGeom prst="leftArrow">
                          <a:avLst>
                            <a:gd name="adj1" fmla="val 50000"/>
                            <a:gd name="adj2" fmla="val 50000"/>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6" o:spid="_x0000_s6" o:spt="66" type="#_x0000_t66" style="position:absolute;z-index:26624;o:allowoverlap:true;o:allowincell:true;mso-position-horizontal-relative:text;margin-left:117.02pt;mso-position-horizontal:absolute;mso-position-vertical-relative:text;margin-top:86.85pt;mso-position-vertical:absolute;width:25.63pt;height:15.19pt;mso-wrap-distance-left:9.07pt;mso-wrap-distance-top:0.00pt;mso-wrap-distance-right:9.07pt;mso-wrap-distance-bottom:0.00pt;rotation:0;visibility:visible;" fillcolor="#5B9BD5" strokecolor="#2D4D6A" strokeweight="1.00pt"/>
            </w:pict>
          </mc:Fallback>
        </mc:AlternateContent>
      </w:r>
      <w:r>
        <w:rPr>
          <w:rFonts w:ascii="Calibri" w:hAnsi="Calibri" w:eastAsia="Calibri" w:cs="Calibri"/>
          <w:b w:val="0"/>
          <w:bCs w:val="0"/>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600" behindDoc="0" locked="0" layoutInCell="1" allowOverlap="1">
                <wp:simplePos x="0" y="0"/>
                <wp:positionH relativeFrom="column">
                  <wp:posOffset>3439397</wp:posOffset>
                </wp:positionH>
                <wp:positionV relativeFrom="paragraph">
                  <wp:posOffset>1077930</wp:posOffset>
                </wp:positionV>
                <wp:extent cx="337595" cy="180854"/>
                <wp:effectExtent l="0" t="0" r="0" b="0"/>
                <wp:wrapNone/>
                <wp:docPr id="8" name=""/>
                <wp:cNvGraphicFramePr/>
                <a:graphic xmlns:a="http://schemas.openxmlformats.org/drawingml/2006/main">
                  <a:graphicData uri="http://schemas.microsoft.com/office/word/2010/wordprocessingShape">
                    <wps:wsp>
                      <wps:cNvPr id="1851958663" name=""/>
                      <wps:cNvSpPr/>
                      <wps:spPr bwMode="auto">
                        <a:xfrm rot="0" flipH="0" flipV="0">
                          <a:off x="0" y="0"/>
                          <a:ext cx="337594" cy="180854"/>
                        </a:xfrm>
                        <a:prstGeom prst="leftArrow">
                          <a:avLst>
                            <a:gd name="adj1" fmla="val 50000"/>
                            <a:gd name="adj2" fmla="val 50000"/>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7" o:spid="_x0000_s7" o:spt="66" type="#_x0000_t66" style="position:absolute;z-index:25600;o:allowoverlap:true;o:allowincell:true;mso-position-horizontal-relative:text;margin-left:270.82pt;mso-position-horizontal:absolute;mso-position-vertical-relative:text;margin-top:84.88pt;mso-position-vertical:absolute;width:26.58pt;height:14.24pt;mso-wrap-distance-left:9.07pt;mso-wrap-distance-top:0.00pt;mso-wrap-distance-right:9.07pt;mso-wrap-distance-bottom:0.00pt;rotation:0;visibility:visible;" fillcolor="#5B9BD5" strokecolor="#2D4D6A" strokeweight="1.00pt"/>
            </w:pict>
          </mc:Fallback>
        </mc:AlternateContent>
      </w:r>
      <w:r>
        <w:rPr>
          <w:rFonts w:ascii="Calibri" w:hAnsi="Calibri" w:eastAsia="Calibri" w:cs="Calibri"/>
          <w:b w:val="0"/>
          <w:bCs w:val="0"/>
          <w:highlight w:val="none"/>
        </w:rPr>
      </w:r>
      <w:r>
        <w:rPr>
          <w:rFonts w:ascii="Calibri" w:hAnsi="Calibri" w:eastAsia="Calibri" w:cs="Calibri"/>
          <w:b w:val="0"/>
          <w:bCs w:val="0"/>
        </w:rPr>
        <mc:AlternateContent>
          <mc:Choice Requires="wpg">
            <w:drawing>
              <wp:inline xmlns:wp="http://schemas.openxmlformats.org/drawingml/2006/wordprocessingDrawing" distT="0" distB="0" distL="0" distR="0">
                <wp:extent cx="1736911" cy="2398789"/>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82680" name=""/>
                        <pic:cNvPicPr>
                          <a:picLocks noChangeAspect="1"/>
                        </pic:cNvPicPr>
                        <pic:nvPr/>
                      </pic:nvPicPr>
                      <pic:blipFill rotWithShape="1">
                        <a:blip r:embed="rId9"/>
                        <a:srcRect l="83239" t="16809" r="1017" b="0"/>
                        <a:stretch/>
                      </pic:blipFill>
                      <pic:spPr bwMode="auto">
                        <a:xfrm rot="0" flipH="0" flipV="0">
                          <a:off x="0" y="0"/>
                          <a:ext cx="1736911" cy="23987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136.76pt;height:188.88pt;mso-wrap-distance-left:0.00pt;mso-wrap-distance-top:0.00pt;mso-wrap-distance-right:0.00pt;mso-wrap-distance-bottom:0.00pt;rotation:0;z-index:1;" stroked="false">
                <v:imagedata r:id="rId9" o:title="" croptop="11016f" cropleft="54552f" cropbottom="0f" cropright="667f"/>
                <o:lock v:ext="edit" rotation="t"/>
              </v:shape>
            </w:pict>
          </mc:Fallback>
        </mc:AlternateContent>
      </w:r>
      <w:r>
        <w:rPr>
          <w:rFonts w:ascii="Calibri" w:hAnsi="Calibri" w:eastAsia="Calibri" w:cs="Calibri"/>
          <w:b w:val="0"/>
          <w:bCs w:val="0"/>
        </w:rPr>
        <mc:AlternateContent>
          <mc:Choice Requires="wpg">
            <w:drawing>
              <wp:inline xmlns:wp="http://schemas.openxmlformats.org/drawingml/2006/wordprocessingDrawing" distT="0" distB="0" distL="0" distR="0">
                <wp:extent cx="1865806" cy="2398789"/>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92017" name=""/>
                        <pic:cNvPicPr>
                          <a:picLocks noChangeAspect="1"/>
                        </pic:cNvPicPr>
                        <pic:nvPr/>
                      </pic:nvPicPr>
                      <pic:blipFill rotWithShape="1">
                        <a:blip r:embed="rId9"/>
                        <a:srcRect l="67590" t="18778" r="19258" b="0"/>
                        <a:stretch/>
                      </pic:blipFill>
                      <pic:spPr bwMode="auto">
                        <a:xfrm rot="0" flipH="0" flipV="0">
                          <a:off x="0" y="0"/>
                          <a:ext cx="1865805" cy="23987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146.91pt;height:188.88pt;mso-wrap-distance-left:0.00pt;mso-wrap-distance-top:0.00pt;mso-wrap-distance-right:0.00pt;mso-wrap-distance-bottom:0.00pt;rotation:0;z-index:1;" stroked="false">
                <v:imagedata r:id="rId9" o:title="" croptop="12306f" cropleft="44296f" cropbottom="0f" cropright="12621f"/>
                <o:lock v:ext="edit" rotation="t"/>
              </v:shape>
            </w:pict>
          </mc:Fallback>
        </mc:AlternateContent>
      </w:r>
      <w:r>
        <w:rPr>
          <w:rFonts w:ascii="Calibri" w:hAnsi="Calibri" w:eastAsia="Calibri" w:cs="Calibri"/>
          <w:b w:val="0"/>
          <w:bCs w:val="0"/>
        </w:rPr>
        <mc:AlternateContent>
          <mc:Choice Requires="wpg">
            <w:drawing>
              <wp:inline xmlns:wp="http://schemas.openxmlformats.org/drawingml/2006/wordprocessingDrawing" distT="0" distB="0" distL="0" distR="0">
                <wp:extent cx="1966659" cy="2398789"/>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57103" name=""/>
                        <pic:cNvPicPr>
                          <a:picLocks noChangeAspect="1"/>
                        </pic:cNvPicPr>
                        <pic:nvPr/>
                      </pic:nvPicPr>
                      <pic:blipFill rotWithShape="1">
                        <a:blip r:embed="rId9"/>
                        <a:srcRect l="50811" t="17755" r="34199" b="0"/>
                        <a:stretch/>
                      </pic:blipFill>
                      <pic:spPr bwMode="auto">
                        <a:xfrm rot="0" flipH="0" flipV="0">
                          <a:off x="0" y="0"/>
                          <a:ext cx="1966658" cy="23987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154.86pt;height:188.88pt;mso-wrap-distance-left:0.00pt;mso-wrap-distance-top:0.00pt;mso-wrap-distance-right:0.00pt;mso-wrap-distance-bottom:0.00pt;rotation:0;z-index:1;" stroked="false">
                <v:imagedata r:id="rId9" o:title="" croptop="11636f" cropleft="33299f" cropbottom="0f" cropright="22413f"/>
                <o:lock v:ext="edit" rotation="t"/>
              </v:shape>
            </w:pict>
          </mc:Fallback>
        </mc:AlternateContent>
      </w:r>
      <w:r>
        <w:rPr>
          <w:rFonts w:ascii="Calibri" w:hAnsi="Calibri" w:eastAsia="Calibri" w:cs="Calibri"/>
          <w:b w:val="0"/>
          <w:bCs w:val="0"/>
          <w:highlight w:val="none"/>
        </w:rPr>
      </w:r>
      <w:r>
        <w:rPr>
          <w:rFonts w:ascii="Calibri" w:hAnsi="Calibri" w:eastAsia="Calibri" w:cs="Calibri"/>
          <w:b w:val="0"/>
          <w:bCs w:val="0"/>
          <w:highlight w:val="none"/>
        </w:rPr>
      </w:r>
    </w:p>
    <w:p w14:paraId="647F00CE">
      <w:pPr>
        <w:pStyle w:val="139"/>
        <w:pBdr>
          <w:top w:val="none" w:color="000000" w:sz="4" w:space="0"/>
          <w:left w:val="none" w:color="000000" w:sz="4" w:space="0"/>
          <w:bottom w:val="none" w:color="000000" w:sz="4" w:space="0"/>
          <w:right w:val="none" w:color="000000" w:sz="4" w:space="0"/>
        </w:pBdr>
        <w:spacing/>
        <w:ind w:right="0" w:firstLine="0" w:left="0"/>
        <w:rPr>
          <w:rFonts w:ascii="Calibri" w:hAnsi="Calibri" w:cs="Calibri"/>
          <w:b w:val="0"/>
          <w:bCs w:val="0"/>
          <w:sz w:val="32"/>
          <w:szCs w:val="24"/>
          <w:u w:val="single"/>
        </w:rPr>
      </w:pPr>
      <w:r>
        <w:rPr>
          <w:rFonts w:ascii="Calibri" w:hAnsi="Calibri" w:eastAsia="Calibri" w:cs="Calibri"/>
          <w:b w:val="0"/>
          <w:bCs w:val="0"/>
          <w:color w:val="000000"/>
          <w:sz w:val="32"/>
          <w:szCs w:val="24"/>
          <w:u w:val="single"/>
        </w:rPr>
        <w:t xml:space="preserve">Justification for Each Design Choice</w:t>
      </w:r>
      <w:r>
        <w:rPr>
          <w:rFonts w:ascii="Calibri" w:hAnsi="Calibri" w:eastAsia="Calibri" w:cs="Calibri"/>
          <w:b w:val="0"/>
          <w:bCs w:val="0"/>
          <w:sz w:val="32"/>
          <w:szCs w:val="24"/>
          <w:u w:val="single"/>
        </w:rPr>
      </w:r>
    </w:p>
    <w:p w14:paraId="6B9A28D3">
      <w:pPr>
        <w:pBdr/>
        <w:spacing/>
        <w:ind/>
        <w:rPr>
          <w:rFonts w:ascii="Calibri" w:hAnsi="Calibri" w:cs="Calibri"/>
          <w:b w:val="0"/>
          <w:bCs w:val="0"/>
        </w:rPr>
      </w:pPr>
      <w:r>
        <w:rPr>
          <w:rFonts w:ascii="Calibri" w:hAnsi="Calibri" w:eastAsia="Calibri" w:cs="Calibri"/>
          <w:b w:val="0"/>
          <w:bCs w:val="0"/>
          <w:color w:val="000000"/>
          <w:sz w:val="28"/>
          <w:szCs w:val="22"/>
        </w:rPr>
      </w:r>
      <w:r>
        <w:rPr>
          <w:rFonts w:ascii="Calibri" w:hAnsi="Calibri" w:eastAsia="Calibri" w:cs="Calibri"/>
          <w:b w:val="0"/>
          <w:bCs w:val="0"/>
          <w:sz w:val="22"/>
          <w:szCs w:val="22"/>
        </w:rPr>
      </w:r>
      <w:r>
        <w:rPr>
          <w:rFonts w:ascii="Calibri" w:hAnsi="Calibri" w:eastAsia="Calibri" w:cs="Calibri"/>
          <w:b w:val="0"/>
          <w:bCs w:val="0"/>
        </w:rP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871"/>
        <w:gridCol w:w="8483"/>
      </w:tblGrid>
      <w:tr>
        <w:trPr/>
        <w:tc>
          <w:tcPr>
            <w:tcBorders/>
            <w:tcMar>
              <w:left w:w="15" w:type="dxa"/>
              <w:top w:w="15" w:type="dxa"/>
              <w:right w:w="15" w:type="dxa"/>
              <w:bottom w:w="15" w:type="dxa"/>
            </w:tcMar>
            <w:tcW w:w="871" w:type="dxa"/>
            <w:vAlign w:val="center"/>
          </w:tcPr>
          <w:p w14:paraId="343F4E68">
            <w:pPr>
              <w:pBdr/>
              <w:spacing w:after="0" w:before="0" w:line="240"/>
              <w:ind/>
              <w:jc w:val="center"/>
              <w:rPr>
                <w:rFonts w:ascii="Calibri" w:hAnsi="Calibri" w:cs="Calibri"/>
                <w:b w:val="0"/>
                <w:bCs w:val="0"/>
              </w:rPr>
            </w:pPr>
            <w:r>
              <w:rPr>
                <w:rFonts w:ascii="Calibri" w:hAnsi="Calibri" w:eastAsia="Calibri" w:cs="Calibri"/>
                <w:b w:val="0"/>
                <w:bCs w:val="0"/>
                <w:color w:val="000000"/>
                <w:sz w:val="24"/>
              </w:rPr>
              <w:t xml:space="preserve">Design Component</w:t>
            </w:r>
            <w:r>
              <w:rPr>
                <w:rFonts w:ascii="Calibri" w:hAnsi="Calibri" w:eastAsia="Calibri" w:cs="Calibri"/>
                <w:b w:val="0"/>
                <w:bCs w:val="0"/>
              </w:rPr>
            </w:r>
          </w:p>
        </w:tc>
        <w:tc>
          <w:tcPr>
            <w:tcBorders/>
            <w:tcMar>
              <w:left w:w="15" w:type="dxa"/>
              <w:top w:w="15" w:type="dxa"/>
              <w:right w:w="15" w:type="dxa"/>
              <w:bottom w:w="15" w:type="dxa"/>
            </w:tcMar>
            <w:tcW w:w="8483" w:type="dxa"/>
            <w:vAlign w:val="center"/>
          </w:tcPr>
          <w:p w14:paraId="4DB8602E">
            <w:pPr>
              <w:pBdr/>
              <w:spacing w:after="0" w:before="0" w:line="240"/>
              <w:ind/>
              <w:jc w:val="center"/>
              <w:rPr>
                <w:rFonts w:ascii="Calibri" w:hAnsi="Calibri" w:cs="Calibri"/>
                <w:b w:val="0"/>
                <w:bCs w:val="0"/>
              </w:rPr>
            </w:pPr>
            <w:r>
              <w:rPr>
                <w:rFonts w:ascii="Calibri" w:hAnsi="Calibri" w:eastAsia="Calibri" w:cs="Calibri"/>
                <w:b w:val="0"/>
                <w:bCs w:val="0"/>
                <w:color w:val="000000"/>
                <w:sz w:val="24"/>
              </w:rPr>
              <w:t xml:space="preserve">Justification</w:t>
            </w:r>
            <w:r>
              <w:rPr>
                <w:rFonts w:ascii="Calibri" w:hAnsi="Calibri" w:eastAsia="Calibri" w:cs="Calibri"/>
                <w:b w:val="0"/>
                <w:bCs w:val="0"/>
              </w:rPr>
            </w:r>
          </w:p>
        </w:tc>
      </w:tr>
      <w:tr>
        <w:trPr/>
        <w:tc>
          <w:tcPr>
            <w:tcBorders/>
            <w:tcMar>
              <w:left w:w="15" w:type="dxa"/>
              <w:top w:w="15" w:type="dxa"/>
              <w:right w:w="15" w:type="dxa"/>
              <w:bottom w:w="15" w:type="dxa"/>
            </w:tcMar>
            <w:tcW w:w="871" w:type="dxa"/>
            <w:vAlign w:val="center"/>
          </w:tcPr>
          <w:p w14:paraId="116F3D10">
            <w:pPr>
              <w:pBdr/>
              <w:spacing w:after="0" w:before="0" w:line="240"/>
              <w:ind/>
              <w:rPr>
                <w:rFonts w:ascii="Calibri" w:hAnsi="Calibri" w:cs="Calibri"/>
                <w:b w:val="0"/>
                <w:bCs w:val="0"/>
              </w:rPr>
            </w:pPr>
            <w:r>
              <w:rPr>
                <w:rFonts w:ascii="Calibri" w:hAnsi="Calibri" w:eastAsia="Calibri" w:cs="Calibri"/>
                <w:b w:val="0"/>
                <w:bCs w:val="0"/>
                <w:color w:val="000000"/>
                <w:sz w:val="24"/>
              </w:rPr>
              <w:t xml:space="preserve">Public Dataset</w:t>
            </w:r>
            <w:r>
              <w:rPr>
                <w:rFonts w:ascii="Calibri" w:hAnsi="Calibri" w:eastAsia="Calibri" w:cs="Calibri"/>
                <w:b w:val="0"/>
                <w:bCs w:val="0"/>
              </w:rPr>
            </w:r>
          </w:p>
        </w:tc>
        <w:tc>
          <w:tcPr>
            <w:tcBorders/>
            <w:tcMar>
              <w:left w:w="15" w:type="dxa"/>
              <w:top w:w="15" w:type="dxa"/>
              <w:right w:w="15" w:type="dxa"/>
              <w:bottom w:w="15" w:type="dxa"/>
            </w:tcMar>
            <w:tcW w:w="8483" w:type="dxa"/>
            <w:vAlign w:val="center"/>
          </w:tcPr>
          <w:p w14:paraId="0BEE0C5F">
            <w:pPr>
              <w:pBdr/>
              <w:spacing w:after="0" w:before="0" w:line="240"/>
              <w:ind/>
              <w:rPr>
                <w:rFonts w:ascii="Calibri" w:hAnsi="Calibri" w:cs="Calibri"/>
                <w:b w:val="0"/>
                <w:bCs w:val="0"/>
              </w:rPr>
            </w:pPr>
            <w:r>
              <w:rPr>
                <w:rFonts w:ascii="Calibri" w:hAnsi="Calibri" w:eastAsia="Calibri" w:cs="Calibri"/>
                <w:b w:val="0"/>
                <w:bCs w:val="0"/>
                <w:color w:val="000000"/>
                <w:sz w:val="24"/>
              </w:rPr>
              <w:t xml:space="preserve">Publicly available datasets (e.g., UCI, Kaggle, NHANES) provide standardized, reproducible, and validated clinical data, enabling fair comparison with existing studies.</w:t>
            </w:r>
            <w:r>
              <w:rPr>
                <w:rFonts w:ascii="Calibri" w:hAnsi="Calibri" w:eastAsia="Calibri" w:cs="Calibri"/>
                <w:b w:val="0"/>
                <w:bCs w:val="0"/>
              </w:rPr>
            </w:r>
          </w:p>
        </w:tc>
      </w:tr>
      <w:tr>
        <w:trPr/>
        <w:tc>
          <w:tcPr>
            <w:tcBorders/>
            <w:tcMar>
              <w:left w:w="15" w:type="dxa"/>
              <w:top w:w="15" w:type="dxa"/>
              <w:right w:w="15" w:type="dxa"/>
              <w:bottom w:w="15" w:type="dxa"/>
            </w:tcMar>
            <w:tcW w:w="871" w:type="dxa"/>
            <w:vAlign w:val="center"/>
          </w:tcPr>
          <w:p w14:paraId="1FDB4FA3">
            <w:pPr>
              <w:pBdr/>
              <w:spacing w:after="0" w:before="0" w:line="240"/>
              <w:ind/>
              <w:rPr>
                <w:rFonts w:ascii="Calibri" w:hAnsi="Calibri" w:cs="Calibri"/>
                <w:b w:val="0"/>
                <w:bCs w:val="0"/>
              </w:rPr>
            </w:pPr>
            <w:r>
              <w:rPr>
                <w:rFonts w:ascii="Calibri" w:hAnsi="Calibri" w:eastAsia="Calibri" w:cs="Calibri"/>
                <w:b w:val="0"/>
                <w:bCs w:val="0"/>
                <w:color w:val="000000"/>
                <w:sz w:val="24"/>
              </w:rPr>
              <w:t xml:space="preserve">Missing Value Handling</w:t>
            </w:r>
            <w:r>
              <w:rPr>
                <w:rFonts w:ascii="Calibri" w:hAnsi="Calibri" w:eastAsia="Calibri" w:cs="Calibri"/>
                <w:b w:val="0"/>
                <w:bCs w:val="0"/>
              </w:rPr>
            </w:r>
          </w:p>
        </w:tc>
        <w:tc>
          <w:tcPr>
            <w:tcBorders/>
            <w:tcMar>
              <w:left w:w="15" w:type="dxa"/>
              <w:top w:w="15" w:type="dxa"/>
              <w:right w:w="15" w:type="dxa"/>
              <w:bottom w:w="15" w:type="dxa"/>
            </w:tcMar>
            <w:tcW w:w="8483" w:type="dxa"/>
            <w:vAlign w:val="center"/>
          </w:tcPr>
          <w:p w14:paraId="03DD0776">
            <w:pPr>
              <w:pBdr/>
              <w:spacing w:after="0" w:before="0" w:line="240"/>
              <w:ind/>
              <w:rPr>
                <w:rFonts w:ascii="Calibri" w:hAnsi="Calibri" w:cs="Calibri"/>
                <w:b w:val="0"/>
                <w:bCs w:val="0"/>
              </w:rPr>
            </w:pPr>
            <w:r>
              <w:rPr>
                <w:rFonts w:ascii="Calibri" w:hAnsi="Calibri" w:eastAsia="Calibri" w:cs="Calibri"/>
                <w:b w:val="0"/>
                <w:bCs w:val="0"/>
                <w:color w:val="000000"/>
                <w:sz w:val="24"/>
              </w:rPr>
              <w:t xml:space="preserve">Clinical datasets often contain incomplete records. Imputation preserves useful information while reducing bias caused by discarding samples.</w:t>
            </w:r>
            <w:r>
              <w:rPr>
                <w:rFonts w:ascii="Calibri" w:hAnsi="Calibri" w:eastAsia="Calibri" w:cs="Calibri"/>
                <w:b w:val="0"/>
                <w:bCs w:val="0"/>
              </w:rPr>
            </w:r>
          </w:p>
        </w:tc>
      </w:tr>
      <w:tr>
        <w:trPr/>
        <w:tc>
          <w:tcPr>
            <w:tcBorders/>
            <w:tcMar>
              <w:left w:w="15" w:type="dxa"/>
              <w:top w:w="15" w:type="dxa"/>
              <w:right w:w="15" w:type="dxa"/>
              <w:bottom w:w="15" w:type="dxa"/>
            </w:tcMar>
            <w:tcW w:w="871" w:type="dxa"/>
            <w:vAlign w:val="center"/>
          </w:tcPr>
          <w:p w14:paraId="41635F83">
            <w:pPr>
              <w:pBdr/>
              <w:spacing w:after="0" w:before="0" w:line="240"/>
              <w:ind/>
              <w:rPr>
                <w:rFonts w:ascii="Calibri" w:hAnsi="Calibri" w:cs="Calibri"/>
                <w:b w:val="0"/>
                <w:bCs w:val="0"/>
              </w:rPr>
            </w:pPr>
            <w:r>
              <w:rPr>
                <w:rFonts w:ascii="Calibri" w:hAnsi="Calibri" w:eastAsia="Calibri" w:cs="Calibri"/>
                <w:b w:val="0"/>
                <w:bCs w:val="0"/>
                <w:color w:val="000000"/>
                <w:sz w:val="24"/>
              </w:rPr>
              <w:t xml:space="preserve">Outlier Detection (IQR Method)</w:t>
            </w:r>
            <w:r>
              <w:rPr>
                <w:rFonts w:ascii="Calibri" w:hAnsi="Calibri" w:eastAsia="Calibri" w:cs="Calibri"/>
                <w:b w:val="0"/>
                <w:bCs w:val="0"/>
              </w:rPr>
            </w:r>
          </w:p>
        </w:tc>
        <w:tc>
          <w:tcPr>
            <w:tcBorders/>
            <w:tcMar>
              <w:left w:w="15" w:type="dxa"/>
              <w:top w:w="15" w:type="dxa"/>
              <w:right w:w="15" w:type="dxa"/>
              <w:bottom w:w="15" w:type="dxa"/>
            </w:tcMar>
            <w:tcW w:w="8483" w:type="dxa"/>
            <w:vAlign w:val="center"/>
          </w:tcPr>
          <w:p w14:paraId="37D703AA">
            <w:pPr>
              <w:pBdr/>
              <w:spacing w:after="0" w:before="0" w:line="240"/>
              <w:ind/>
              <w:rPr>
                <w:rFonts w:ascii="Calibri" w:hAnsi="Calibri" w:cs="Calibri"/>
                <w:b w:val="0"/>
                <w:bCs w:val="0"/>
              </w:rPr>
            </w:pPr>
            <w:r>
              <w:rPr>
                <w:rFonts w:ascii="Calibri" w:hAnsi="Calibri" w:eastAsia="Calibri" w:cs="Calibri"/>
                <w:b w:val="0"/>
                <w:bCs w:val="0"/>
                <w:color w:val="000000"/>
                <w:sz w:val="24"/>
              </w:rPr>
              <w:t xml:space="preserve">Removes extreme observations that may arise from measurement errors or data entry mistakes, improving model robustness.</w:t>
            </w:r>
            <w:r>
              <w:rPr>
                <w:rFonts w:ascii="Calibri" w:hAnsi="Calibri" w:eastAsia="Calibri" w:cs="Calibri"/>
                <w:b w:val="0"/>
                <w:bCs w:val="0"/>
              </w:rPr>
            </w:r>
          </w:p>
        </w:tc>
      </w:tr>
      <w:tr>
        <w:trPr/>
        <w:tc>
          <w:tcPr>
            <w:tcBorders/>
            <w:tcMar>
              <w:left w:w="15" w:type="dxa"/>
              <w:top w:w="15" w:type="dxa"/>
              <w:right w:w="15" w:type="dxa"/>
              <w:bottom w:w="15" w:type="dxa"/>
            </w:tcMar>
            <w:tcW w:w="871" w:type="dxa"/>
            <w:vAlign w:val="center"/>
          </w:tcPr>
          <w:p w14:paraId="469CBC15">
            <w:pPr>
              <w:pBdr/>
              <w:spacing w:after="0" w:before="0" w:line="240"/>
              <w:ind/>
              <w:rPr>
                <w:rFonts w:ascii="Calibri" w:hAnsi="Calibri" w:cs="Calibri"/>
                <w:b w:val="0"/>
                <w:bCs w:val="0"/>
              </w:rPr>
            </w:pPr>
            <w:r>
              <w:rPr>
                <w:rFonts w:ascii="Calibri" w:hAnsi="Calibri" w:eastAsia="Calibri" w:cs="Calibri"/>
                <w:b w:val="0"/>
                <w:bCs w:val="0"/>
                <w:color w:val="000000"/>
                <w:sz w:val="24"/>
              </w:rPr>
              <w:t xml:space="preserve">Feature Encoding</w:t>
            </w:r>
            <w:r>
              <w:rPr>
                <w:rFonts w:ascii="Calibri" w:hAnsi="Calibri" w:eastAsia="Calibri" w:cs="Calibri"/>
                <w:b w:val="0"/>
                <w:bCs w:val="0"/>
              </w:rPr>
            </w:r>
          </w:p>
        </w:tc>
        <w:tc>
          <w:tcPr>
            <w:tcBorders/>
            <w:tcMar>
              <w:left w:w="15" w:type="dxa"/>
              <w:top w:w="15" w:type="dxa"/>
              <w:right w:w="15" w:type="dxa"/>
              <w:bottom w:w="15" w:type="dxa"/>
            </w:tcMar>
            <w:tcW w:w="8483" w:type="dxa"/>
            <w:vAlign w:val="center"/>
          </w:tcPr>
          <w:p w14:paraId="6FC165ED">
            <w:pPr>
              <w:pBdr/>
              <w:spacing w:after="0" w:before="0" w:line="240"/>
              <w:ind/>
              <w:rPr>
                <w:rFonts w:ascii="Calibri" w:hAnsi="Calibri" w:cs="Calibri"/>
                <w:b w:val="0"/>
                <w:bCs w:val="0"/>
              </w:rPr>
            </w:pPr>
            <w:r>
              <w:rPr>
                <w:rFonts w:ascii="Calibri" w:hAnsi="Calibri" w:eastAsia="Calibri" w:cs="Calibri"/>
                <w:b w:val="0"/>
                <w:bCs w:val="0"/>
                <w:color w:val="000000"/>
                <w:sz w:val="24"/>
              </w:rPr>
              <w:t xml:space="preserve">Converts categorical variables into numerical representations suitable for machine learning algorithms.</w:t>
            </w:r>
            <w:r>
              <w:rPr>
                <w:rFonts w:ascii="Calibri" w:hAnsi="Calibri" w:eastAsia="Calibri" w:cs="Calibri"/>
                <w:b w:val="0"/>
                <w:bCs w:val="0"/>
              </w:rPr>
            </w:r>
          </w:p>
        </w:tc>
      </w:tr>
      <w:tr>
        <w:trPr/>
        <w:tc>
          <w:tcPr>
            <w:tcBorders/>
            <w:tcMar>
              <w:left w:w="15" w:type="dxa"/>
              <w:top w:w="15" w:type="dxa"/>
              <w:right w:w="15" w:type="dxa"/>
              <w:bottom w:w="15" w:type="dxa"/>
            </w:tcMar>
            <w:tcW w:w="871" w:type="dxa"/>
            <w:vAlign w:val="center"/>
          </w:tcPr>
          <w:p w14:paraId="3220E3EE">
            <w:pPr>
              <w:pBdr/>
              <w:spacing w:after="0" w:before="0" w:line="240"/>
              <w:ind/>
              <w:rPr>
                <w:rFonts w:ascii="Calibri" w:hAnsi="Calibri" w:cs="Calibri"/>
                <w:b w:val="0"/>
                <w:bCs w:val="0"/>
              </w:rPr>
            </w:pPr>
            <w:r>
              <w:rPr>
                <w:rFonts w:ascii="Calibri" w:hAnsi="Calibri" w:eastAsia="Calibri" w:cs="Calibri"/>
                <w:b w:val="0"/>
                <w:bCs w:val="0"/>
                <w:color w:val="000000"/>
                <w:sz w:val="24"/>
              </w:rPr>
              <w:t xml:space="preserve">Normalization (StandardScaler)</w:t>
            </w:r>
            <w:r>
              <w:rPr>
                <w:rFonts w:ascii="Calibri" w:hAnsi="Calibri" w:eastAsia="Calibri" w:cs="Calibri"/>
                <w:b w:val="0"/>
                <w:bCs w:val="0"/>
              </w:rPr>
            </w:r>
          </w:p>
        </w:tc>
        <w:tc>
          <w:tcPr>
            <w:tcBorders/>
            <w:tcMar>
              <w:left w:w="15" w:type="dxa"/>
              <w:top w:w="15" w:type="dxa"/>
              <w:right w:w="15" w:type="dxa"/>
              <w:bottom w:w="15" w:type="dxa"/>
            </w:tcMar>
            <w:tcW w:w="8483" w:type="dxa"/>
            <w:vAlign w:val="center"/>
          </w:tcPr>
          <w:p w14:paraId="13DA03A9">
            <w:pPr>
              <w:pBdr/>
              <w:spacing w:after="0" w:before="0" w:line="240"/>
              <w:ind/>
              <w:rPr>
                <w:rFonts w:ascii="Calibri" w:hAnsi="Calibri" w:cs="Calibri"/>
                <w:b w:val="0"/>
                <w:bCs w:val="0"/>
              </w:rPr>
            </w:pPr>
            <w:r>
              <w:rPr>
                <w:rFonts w:ascii="Calibri" w:hAnsi="Calibri" w:eastAsia="Calibri" w:cs="Calibri"/>
                <w:b w:val="0"/>
                <w:bCs w:val="0"/>
                <w:color w:val="000000"/>
                <w:sz w:val="24"/>
              </w:rPr>
              <w:t xml:space="preserve">Standardizing features ensures equal contribution during optimization and improves convergence of neural networks.</w:t>
            </w:r>
            <w:r>
              <w:rPr>
                <w:rFonts w:ascii="Calibri" w:hAnsi="Calibri" w:eastAsia="Calibri" w:cs="Calibri"/>
                <w:b w:val="0"/>
                <w:bCs w:val="0"/>
              </w:rPr>
            </w:r>
          </w:p>
        </w:tc>
      </w:tr>
      <w:tr>
        <w:trPr/>
        <w:tc>
          <w:tcPr>
            <w:tcBorders/>
            <w:tcMar>
              <w:left w:w="15" w:type="dxa"/>
              <w:top w:w="15" w:type="dxa"/>
              <w:right w:w="15" w:type="dxa"/>
              <w:bottom w:w="15" w:type="dxa"/>
            </w:tcMar>
            <w:tcW w:w="871" w:type="dxa"/>
            <w:vAlign w:val="center"/>
          </w:tcPr>
          <w:p w14:paraId="67709A50">
            <w:pPr>
              <w:pBdr/>
              <w:spacing w:after="0" w:before="0" w:line="240"/>
              <w:ind/>
              <w:rPr>
                <w:rFonts w:ascii="Calibri" w:hAnsi="Calibri" w:cs="Calibri"/>
                <w:b w:val="0"/>
                <w:bCs w:val="0"/>
              </w:rPr>
            </w:pPr>
            <w:r>
              <w:rPr>
                <w:rFonts w:ascii="Calibri" w:hAnsi="Calibri" w:eastAsia="Calibri" w:cs="Calibri"/>
                <w:b w:val="0"/>
                <w:bCs w:val="0"/>
                <w:color w:val="000000"/>
                <w:sz w:val="24"/>
              </w:rPr>
              <w:t xml:space="preserve">Lifestyle Feature Engineering</w:t>
            </w:r>
            <w:r>
              <w:rPr>
                <w:rFonts w:ascii="Calibri" w:hAnsi="Calibri" w:eastAsia="Calibri" w:cs="Calibri"/>
                <w:b w:val="0"/>
                <w:bCs w:val="0"/>
              </w:rPr>
            </w:r>
          </w:p>
        </w:tc>
        <w:tc>
          <w:tcPr>
            <w:tcBorders/>
            <w:tcMar>
              <w:left w:w="15" w:type="dxa"/>
              <w:top w:w="15" w:type="dxa"/>
              <w:right w:w="15" w:type="dxa"/>
              <w:bottom w:w="15" w:type="dxa"/>
            </w:tcMar>
            <w:tcW w:w="8483" w:type="dxa"/>
            <w:vAlign w:val="center"/>
          </w:tcPr>
          <w:p w14:paraId="5B91D718">
            <w:pPr>
              <w:pBdr/>
              <w:spacing w:after="0" w:before="0" w:line="240"/>
              <w:ind/>
              <w:rPr>
                <w:rFonts w:ascii="Calibri" w:hAnsi="Calibri" w:cs="Calibri"/>
                <w:b w:val="0"/>
                <w:bCs w:val="0"/>
              </w:rPr>
            </w:pPr>
            <w:r>
              <w:rPr>
                <w:rFonts w:ascii="Calibri" w:hAnsi="Calibri" w:eastAsia="Calibri" w:cs="Calibri"/>
                <w:b w:val="0"/>
                <w:bCs w:val="0"/>
                <w:color w:val="000000"/>
                <w:sz w:val="24"/>
              </w:rPr>
              <w:t xml:space="preserve">Derived features such as BMI, Diet Score, Sleep Score and Physical Activity Score summarize clinically meaningful lifestyle information, potentially improving prediction quality. </w:t>
            </w:r>
            <w:r>
              <w:rPr>
                <w:rFonts w:ascii="Calibri" w:hAnsi="Calibri" w:eastAsia="Calibri" w:cs="Calibri"/>
                <w:b w:val="0"/>
                <w:bCs w:val="0"/>
                <w:color w:val="000000"/>
                <w:sz w:val="24"/>
              </w:rPr>
              <w:t xml:space="preserve">Hypothesis:</w:t>
            </w:r>
            <w:r>
              <w:rPr>
                <w:rFonts w:ascii="Calibri" w:hAnsi="Calibri" w:eastAsia="Calibri" w:cs="Calibri"/>
                <w:b w:val="0"/>
                <w:bCs w:val="0"/>
                <w:color w:val="000000"/>
                <w:sz w:val="24"/>
              </w:rPr>
              <w:t xml:space="preserve"> Composite lifestyle indicators capture health status better than raw variables alone.</w:t>
            </w:r>
            <w:r>
              <w:rPr>
                <w:rFonts w:ascii="Calibri" w:hAnsi="Calibri" w:eastAsia="Calibri" w:cs="Calibri"/>
                <w:b w:val="0"/>
                <w:bCs w:val="0"/>
              </w:rPr>
            </w:r>
          </w:p>
        </w:tc>
      </w:tr>
      <w:tr>
        <w:trPr/>
        <w:tc>
          <w:tcPr>
            <w:tcBorders/>
            <w:tcMar>
              <w:left w:w="15" w:type="dxa"/>
              <w:top w:w="15" w:type="dxa"/>
              <w:right w:w="15" w:type="dxa"/>
              <w:bottom w:w="15" w:type="dxa"/>
            </w:tcMar>
            <w:tcW w:w="871" w:type="dxa"/>
            <w:vAlign w:val="center"/>
          </w:tcPr>
          <w:p w14:paraId="67F1083A">
            <w:pPr>
              <w:pBdr/>
              <w:spacing w:after="0" w:before="0" w:line="240"/>
              <w:ind/>
              <w:rPr>
                <w:rFonts w:ascii="Calibri" w:hAnsi="Calibri" w:cs="Calibri"/>
                <w:b w:val="0"/>
                <w:bCs w:val="0"/>
              </w:rPr>
            </w:pPr>
            <w:r>
              <w:rPr>
                <w:rFonts w:ascii="Calibri" w:hAnsi="Calibri" w:eastAsia="Calibri" w:cs="Calibri"/>
                <w:b w:val="0"/>
                <w:bCs w:val="0"/>
                <w:color w:val="000000"/>
                <w:sz w:val="24"/>
              </w:rPr>
              <w:t xml:space="preserve">Lifestyle Attention Module (Novelty)</w:t>
            </w:r>
            <w:r>
              <w:rPr>
                <w:rFonts w:ascii="Calibri" w:hAnsi="Calibri" w:eastAsia="Calibri" w:cs="Calibri"/>
                <w:b w:val="0"/>
                <w:bCs w:val="0"/>
              </w:rPr>
            </w:r>
          </w:p>
        </w:tc>
        <w:tc>
          <w:tcPr>
            <w:tcBorders/>
            <w:tcMar>
              <w:left w:w="15" w:type="dxa"/>
              <w:top w:w="15" w:type="dxa"/>
              <w:right w:w="15" w:type="dxa"/>
              <w:bottom w:w="15" w:type="dxa"/>
            </w:tcMar>
            <w:tcW w:w="8483" w:type="dxa"/>
            <w:vAlign w:val="center"/>
          </w:tcPr>
          <w:p w14:paraId="6EA69CD1">
            <w:pPr>
              <w:pBdr/>
              <w:spacing w:after="0" w:before="0" w:line="240"/>
              <w:ind/>
              <w:rPr>
                <w:rFonts w:ascii="Calibri" w:hAnsi="Calibri" w:cs="Calibri"/>
                <w:b w:val="0"/>
                <w:bCs w:val="0"/>
              </w:rPr>
            </w:pPr>
            <w:r>
              <w:rPr>
                <w:rFonts w:ascii="Calibri" w:hAnsi="Calibri" w:eastAsia="Calibri" w:cs="Calibri"/>
                <w:b w:val="0"/>
                <w:bCs w:val="0"/>
                <w:color w:val="000000"/>
                <w:sz w:val="24"/>
              </w:rPr>
              <w:t xml:space="preserve">Hypothesis:</w:t>
            </w:r>
            <w:r>
              <w:rPr>
                <w:rFonts w:ascii="Calibri" w:hAnsi="Calibri" w:eastAsia="Calibri" w:cs="Calibri"/>
                <w:b w:val="0"/>
                <w:bCs w:val="0"/>
                <w:color w:val="000000"/>
                <w:sz w:val="24"/>
              </w:rPr>
              <w:t xml:space="preserve"> Lifestyle factors contribute differently to hormonal disorders. An attention mechanism learns feature-specific importance weights, allowing the model to emphasize influential factors (e.g., BMI, sleep quality, physical activity, diet) instead of treating </w:t>
            </w:r>
            <w:r>
              <w:rPr>
                <w:rFonts w:ascii="Calibri" w:hAnsi="Calibri" w:eastAsia="Calibri" w:cs="Calibri"/>
                <w:b w:val="0"/>
                <w:bCs w:val="0"/>
                <w:color w:val="000000"/>
                <w:sz w:val="24"/>
              </w:rPr>
              <w:t xml:space="preserve">all features equally. This is expected to improve prediction accuracy while providing interpretable feature importance.</w:t>
            </w:r>
            <w:r>
              <w:rPr>
                <w:rFonts w:ascii="Calibri" w:hAnsi="Calibri" w:eastAsia="Calibri" w:cs="Calibri"/>
                <w:b w:val="0"/>
                <w:bCs w:val="0"/>
              </w:rPr>
            </w:r>
          </w:p>
        </w:tc>
      </w:tr>
      <w:tr>
        <w:trPr/>
        <w:tc>
          <w:tcPr>
            <w:tcBorders/>
            <w:tcMar>
              <w:left w:w="15" w:type="dxa"/>
              <w:top w:w="15" w:type="dxa"/>
              <w:right w:w="15" w:type="dxa"/>
              <w:bottom w:w="15" w:type="dxa"/>
            </w:tcMar>
            <w:tcW w:w="871" w:type="dxa"/>
            <w:vAlign w:val="center"/>
          </w:tcPr>
          <w:p w14:paraId="6D178C78">
            <w:pPr>
              <w:pBdr/>
              <w:spacing w:after="0" w:before="0" w:line="240"/>
              <w:ind/>
              <w:rPr>
                <w:rFonts w:ascii="Calibri" w:hAnsi="Calibri" w:cs="Calibri"/>
                <w:b w:val="0"/>
                <w:bCs w:val="0"/>
              </w:rPr>
            </w:pPr>
            <w:r>
              <w:rPr>
                <w:rFonts w:ascii="Calibri" w:hAnsi="Calibri" w:eastAsia="Calibri" w:cs="Calibri"/>
                <w:b w:val="0"/>
                <w:bCs w:val="0"/>
                <w:color w:val="000000"/>
                <w:sz w:val="24"/>
              </w:rPr>
              <w:t xml:space="preserve">Feature Fusion</w:t>
            </w:r>
            <w:r>
              <w:rPr>
                <w:rFonts w:ascii="Calibri" w:hAnsi="Calibri" w:eastAsia="Calibri" w:cs="Calibri"/>
                <w:b w:val="0"/>
                <w:bCs w:val="0"/>
              </w:rPr>
            </w:r>
          </w:p>
        </w:tc>
        <w:tc>
          <w:tcPr>
            <w:tcBorders/>
            <w:tcMar>
              <w:left w:w="15" w:type="dxa"/>
              <w:top w:w="15" w:type="dxa"/>
              <w:right w:w="15" w:type="dxa"/>
              <w:bottom w:w="15" w:type="dxa"/>
            </w:tcMar>
            <w:tcW w:w="8483" w:type="dxa"/>
            <w:vAlign w:val="center"/>
          </w:tcPr>
          <w:p w14:paraId="49D05EDD">
            <w:pPr>
              <w:pBdr/>
              <w:spacing w:after="0" w:before="0" w:line="240"/>
              <w:ind/>
              <w:rPr>
                <w:rFonts w:ascii="Calibri" w:hAnsi="Calibri" w:cs="Calibri"/>
                <w:b w:val="0"/>
                <w:bCs w:val="0"/>
              </w:rPr>
            </w:pPr>
            <w:r>
              <w:rPr>
                <w:rFonts w:ascii="Calibri" w:hAnsi="Calibri" w:eastAsia="Calibri" w:cs="Calibri"/>
                <w:b w:val="0"/>
                <w:bCs w:val="0"/>
                <w:color w:val="000000"/>
                <w:sz w:val="24"/>
              </w:rPr>
              <w:t xml:space="preserve">Combines weighted lifestyle features into a unified representation before classification, preserving interactions among multiple health indicators.</w:t>
            </w:r>
            <w:r>
              <w:rPr>
                <w:rFonts w:ascii="Calibri" w:hAnsi="Calibri" w:eastAsia="Calibri" w:cs="Calibri"/>
                <w:b w:val="0"/>
                <w:bCs w:val="0"/>
              </w:rPr>
            </w:r>
          </w:p>
        </w:tc>
      </w:tr>
      <w:tr>
        <w:trPr/>
        <w:tc>
          <w:tcPr>
            <w:tcBorders/>
            <w:tcMar>
              <w:left w:w="15" w:type="dxa"/>
              <w:top w:w="15" w:type="dxa"/>
              <w:right w:w="15" w:type="dxa"/>
              <w:bottom w:w="15" w:type="dxa"/>
            </w:tcMar>
            <w:tcW w:w="871" w:type="dxa"/>
            <w:vAlign w:val="center"/>
          </w:tcPr>
          <w:p w14:paraId="0603997B">
            <w:pPr>
              <w:pBdr/>
              <w:spacing w:after="0" w:before="0" w:line="240"/>
              <w:ind/>
              <w:rPr>
                <w:rFonts w:ascii="Calibri" w:hAnsi="Calibri" w:cs="Calibri"/>
                <w:b w:val="0"/>
                <w:bCs w:val="0"/>
              </w:rPr>
            </w:pPr>
            <w:r>
              <w:rPr>
                <w:rFonts w:ascii="Calibri" w:hAnsi="Calibri" w:eastAsia="Calibri" w:cs="Calibri"/>
                <w:b w:val="0"/>
                <w:bCs w:val="0"/>
                <w:color w:val="000000"/>
                <w:sz w:val="24"/>
              </w:rPr>
              <w:t xml:space="preserve">Fully Connected Layers</w:t>
            </w:r>
            <w:r>
              <w:rPr>
                <w:rFonts w:ascii="Calibri" w:hAnsi="Calibri" w:eastAsia="Calibri" w:cs="Calibri"/>
                <w:b w:val="0"/>
                <w:bCs w:val="0"/>
              </w:rPr>
            </w:r>
          </w:p>
        </w:tc>
        <w:tc>
          <w:tcPr>
            <w:tcBorders/>
            <w:tcMar>
              <w:left w:w="15" w:type="dxa"/>
              <w:top w:w="15" w:type="dxa"/>
              <w:right w:w="15" w:type="dxa"/>
              <w:bottom w:w="15" w:type="dxa"/>
            </w:tcMar>
            <w:tcW w:w="8483" w:type="dxa"/>
            <w:vAlign w:val="center"/>
          </w:tcPr>
          <w:p w14:paraId="654003D1">
            <w:pPr>
              <w:pBdr/>
              <w:spacing w:after="0" w:before="0" w:line="240"/>
              <w:ind/>
              <w:rPr>
                <w:rFonts w:ascii="Calibri" w:hAnsi="Calibri" w:cs="Calibri"/>
                <w:b w:val="0"/>
                <w:bCs w:val="0"/>
              </w:rPr>
            </w:pPr>
            <w:r>
              <w:rPr>
                <w:rFonts w:ascii="Calibri" w:hAnsi="Calibri" w:eastAsia="Calibri" w:cs="Calibri"/>
                <w:b w:val="0"/>
                <w:bCs w:val="0"/>
                <w:color w:val="000000"/>
                <w:sz w:val="24"/>
              </w:rPr>
              <w:t xml:space="preserve">Learn complex nonlinear relationships between engineered lifestyle features and hormonal disorder outcomes.</w:t>
            </w:r>
            <w:r>
              <w:rPr>
                <w:rFonts w:ascii="Calibri" w:hAnsi="Calibri" w:eastAsia="Calibri" w:cs="Calibri"/>
                <w:b w:val="0"/>
                <w:bCs w:val="0"/>
              </w:rPr>
            </w:r>
          </w:p>
        </w:tc>
      </w:tr>
      <w:tr>
        <w:trPr/>
        <w:tc>
          <w:tcPr>
            <w:tcBorders/>
            <w:tcMar>
              <w:left w:w="15" w:type="dxa"/>
              <w:top w:w="15" w:type="dxa"/>
              <w:right w:w="15" w:type="dxa"/>
              <w:bottom w:w="15" w:type="dxa"/>
            </w:tcMar>
            <w:tcW w:w="871" w:type="dxa"/>
            <w:vAlign w:val="center"/>
          </w:tcPr>
          <w:p w14:paraId="3D6F0050">
            <w:pPr>
              <w:pBdr/>
              <w:spacing w:after="0" w:before="0" w:line="240"/>
              <w:ind/>
              <w:rPr>
                <w:rFonts w:ascii="Calibri" w:hAnsi="Calibri" w:cs="Calibri"/>
                <w:b w:val="0"/>
                <w:bCs w:val="0"/>
              </w:rPr>
            </w:pPr>
            <w:r>
              <w:rPr>
                <w:rFonts w:ascii="Calibri" w:hAnsi="Calibri" w:eastAsia="Calibri" w:cs="Calibri"/>
                <w:b w:val="0"/>
                <w:bCs w:val="0"/>
                <w:color w:val="000000"/>
                <w:sz w:val="24"/>
              </w:rPr>
              <w:t xml:space="preserve">SHAP Explainability</w:t>
            </w:r>
            <w:r>
              <w:rPr>
                <w:rFonts w:ascii="Calibri" w:hAnsi="Calibri" w:eastAsia="Calibri" w:cs="Calibri"/>
                <w:b w:val="0"/>
                <w:bCs w:val="0"/>
              </w:rPr>
            </w:r>
          </w:p>
        </w:tc>
        <w:tc>
          <w:tcPr>
            <w:tcBorders/>
            <w:tcMar>
              <w:left w:w="15" w:type="dxa"/>
              <w:top w:w="15" w:type="dxa"/>
              <w:right w:w="15" w:type="dxa"/>
              <w:bottom w:w="15" w:type="dxa"/>
            </w:tcMar>
            <w:tcW w:w="8483" w:type="dxa"/>
            <w:vAlign w:val="center"/>
          </w:tcPr>
          <w:p w14:paraId="40BF8C20">
            <w:pPr>
              <w:pBdr/>
              <w:spacing w:after="0" w:before="0" w:line="240"/>
              <w:ind/>
              <w:rPr>
                <w:rFonts w:ascii="Calibri" w:hAnsi="Calibri" w:cs="Calibri"/>
                <w:b w:val="0"/>
                <w:bCs w:val="0"/>
              </w:rPr>
            </w:pPr>
            <w:r>
              <w:rPr>
                <w:rFonts w:ascii="Calibri" w:hAnsi="Calibri" w:eastAsia="Calibri" w:cs="Calibri"/>
                <w:b w:val="0"/>
                <w:bCs w:val="0"/>
                <w:color w:val="000000"/>
                <w:sz w:val="24"/>
              </w:rPr>
              <w:t xml:space="preserve">Provides feature level explanations for each prediction, improving transparency and supporting clinical interpretation.</w:t>
            </w:r>
            <w:r>
              <w:rPr>
                <w:rFonts w:ascii="Calibri" w:hAnsi="Calibri" w:eastAsia="Calibri" w:cs="Calibri"/>
                <w:b w:val="0"/>
                <w:bCs w:val="0"/>
              </w:rPr>
            </w:r>
          </w:p>
        </w:tc>
      </w:tr>
    </w:tbl>
    <w:p w14:paraId="26FF8317">
      <w:pPr>
        <w:pStyle w:val="139"/>
        <w:pBdr>
          <w:top w:val="none" w:color="000000" w:sz="4" w:space="0"/>
          <w:left w:val="none" w:color="000000" w:sz="4" w:space="0"/>
          <w:bottom w:val="none" w:color="000000" w:sz="4" w:space="0"/>
          <w:right w:val="none" w:color="000000" w:sz="4" w:space="0"/>
        </w:pBdr>
        <w:spacing/>
        <w:ind w:right="0" w:firstLine="0" w:left="0"/>
        <w:rPr>
          <w:rFonts w:ascii="Calibri" w:hAnsi="Calibri" w:cs="Calibri"/>
          <w:b w:val="0"/>
          <w:bCs w:val="0"/>
          <w:sz w:val="40"/>
          <w:szCs w:val="32"/>
          <w:u w:val="single"/>
        </w:rPr>
      </w:pPr>
      <w:r>
        <w:rPr>
          <w:rFonts w:ascii="Calibri" w:hAnsi="Calibri" w:eastAsia="Calibri" w:cs="Calibri"/>
          <w:b w:val="0"/>
          <w:bCs w:val="0"/>
          <w:color w:val="000000"/>
          <w:sz w:val="40"/>
          <w:szCs w:val="32"/>
          <w:u w:val="single"/>
        </w:rPr>
        <w:t xml:space="preserve">Planned Experimental Setup</w:t>
      </w:r>
      <w:r>
        <w:rPr>
          <w:rFonts w:ascii="Calibri" w:hAnsi="Calibri" w:eastAsia="Calibri" w:cs="Calibri"/>
          <w:b w:val="0"/>
          <w:bCs w:val="0"/>
          <w:sz w:val="32"/>
          <w:szCs w:val="32"/>
          <w:u w:val="single"/>
        </w:rPr>
      </w:r>
    </w:p>
    <w:p w14:paraId="4A51BE58">
      <w:pPr>
        <w:pStyle w:val="141"/>
        <w:pBdr>
          <w:top w:val="none" w:color="000000" w:sz="4" w:space="0"/>
          <w:left w:val="none" w:color="000000" w:sz="4" w:space="0"/>
          <w:bottom w:val="none" w:color="000000" w:sz="4" w:space="0"/>
          <w:right w:val="none" w:color="000000" w:sz="4" w:space="0"/>
        </w:pBdr>
        <w:spacing/>
        <w:ind w:right="0" w:firstLine="0" w:left="0"/>
        <w:rPr>
          <w:rFonts w:ascii="Calibri" w:hAnsi="Calibri" w:cs="Calibri"/>
          <w:b w:val="0"/>
          <w:bCs w:val="0"/>
        </w:rPr>
      </w:pPr>
      <w:r>
        <w:rPr>
          <w:rFonts w:ascii="Calibri" w:hAnsi="Calibri" w:eastAsia="Calibri" w:cs="Calibri"/>
          <w:b w:val="0"/>
          <w:bCs w:val="0"/>
          <w:color w:val="000000"/>
          <w:sz w:val="28"/>
        </w:rPr>
        <w:t xml:space="preserve">Dataset</w:t>
      </w:r>
      <w:r>
        <w:rPr>
          <w:rFonts w:ascii="Calibri" w:hAnsi="Calibri" w:eastAsia="Calibri" w:cs="Calibri"/>
          <w:b w:val="0"/>
          <w:bCs w:val="0"/>
        </w:rPr>
      </w:r>
    </w:p>
    <w:p w14:paraId="118439FA">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Calibri" w:hAnsi="Calibri" w:cs="Calibri"/>
          <w:b w:val="0"/>
          <w:bCs w:val="0"/>
        </w:rPr>
      </w:pPr>
      <w:r>
        <w:rPr>
          <w:rFonts w:ascii="Calibri" w:hAnsi="Calibri" w:eastAsia="Calibri" w:cs="Calibri"/>
          <w:b w:val="0"/>
          <w:bCs w:val="0"/>
          <w:color w:val="000000"/>
          <w:sz w:val="24"/>
        </w:rPr>
        <w:t xml:space="preserve"> Public hormonal disorder dataset (e.g., </w:t>
      </w:r>
      <w:r>
        <w:rPr>
          <w:rFonts w:ascii="Calibri" w:hAnsi="Calibri" w:eastAsia="Calibri" w:cs="Calibri"/>
          <w:b w:val="0"/>
          <w:bCs w:val="0"/>
          <w:color w:val="000000"/>
          <w:sz w:val="24"/>
        </w:rPr>
        <w:t xml:space="preserve">UCI Thyroid Disease</w:t>
      </w:r>
      <w:r>
        <w:rPr>
          <w:rFonts w:ascii="Calibri" w:hAnsi="Calibri" w:eastAsia="Calibri" w:cs="Calibri"/>
          <w:b w:val="0"/>
          <w:bCs w:val="0"/>
          <w:color w:val="000000"/>
          <w:sz w:val="24"/>
        </w:rPr>
        <w:t xml:space="preserve">, </w:t>
      </w:r>
      <w:r>
        <w:rPr>
          <w:rFonts w:ascii="Calibri" w:hAnsi="Calibri" w:eastAsia="Calibri" w:cs="Calibri"/>
          <w:b w:val="0"/>
          <w:bCs w:val="0"/>
          <w:color w:val="000000"/>
          <w:sz w:val="24"/>
        </w:rPr>
        <w:t xml:space="preserve">Pima Indians Diabetes</w:t>
      </w:r>
      <w:r>
        <w:rPr>
          <w:rFonts w:ascii="Calibri" w:hAnsi="Calibri" w:eastAsia="Calibri" w:cs="Calibri"/>
          <w:b w:val="0"/>
          <w:bCs w:val="0"/>
          <w:color w:val="000000"/>
          <w:sz w:val="24"/>
        </w:rPr>
        <w:t xml:space="preserve">). </w:t>
      </w:r>
      <w:r>
        <w:rPr>
          <w:rFonts w:ascii="Calibri" w:hAnsi="Calibri" w:eastAsia="Calibri" w:cs="Calibri"/>
          <w:b w:val="0"/>
          <w:bCs w:val="0"/>
        </w:rPr>
      </w:r>
    </w:p>
    <w:p w14:paraId="5F15A4FF">
      <w:pPr>
        <w:pStyle w:val="141"/>
        <w:pBdr>
          <w:top w:val="none" w:color="000000" w:sz="4" w:space="0"/>
          <w:left w:val="none" w:color="000000" w:sz="4" w:space="0"/>
          <w:bottom w:val="none" w:color="000000" w:sz="4" w:space="0"/>
          <w:right w:val="none" w:color="000000" w:sz="4" w:space="0"/>
        </w:pBdr>
        <w:spacing/>
        <w:ind w:right="0" w:firstLine="0" w:left="0"/>
        <w:rPr>
          <w:rFonts w:ascii="Calibri" w:hAnsi="Calibri" w:cs="Calibri"/>
          <w:b w:val="0"/>
          <w:bCs w:val="0"/>
        </w:rPr>
      </w:pPr>
      <w:r>
        <w:rPr>
          <w:rFonts w:ascii="Calibri" w:hAnsi="Calibri" w:eastAsia="Calibri" w:cs="Calibri"/>
          <w:b w:val="0"/>
          <w:bCs w:val="0"/>
          <w:color w:val="000000"/>
          <w:sz w:val="28"/>
        </w:rPr>
        <w:t xml:space="preserve">Data Split Strategy</w:t>
      </w:r>
      <w:r>
        <w:rPr>
          <w:rFonts w:ascii="Calibri" w:hAnsi="Calibri" w:eastAsia="Calibri" w:cs="Calibri"/>
          <w:b w:val="0"/>
          <w:bCs w:val="0"/>
        </w:rPr>
      </w:r>
    </w:p>
    <w:p w14:paraId="69A10F0F">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Calibri" w:hAnsi="Calibri" w:cs="Calibri"/>
          <w:b w:val="0"/>
          <w:bCs w:val="0"/>
        </w:rPr>
      </w:pPr>
      <w:r>
        <w:rPr>
          <w:rFonts w:ascii="Calibri" w:hAnsi="Calibri" w:eastAsia="Calibri" w:cs="Calibri"/>
          <w:b w:val="0"/>
          <w:bCs w:val="0"/>
          <w:color w:val="000000"/>
          <w:sz w:val="24"/>
        </w:rPr>
        <w:t xml:space="preserve"> Training Set: </w:t>
      </w:r>
      <w:r>
        <w:rPr>
          <w:rFonts w:ascii="Calibri" w:hAnsi="Calibri" w:eastAsia="Calibri" w:cs="Calibri"/>
          <w:b w:val="0"/>
          <w:bCs w:val="0"/>
          <w:color w:val="000000"/>
          <w:sz w:val="24"/>
        </w:rPr>
        <w:t xml:space="preserve">70%</w:t>
      </w:r>
      <w:r>
        <w:rPr>
          <w:rFonts w:ascii="Calibri" w:hAnsi="Calibri" w:eastAsia="Calibri" w:cs="Calibri"/>
          <w:b w:val="0"/>
          <w:bCs w:val="0"/>
        </w:rPr>
      </w:r>
    </w:p>
    <w:p w14:paraId="567AA4C1">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Calibri" w:hAnsi="Calibri" w:cs="Calibri"/>
          <w:b w:val="0"/>
          <w:bCs w:val="0"/>
        </w:rPr>
      </w:pPr>
      <w:r>
        <w:rPr>
          <w:rFonts w:ascii="Calibri" w:hAnsi="Calibri" w:eastAsia="Calibri" w:cs="Calibri"/>
          <w:b w:val="0"/>
          <w:bCs w:val="0"/>
          <w:color w:val="000000"/>
          <w:sz w:val="24"/>
        </w:rPr>
        <w:t xml:space="preserve"> Validation Set: </w:t>
      </w:r>
      <w:r>
        <w:rPr>
          <w:rFonts w:ascii="Calibri" w:hAnsi="Calibri" w:eastAsia="Calibri" w:cs="Calibri"/>
          <w:b w:val="0"/>
          <w:bCs w:val="0"/>
          <w:color w:val="000000"/>
          <w:sz w:val="24"/>
        </w:rPr>
        <w:t xml:space="preserve">15%</w:t>
      </w:r>
      <w:r>
        <w:rPr>
          <w:rFonts w:ascii="Calibri" w:hAnsi="Calibri" w:eastAsia="Calibri" w:cs="Calibri"/>
          <w:b w:val="0"/>
          <w:bCs w:val="0"/>
        </w:rPr>
      </w:r>
    </w:p>
    <w:p w14:paraId="1A29234B">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Calibri" w:hAnsi="Calibri" w:cs="Calibri"/>
          <w:b w:val="0"/>
          <w:bCs w:val="0"/>
        </w:rPr>
      </w:pPr>
      <w:r>
        <w:rPr>
          <w:rFonts w:ascii="Calibri" w:hAnsi="Calibri" w:eastAsia="Calibri" w:cs="Calibri"/>
          <w:b w:val="0"/>
          <w:bCs w:val="0"/>
          <w:color w:val="000000"/>
          <w:sz w:val="24"/>
        </w:rPr>
        <w:t xml:space="preserve"> Testing Set: </w:t>
      </w:r>
      <w:r>
        <w:rPr>
          <w:rFonts w:ascii="Calibri" w:hAnsi="Calibri" w:eastAsia="Calibri" w:cs="Calibri"/>
          <w:b w:val="0"/>
          <w:bCs w:val="0"/>
          <w:color w:val="000000"/>
          <w:sz w:val="24"/>
        </w:rPr>
        <w:t xml:space="preserve">15%</w:t>
      </w:r>
      <w:r>
        <w:rPr>
          <w:rFonts w:ascii="Calibri" w:hAnsi="Calibri" w:eastAsia="Calibri" w:cs="Calibri"/>
          <w:b w:val="0"/>
          <w:bCs w:val="0"/>
        </w:rPr>
      </w:r>
    </w:p>
    <w:p w14:paraId="79D272F7">
      <w:pPr>
        <w:pStyle w:val="141"/>
        <w:pBdr>
          <w:top w:val="none" w:color="000000" w:sz="4" w:space="0"/>
          <w:left w:val="none" w:color="000000" w:sz="4" w:space="0"/>
          <w:bottom w:val="none" w:color="000000" w:sz="4" w:space="0"/>
          <w:right w:val="none" w:color="000000" w:sz="4" w:space="0"/>
        </w:pBdr>
        <w:spacing/>
        <w:ind w:right="0" w:firstLine="0" w:left="0"/>
        <w:rPr>
          <w:rFonts w:ascii="Calibri" w:hAnsi="Calibri" w:cs="Calibri"/>
          <w:b w:val="0"/>
          <w:bCs w:val="0"/>
        </w:rPr>
      </w:pPr>
      <w:r>
        <w:rPr>
          <w:rFonts w:ascii="Calibri" w:hAnsi="Calibri" w:eastAsia="Calibri" w:cs="Calibri"/>
          <w:b w:val="0"/>
          <w:bCs w:val="0"/>
          <w:color w:val="000000"/>
          <w:sz w:val="28"/>
        </w:rPr>
        <w:t xml:space="preserve">Evaluation Metrics</w:t>
      </w:r>
      <w:r>
        <w:rPr>
          <w:rFonts w:ascii="Calibri" w:hAnsi="Calibri" w:eastAsia="Calibri" w:cs="Calibri"/>
          <w:b w:val="0"/>
          <w:bCs w:val="0"/>
        </w:rPr>
      </w:r>
    </w:p>
    <w:p w14:paraId="719B7620">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Calibri" w:hAnsi="Calibri" w:cs="Calibri"/>
          <w:b w:val="0"/>
          <w:bCs w:val="0"/>
        </w:rPr>
      </w:pPr>
      <w:r>
        <w:rPr>
          <w:rFonts w:ascii="Calibri" w:hAnsi="Calibri" w:eastAsia="Calibri" w:cs="Calibri"/>
          <w:b w:val="0"/>
          <w:bCs w:val="0"/>
          <w:color w:val="000000"/>
          <w:sz w:val="24"/>
        </w:rPr>
        <w:t xml:space="preserve">Accuracy</w:t>
      </w:r>
      <w:r>
        <w:rPr>
          <w:rFonts w:ascii="Calibri" w:hAnsi="Calibri" w:eastAsia="Calibri" w:cs="Calibri"/>
          <w:b w:val="0"/>
          <w:bCs w:val="0"/>
        </w:rPr>
      </w:r>
    </w:p>
    <w:p w14:paraId="2EB0794D">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Calibri" w:hAnsi="Calibri" w:cs="Calibri"/>
          <w:b w:val="0"/>
          <w:bCs w:val="0"/>
        </w:rPr>
      </w:pPr>
      <w:r>
        <w:rPr>
          <w:rFonts w:ascii="Calibri" w:hAnsi="Calibri" w:eastAsia="Calibri" w:cs="Calibri"/>
          <w:b w:val="0"/>
          <w:bCs w:val="0"/>
          <w:color w:val="000000"/>
          <w:sz w:val="24"/>
        </w:rPr>
        <w:t xml:space="preserve">Precision</w:t>
      </w:r>
      <w:r>
        <w:rPr>
          <w:rFonts w:ascii="Calibri" w:hAnsi="Calibri" w:eastAsia="Calibri" w:cs="Calibri"/>
          <w:b w:val="0"/>
          <w:bCs w:val="0"/>
        </w:rPr>
      </w:r>
    </w:p>
    <w:p w14:paraId="58A6B90F">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Calibri" w:hAnsi="Calibri" w:cs="Calibri"/>
          <w:b w:val="0"/>
          <w:bCs w:val="0"/>
        </w:rPr>
      </w:pPr>
      <w:r>
        <w:rPr>
          <w:rFonts w:ascii="Calibri" w:hAnsi="Calibri" w:eastAsia="Calibri" w:cs="Calibri"/>
          <w:b w:val="0"/>
          <w:bCs w:val="0"/>
          <w:color w:val="000000"/>
          <w:sz w:val="24"/>
        </w:rPr>
        <w:t xml:space="preserve">Recall</w:t>
      </w:r>
      <w:r>
        <w:rPr>
          <w:rFonts w:ascii="Calibri" w:hAnsi="Calibri" w:eastAsia="Calibri" w:cs="Calibri"/>
          <w:b w:val="0"/>
          <w:bCs w:val="0"/>
        </w:rPr>
      </w:r>
    </w:p>
    <w:p w14:paraId="01ACDBEF">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Calibri" w:hAnsi="Calibri" w:cs="Calibri"/>
          <w:b w:val="0"/>
          <w:bCs w:val="0"/>
        </w:rPr>
      </w:pPr>
      <w:r>
        <w:rPr>
          <w:rFonts w:ascii="Calibri" w:hAnsi="Calibri" w:eastAsia="Calibri" w:cs="Calibri"/>
          <w:b w:val="0"/>
          <w:bCs w:val="0"/>
          <w:color w:val="000000"/>
          <w:sz w:val="24"/>
        </w:rPr>
        <w:t xml:space="preserve">F1-score</w:t>
      </w:r>
      <w:r>
        <w:rPr>
          <w:rFonts w:ascii="Calibri" w:hAnsi="Calibri" w:eastAsia="Calibri" w:cs="Calibri"/>
          <w:b w:val="0"/>
          <w:bCs w:val="0"/>
        </w:rPr>
      </w:r>
      <w:r>
        <w:rPr>
          <w:rFonts w:ascii="Calibri" w:hAnsi="Calibri" w:eastAsia="Calibri" w:cs="Calibri"/>
          <w:b w:val="0"/>
          <w:bCs w:val="0"/>
          <w:color w:val="000000"/>
          <w:sz w:val="24"/>
        </w:rPr>
      </w:r>
      <w:r>
        <w:rPr>
          <w:rFonts w:ascii="Calibri" w:hAnsi="Calibri" w:eastAsia="Calibri" w:cs="Calibri"/>
          <w:b w:val="0"/>
          <w:bCs w:val="0"/>
        </w:rPr>
      </w:r>
      <w:r>
        <w:rPr>
          <w:rFonts w:ascii="Calibri" w:hAnsi="Calibri" w:cs="Calibri"/>
          <w:b w:val="0"/>
          <w:bCs w:val="0"/>
          <w:sz w:val="24"/>
        </w:rPr>
      </w:r>
    </w:p>
    <w:p w14:paraId="18E148B4">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Calibri" w:hAnsi="Calibri" w:cs="Calibri"/>
          <w:b w:val="0"/>
          <w:bCs w:val="0"/>
        </w:rPr>
      </w:pPr>
      <w:r>
        <w:rPr>
          <w:rFonts w:ascii="Calibri" w:hAnsi="Calibri" w:eastAsia="Calibri" w:cs="Calibri"/>
          <w:b w:val="0"/>
          <w:bCs w:val="0"/>
          <w:color w:val="000000"/>
          <w:sz w:val="24"/>
        </w:rPr>
        <w:t xml:space="preserve">Confusion Matrix</w:t>
      </w:r>
      <w:r>
        <w:rPr>
          <w:rFonts w:ascii="Calibri" w:hAnsi="Calibri" w:eastAsia="Calibri" w:cs="Calibri"/>
          <w:b w:val="0"/>
          <w:bCs w:val="0"/>
        </w:rPr>
      </w:r>
    </w:p>
    <w:p w14:paraId="08F194A6">
      <w:pPr>
        <w:pStyle w:val="141"/>
        <w:pBdr>
          <w:top w:val="none" w:color="000000" w:sz="4" w:space="0"/>
          <w:left w:val="none" w:color="000000" w:sz="4" w:space="0"/>
          <w:bottom w:val="none" w:color="000000" w:sz="4" w:space="0"/>
          <w:right w:val="none" w:color="000000" w:sz="4" w:space="0"/>
        </w:pBdr>
        <w:spacing/>
        <w:ind w:right="0" w:firstLine="0" w:left="0"/>
        <w:rPr>
          <w:rFonts w:ascii="Calibri" w:hAnsi="Calibri" w:cs="Calibri"/>
          <w:b w:val="0"/>
          <w:bCs w:val="0"/>
        </w:rPr>
      </w:pPr>
      <w:r>
        <w:rPr>
          <w:rFonts w:ascii="Calibri" w:hAnsi="Calibri" w:eastAsia="Calibri" w:cs="Calibri"/>
          <w:b w:val="0"/>
          <w:bCs w:val="0"/>
          <w:color w:val="000000"/>
          <w:sz w:val="28"/>
        </w:rPr>
        <w:t xml:space="preserve">Baseline Models</w:t>
      </w:r>
      <w:r>
        <w:rPr>
          <w:rFonts w:ascii="Calibri" w:hAnsi="Calibri" w:eastAsia="Calibri" w:cs="Calibri"/>
          <w:b w:val="0"/>
          <w:bCs w:val="0"/>
        </w:rPr>
      </w:r>
    </w:p>
    <w:p w14:paraId="374BAB4E">
      <w:pPr>
        <w:pBdr>
          <w:top w:val="none" w:color="000000" w:sz="4" w:space="0"/>
          <w:left w:val="none" w:color="000000" w:sz="4" w:space="0"/>
          <w:bottom w:val="none" w:color="000000" w:sz="4" w:space="0"/>
          <w:right w:val="none" w:color="000000" w:sz="4" w:space="0"/>
        </w:pBdr>
        <w:spacing/>
        <w:ind w:right="0" w:firstLine="0" w:left="0"/>
        <w:rPr>
          <w:rFonts w:ascii="Calibri" w:hAnsi="Calibri" w:cs="Calibri"/>
          <w:b w:val="0"/>
          <w:bCs w:val="0"/>
        </w:rPr>
      </w:pPr>
      <w:r>
        <w:rPr>
          <w:rFonts w:ascii="Calibri" w:hAnsi="Calibri" w:eastAsia="Calibri" w:cs="Calibri"/>
          <w:b w:val="0"/>
          <w:bCs w:val="0"/>
          <w:color w:val="000000"/>
          <w:sz w:val="24"/>
        </w:rPr>
        <w:t xml:space="preserve">The proposed model will be compared against:</w:t>
      </w:r>
      <w:r>
        <w:rPr>
          <w:rFonts w:ascii="Calibri" w:hAnsi="Calibri" w:eastAsia="Calibri" w:cs="Calibri"/>
          <w:b w:val="0"/>
          <w:bCs w:val="0"/>
        </w:rPr>
      </w:r>
    </w:p>
    <w:p w14:paraId="4EFBA0E2">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Calibri" w:hAnsi="Calibri" w:cs="Calibri"/>
          <w:b w:val="0"/>
          <w:bCs w:val="0"/>
        </w:rPr>
      </w:pPr>
      <w:r>
        <w:rPr>
          <w:rFonts w:ascii="Calibri" w:hAnsi="Calibri" w:eastAsia="Calibri" w:cs="Calibri"/>
          <w:b w:val="0"/>
          <w:bCs w:val="0"/>
          <w:color w:val="000000"/>
          <w:sz w:val="24"/>
        </w:rPr>
        <w:t xml:space="preserve">Logistic Regression</w:t>
      </w:r>
      <w:r>
        <w:rPr>
          <w:rFonts w:ascii="Calibri" w:hAnsi="Calibri" w:eastAsia="Calibri" w:cs="Calibri"/>
          <w:b w:val="0"/>
          <w:bCs w:val="0"/>
        </w:rPr>
      </w:r>
    </w:p>
    <w:p w14:paraId="7473251B">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Calibri" w:hAnsi="Calibri" w:cs="Calibri"/>
          <w:b w:val="0"/>
          <w:bCs w:val="0"/>
        </w:rPr>
      </w:pPr>
      <w:r>
        <w:rPr>
          <w:rFonts w:ascii="Calibri" w:hAnsi="Calibri" w:eastAsia="Calibri" w:cs="Calibri"/>
          <w:b w:val="0"/>
          <w:bCs w:val="0"/>
          <w:color w:val="000000"/>
          <w:sz w:val="24"/>
        </w:rPr>
        <w:t xml:space="preserve">Decision Tree</w:t>
      </w:r>
      <w:r>
        <w:rPr>
          <w:rFonts w:ascii="Calibri" w:hAnsi="Calibri" w:eastAsia="Calibri" w:cs="Calibri"/>
          <w:b w:val="0"/>
          <w:bCs w:val="0"/>
        </w:rPr>
      </w:r>
    </w:p>
    <w:p w14:paraId="72AC4690">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Calibri" w:hAnsi="Calibri" w:cs="Calibri"/>
          <w:b w:val="0"/>
          <w:bCs w:val="0"/>
        </w:rPr>
      </w:pPr>
      <w:r>
        <w:rPr>
          <w:rFonts w:ascii="Calibri" w:hAnsi="Calibri" w:eastAsia="Calibri" w:cs="Calibri"/>
          <w:b w:val="0"/>
          <w:bCs w:val="0"/>
          <w:color w:val="000000"/>
          <w:sz w:val="24"/>
        </w:rPr>
        <w:t xml:space="preserve">Random Forest</w:t>
      </w:r>
      <w:r>
        <w:rPr>
          <w:rFonts w:ascii="Calibri" w:hAnsi="Calibri" w:eastAsia="Calibri" w:cs="Calibri"/>
          <w:b w:val="0"/>
          <w:bCs w:val="0"/>
        </w:rPr>
      </w:r>
    </w:p>
    <w:p w14:paraId="2F2A1A53">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Calibri" w:hAnsi="Calibri" w:cs="Calibri"/>
          <w:b w:val="0"/>
          <w:bCs w:val="0"/>
        </w:rPr>
      </w:pPr>
      <w:r>
        <w:rPr>
          <w:rFonts w:ascii="Calibri" w:hAnsi="Calibri" w:eastAsia="Calibri" w:cs="Calibri"/>
          <w:b w:val="0"/>
          <w:bCs w:val="0"/>
          <w:color w:val="000000"/>
          <w:sz w:val="24"/>
        </w:rPr>
        <w:t xml:space="preserve">XGBoost</w:t>
      </w:r>
      <w:r>
        <w:rPr>
          <w:rFonts w:ascii="Calibri" w:hAnsi="Calibri" w:eastAsia="Calibri" w:cs="Calibri"/>
          <w:b w:val="0"/>
          <w:bCs w:val="0"/>
        </w:rPr>
      </w:r>
    </w:p>
    <w:p w14:paraId="544A108B">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Calibri" w:hAnsi="Calibri" w:cs="Calibri"/>
          <w:b w:val="0"/>
          <w:bCs w:val="0"/>
        </w:rPr>
      </w:pPr>
      <w:r>
        <w:rPr>
          <w:rFonts w:ascii="Calibri" w:hAnsi="Calibri" w:eastAsia="Calibri" w:cs="Calibri"/>
          <w:b w:val="0"/>
          <w:bCs w:val="0"/>
          <w:color w:val="000000"/>
          <w:sz w:val="24"/>
        </w:rPr>
        <w:t xml:space="preserve">Standard Deep Neural Network (without the Attention Module)</w:t>
      </w:r>
      <w:r>
        <w:rPr>
          <w:rFonts w:ascii="Calibri" w:hAnsi="Calibri" w:eastAsia="Calibri" w:cs="Calibri"/>
          <w:b w:val="0"/>
          <w:bCs w:val="0"/>
        </w:rPr>
      </w:r>
    </w:p>
    <w:p w14:paraId="1ECAE08A">
      <w:pPr>
        <w:pStyle w:val="141"/>
        <w:pBdr>
          <w:top w:val="none" w:color="000000" w:sz="4" w:space="0"/>
          <w:left w:val="none" w:color="000000" w:sz="4" w:space="0"/>
          <w:bottom w:val="none" w:color="000000" w:sz="4" w:space="0"/>
          <w:right w:val="none" w:color="000000" w:sz="4" w:space="0"/>
        </w:pBdr>
        <w:spacing/>
        <w:ind w:right="0" w:firstLine="0" w:left="0"/>
        <w:rPr>
          <w:rFonts w:ascii="Calibri" w:hAnsi="Calibri" w:cs="Calibri"/>
          <w:b w:val="0"/>
          <w:bCs w:val="0"/>
        </w:rPr>
      </w:pPr>
      <w:r>
        <w:rPr>
          <w:rFonts w:ascii="Calibri" w:hAnsi="Calibri" w:eastAsia="Calibri" w:cs="Calibri"/>
          <w:b w:val="0"/>
          <w:bCs w:val="0"/>
          <w:color w:val="000000"/>
          <w:sz w:val="28"/>
        </w:rPr>
        <w:t xml:space="preserve">Software Environment</w:t>
      </w:r>
      <w:r>
        <w:rPr>
          <w:rFonts w:ascii="Calibri" w:hAnsi="Calibri" w:eastAsia="Calibri" w:cs="Calibri"/>
          <w:b w:val="0"/>
          <w:bCs w:val="0"/>
        </w:rPr>
      </w:r>
    </w:p>
    <w:p w14:paraId="044E57D8">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Calibri" w:hAnsi="Calibri" w:cs="Calibri"/>
          <w:b w:val="0"/>
          <w:bCs w:val="0"/>
        </w:rPr>
      </w:pPr>
      <w:r>
        <w:rPr>
          <w:rFonts w:ascii="Calibri" w:hAnsi="Calibri" w:eastAsia="Calibri" w:cs="Calibri"/>
          <w:b w:val="0"/>
          <w:bCs w:val="0"/>
          <w:color w:val="000000"/>
          <w:sz w:val="24"/>
        </w:rPr>
        <w:t xml:space="preserve">Intel Core i5</w:t>
      </w:r>
      <w:r>
        <w:rPr>
          <w:rFonts w:ascii="Calibri" w:hAnsi="Calibri" w:eastAsia="Calibri" w:cs="Calibri"/>
          <w:b w:val="0"/>
          <w:bCs w:val="0"/>
        </w:rPr>
      </w:r>
    </w:p>
    <w:p w14:paraId="14C7F9CC">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Calibri" w:hAnsi="Calibri" w:cs="Calibri"/>
          <w:b w:val="0"/>
          <w:bCs w:val="0"/>
        </w:rPr>
      </w:pPr>
      <w:r>
        <w:rPr>
          <w:rFonts w:ascii="Calibri" w:hAnsi="Calibri" w:eastAsia="Calibri" w:cs="Calibri"/>
          <w:b w:val="0"/>
          <w:bCs w:val="0"/>
          <w:color w:val="000000"/>
          <w:sz w:val="24"/>
        </w:rPr>
        <w:t xml:space="preserve">16 GB RAM</w:t>
      </w:r>
      <w:r>
        <w:rPr>
          <w:rFonts w:ascii="Calibri" w:hAnsi="Calibri" w:eastAsia="Calibri" w:cs="Calibri"/>
          <w:b w:val="0"/>
          <w:bCs w:val="0"/>
        </w:rPr>
      </w:r>
    </w:p>
    <w:p w14:paraId="01929822">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Calibri" w:hAnsi="Calibri" w:cs="Calibri"/>
          <w:b w:val="0"/>
          <w:bCs w:val="0"/>
        </w:rPr>
      </w:pPr>
      <w:r>
        <w:rPr>
          <w:rFonts w:ascii="Calibri" w:hAnsi="Calibri" w:eastAsia="Calibri" w:cs="Calibri"/>
          <w:b w:val="0"/>
          <w:bCs w:val="0"/>
          <w:color w:val="000000"/>
          <w:sz w:val="24"/>
        </w:rPr>
        <w:t xml:space="preserve">Google Colab (Tesla T4 GPU)</w:t>
      </w:r>
      <w:r>
        <w:rPr>
          <w:rFonts w:ascii="Calibri" w:hAnsi="Calibri" w:eastAsia="Calibri" w:cs="Calibri"/>
          <w:b w:val="0"/>
          <w:bCs w:val="0"/>
        </w:rPr>
      </w:r>
    </w:p>
    <w:p w14:paraId="4C765EB9">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Calibri" w:hAnsi="Calibri" w:cs="Calibri"/>
          <w:b w:val="0"/>
          <w:bCs w:val="0"/>
        </w:rPr>
      </w:pPr>
      <w:r>
        <w:rPr>
          <w:rFonts w:ascii="Calibri" w:hAnsi="Calibri" w:eastAsia="Calibri" w:cs="Calibri"/>
          <w:b w:val="0"/>
          <w:bCs w:val="0"/>
          <w:color w:val="000000"/>
          <w:sz w:val="24"/>
        </w:rPr>
        <w:t xml:space="preserve">Python 3.x</w:t>
      </w:r>
      <w:r>
        <w:rPr>
          <w:rFonts w:ascii="Calibri" w:hAnsi="Calibri" w:eastAsia="Calibri" w:cs="Calibri"/>
          <w:b w:val="0"/>
          <w:bCs w:val="0"/>
        </w:rPr>
      </w:r>
    </w:p>
    <w:p w14:paraId="1C72A982">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Calibri" w:hAnsi="Calibri" w:cs="Calibri"/>
          <w:b w:val="0"/>
          <w:bCs w:val="0"/>
        </w:rPr>
      </w:pPr>
      <w:r>
        <w:rPr>
          <w:rFonts w:ascii="Calibri" w:hAnsi="Calibri" w:eastAsia="Calibri" w:cs="Calibri"/>
          <w:b w:val="0"/>
          <w:bCs w:val="0"/>
          <w:color w:val="000000"/>
          <w:sz w:val="24"/>
        </w:rPr>
        <w:t xml:space="preserve">TensorFlow/Keras or PyTorch</w:t>
      </w:r>
      <w:r>
        <w:rPr>
          <w:rFonts w:ascii="Calibri" w:hAnsi="Calibri" w:eastAsia="Calibri" w:cs="Calibri"/>
          <w:b w:val="0"/>
          <w:bCs w:val="0"/>
        </w:rPr>
      </w:r>
    </w:p>
    <w:p w14:paraId="33FBD2C7">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Calibri" w:hAnsi="Calibri" w:cs="Calibri"/>
          <w:b w:val="0"/>
          <w:bCs w:val="0"/>
        </w:rPr>
      </w:pPr>
      <w:r>
        <w:rPr>
          <w:rFonts w:ascii="Calibri" w:hAnsi="Calibri" w:eastAsia="Calibri" w:cs="Calibri"/>
          <w:b w:val="0"/>
          <w:bCs w:val="0"/>
          <w:color w:val="000000"/>
          <w:sz w:val="24"/>
        </w:rPr>
        <w:t xml:space="preserve">Scikit-learn</w:t>
      </w:r>
      <w:r>
        <w:rPr>
          <w:rFonts w:ascii="Calibri" w:hAnsi="Calibri" w:eastAsia="Calibri" w:cs="Calibri"/>
          <w:b w:val="0"/>
          <w:bCs w:val="0"/>
        </w:rPr>
      </w:r>
    </w:p>
    <w:p w14:paraId="43CB5DD8">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Calibri" w:hAnsi="Calibri" w:cs="Calibri"/>
          <w:b w:val="0"/>
          <w:bCs w:val="0"/>
        </w:rPr>
      </w:pPr>
      <w:r>
        <w:rPr>
          <w:rFonts w:ascii="Calibri" w:hAnsi="Calibri" w:eastAsia="Calibri" w:cs="Calibri"/>
          <w:b w:val="0"/>
          <w:bCs w:val="0"/>
          <w:color w:val="000000"/>
          <w:sz w:val="24"/>
        </w:rPr>
        <w:t xml:space="preserve">Pandas</w:t>
      </w:r>
      <w:r>
        <w:rPr>
          <w:rFonts w:ascii="Calibri" w:hAnsi="Calibri" w:eastAsia="Calibri" w:cs="Calibri"/>
          <w:b w:val="0"/>
          <w:bCs w:val="0"/>
        </w:rPr>
      </w:r>
    </w:p>
    <w:p w14:paraId="1E70ADDC">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Calibri" w:hAnsi="Calibri" w:cs="Calibri"/>
          <w:b w:val="0"/>
          <w:bCs w:val="0"/>
        </w:rPr>
      </w:pPr>
      <w:r>
        <w:rPr>
          <w:rFonts w:ascii="Calibri" w:hAnsi="Calibri" w:eastAsia="Calibri" w:cs="Calibri"/>
          <w:b w:val="0"/>
          <w:bCs w:val="0"/>
          <w:color w:val="000000"/>
          <w:sz w:val="24"/>
        </w:rPr>
        <w:t xml:space="preserve">NumPy</w:t>
      </w:r>
      <w:r>
        <w:rPr>
          <w:rFonts w:ascii="Calibri" w:hAnsi="Calibri" w:eastAsia="Calibri" w:cs="Calibri"/>
          <w:b w:val="0"/>
          <w:bCs w:val="0"/>
        </w:rPr>
      </w:r>
    </w:p>
    <w:p w14:paraId="7AE2174E">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Calibri" w:hAnsi="Calibri" w:cs="Calibri"/>
          <w:b w:val="0"/>
          <w:bCs w:val="0"/>
        </w:rPr>
      </w:pPr>
      <w:r>
        <w:rPr>
          <w:rFonts w:ascii="Calibri" w:hAnsi="Calibri" w:eastAsia="Calibri" w:cs="Calibri"/>
          <w:b w:val="0"/>
          <w:bCs w:val="0"/>
          <w:color w:val="000000"/>
          <w:sz w:val="24"/>
        </w:rPr>
        <w:t xml:space="preserve">SHAP</w:t>
      </w:r>
      <w:r>
        <w:rPr>
          <w:rFonts w:ascii="Calibri" w:hAnsi="Calibri" w:eastAsia="Calibri" w:cs="Calibri"/>
          <w:b w:val="0"/>
          <w:bCs w:val="0"/>
        </w:rPr>
      </w:r>
    </w:p>
    <w:p w14:paraId="76BDA824">
      <w:pPr>
        <w:pStyle w:val="139"/>
        <w:pBdr>
          <w:top w:val="none" w:color="000000" w:sz="4" w:space="0"/>
          <w:left w:val="none" w:color="000000" w:sz="4" w:space="0"/>
          <w:bottom w:val="none" w:color="000000" w:sz="4" w:space="0"/>
          <w:right w:val="none" w:color="000000" w:sz="4" w:space="0"/>
        </w:pBdr>
        <w:spacing/>
        <w:ind w:right="0" w:firstLine="0" w:left="0"/>
        <w:rPr>
          <w:rFonts w:ascii="Calibri" w:hAnsi="Calibri" w:cs="Calibri"/>
          <w:b w:val="0"/>
          <w:bCs w:val="0"/>
          <w:sz w:val="32"/>
          <w:szCs w:val="24"/>
          <w:u w:val="single"/>
        </w:rPr>
      </w:pPr>
      <w:r>
        <w:rPr>
          <w:rFonts w:ascii="Calibri" w:hAnsi="Calibri" w:eastAsia="Calibri" w:cs="Calibri"/>
          <w:b w:val="0"/>
          <w:bCs w:val="0"/>
          <w:color w:val="000000"/>
          <w:sz w:val="32"/>
          <w:szCs w:val="24"/>
          <w:u w:val="single"/>
        </w:rPr>
        <w:t xml:space="preserve">Ablation Studies</w:t>
      </w:r>
      <w:r>
        <w:rPr>
          <w:rFonts w:ascii="Calibri" w:hAnsi="Calibri" w:eastAsia="Calibri" w:cs="Calibri"/>
          <w:b w:val="0"/>
          <w:bCs w:val="0"/>
          <w:sz w:val="24"/>
          <w:szCs w:val="24"/>
          <w:u w:val="single"/>
        </w:rP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166"/>
        <w:gridCol w:w="5188"/>
      </w:tblGrid>
      <w:tr>
        <w:trPr/>
        <w:tc>
          <w:tcPr>
            <w:tcBorders/>
            <w:tcMar>
              <w:left w:w="15" w:type="dxa"/>
              <w:top w:w="15" w:type="dxa"/>
              <w:right w:w="15" w:type="dxa"/>
              <w:bottom w:w="15" w:type="dxa"/>
            </w:tcMar>
            <w:tcW w:w="4166" w:type="dxa"/>
            <w:vAlign w:val="center"/>
          </w:tcPr>
          <w:p w14:paraId="6057533F">
            <w:pPr>
              <w:pBdr/>
              <w:spacing w:after="0" w:before="0" w:line="240"/>
              <w:ind/>
              <w:jc w:val="center"/>
              <w:rPr>
                <w:rFonts w:ascii="Calibri" w:hAnsi="Calibri" w:cs="Calibri"/>
                <w:b/>
                <w:bCs/>
              </w:rPr>
            </w:pPr>
            <w:r>
              <w:rPr>
                <w:rFonts w:ascii="Calibri" w:hAnsi="Calibri" w:eastAsia="Calibri" w:cs="Calibri"/>
                <w:b/>
                <w:bCs/>
                <w:color w:val="000000"/>
                <w:sz w:val="24"/>
              </w:rPr>
              <w:t xml:space="preserve">Experiment</w:t>
            </w:r>
            <w:r>
              <w:rPr>
                <w:rFonts w:ascii="Calibri" w:hAnsi="Calibri" w:eastAsia="Calibri" w:cs="Calibri"/>
                <w:b/>
                <w:bCs/>
              </w:rPr>
            </w:r>
          </w:p>
        </w:tc>
        <w:tc>
          <w:tcPr>
            <w:tcBorders/>
            <w:tcMar>
              <w:left w:w="15" w:type="dxa"/>
              <w:top w:w="15" w:type="dxa"/>
              <w:right w:w="15" w:type="dxa"/>
              <w:bottom w:w="15" w:type="dxa"/>
            </w:tcMar>
            <w:tcW w:w="5188" w:type="dxa"/>
            <w:vAlign w:val="center"/>
          </w:tcPr>
          <w:p w14:paraId="02ED065C">
            <w:pPr>
              <w:pBdr/>
              <w:spacing w:after="0" w:before="0" w:line="240"/>
              <w:ind/>
              <w:jc w:val="center"/>
              <w:rPr>
                <w:rFonts w:ascii="Calibri" w:hAnsi="Calibri" w:cs="Calibri"/>
                <w:b/>
                <w:bCs/>
              </w:rPr>
            </w:pPr>
            <w:r>
              <w:rPr>
                <w:rFonts w:ascii="Calibri" w:hAnsi="Calibri" w:eastAsia="Calibri" w:cs="Calibri"/>
                <w:b/>
                <w:bCs/>
                <w:color w:val="000000"/>
                <w:sz w:val="24"/>
              </w:rPr>
              <w:t xml:space="preserve">Purpose</w:t>
            </w:r>
            <w:r>
              <w:rPr>
                <w:rFonts w:ascii="Calibri" w:hAnsi="Calibri" w:eastAsia="Calibri" w:cs="Calibri"/>
                <w:b/>
                <w:bCs/>
              </w:rPr>
            </w:r>
          </w:p>
        </w:tc>
      </w:tr>
      <w:tr>
        <w:trPr/>
        <w:tc>
          <w:tcPr>
            <w:tcBorders/>
            <w:tcMar>
              <w:left w:w="15" w:type="dxa"/>
              <w:top w:w="15" w:type="dxa"/>
              <w:right w:w="15" w:type="dxa"/>
              <w:bottom w:w="15" w:type="dxa"/>
            </w:tcMar>
            <w:tcW w:w="4166" w:type="dxa"/>
            <w:vAlign w:val="center"/>
          </w:tcPr>
          <w:p w14:paraId="2EB0042B">
            <w:pPr>
              <w:pBdr/>
              <w:spacing w:after="0" w:before="0" w:line="240"/>
              <w:ind/>
              <w:rPr>
                <w:rFonts w:ascii="Calibri" w:hAnsi="Calibri" w:cs="Calibri"/>
                <w:b w:val="0"/>
                <w:bCs w:val="0"/>
              </w:rPr>
            </w:pPr>
            <w:r>
              <w:rPr>
                <w:rFonts w:ascii="Calibri" w:hAnsi="Calibri" w:eastAsia="Calibri" w:cs="Calibri"/>
                <w:b w:val="0"/>
                <w:bCs w:val="0"/>
                <w:color w:val="000000"/>
                <w:sz w:val="24"/>
              </w:rPr>
              <w:t xml:space="preserve">Baseline Deep Neural Network</w:t>
            </w:r>
            <w:r>
              <w:rPr>
                <w:rFonts w:ascii="Calibri" w:hAnsi="Calibri" w:eastAsia="Calibri" w:cs="Calibri"/>
                <w:b w:val="0"/>
                <w:bCs w:val="0"/>
              </w:rPr>
            </w:r>
          </w:p>
        </w:tc>
        <w:tc>
          <w:tcPr>
            <w:tcBorders/>
            <w:tcMar>
              <w:left w:w="15" w:type="dxa"/>
              <w:top w:w="15" w:type="dxa"/>
              <w:right w:w="15" w:type="dxa"/>
              <w:bottom w:w="15" w:type="dxa"/>
            </w:tcMar>
            <w:tcW w:w="5188" w:type="dxa"/>
            <w:vAlign w:val="center"/>
          </w:tcPr>
          <w:p w14:paraId="2894F21B">
            <w:pPr>
              <w:pBdr/>
              <w:spacing w:after="0" w:before="0" w:line="240"/>
              <w:ind/>
              <w:rPr>
                <w:rFonts w:ascii="Calibri" w:hAnsi="Calibri" w:cs="Calibri"/>
                <w:b w:val="0"/>
                <w:bCs w:val="0"/>
              </w:rPr>
            </w:pPr>
            <w:r>
              <w:rPr>
                <w:rFonts w:ascii="Calibri" w:hAnsi="Calibri" w:eastAsia="Calibri" w:cs="Calibri"/>
                <w:b w:val="0"/>
                <w:bCs w:val="0"/>
                <w:color w:val="000000"/>
                <w:sz w:val="24"/>
              </w:rPr>
              <w:t xml:space="preserve">Establish baseline performance.</w:t>
            </w:r>
            <w:r>
              <w:rPr>
                <w:rFonts w:ascii="Calibri" w:hAnsi="Calibri" w:eastAsia="Calibri" w:cs="Calibri"/>
                <w:b w:val="0"/>
                <w:bCs w:val="0"/>
              </w:rPr>
            </w:r>
          </w:p>
        </w:tc>
      </w:tr>
      <w:tr>
        <w:trPr/>
        <w:tc>
          <w:tcPr>
            <w:tcBorders/>
            <w:tcMar>
              <w:left w:w="15" w:type="dxa"/>
              <w:top w:w="15" w:type="dxa"/>
              <w:right w:w="15" w:type="dxa"/>
              <w:bottom w:w="15" w:type="dxa"/>
            </w:tcMar>
            <w:tcW w:w="4166" w:type="dxa"/>
            <w:vAlign w:val="center"/>
          </w:tcPr>
          <w:p w14:paraId="6F067814">
            <w:pPr>
              <w:pBdr/>
              <w:spacing w:after="0" w:before="0" w:line="240"/>
              <w:ind/>
              <w:rPr>
                <w:rFonts w:ascii="Calibri" w:hAnsi="Calibri" w:cs="Calibri"/>
                <w:b w:val="0"/>
                <w:bCs w:val="0"/>
              </w:rPr>
            </w:pPr>
            <w:r>
              <w:rPr>
                <w:rFonts w:ascii="Calibri" w:hAnsi="Calibri" w:eastAsia="Calibri" w:cs="Calibri"/>
                <w:b w:val="0"/>
                <w:bCs w:val="0"/>
                <w:color w:val="000000"/>
                <w:sz w:val="24"/>
              </w:rPr>
              <w:t xml:space="preserve">DNN + Lifestyle Feature Engineering</w:t>
            </w:r>
            <w:r>
              <w:rPr>
                <w:rFonts w:ascii="Calibri" w:hAnsi="Calibri" w:eastAsia="Calibri" w:cs="Calibri"/>
                <w:b w:val="0"/>
                <w:bCs w:val="0"/>
              </w:rPr>
            </w:r>
          </w:p>
        </w:tc>
        <w:tc>
          <w:tcPr>
            <w:tcBorders/>
            <w:tcMar>
              <w:left w:w="15" w:type="dxa"/>
              <w:top w:w="15" w:type="dxa"/>
              <w:right w:w="15" w:type="dxa"/>
              <w:bottom w:w="15" w:type="dxa"/>
            </w:tcMar>
            <w:tcW w:w="5188" w:type="dxa"/>
            <w:vAlign w:val="center"/>
          </w:tcPr>
          <w:p w14:paraId="3D1A9497">
            <w:pPr>
              <w:pBdr/>
              <w:spacing w:after="0" w:before="0" w:line="240"/>
              <w:ind/>
              <w:rPr>
                <w:rFonts w:ascii="Calibri" w:hAnsi="Calibri" w:cs="Calibri"/>
                <w:b w:val="0"/>
                <w:bCs w:val="0"/>
              </w:rPr>
            </w:pPr>
            <w:r>
              <w:rPr>
                <w:rFonts w:ascii="Calibri" w:hAnsi="Calibri" w:eastAsia="Calibri" w:cs="Calibri"/>
                <w:b w:val="0"/>
                <w:bCs w:val="0"/>
                <w:color w:val="000000"/>
                <w:sz w:val="24"/>
              </w:rPr>
              <w:t xml:space="preserve">Evaluate the contribution of engineered lifestyle features.</w:t>
            </w:r>
            <w:r>
              <w:rPr>
                <w:rFonts w:ascii="Calibri" w:hAnsi="Calibri" w:eastAsia="Calibri" w:cs="Calibri"/>
                <w:b w:val="0"/>
                <w:bCs w:val="0"/>
              </w:rPr>
            </w:r>
          </w:p>
        </w:tc>
      </w:tr>
      <w:tr>
        <w:trPr/>
        <w:tc>
          <w:tcPr>
            <w:tcBorders/>
            <w:tcMar>
              <w:left w:w="15" w:type="dxa"/>
              <w:top w:w="15" w:type="dxa"/>
              <w:right w:w="15" w:type="dxa"/>
              <w:bottom w:w="15" w:type="dxa"/>
            </w:tcMar>
            <w:tcW w:w="4166" w:type="dxa"/>
            <w:vAlign w:val="center"/>
          </w:tcPr>
          <w:p w14:paraId="7B9B682C">
            <w:pPr>
              <w:pBdr/>
              <w:spacing w:after="0" w:before="0" w:line="240"/>
              <w:ind/>
              <w:rPr>
                <w:rFonts w:ascii="Calibri" w:hAnsi="Calibri" w:cs="Calibri"/>
                <w:b w:val="0"/>
                <w:bCs w:val="0"/>
              </w:rPr>
            </w:pPr>
            <w:r>
              <w:rPr>
                <w:rFonts w:ascii="Calibri" w:hAnsi="Calibri" w:eastAsia="Calibri" w:cs="Calibri"/>
                <w:b w:val="0"/>
                <w:bCs w:val="0"/>
                <w:color w:val="000000"/>
                <w:sz w:val="24"/>
              </w:rPr>
              <w:t xml:space="preserve">DNN + Lifestyle Attention Module</w:t>
            </w:r>
            <w:r>
              <w:rPr>
                <w:rFonts w:ascii="Calibri" w:hAnsi="Calibri" w:eastAsia="Calibri" w:cs="Calibri"/>
                <w:b w:val="0"/>
                <w:bCs w:val="0"/>
              </w:rPr>
            </w:r>
          </w:p>
        </w:tc>
        <w:tc>
          <w:tcPr>
            <w:tcBorders/>
            <w:tcMar>
              <w:left w:w="15" w:type="dxa"/>
              <w:top w:w="15" w:type="dxa"/>
              <w:right w:w="15" w:type="dxa"/>
              <w:bottom w:w="15" w:type="dxa"/>
            </w:tcMar>
            <w:tcW w:w="5188" w:type="dxa"/>
            <w:vAlign w:val="center"/>
          </w:tcPr>
          <w:p w14:paraId="6F23AF43">
            <w:pPr>
              <w:pBdr/>
              <w:spacing w:after="0" w:before="0" w:line="240"/>
              <w:ind/>
              <w:rPr>
                <w:rFonts w:ascii="Calibri" w:hAnsi="Calibri" w:cs="Calibri"/>
                <w:b w:val="0"/>
                <w:bCs w:val="0"/>
              </w:rPr>
            </w:pPr>
            <w:r>
              <w:rPr>
                <w:rFonts w:ascii="Calibri" w:hAnsi="Calibri" w:eastAsia="Calibri" w:cs="Calibri"/>
                <w:b w:val="0"/>
                <w:bCs w:val="0"/>
                <w:color w:val="000000"/>
                <w:sz w:val="24"/>
              </w:rPr>
              <w:t xml:space="preserve">Assess the effectiveness of the proposed attention mechanism.</w:t>
            </w:r>
            <w:r>
              <w:rPr>
                <w:rFonts w:ascii="Calibri" w:hAnsi="Calibri" w:eastAsia="Calibri" w:cs="Calibri"/>
                <w:b w:val="0"/>
                <w:bCs w:val="0"/>
              </w:rPr>
            </w:r>
          </w:p>
        </w:tc>
      </w:tr>
      <w:tr>
        <w:trPr/>
        <w:tc>
          <w:tcPr>
            <w:tcBorders/>
            <w:tcMar>
              <w:left w:w="15" w:type="dxa"/>
              <w:top w:w="15" w:type="dxa"/>
              <w:right w:w="15" w:type="dxa"/>
              <w:bottom w:w="15" w:type="dxa"/>
            </w:tcMar>
            <w:tcW w:w="4166" w:type="dxa"/>
            <w:vAlign w:val="center"/>
          </w:tcPr>
          <w:p w14:paraId="672DF73D">
            <w:pPr>
              <w:pBdr/>
              <w:spacing w:after="0" w:before="0" w:line="240"/>
              <w:ind/>
              <w:rPr>
                <w:rFonts w:ascii="Calibri" w:hAnsi="Calibri" w:cs="Calibri"/>
                <w:b w:val="0"/>
                <w:bCs w:val="0"/>
              </w:rPr>
            </w:pPr>
            <w:r>
              <w:rPr>
                <w:rFonts w:ascii="Calibri" w:hAnsi="Calibri" w:eastAsia="Calibri" w:cs="Calibri"/>
                <w:b w:val="0"/>
                <w:bCs w:val="0"/>
                <w:color w:val="000000"/>
                <w:sz w:val="24"/>
              </w:rPr>
              <w:t xml:space="preserve">Full Proposed Model (Feature Engineering + Attention)</w:t>
            </w:r>
            <w:r>
              <w:rPr>
                <w:rFonts w:ascii="Calibri" w:hAnsi="Calibri" w:eastAsia="Calibri" w:cs="Calibri"/>
                <w:b w:val="0"/>
                <w:bCs w:val="0"/>
              </w:rPr>
            </w:r>
          </w:p>
        </w:tc>
        <w:tc>
          <w:tcPr>
            <w:tcBorders/>
            <w:tcMar>
              <w:left w:w="15" w:type="dxa"/>
              <w:top w:w="15" w:type="dxa"/>
              <w:right w:w="15" w:type="dxa"/>
              <w:bottom w:w="15" w:type="dxa"/>
            </w:tcMar>
            <w:tcW w:w="5188" w:type="dxa"/>
            <w:vAlign w:val="center"/>
          </w:tcPr>
          <w:p w14:paraId="1A9313F2">
            <w:pPr>
              <w:pBdr/>
              <w:spacing w:after="0" w:before="0" w:line="240"/>
              <w:ind/>
              <w:rPr>
                <w:rFonts w:ascii="Calibri" w:hAnsi="Calibri" w:cs="Calibri"/>
                <w:b w:val="0"/>
                <w:bCs w:val="0"/>
              </w:rPr>
            </w:pPr>
            <w:r>
              <w:rPr>
                <w:rFonts w:ascii="Calibri" w:hAnsi="Calibri" w:eastAsia="Calibri" w:cs="Calibri"/>
                <w:b w:val="0"/>
                <w:bCs w:val="0"/>
                <w:color w:val="000000"/>
                <w:sz w:val="24"/>
              </w:rPr>
              <w:t xml:space="preserve">Evaluate the complete architecture.</w:t>
            </w:r>
            <w:r>
              <w:rPr>
                <w:rFonts w:ascii="Calibri" w:hAnsi="Calibri" w:eastAsia="Calibri" w:cs="Calibri"/>
                <w:b w:val="0"/>
                <w:bCs w:val="0"/>
              </w:rPr>
            </w:r>
          </w:p>
        </w:tc>
      </w:tr>
      <w:tr>
        <w:trPr/>
        <w:tc>
          <w:tcPr>
            <w:tcBorders/>
            <w:tcMar>
              <w:left w:w="15" w:type="dxa"/>
              <w:top w:w="15" w:type="dxa"/>
              <w:right w:w="15" w:type="dxa"/>
              <w:bottom w:w="15" w:type="dxa"/>
            </w:tcMar>
            <w:tcW w:w="4166" w:type="dxa"/>
            <w:vAlign w:val="center"/>
          </w:tcPr>
          <w:p w14:paraId="4DE8C859">
            <w:pPr>
              <w:pBdr/>
              <w:spacing w:after="0" w:before="0" w:line="240"/>
              <w:ind/>
              <w:rPr>
                <w:rFonts w:ascii="Calibri" w:hAnsi="Calibri" w:cs="Calibri"/>
                <w:b w:val="0"/>
                <w:bCs w:val="0"/>
              </w:rPr>
            </w:pPr>
            <w:r>
              <w:rPr>
                <w:rFonts w:ascii="Calibri" w:hAnsi="Calibri" w:eastAsia="Calibri" w:cs="Calibri"/>
                <w:b w:val="0"/>
                <w:bCs w:val="0"/>
                <w:color w:val="000000"/>
                <w:sz w:val="24"/>
              </w:rPr>
              <w:t xml:space="preserve">Proposed Model without SHAP vs. with SHAP</w:t>
            </w:r>
            <w:r>
              <w:rPr>
                <w:rFonts w:ascii="Calibri" w:hAnsi="Calibri" w:eastAsia="Calibri" w:cs="Calibri"/>
                <w:b w:val="0"/>
                <w:bCs w:val="0"/>
              </w:rPr>
            </w:r>
          </w:p>
        </w:tc>
        <w:tc>
          <w:tcPr>
            <w:tcBorders/>
            <w:tcMar>
              <w:left w:w="15" w:type="dxa"/>
              <w:top w:w="15" w:type="dxa"/>
              <w:right w:w="15" w:type="dxa"/>
              <w:bottom w:w="15" w:type="dxa"/>
            </w:tcMar>
            <w:tcW w:w="5188" w:type="dxa"/>
            <w:vAlign w:val="center"/>
          </w:tcPr>
          <w:p w14:paraId="0E6A2585">
            <w:pPr>
              <w:pBdr/>
              <w:spacing w:after="0" w:before="0" w:line="240"/>
              <w:ind/>
              <w:rPr>
                <w:rFonts w:ascii="Calibri" w:hAnsi="Calibri" w:cs="Calibri"/>
                <w:b w:val="0"/>
                <w:bCs w:val="0"/>
              </w:rPr>
            </w:pPr>
            <w:r>
              <w:rPr>
                <w:rFonts w:ascii="Calibri" w:hAnsi="Calibri" w:eastAsia="Calibri" w:cs="Calibri"/>
                <w:b w:val="0"/>
                <w:bCs w:val="0"/>
                <w:color w:val="000000"/>
                <w:sz w:val="24"/>
              </w:rPr>
              <w:t xml:space="preserve">Demonstrate explainability without affecting predictive performance.</w:t>
            </w:r>
            <w:r>
              <w:rPr>
                <w:rFonts w:ascii="Calibri" w:hAnsi="Calibri" w:eastAsia="Calibri" w:cs="Calibri"/>
                <w:b w:val="0"/>
                <w:bCs w:val="0"/>
              </w:rPr>
            </w:r>
          </w:p>
        </w:tc>
      </w:tr>
    </w:tbl>
    <w:p w14:paraId="10D673C9">
      <w:pPr>
        <w:pBdr/>
        <w:spacing/>
        <w:ind/>
        <w:rPr>
          <w:rFonts w:ascii="Calibri" w:hAnsi="Calibri" w:cs="Calibri"/>
          <w:b w:val="0"/>
          <w:bCs w:val="0"/>
          <w:highlight w:val="none"/>
        </w:rPr>
      </w:pPr>
      <w:r>
        <w:rPr>
          <w:rFonts w:ascii="Calibri" w:hAnsi="Calibri" w:cs="Calibri"/>
          <w:b w:val="0"/>
          <w:bCs w:val="0"/>
          <w:highlight w:val="none"/>
        </w:rPr>
      </w:r>
      <w:r>
        <w:rPr>
          <w:rFonts w:ascii="Calibri" w:hAnsi="Calibri" w:cs="Calibri"/>
          <w:b w:val="0"/>
          <w:bCs w:val="0"/>
          <w:highlight w:val="none"/>
        </w:rPr>
      </w:r>
      <w:r>
        <w:rPr>
          <w:rFonts w:ascii="Calibri" w:hAnsi="Calibri" w:cs="Calibri"/>
          <w:b w:val="0"/>
          <w:bCs w:val="0"/>
          <w:highlight w:val="none"/>
        </w:rPr>
      </w:r>
    </w:p>
    <w:p w14:paraId="7CC9CE29">
      <w:pPr>
        <w:pStyle w:val="140"/>
        <w:pBdr>
          <w:top w:val="none" w:color="000000" w:sz="4" w:space="0"/>
          <w:left w:val="none" w:color="000000" w:sz="4" w:space="0"/>
          <w:bottom w:val="none" w:color="000000" w:sz="4" w:space="0"/>
          <w:right w:val="none" w:color="000000" w:sz="4" w:space="0"/>
        </w:pBdr>
        <w:spacing/>
        <w:ind w:right="0" w:firstLine="0" w:left="0"/>
        <w:rPr>
          <w:rFonts w:ascii="Calibri" w:hAnsi="Calibri" w:cs="Calibri"/>
          <w:b/>
          <w:bCs/>
          <w:sz w:val="36"/>
          <w:u w:val="single"/>
        </w:rPr>
      </w:pPr>
      <w:r>
        <w:rPr>
          <w:rFonts w:ascii="Calibri" w:hAnsi="Calibri" w:eastAsia="Calibri" w:cs="Calibri"/>
          <w:b/>
          <w:bCs/>
          <w:color w:val="000000"/>
          <w:sz w:val="36"/>
          <w:u w:val="single"/>
        </w:rPr>
        <w:t xml:space="preserve">(e) Feasibility Note</w:t>
      </w:r>
      <w:r>
        <w:rPr>
          <w:rFonts w:ascii="Calibri" w:hAnsi="Calibri" w:cs="Calibri"/>
          <w:b/>
          <w:bCs/>
          <w:sz w:val="36"/>
          <w:u w:val="single"/>
        </w:rPr>
      </w:r>
      <w:r>
        <w:rPr>
          <w:rFonts w:ascii="Calibri" w:hAnsi="Calibri" w:cs="Calibri"/>
          <w:b/>
          <w:bCs/>
          <w:sz w:val="36"/>
          <w:u w:val="single"/>
        </w:rPr>
      </w:r>
    </w:p>
    <w:p w14:paraId="1900B1F6">
      <w:pPr>
        <w:pBdr>
          <w:top w:val="none" w:color="000000" w:sz="4" w:space="0"/>
          <w:left w:val="none" w:color="000000" w:sz="4" w:space="0"/>
          <w:bottom w:val="none" w:color="000000" w:sz="4" w:space="0"/>
          <w:right w:val="none" w:color="000000" w:sz="4" w:space="0"/>
        </w:pBdr>
        <w:spacing/>
        <w:ind w:right="0" w:firstLine="0" w:left="0"/>
        <w:rPr>
          <w:rFonts w:ascii="Calibri" w:hAnsi="Calibri" w:cs="Calibri"/>
          <w:b w:val="0"/>
          <w:bCs w:val="0"/>
          <w:sz w:val="24"/>
        </w:rPr>
      </w:pPr>
      <w:r>
        <w:rPr>
          <w:rFonts w:ascii="Calibri" w:hAnsi="Calibri" w:eastAsia="Calibri" w:cs="Calibri"/>
          <w:b w:val="0"/>
          <w:bCs w:val="0"/>
          <w:color w:val="000000"/>
          <w:sz w:val="24"/>
        </w:rPr>
        <w:t xml:space="preserve">The proposed system is a </w:t>
      </w:r>
      <w:r>
        <w:rPr>
          <w:rFonts w:ascii="Calibri" w:hAnsi="Calibri" w:eastAsia="Calibri" w:cs="Calibri"/>
          <w:b w:val="0"/>
          <w:bCs w:val="0"/>
          <w:color w:val="000000"/>
          <w:sz w:val="24"/>
        </w:rPr>
        <w:t xml:space="preserve">software-based machine learning framework</w:t>
      </w:r>
      <w:r>
        <w:rPr>
          <w:rFonts w:ascii="Calibri" w:hAnsi="Calibri" w:eastAsia="Calibri" w:cs="Calibri"/>
          <w:b w:val="0"/>
          <w:bCs w:val="0"/>
          <w:color w:val="000000"/>
          <w:sz w:val="24"/>
        </w:rPr>
        <w:t xml:space="preserve"> that analyzes publicly available hormonal disorder datasets to predict the effectiveness of non-invasive lifestyle interventions. Since the study relies on open-source datasets (e.g., UCI, Kaggle, or NHANES), no patient recruitment, ethical approval for d</w:t>
      </w:r>
      <w:r>
        <w:rPr>
          <w:rFonts w:ascii="Calibri" w:hAnsi="Calibri" w:eastAsia="Calibri" w:cs="Calibri"/>
          <w:b w:val="0"/>
          <w:bCs w:val="0"/>
          <w:color w:val="000000"/>
          <w:sz w:val="24"/>
        </w:rPr>
        <w:t xml:space="preserve">ata collection, or specialized medical equipment is required, making the project feasible within the available timeframe.</w:t>
      </w:r>
      <w:r>
        <w:rPr>
          <w:rFonts w:ascii="Calibri" w:hAnsi="Calibri" w:cs="Calibri"/>
          <w:b w:val="0"/>
          <w:bCs w:val="0"/>
          <w:sz w:val="24"/>
        </w:rPr>
      </w:r>
      <w:r>
        <w:rPr>
          <w:rFonts w:ascii="Calibri" w:hAnsi="Calibri" w:cs="Calibri"/>
          <w:b w:val="0"/>
          <w:bCs w:val="0"/>
          <w:sz w:val="24"/>
        </w:rPr>
      </w:r>
    </w:p>
    <w:p w14:paraId="054C4EC1">
      <w:pPr>
        <w:pBdr>
          <w:top w:val="none" w:color="000000" w:sz="4" w:space="0"/>
          <w:left w:val="none" w:color="000000" w:sz="4" w:space="0"/>
          <w:bottom w:val="none" w:color="000000" w:sz="4" w:space="0"/>
          <w:right w:val="none" w:color="000000" w:sz="4" w:space="0"/>
        </w:pBdr>
        <w:spacing/>
        <w:ind w:right="0" w:firstLine="0" w:left="0"/>
        <w:rPr>
          <w:rFonts w:ascii="Calibri" w:hAnsi="Calibri" w:cs="Calibri"/>
          <w:b w:val="0"/>
          <w:bCs w:val="0"/>
          <w:sz w:val="24"/>
        </w:rPr>
      </w:pPr>
      <w:r>
        <w:rPr>
          <w:rFonts w:ascii="Calibri" w:hAnsi="Calibri" w:eastAsia="Calibri" w:cs="Calibri"/>
          <w:b w:val="0"/>
          <w:bCs w:val="0"/>
          <w:color w:val="000000"/>
          <w:sz w:val="24"/>
        </w:rPr>
        <w:t xml:space="preserve">The selected dataset is expected to contain </w:t>
      </w:r>
      <w:r>
        <w:rPr>
          <w:rFonts w:ascii="Calibri" w:hAnsi="Calibri" w:eastAsia="Calibri" w:cs="Calibri"/>
          <w:b w:val="0"/>
          <w:bCs w:val="0"/>
          <w:color w:val="000000"/>
          <w:sz w:val="24"/>
        </w:rPr>
        <w:t xml:space="preserve">hundreds to thousands of patient records</w:t>
      </w:r>
      <w:r>
        <w:rPr>
          <w:rFonts w:ascii="Calibri" w:hAnsi="Calibri" w:eastAsia="Calibri" w:cs="Calibri"/>
          <w:b w:val="0"/>
          <w:bCs w:val="0"/>
          <w:color w:val="000000"/>
          <w:sz w:val="24"/>
        </w:rPr>
        <w:t xml:space="preserve"> with demographic, clinical, and lifestyle-related features. Data preprocessing, feature engineering, model training, and evaluation will be performed using </w:t>
      </w:r>
      <w:r>
        <w:rPr>
          <w:rFonts w:ascii="Calibri" w:hAnsi="Calibri" w:eastAsia="Calibri" w:cs="Calibri"/>
          <w:b w:val="0"/>
          <w:bCs w:val="0"/>
          <w:color w:val="000000"/>
          <w:sz w:val="24"/>
        </w:rPr>
        <w:t xml:space="preserve">Python</w:t>
      </w:r>
      <w:r>
        <w:rPr>
          <w:rFonts w:ascii="Calibri" w:hAnsi="Calibri" w:eastAsia="Calibri" w:cs="Calibri"/>
          <w:b w:val="0"/>
          <w:bCs w:val="0"/>
          <w:color w:val="000000"/>
          <w:sz w:val="24"/>
        </w:rPr>
        <w:t xml:space="preserve"> with libraries such as </w:t>
      </w:r>
      <w:r>
        <w:rPr>
          <w:rFonts w:ascii="Calibri" w:hAnsi="Calibri" w:eastAsia="Calibri" w:cs="Calibri"/>
          <w:b w:val="0"/>
          <w:bCs w:val="0"/>
          <w:color w:val="000000"/>
          <w:sz w:val="24"/>
        </w:rPr>
        <w:t xml:space="preserve">TensorFlow/Keras (or PyTorch), Scikit-learn, Pandas, and NumPy</w:t>
      </w:r>
      <w:r>
        <w:rPr>
          <w:rFonts w:ascii="Calibri" w:hAnsi="Calibri" w:eastAsia="Calibri" w:cs="Calibri"/>
          <w:b w:val="0"/>
          <w:bCs w:val="0"/>
          <w:color w:val="000000"/>
          <w:sz w:val="24"/>
        </w:rPr>
        <w:t xml:space="preserve">. Training will be conducted on a standard personal computer or </w:t>
      </w:r>
      <w:r>
        <w:rPr>
          <w:rFonts w:ascii="Calibri" w:hAnsi="Calibri" w:eastAsia="Calibri" w:cs="Calibri"/>
          <w:b w:val="0"/>
          <w:bCs w:val="0"/>
          <w:color w:val="000000"/>
          <w:sz w:val="24"/>
        </w:rPr>
        <w:t xml:space="preserve">Google Colab</w:t>
      </w:r>
      <w:r>
        <w:rPr>
          <w:rFonts w:ascii="Calibri" w:hAnsi="Calibri" w:eastAsia="Calibri" w:cs="Calibri"/>
          <w:b w:val="0"/>
          <w:bCs w:val="0"/>
          <w:color w:val="000000"/>
          <w:sz w:val="24"/>
        </w:rPr>
        <w:t xml:space="preserve"> with GPU support if required. Based on the dataset size and model complexity, the estimated training time is expected to range from </w:t>
      </w:r>
      <w:r>
        <w:rPr>
          <w:rFonts w:ascii="Calibri" w:hAnsi="Calibri" w:eastAsia="Calibri" w:cs="Calibri"/>
          <w:b w:val="0"/>
          <w:bCs w:val="0"/>
          <w:color w:val="000000"/>
          <w:sz w:val="24"/>
        </w:rPr>
        <w:t xml:space="preserve">5 to 30 minutes</w:t>
      </w:r>
      <w:r>
        <w:rPr>
          <w:rFonts w:ascii="Calibri" w:hAnsi="Calibri" w:eastAsia="Calibri" w:cs="Calibri"/>
          <w:b w:val="0"/>
          <w:bCs w:val="0"/>
          <w:color w:val="000000"/>
          <w:sz w:val="24"/>
        </w:rPr>
        <w:t xml:space="preserve"> per experiment.</w:t>
      </w:r>
      <w:r>
        <w:rPr>
          <w:rFonts w:ascii="Calibri" w:hAnsi="Calibri" w:cs="Calibri"/>
          <w:b w:val="0"/>
          <w:bCs w:val="0"/>
          <w:sz w:val="24"/>
        </w:rPr>
      </w:r>
      <w:r>
        <w:rPr>
          <w:rFonts w:ascii="Calibri" w:hAnsi="Calibri" w:cs="Calibri"/>
          <w:b w:val="0"/>
          <w:bCs w:val="0"/>
          <w:sz w:val="24"/>
        </w:rPr>
      </w:r>
    </w:p>
    <w:p w14:paraId="619F98FB">
      <w:pPr>
        <w:pBdr>
          <w:top w:val="none" w:color="000000" w:sz="4" w:space="0"/>
          <w:left w:val="none" w:color="000000" w:sz="4" w:space="0"/>
          <w:bottom w:val="none" w:color="000000" w:sz="4" w:space="0"/>
          <w:right w:val="none" w:color="000000" w:sz="4" w:space="0"/>
        </w:pBdr>
        <w:spacing/>
        <w:ind w:right="0" w:firstLine="0" w:left="0"/>
        <w:rPr>
          <w:rFonts w:ascii="Calibri" w:hAnsi="Calibri" w:cs="Calibri"/>
          <w:b w:val="0"/>
          <w:bCs w:val="0"/>
          <w:sz w:val="24"/>
        </w:rPr>
      </w:pPr>
      <w:r>
        <w:rPr>
          <w:rFonts w:ascii="Calibri" w:hAnsi="Calibri" w:eastAsia="Calibri" w:cs="Calibri"/>
          <w:b w:val="0"/>
          <w:bCs w:val="0"/>
          <w:color w:val="000000"/>
          <w:sz w:val="24"/>
        </w:rPr>
        <w:t xml:space="preserve">Potential risks include missing or imbalanced data, limited lifestyle-related features, and model overfitting. To address these challenges, appropriate preprocessing techniques such as missing value imputation, feature scaling, class balancing </w:t>
      </w:r>
      <w:r>
        <w:rPr>
          <w:rFonts w:ascii="Calibri" w:hAnsi="Calibri" w:eastAsia="Calibri" w:cs="Calibri"/>
          <w:b w:val="0"/>
          <w:bCs w:val="0"/>
          <w:color w:val="000000"/>
          <w:sz w:val="24"/>
        </w:rPr>
        <w:t xml:space="preserve"> and regularization methods (dropout and early stopping) will be applied. If the selected dataset does not adequately support the proposed lifestyle analysis, an alternative publicly available hormonal disorder dataset (e.g., thyroid disease, diabetes, o</w:t>
      </w:r>
      <w:r>
        <w:rPr>
          <w:rFonts w:ascii="Calibri" w:hAnsi="Calibri" w:eastAsia="Calibri" w:cs="Calibri"/>
          <w:b w:val="0"/>
          <w:bCs w:val="0"/>
          <w:color w:val="000000"/>
          <w:sz w:val="24"/>
        </w:rPr>
        <w:t xml:space="preserve">r NHANES) will be used. These measures ensure that the proposed work is technically feasible, reproducible, and achievable within the project's duration.</w:t>
      </w:r>
      <w:r>
        <w:rPr>
          <w:rFonts w:ascii="Calibri" w:hAnsi="Calibri" w:cs="Calibri"/>
          <w:b w:val="0"/>
          <w:bCs w:val="0"/>
          <w:sz w:val="24"/>
        </w:rPr>
      </w:r>
      <w:r>
        <w:rPr>
          <w:rFonts w:ascii="Calibri" w:hAnsi="Calibri" w:cs="Calibri"/>
          <w:b w:val="0"/>
          <w:bCs w:val="0"/>
          <w:sz w:val="24"/>
        </w:rPr>
      </w:r>
    </w:p>
    <w:p w14:paraId="52935117">
      <w:pPr>
        <w:pBdr/>
        <w:spacing/>
        <w:ind/>
        <w:rPr>
          <w:rFonts w:ascii="Calibri" w:hAnsi="Calibri" w:cs="Calibri"/>
          <w:b w:val="0"/>
          <w:bCs w:val="0"/>
          <w:highlight w:val="none"/>
        </w:rPr>
      </w:pPr>
      <w:r>
        <w:rPr>
          <w:rFonts w:ascii="Calibri" w:hAnsi="Calibri" w:eastAsia="Calibri" w:cs="Calibri"/>
          <w:b w:val="0"/>
          <w:bCs w:val="0"/>
          <w:highlight w:val="none"/>
        </w:rPr>
      </w:r>
      <w:r>
        <w:rPr>
          <w:rFonts w:ascii="Calibri" w:hAnsi="Calibri" w:eastAsia="Calibri" w:cs="Calibri"/>
          <w:b w:val="0"/>
          <w:bCs w:val="0"/>
          <w:highlight w:val="none"/>
        </w:rPr>
      </w:r>
    </w:p>
    <w:p w14:paraId="58FD2CF5">
      <w:pPr>
        <w:pBdr/>
        <w:spacing/>
        <w:ind/>
        <w:rPr>
          <w:rFonts w:ascii="Calibri" w:hAnsi="Calibri" w:cs="Calibri"/>
          <w:b w:val="0"/>
          <w:bCs w:val="0"/>
          <w:highlight w:val="none"/>
        </w:rPr>
      </w:pPr>
      <w:r>
        <w:rPr>
          <w:rFonts w:ascii="Calibri" w:hAnsi="Calibri" w:eastAsia="Calibri" w:cs="Calibri"/>
          <w:b w:val="0"/>
          <w:bCs w:val="0"/>
        </w:rPr>
      </w:r>
      <w:r>
        <w:rPr>
          <w:rFonts w:ascii="Calibri" w:hAnsi="Calibri" w:eastAsia="Calibri" w:cs="Calibri"/>
          <w:b w:val="0"/>
          <w:bCs w:val="0"/>
          <w:highlight w:val="none"/>
        </w:rPr>
      </w:r>
      <w:r>
        <w:rPr>
          <w:rFonts w:ascii="Calibri" w:hAnsi="Calibri" w:eastAsia="Calibri" w:cs="Calibri"/>
          <w:b w:val="0"/>
          <w:bCs w:val="0"/>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Wingdings">
    <w:panose1 w:val="05000000000000000000"/>
  </w:font>
  <w:font w:name="Courier New">
    <w:panose1 w:val="02070309020205020404"/>
  </w:font>
  <w:font w:name="Symbol">
    <w:panose1 w:val="05050102010706020507"/>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620ED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2026-08-05T16:07:31Z</dcterms:modified>
</cp:coreProperties>
</file>