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75416" w14:textId="77777777" w:rsidR="00CB5CF4" w:rsidRDefault="00CB5CF4" w:rsidP="00CB5CF4">
      <w:pPr>
        <w:jc w:val="center"/>
        <w:rPr>
          <w:rFonts w:ascii="Century Gothic" w:hAnsi="Century Gothic"/>
          <w:b/>
          <w:bCs/>
          <w:color w:val="FFFFFF" w:themeColor="background1"/>
          <w:sz w:val="56"/>
          <w:szCs w:val="56"/>
        </w:rPr>
      </w:pPr>
      <w:bookmarkStart w:id="0" w:name="_Toc95230036"/>
    </w:p>
    <w:p w14:paraId="0226C0F3" w14:textId="77777777" w:rsidR="00CB5CF4" w:rsidRDefault="00CB5CF4" w:rsidP="00CB5CF4">
      <w:pPr>
        <w:jc w:val="center"/>
        <w:rPr>
          <w:rFonts w:ascii="Century Gothic" w:hAnsi="Century Gothic"/>
          <w:b/>
          <w:bCs/>
          <w:color w:val="FFFFFF" w:themeColor="background1"/>
          <w:sz w:val="56"/>
          <w:szCs w:val="56"/>
        </w:rPr>
      </w:pPr>
    </w:p>
    <w:p w14:paraId="70DE1136" w14:textId="77777777" w:rsidR="0039189C" w:rsidRDefault="00D07FD4" w:rsidP="00CB5CF4">
      <w:pPr>
        <w:jc w:val="center"/>
        <w:rPr>
          <w:rFonts w:ascii="Century Gothic" w:hAnsi="Century Gothic"/>
          <w:b/>
          <w:bCs/>
          <w:color w:val="FFFFFF" w:themeColor="background1"/>
          <w:sz w:val="56"/>
          <w:szCs w:val="56"/>
        </w:rPr>
      </w:pPr>
      <w:r w:rsidRPr="009702C0">
        <w:rPr>
          <w:rStyle w:val="Heading1Char"/>
          <w:noProof/>
          <w:color w:val="FFFFFF" w:themeColor="background1"/>
          <w:sz w:val="56"/>
          <w:szCs w:val="56"/>
        </w:rPr>
        <w:drawing>
          <wp:anchor distT="0" distB="0" distL="114300" distR="114300" simplePos="0" relativeHeight="251658240" behindDoc="1" locked="0" layoutInCell="1" allowOverlap="1" wp14:anchorId="6B66037C" wp14:editId="177AE219">
            <wp:simplePos x="0" y="0"/>
            <wp:positionH relativeFrom="page">
              <wp:align>left</wp:align>
            </wp:positionH>
            <wp:positionV relativeFrom="page">
              <wp:align>top</wp:align>
            </wp:positionV>
            <wp:extent cx="7559675" cy="10685145"/>
            <wp:effectExtent l="0" t="0" r="3175" b="190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9675" cy="10685145"/>
                    </a:xfrm>
                    <a:prstGeom prst="rect">
                      <a:avLst/>
                    </a:prstGeom>
                  </pic:spPr>
                </pic:pic>
              </a:graphicData>
            </a:graphic>
            <wp14:sizeRelH relativeFrom="page">
              <wp14:pctWidth>0</wp14:pctWidth>
            </wp14:sizeRelH>
            <wp14:sizeRelV relativeFrom="page">
              <wp14:pctHeight>0</wp14:pctHeight>
            </wp14:sizeRelV>
          </wp:anchor>
        </w:drawing>
      </w:r>
      <w:bookmarkStart w:id="1" w:name="_Toc162012077"/>
      <w:r w:rsidR="006B12A7" w:rsidRPr="009702C0">
        <w:rPr>
          <w:rStyle w:val="Heading1Char"/>
          <w:color w:val="FFFFFF" w:themeColor="background1"/>
          <w:sz w:val="56"/>
          <w:szCs w:val="56"/>
        </w:rPr>
        <w:t>Initial Assessment and Referral (IAR) Guidance for Mental Health</w:t>
      </w:r>
      <w:bookmarkEnd w:id="1"/>
      <w:r w:rsidR="006B12A7" w:rsidRPr="00CB5CF4">
        <w:rPr>
          <w:rFonts w:ascii="Century Gothic" w:hAnsi="Century Gothic"/>
          <w:b/>
          <w:bCs/>
          <w:color w:val="FFFFFF" w:themeColor="background1"/>
          <w:sz w:val="56"/>
          <w:szCs w:val="56"/>
        </w:rPr>
        <w:br/>
      </w:r>
      <w:r w:rsidR="006B12A7" w:rsidRPr="009702C0">
        <w:rPr>
          <w:rFonts w:ascii="Century Gothic" w:hAnsi="Century Gothic"/>
          <w:color w:val="FFFFFF" w:themeColor="background1"/>
          <w:szCs w:val="20"/>
        </w:rPr>
        <w:br/>
      </w:r>
      <w:r w:rsidR="006B12A7" w:rsidRPr="00CB5CF4">
        <w:rPr>
          <w:rFonts w:ascii="Century Gothic" w:hAnsi="Century Gothic"/>
          <w:b/>
          <w:bCs/>
          <w:color w:val="FFFFFF" w:themeColor="background1"/>
          <w:sz w:val="56"/>
          <w:szCs w:val="56"/>
        </w:rPr>
        <w:t xml:space="preserve">Assessment Domains </w:t>
      </w:r>
      <w:r w:rsidR="006B12A7" w:rsidRPr="00CB5CF4">
        <w:rPr>
          <w:rFonts w:ascii="Century Gothic" w:hAnsi="Century Gothic"/>
          <w:b/>
          <w:bCs/>
          <w:color w:val="FFFFFF" w:themeColor="background1"/>
          <w:sz w:val="56"/>
          <w:szCs w:val="56"/>
        </w:rPr>
        <w:br/>
        <w:t>and Rating Guide</w:t>
      </w:r>
      <w:r w:rsidR="00757828" w:rsidRPr="00CB5CF4">
        <w:rPr>
          <w:rFonts w:ascii="Century Gothic" w:hAnsi="Century Gothic"/>
          <w:b/>
          <w:bCs/>
          <w:color w:val="FFFFFF" w:themeColor="background1"/>
          <w:sz w:val="56"/>
          <w:szCs w:val="56"/>
        </w:rPr>
        <w:br/>
      </w:r>
    </w:p>
    <w:p w14:paraId="6506788A" w14:textId="11C7728E" w:rsidR="00FC507C" w:rsidRPr="00CB5CF4" w:rsidRDefault="00757828" w:rsidP="00CB5CF4">
      <w:pPr>
        <w:jc w:val="center"/>
        <w:rPr>
          <w:rFonts w:ascii="Century Gothic" w:eastAsia="Calibri" w:hAnsi="Century Gothic" w:cs="Arial"/>
          <w:b/>
          <w:bCs/>
          <w:color w:val="FFFFFF" w:themeColor="background1"/>
          <w:sz w:val="56"/>
          <w:szCs w:val="56"/>
        </w:rPr>
      </w:pPr>
      <w:r w:rsidRPr="00CB5CF4">
        <w:rPr>
          <w:rFonts w:ascii="Century Gothic" w:hAnsi="Century Gothic"/>
          <w:b/>
          <w:bCs/>
          <w:color w:val="FFFFFF" w:themeColor="background1"/>
          <w:sz w:val="56"/>
          <w:szCs w:val="56"/>
        </w:rPr>
        <w:br/>
      </w:r>
      <w:r w:rsidR="00F54EA4" w:rsidRPr="00CB5CF4">
        <w:rPr>
          <w:rFonts w:ascii="Century Gothic" w:hAnsi="Century Gothic"/>
          <w:b/>
          <w:bCs/>
          <w:color w:val="FFFFFF" w:themeColor="background1"/>
          <w:sz w:val="56"/>
          <w:szCs w:val="56"/>
        </w:rPr>
        <w:t>P</w:t>
      </w:r>
      <w:r w:rsidR="00CB5CF4">
        <w:rPr>
          <w:rFonts w:ascii="Century Gothic" w:hAnsi="Century Gothic"/>
          <w:b/>
          <w:bCs/>
          <w:color w:val="FFFFFF" w:themeColor="background1"/>
          <w:sz w:val="56"/>
          <w:szCs w:val="56"/>
        </w:rPr>
        <w:t>art</w:t>
      </w:r>
      <w:r w:rsidR="00F54EA4" w:rsidRPr="00CB5CF4">
        <w:rPr>
          <w:rFonts w:ascii="Century Gothic" w:hAnsi="Century Gothic"/>
          <w:b/>
          <w:bCs/>
          <w:color w:val="FFFFFF" w:themeColor="background1"/>
          <w:sz w:val="56"/>
          <w:szCs w:val="56"/>
        </w:rPr>
        <w:t xml:space="preserve"> E – Older Adults</w:t>
      </w:r>
      <w:r w:rsidR="00CB5CF4">
        <w:rPr>
          <w:rFonts w:ascii="Century Gothic" w:hAnsi="Century Gothic"/>
          <w:b/>
          <w:bCs/>
          <w:color w:val="FFFFFF" w:themeColor="background1"/>
          <w:sz w:val="56"/>
          <w:szCs w:val="56"/>
        </w:rPr>
        <w:t xml:space="preserve"> </w:t>
      </w:r>
      <w:r w:rsidR="007A486E">
        <w:rPr>
          <w:rFonts w:ascii="Century Gothic" w:hAnsi="Century Gothic"/>
          <w:b/>
          <w:bCs/>
          <w:color w:val="FFFFFF" w:themeColor="background1"/>
          <w:sz w:val="56"/>
          <w:szCs w:val="56"/>
        </w:rPr>
        <w:br/>
      </w:r>
      <w:r w:rsidR="00F54EA4" w:rsidRPr="00CB5CF4">
        <w:rPr>
          <w:rFonts w:ascii="Century Gothic" w:hAnsi="Century Gothic"/>
          <w:b/>
          <w:bCs/>
          <w:color w:val="FFFFFF" w:themeColor="background1"/>
          <w:sz w:val="56"/>
          <w:szCs w:val="56"/>
        </w:rPr>
        <w:t>(aged 65 and over)</w:t>
      </w:r>
      <w:r w:rsidR="00B65B3A" w:rsidRPr="00CB5CF4">
        <w:rPr>
          <w:rFonts w:ascii="Century Gothic" w:hAnsi="Century Gothic"/>
          <w:b/>
          <w:bCs/>
          <w:color w:val="FFFFFF" w:themeColor="background1"/>
          <w:sz w:val="56"/>
          <w:szCs w:val="56"/>
        </w:rPr>
        <w:br/>
      </w:r>
      <w:r w:rsidR="00B65B3A" w:rsidRPr="00CB5CF4">
        <w:rPr>
          <w:rFonts w:ascii="Century Gothic" w:hAnsi="Century Gothic"/>
          <w:b/>
          <w:bCs/>
          <w:color w:val="FFFFFF" w:themeColor="background1"/>
          <w:sz w:val="56"/>
          <w:szCs w:val="56"/>
        </w:rPr>
        <w:br/>
      </w:r>
      <w:r w:rsidR="00704AE7" w:rsidRPr="00CB5CF4">
        <w:rPr>
          <w:rFonts w:ascii="Century Gothic" w:hAnsi="Century Gothic"/>
          <w:b/>
          <w:bCs/>
          <w:color w:val="FFFFFF" w:themeColor="background1"/>
          <w:sz w:val="56"/>
          <w:szCs w:val="56"/>
        </w:rPr>
        <w:br/>
      </w:r>
      <w:r w:rsidR="00B65B3A" w:rsidRPr="00CB5CF4">
        <w:rPr>
          <w:rFonts w:ascii="Century Gothic" w:hAnsi="Century Gothic"/>
          <w:b/>
          <w:bCs/>
          <w:color w:val="FFFFFF" w:themeColor="background1"/>
          <w:sz w:val="56"/>
          <w:szCs w:val="56"/>
        </w:rPr>
        <w:br/>
      </w:r>
      <w:r w:rsidR="0039189C">
        <w:rPr>
          <w:rFonts w:ascii="Century Gothic" w:hAnsi="Century Gothic"/>
          <w:b/>
          <w:bCs/>
          <w:color w:val="FFFFFF" w:themeColor="background1"/>
          <w:sz w:val="56"/>
          <w:szCs w:val="56"/>
        </w:rPr>
        <w:t>March</w:t>
      </w:r>
      <w:r w:rsidR="004F2F49" w:rsidRPr="00CB5CF4">
        <w:rPr>
          <w:rFonts w:ascii="Century Gothic" w:hAnsi="Century Gothic"/>
          <w:b/>
          <w:bCs/>
          <w:color w:val="FFFFFF" w:themeColor="background1"/>
          <w:sz w:val="56"/>
          <w:szCs w:val="56"/>
        </w:rPr>
        <w:t xml:space="preserve"> 202</w:t>
      </w:r>
      <w:r w:rsidR="00986AAF">
        <w:rPr>
          <w:rFonts w:ascii="Century Gothic" w:hAnsi="Century Gothic"/>
          <w:b/>
          <w:bCs/>
          <w:color w:val="FFFFFF" w:themeColor="background1"/>
          <w:sz w:val="56"/>
          <w:szCs w:val="56"/>
        </w:rPr>
        <w:t>4</w:t>
      </w:r>
    </w:p>
    <w:p w14:paraId="69B814AD" w14:textId="77777777" w:rsidR="00E7710C" w:rsidRDefault="00E7710C" w:rsidP="00FC507C">
      <w:pPr>
        <w:jc w:val="center"/>
        <w:rPr>
          <w:rFonts w:ascii="Century Gothic" w:hAnsi="Century Gothic"/>
          <w:b/>
          <w:color w:val="003C6A"/>
          <w:sz w:val="46"/>
          <w:szCs w:val="32"/>
        </w:rPr>
      </w:pPr>
    </w:p>
    <w:p w14:paraId="122CD2A0" w14:textId="77777777" w:rsidR="00E7710C" w:rsidRDefault="00E7710C" w:rsidP="00FC507C">
      <w:pPr>
        <w:jc w:val="center"/>
        <w:rPr>
          <w:rFonts w:ascii="Century Gothic" w:hAnsi="Century Gothic"/>
          <w:b/>
          <w:color w:val="003C6A"/>
          <w:sz w:val="46"/>
          <w:szCs w:val="32"/>
        </w:rPr>
      </w:pPr>
    </w:p>
    <w:p w14:paraId="74BE50D6" w14:textId="77777777" w:rsidR="00E7710C" w:rsidRDefault="00E7710C" w:rsidP="00FC507C">
      <w:pPr>
        <w:jc w:val="center"/>
        <w:rPr>
          <w:rFonts w:ascii="Century Gothic" w:hAnsi="Century Gothic"/>
          <w:b/>
          <w:color w:val="003C6A"/>
          <w:sz w:val="46"/>
          <w:szCs w:val="32"/>
        </w:rPr>
      </w:pPr>
    </w:p>
    <w:p w14:paraId="17687B3B" w14:textId="77777777" w:rsidR="004F2F49" w:rsidRDefault="004F2F49">
      <w:r>
        <w:br w:type="page"/>
      </w:r>
    </w:p>
    <w:p w14:paraId="24FE94E5" w14:textId="29CDE71A" w:rsidR="00676DC9" w:rsidRDefault="00676DC9" w:rsidP="00676DC9">
      <w:pPr>
        <w:rPr>
          <w:color w:val="313131"/>
        </w:rPr>
      </w:pPr>
      <w:r w:rsidRPr="00C226CD">
        <w:rPr>
          <w:color w:val="313131"/>
        </w:rPr>
        <w:lastRenderedPageBreak/>
        <w:t>Initial Assessment and Referral (IAR) Guidance for Mental Health</w:t>
      </w:r>
      <w:r>
        <w:rPr>
          <w:color w:val="313131"/>
        </w:rPr>
        <w:t xml:space="preserve"> </w:t>
      </w:r>
      <w:r w:rsidRPr="00C226CD">
        <w:rPr>
          <w:color w:val="313131"/>
        </w:rPr>
        <w:t>Assessment Domains and Rating Guide</w:t>
      </w:r>
      <w:r>
        <w:rPr>
          <w:color w:val="313131"/>
        </w:rPr>
        <w:t xml:space="preserve"> </w:t>
      </w:r>
      <w:r w:rsidRPr="00C226CD">
        <w:rPr>
          <w:color w:val="313131"/>
        </w:rPr>
        <w:t xml:space="preserve">PART </w:t>
      </w:r>
      <w:r>
        <w:rPr>
          <w:color w:val="313131"/>
        </w:rPr>
        <w:t>E</w:t>
      </w:r>
      <w:r w:rsidRPr="00C226CD">
        <w:rPr>
          <w:color w:val="313131"/>
        </w:rPr>
        <w:t xml:space="preserve"> </w:t>
      </w:r>
      <w:r>
        <w:rPr>
          <w:color w:val="313131"/>
        </w:rPr>
        <w:t>–</w:t>
      </w:r>
      <w:r w:rsidRPr="00C226CD">
        <w:rPr>
          <w:color w:val="313131"/>
        </w:rPr>
        <w:t xml:space="preserve"> </w:t>
      </w:r>
      <w:r>
        <w:rPr>
          <w:color w:val="313131"/>
        </w:rPr>
        <w:t>Older Adults</w:t>
      </w:r>
      <w:r w:rsidRPr="00C226CD">
        <w:rPr>
          <w:color w:val="313131"/>
        </w:rPr>
        <w:t xml:space="preserve"> (aged </w:t>
      </w:r>
      <w:r>
        <w:rPr>
          <w:color w:val="313131"/>
        </w:rPr>
        <w:t>65</w:t>
      </w:r>
      <w:r w:rsidR="003929CD">
        <w:rPr>
          <w:color w:val="313131"/>
        </w:rPr>
        <w:t xml:space="preserve"> and over</w:t>
      </w:r>
      <w:r w:rsidRPr="00C226CD">
        <w:rPr>
          <w:color w:val="313131"/>
        </w:rPr>
        <w:t>)</w:t>
      </w:r>
    </w:p>
    <w:p w14:paraId="6A63DE1D" w14:textId="77777777" w:rsidR="00464032" w:rsidRPr="00C50AB2" w:rsidRDefault="00464032" w:rsidP="00464032">
      <w:pPr>
        <w:rPr>
          <w:color w:val="313131"/>
        </w:rPr>
      </w:pPr>
      <w:r w:rsidRPr="00C50AB2">
        <w:rPr>
          <w:color w:val="313131"/>
        </w:rPr>
        <w:t>Copyright</w:t>
      </w:r>
    </w:p>
    <w:p w14:paraId="144CE26B" w14:textId="77777777" w:rsidR="00464032" w:rsidRPr="00C50AB2" w:rsidRDefault="00464032" w:rsidP="00464032">
      <w:pPr>
        <w:rPr>
          <w:color w:val="313131"/>
        </w:rPr>
      </w:pPr>
      <w:r w:rsidRPr="00C50AB2">
        <w:rPr>
          <w:color w:val="313131"/>
        </w:rPr>
        <w:t>© 20</w:t>
      </w:r>
      <w:r>
        <w:rPr>
          <w:color w:val="313131"/>
        </w:rPr>
        <w:t>24</w:t>
      </w:r>
      <w:r w:rsidRPr="00C50AB2">
        <w:rPr>
          <w:color w:val="313131"/>
        </w:rPr>
        <w:t xml:space="preserve"> Commonwealth of Australia as represented by the Department of Health and Aged Care</w:t>
      </w:r>
    </w:p>
    <w:p w14:paraId="6496DB37" w14:textId="77777777" w:rsidR="00464032" w:rsidRPr="00C50AB2" w:rsidRDefault="00464032" w:rsidP="00464032">
      <w:pPr>
        <w:rPr>
          <w:color w:val="313131"/>
        </w:rPr>
      </w:pPr>
      <w:r w:rsidRPr="00C50AB2">
        <w:rPr>
          <w:color w:val="313131"/>
        </w:rPr>
        <w:t>This work is copyright. You may copy, print, download, display and reproduce the whole or part of this work in unaltered form for your own personal use or, if you are part of an organisation, for internal use within your organisation, but only if you or your organisation:</w:t>
      </w:r>
    </w:p>
    <w:p w14:paraId="0A64BD9A" w14:textId="77777777" w:rsidR="00464032" w:rsidRPr="00C50AB2" w:rsidRDefault="00464032" w:rsidP="00464032">
      <w:pPr>
        <w:rPr>
          <w:color w:val="313131"/>
        </w:rPr>
      </w:pPr>
      <w:r w:rsidRPr="00C50AB2">
        <w:rPr>
          <w:color w:val="313131"/>
        </w:rPr>
        <w:t>(a) do not use the copy or reproduction for any commercial purpose; and</w:t>
      </w:r>
    </w:p>
    <w:p w14:paraId="55CA70A5" w14:textId="77777777" w:rsidR="00464032" w:rsidRPr="00C50AB2" w:rsidRDefault="00464032" w:rsidP="00464032">
      <w:pPr>
        <w:rPr>
          <w:color w:val="313131"/>
        </w:rPr>
      </w:pPr>
      <w:r w:rsidRPr="00C50AB2">
        <w:rPr>
          <w:color w:val="313131"/>
        </w:rPr>
        <w:t>(b) retain this copyright notice and all disclaimer notices as part of that copy or reproduction.</w:t>
      </w:r>
    </w:p>
    <w:p w14:paraId="52505084" w14:textId="77777777" w:rsidR="00464032" w:rsidRPr="00C50AB2" w:rsidRDefault="00464032" w:rsidP="00464032">
      <w:pPr>
        <w:rPr>
          <w:color w:val="313131"/>
        </w:rPr>
      </w:pPr>
      <w:r w:rsidRPr="00C50AB2">
        <w:rPr>
          <w:color w:val="313131"/>
        </w:rPr>
        <w:t>Apart from rights as permitted by the Copyright Act 1968 (Cth) or allowed by this copyright notice, all other rights are reserved, including (but not limited to) all commercial rights.</w:t>
      </w:r>
    </w:p>
    <w:p w14:paraId="6E2DCB57" w14:textId="77777777" w:rsidR="00464032" w:rsidRPr="00C50AB2" w:rsidRDefault="00464032" w:rsidP="00464032">
      <w:pPr>
        <w:rPr>
          <w:color w:val="313131"/>
        </w:rPr>
      </w:pPr>
      <w:r w:rsidRPr="00C50AB2">
        <w:rPr>
          <w:color w:val="313131"/>
        </w:rPr>
        <w:t>Requests and inquiries concerning reproduction and other rights to use are to be sent to the Communication Branch, Department of Health and Aged Care, GPO Box 9848, Canberra ACT 2601,</w:t>
      </w:r>
      <w:r>
        <w:rPr>
          <w:color w:val="313131"/>
        </w:rPr>
        <w:t xml:space="preserve"> </w:t>
      </w:r>
      <w:r w:rsidRPr="00C50AB2">
        <w:rPr>
          <w:color w:val="313131"/>
        </w:rPr>
        <w:t xml:space="preserve">or via e-mail to </w:t>
      </w:r>
      <w:hyperlink r:id="rId12" w:history="1">
        <w:r w:rsidRPr="00855C42">
          <w:rPr>
            <w:rStyle w:val="Hyperlink"/>
          </w:rPr>
          <w:t>copyright@health.gov.au</w:t>
        </w:r>
      </w:hyperlink>
      <w:r w:rsidRPr="00C50AB2">
        <w:rPr>
          <w:color w:val="313131"/>
        </w:rPr>
        <w:t>.</w:t>
      </w:r>
    </w:p>
    <w:p w14:paraId="6DDEBE51" w14:textId="77777777" w:rsidR="00464032" w:rsidRDefault="00464032" w:rsidP="00464032">
      <w:pPr>
        <w:rPr>
          <w:color w:val="313131"/>
        </w:rPr>
      </w:pPr>
    </w:p>
    <w:p w14:paraId="1538110E" w14:textId="77777777" w:rsidR="00464032" w:rsidRDefault="00464032" w:rsidP="00464032">
      <w:pPr>
        <w:pStyle w:val="Boxparagraph"/>
        <w:pBdr>
          <w:top w:val="single" w:sz="6" w:space="1" w:color="F26E3D"/>
          <w:bottom w:val="single" w:sz="6" w:space="1" w:color="F26E3D"/>
        </w:pBdr>
        <w:rPr>
          <w:color w:val="313131"/>
        </w:rPr>
      </w:pPr>
      <w:r w:rsidRPr="003460BA">
        <w:rPr>
          <w:b/>
          <w:bCs/>
        </w:rPr>
        <w:t>Permitted Uses</w:t>
      </w:r>
      <w:r>
        <w:br/>
      </w:r>
      <w:r>
        <w:rPr>
          <w:color w:val="313131"/>
        </w:rPr>
        <w:t>You may download, display, print, and reproduce the whole or part of this publication in unaltered form for:</w:t>
      </w:r>
    </w:p>
    <w:p w14:paraId="22F301A8" w14:textId="77777777" w:rsidR="00464032" w:rsidRDefault="00464032" w:rsidP="00464032">
      <w:pPr>
        <w:pStyle w:val="Boxparagraph"/>
        <w:numPr>
          <w:ilvl w:val="0"/>
          <w:numId w:val="52"/>
        </w:numPr>
        <w:pBdr>
          <w:top w:val="single" w:sz="6" w:space="1" w:color="F26E3D"/>
          <w:bottom w:val="single" w:sz="6" w:space="1" w:color="F26E3D"/>
        </w:pBdr>
        <w:spacing w:after="0"/>
        <w:ind w:left="426" w:hanging="426"/>
        <w:rPr>
          <w:color w:val="313131"/>
        </w:rPr>
      </w:pPr>
      <w:r>
        <w:rPr>
          <w:color w:val="313131"/>
        </w:rPr>
        <w:t>your own personal use;</w:t>
      </w:r>
    </w:p>
    <w:p w14:paraId="5F934D04" w14:textId="77777777" w:rsidR="00464032" w:rsidRDefault="00464032" w:rsidP="00464032">
      <w:pPr>
        <w:pStyle w:val="Boxparagraph"/>
        <w:numPr>
          <w:ilvl w:val="0"/>
          <w:numId w:val="52"/>
        </w:numPr>
        <w:pBdr>
          <w:top w:val="single" w:sz="6" w:space="1" w:color="F26E3D"/>
          <w:bottom w:val="single" w:sz="6" w:space="1" w:color="F26E3D"/>
        </w:pBdr>
        <w:spacing w:after="0"/>
        <w:ind w:left="426" w:hanging="426"/>
        <w:rPr>
          <w:color w:val="313131"/>
        </w:rPr>
      </w:pPr>
      <w:r>
        <w:rPr>
          <w:color w:val="313131"/>
        </w:rPr>
        <w:t>use within your organisation; or</w:t>
      </w:r>
    </w:p>
    <w:p w14:paraId="30FE7B21" w14:textId="77777777" w:rsidR="00464032" w:rsidRDefault="00464032" w:rsidP="00464032">
      <w:pPr>
        <w:pStyle w:val="Boxparagraph"/>
        <w:numPr>
          <w:ilvl w:val="0"/>
          <w:numId w:val="52"/>
        </w:numPr>
        <w:pBdr>
          <w:top w:val="single" w:sz="6" w:space="1" w:color="F26E3D"/>
          <w:bottom w:val="single" w:sz="6" w:space="1" w:color="F26E3D"/>
        </w:pBdr>
        <w:spacing w:after="0"/>
        <w:ind w:left="426" w:hanging="426"/>
        <w:rPr>
          <w:color w:val="313131"/>
        </w:rPr>
      </w:pPr>
      <w:r>
        <w:rPr>
          <w:color w:val="313131"/>
        </w:rPr>
        <w:t>distribution and sharing with third parties.</w:t>
      </w:r>
    </w:p>
    <w:p w14:paraId="2DC67150" w14:textId="77777777" w:rsidR="00464032" w:rsidRDefault="00464032" w:rsidP="00464032">
      <w:pPr>
        <w:pStyle w:val="Boxparagraph"/>
        <w:pBdr>
          <w:top w:val="single" w:sz="6" w:space="1" w:color="F26E3D"/>
          <w:bottom w:val="single" w:sz="6" w:space="1" w:color="F26E3D"/>
        </w:pBdr>
        <w:rPr>
          <w:color w:val="313131"/>
        </w:rPr>
      </w:pPr>
      <w:r>
        <w:rPr>
          <w:color w:val="313131"/>
        </w:rPr>
        <w:t>but only if:</w:t>
      </w:r>
    </w:p>
    <w:p w14:paraId="30F5D91D" w14:textId="77777777" w:rsidR="00464032" w:rsidRDefault="00464032" w:rsidP="00464032">
      <w:pPr>
        <w:pStyle w:val="Boxparagraph"/>
        <w:numPr>
          <w:ilvl w:val="0"/>
          <w:numId w:val="53"/>
        </w:numPr>
        <w:pBdr>
          <w:top w:val="single" w:sz="6" w:space="1" w:color="F26E3D"/>
          <w:bottom w:val="single" w:sz="6" w:space="1" w:color="F26E3D"/>
        </w:pBdr>
        <w:spacing w:after="0"/>
        <w:ind w:left="426" w:hanging="426"/>
        <w:rPr>
          <w:color w:val="313131"/>
        </w:rPr>
      </w:pPr>
      <w:r>
        <w:rPr>
          <w:color w:val="313131"/>
        </w:rPr>
        <w:t>you or your organisation do not use or reproduce the publication for any commercial purpose; and</w:t>
      </w:r>
    </w:p>
    <w:p w14:paraId="6296F936" w14:textId="77777777" w:rsidR="00464032" w:rsidRDefault="00464032" w:rsidP="00464032">
      <w:pPr>
        <w:pStyle w:val="Boxparagraph"/>
        <w:numPr>
          <w:ilvl w:val="0"/>
          <w:numId w:val="53"/>
        </w:numPr>
        <w:pBdr>
          <w:top w:val="single" w:sz="6" w:space="1" w:color="F26E3D"/>
          <w:bottom w:val="single" w:sz="6" w:space="1" w:color="F26E3D"/>
        </w:pBdr>
        <w:spacing w:after="0"/>
        <w:ind w:left="426" w:hanging="426"/>
        <w:rPr>
          <w:color w:val="313131"/>
        </w:rPr>
      </w:pPr>
      <w:r>
        <w:rPr>
          <w:color w:val="313131"/>
        </w:rPr>
        <w:t>if reproduced, this copyright notice and all disclaimer notices are included as part of any reproduction.</w:t>
      </w:r>
    </w:p>
    <w:p w14:paraId="54E377FD" w14:textId="77777777" w:rsidR="00464032" w:rsidRDefault="00464032" w:rsidP="00464032">
      <w:pPr>
        <w:pStyle w:val="Boxparagraph"/>
        <w:pBdr>
          <w:top w:val="single" w:sz="6" w:space="1" w:color="F26E3D"/>
          <w:bottom w:val="single" w:sz="6" w:space="1" w:color="F26E3D"/>
        </w:pBdr>
      </w:pPr>
      <w:r>
        <w:t xml:space="preserve">Enquiries regarding use of this publication should be addressed to </w:t>
      </w:r>
      <w:hyperlink r:id="rId13" w:history="1">
        <w:r w:rsidRPr="00FD023A">
          <w:rPr>
            <w:rStyle w:val="Hyperlink"/>
          </w:rPr>
          <w:t>MH.IARProject@health.gov.au</w:t>
        </w:r>
      </w:hyperlink>
      <w:r>
        <w:t xml:space="preserve"> </w:t>
      </w:r>
    </w:p>
    <w:p w14:paraId="357F09EA" w14:textId="77777777" w:rsidR="00464032" w:rsidRDefault="00464032" w:rsidP="00464032">
      <w:pPr>
        <w:pStyle w:val="Boxparagraph"/>
        <w:pBdr>
          <w:top w:val="single" w:sz="6" w:space="1" w:color="F26E3D"/>
          <w:bottom w:val="single" w:sz="6" w:space="1" w:color="F26E3D"/>
        </w:pBdr>
      </w:pPr>
      <w:r>
        <w:t>This licence does not cover, and there is no permission given for, use of the Commonwealth Coat of Arms or any logos and trademarks (including the logo of the Department of Health).</w:t>
      </w:r>
    </w:p>
    <w:p w14:paraId="65AC2A26" w14:textId="77777777" w:rsidR="00464032" w:rsidRPr="00581AFC" w:rsidRDefault="00464032" w:rsidP="00464032">
      <w:pPr>
        <w:pStyle w:val="Boxparagraph"/>
        <w:pBdr>
          <w:top w:val="single" w:sz="6" w:space="1" w:color="F26E3D"/>
          <w:bottom w:val="single" w:sz="6" w:space="1" w:color="F26E3D"/>
        </w:pBdr>
        <w:rPr>
          <w:b/>
          <w:bCs/>
        </w:rPr>
      </w:pPr>
      <w:r w:rsidRPr="00581AFC">
        <w:rPr>
          <w:b/>
          <w:bCs/>
        </w:rPr>
        <w:t>Disclaimer</w:t>
      </w:r>
    </w:p>
    <w:p w14:paraId="18D9F356" w14:textId="77777777" w:rsidR="00464032" w:rsidRDefault="00464032" w:rsidP="00464032">
      <w:pPr>
        <w:pStyle w:val="Boxparagraph"/>
        <w:pBdr>
          <w:top w:val="single" w:sz="6" w:space="1" w:color="F26E3D"/>
          <w:bottom w:val="single" w:sz="6" w:space="1" w:color="F26E3D"/>
        </w:pBdr>
      </w:pPr>
      <w:r>
        <w:t>Use of this publication is not a substitute for professional knowledge and clinical judgement. Systems and processes for initial assessment and referral should consider the unique and personal circumstances of the individual client, including other health or social issues, their preferences and choices, and any risk or safety issues.</w:t>
      </w:r>
    </w:p>
    <w:p w14:paraId="7C58E38F" w14:textId="77777777" w:rsidR="00464032" w:rsidRDefault="00464032" w:rsidP="00464032">
      <w:pPr>
        <w:pStyle w:val="Boxparagraph"/>
        <w:pBdr>
          <w:top w:val="single" w:sz="6" w:space="1" w:color="F26E3D"/>
          <w:bottom w:val="single" w:sz="6" w:space="1" w:color="F26E3D"/>
        </w:pBdr>
      </w:pPr>
      <w:r>
        <w:t xml:space="preserve">Use of this publication is at your own risk, and you must make your own assessment of its appropriateness for the environment and circumstances in which it is to be applied. The Department of Health assumes no legal liability or responsibility to anyone for the consequences of using or relying on the information included or incorporated in this publication. </w:t>
      </w:r>
    </w:p>
    <w:p w14:paraId="791EE36D" w14:textId="77777777" w:rsidR="00464032" w:rsidRDefault="00464032" w:rsidP="00464032">
      <w:pPr>
        <w:pStyle w:val="Boxparagraph"/>
        <w:pBdr>
          <w:top w:val="single" w:sz="6" w:space="1" w:color="F26E3D"/>
          <w:bottom w:val="single" w:sz="6" w:space="1" w:color="F26E3D"/>
        </w:pBdr>
      </w:pPr>
      <w:r>
        <w:t xml:space="preserve">This publication contains links to external websites that the Department of Health has no direct control over. It is the responsibility of users to make their own decisions about the accuracy, currency, reliability, and completeness of information contained on linked websites.  </w:t>
      </w:r>
    </w:p>
    <w:p w14:paraId="3107BDD1" w14:textId="77777777" w:rsidR="00464032" w:rsidRDefault="00464032" w:rsidP="00464032">
      <w:pPr>
        <w:pStyle w:val="Boxparagraph"/>
        <w:pBdr>
          <w:top w:val="single" w:sz="6" w:space="1" w:color="F26E3D"/>
          <w:bottom w:val="single" w:sz="6" w:space="1" w:color="F26E3D"/>
        </w:pBdr>
        <w:rPr>
          <w:rStyle w:val="Hyperlink"/>
        </w:rPr>
      </w:pPr>
      <w:r>
        <w:t xml:space="preserve">The contents of this publication may be updated from time to time and users are encouraged to regularly visit </w:t>
      </w:r>
      <w:hyperlink r:id="rId14" w:anchor="/" w:history="1">
        <w:r>
          <w:rPr>
            <w:rStyle w:val="Hyperlink"/>
          </w:rPr>
          <w:t>IAR-DST</w:t>
        </w:r>
      </w:hyperlink>
      <w:r>
        <w:t xml:space="preserve"> to check for updated versions of this publication.</w:t>
      </w:r>
    </w:p>
    <w:p w14:paraId="1109C016" w14:textId="77777777" w:rsidR="00464032" w:rsidRPr="007663BC" w:rsidRDefault="00464032" w:rsidP="00464032">
      <w:pPr>
        <w:pStyle w:val="Heading2"/>
      </w:pPr>
      <w:bookmarkStart w:id="2" w:name="_Toc155789627"/>
      <w:bookmarkStart w:id="3" w:name="_Toc155791452"/>
      <w:bookmarkStart w:id="4" w:name="_Toc162012078"/>
      <w:r w:rsidRPr="007663BC">
        <w:lastRenderedPageBreak/>
        <w:t>Note on intended users</w:t>
      </w:r>
      <w:bookmarkEnd w:id="2"/>
      <w:bookmarkEnd w:id="3"/>
      <w:bookmarkEnd w:id="4"/>
    </w:p>
    <w:p w14:paraId="3E1AD892" w14:textId="430D0E34" w:rsidR="00464032" w:rsidRDefault="00464032" w:rsidP="00464032">
      <w:pPr>
        <w:rPr>
          <w:szCs w:val="20"/>
        </w:rPr>
      </w:pPr>
      <w:r w:rsidRPr="00EA5291">
        <w:t xml:space="preserve">The Initial Assessment and Referral (IAR) Guidance for Mental Health and </w:t>
      </w:r>
      <w:r w:rsidR="00750077">
        <w:t xml:space="preserve">IAR </w:t>
      </w:r>
      <w:r w:rsidRPr="00EA5291">
        <w:t>Decision Support Tool (</w:t>
      </w:r>
      <w:r w:rsidR="00BF22E9">
        <w:t>IAR-</w:t>
      </w:r>
      <w:r w:rsidRPr="00EA5291">
        <w:t xml:space="preserve">DST) is designed for use by Australian health professionals when a person presents to primary care for assistance for their mental health, or when the health professional providing the service identifies the person may be experiencing possible mental health symptoms and/or psychological distress. The IAR is intended to assist Australian health professionals to decide the most appropriate level of care a patient will need across five levels of care in </w:t>
      </w:r>
      <w:r w:rsidRPr="00574BCE">
        <w:rPr>
          <w:szCs w:val="20"/>
        </w:rPr>
        <w:t xml:space="preserve">an </w:t>
      </w:r>
      <w:hyperlink r:id="rId15" w:history="1">
        <w:r w:rsidRPr="00574BCE">
          <w:rPr>
            <w:rStyle w:val="Hyperlink"/>
            <w:szCs w:val="20"/>
          </w:rPr>
          <w:t>Australian stepped care model</w:t>
        </w:r>
      </w:hyperlink>
      <w:r w:rsidRPr="00574BCE">
        <w:rPr>
          <w:szCs w:val="20"/>
        </w:rPr>
        <w:t>.</w:t>
      </w:r>
    </w:p>
    <w:p w14:paraId="26F324F1" w14:textId="77777777" w:rsidR="00464032" w:rsidRDefault="00464032" w:rsidP="00464032">
      <w:r>
        <w:t>The IAR Guidance documentation provides key information for Australian health professionals who undertake assessment and referral of people presenting to primary care who may have a mental health need.</w:t>
      </w:r>
    </w:p>
    <w:p w14:paraId="58DD0B77" w14:textId="66E6BDCD" w:rsidR="00464032" w:rsidRDefault="00464032" w:rsidP="00464032">
      <w:r>
        <w:t>It also provides information for mental health policy, program and service designers, and mental health and primary care service providers considering embedding the IAR into their systems, processes</w:t>
      </w:r>
      <w:r w:rsidR="00BF22E9">
        <w:t>,</w:t>
      </w:r>
      <w:r>
        <w:t xml:space="preserve"> and services.</w:t>
      </w:r>
    </w:p>
    <w:p w14:paraId="330DACDF" w14:textId="30766C86" w:rsidR="00464032" w:rsidRDefault="00464032" w:rsidP="00464032">
      <w:r>
        <w:t>Widespread adoption of the IAR 8 domain assessment framework and level of care model in the Australian healthcare system will aid in consistency of assessment and communication of patient information between practitioners, services</w:t>
      </w:r>
      <w:r w:rsidR="008B4D8C">
        <w:t>,</w:t>
      </w:r>
      <w:r>
        <w:t xml:space="preserve"> and systems.</w:t>
      </w:r>
    </w:p>
    <w:p w14:paraId="2EADBC48" w14:textId="77777777" w:rsidR="00464032" w:rsidRPr="00671174" w:rsidRDefault="00464032" w:rsidP="00464032">
      <w:pPr>
        <w:pStyle w:val="Heading2"/>
      </w:pPr>
      <w:bookmarkStart w:id="5" w:name="_Toc155789628"/>
      <w:bookmarkStart w:id="6" w:name="_Toc155791453"/>
      <w:bookmarkStart w:id="7" w:name="_Toc162012079"/>
      <w:r w:rsidRPr="00C1337A">
        <w:t xml:space="preserve">Terms of </w:t>
      </w:r>
      <w:r>
        <w:t>u</w:t>
      </w:r>
      <w:r w:rsidRPr="00C1337A">
        <w:t>se</w:t>
      </w:r>
      <w:bookmarkEnd w:id="5"/>
      <w:bookmarkEnd w:id="6"/>
      <w:bookmarkEnd w:id="7"/>
    </w:p>
    <w:p w14:paraId="5A1CE4C1" w14:textId="77777777" w:rsidR="00464032" w:rsidRPr="00E63814" w:rsidRDefault="00464032" w:rsidP="00464032">
      <w:pPr>
        <w:keepLines/>
        <w:rPr>
          <w:rFonts w:eastAsia="Calibri"/>
        </w:rPr>
      </w:pPr>
      <w:r w:rsidRPr="00E63814">
        <w:rPr>
          <w:rFonts w:eastAsia="Calibri"/>
        </w:rPr>
        <w:t>As a condition of Your use of the Online Decision Support Tool and its documentation and guidance materi</w:t>
      </w:r>
      <w:r>
        <w:rPr>
          <w:rFonts w:eastAsia="Calibri"/>
        </w:rPr>
        <w:t>al (IAR Guidance),</w:t>
      </w:r>
      <w:r w:rsidRPr="00E63814">
        <w:rPr>
          <w:rFonts w:eastAsia="Calibri"/>
        </w:rPr>
        <w:t xml:space="preserve"> You must agree to these </w:t>
      </w:r>
      <w:hyperlink r:id="rId16" w:anchor="/" w:history="1">
        <w:r w:rsidRPr="004F3C3B">
          <w:rPr>
            <w:rStyle w:val="Hyperlink"/>
            <w:rFonts w:eastAsia="Calibri"/>
          </w:rPr>
          <w:t>Terms of Use</w:t>
        </w:r>
      </w:hyperlink>
      <w:r w:rsidRPr="00E63814">
        <w:rPr>
          <w:rFonts w:eastAsia="Calibri"/>
        </w:rPr>
        <w:t xml:space="preserve"> each time you use the Online Decision Support Tool</w:t>
      </w:r>
      <w:r>
        <w:rPr>
          <w:rFonts w:eastAsia="Calibri"/>
        </w:rPr>
        <w:t xml:space="preserve"> </w:t>
      </w:r>
      <w:r w:rsidRPr="00E63814">
        <w:rPr>
          <w:rFonts w:eastAsia="Calibri"/>
        </w:rPr>
        <w:t xml:space="preserve">and </w:t>
      </w:r>
      <w:r>
        <w:rPr>
          <w:rFonts w:eastAsia="Calibri"/>
        </w:rPr>
        <w:t>IAR Guidance</w:t>
      </w:r>
      <w:r w:rsidRPr="00E63814">
        <w:rPr>
          <w:rFonts w:eastAsia="Calibri"/>
        </w:rPr>
        <w:t>.</w:t>
      </w:r>
      <w:r w:rsidRPr="00020D78">
        <w:rPr>
          <w:rFonts w:eastAsia="Calibri"/>
        </w:rPr>
        <w:t xml:space="preserve"> </w:t>
      </w:r>
      <w:r>
        <w:rPr>
          <w:rFonts w:eastAsia="Calibri"/>
        </w:rPr>
        <w:t>T</w:t>
      </w:r>
      <w:r w:rsidRPr="00020D78">
        <w:rPr>
          <w:rFonts w:eastAsia="Calibri"/>
        </w:rPr>
        <w:t>he use of th</w:t>
      </w:r>
      <w:r>
        <w:rPr>
          <w:rFonts w:eastAsia="Calibri"/>
        </w:rPr>
        <w:t>is</w:t>
      </w:r>
      <w:r w:rsidRPr="00020D78">
        <w:rPr>
          <w:rFonts w:eastAsia="Calibri"/>
        </w:rPr>
        <w:t xml:space="preserve"> Part is subject to the </w:t>
      </w:r>
      <w:r>
        <w:rPr>
          <w:rFonts w:eastAsia="Calibri"/>
        </w:rPr>
        <w:t>Terms of Use</w:t>
      </w:r>
      <w:r w:rsidRPr="00020D78">
        <w:rPr>
          <w:rFonts w:eastAsia="Calibri"/>
        </w:rPr>
        <w:t>. </w:t>
      </w:r>
    </w:p>
    <w:p w14:paraId="2180AEB6" w14:textId="77777777" w:rsidR="00464032" w:rsidRPr="009B10AC" w:rsidRDefault="00464032" w:rsidP="00464032">
      <w:pPr>
        <w:pStyle w:val="Heading2"/>
      </w:pPr>
      <w:bookmarkStart w:id="8" w:name="_Toc155791454"/>
      <w:bookmarkStart w:id="9" w:name="_Toc162012080"/>
      <w:r>
        <w:t xml:space="preserve">About </w:t>
      </w:r>
      <w:r>
        <w:fldChar w:fldCharType="begin"/>
      </w:r>
      <w:r>
        <w:instrText>TOC \h \z \t "Box heading" \c</w:instrText>
      </w:r>
      <w:r w:rsidR="004F35F2">
        <w:fldChar w:fldCharType="separate"/>
      </w:r>
      <w:r>
        <w:fldChar w:fldCharType="end"/>
      </w:r>
      <w:bookmarkStart w:id="10" w:name="_Toc151446026"/>
      <w:bookmarkStart w:id="11" w:name="_Toc151624057"/>
      <w:bookmarkStart w:id="12" w:name="_Toc151624086"/>
      <w:bookmarkStart w:id="13" w:name="_Toc151624209"/>
      <w:r>
        <w:t>t</w:t>
      </w:r>
      <w:r w:rsidRPr="009B10AC">
        <w:t>he IAR Guidance documentation and IAR-DST</w:t>
      </w:r>
      <w:bookmarkEnd w:id="8"/>
      <w:bookmarkEnd w:id="9"/>
      <w:bookmarkEnd w:id="10"/>
      <w:bookmarkEnd w:id="11"/>
      <w:bookmarkEnd w:id="12"/>
      <w:bookmarkEnd w:id="13"/>
    </w:p>
    <w:p w14:paraId="60BB337D" w14:textId="77777777" w:rsidR="00464032" w:rsidRDefault="00464032" w:rsidP="00464032">
      <w:pPr>
        <w:rPr>
          <w:rFonts w:eastAsia="Calibri"/>
        </w:rPr>
      </w:pPr>
      <w:r>
        <w:rPr>
          <w:rFonts w:eastAsia="Calibri"/>
        </w:rPr>
        <w:t xml:space="preserve">The Initial Assessment and Referral for Mental Health (IAR) comprises the online IAR-Decision Support Tool (IAR-DST) and Guidance documentation. </w:t>
      </w:r>
    </w:p>
    <w:p w14:paraId="08B3252B" w14:textId="77777777" w:rsidR="00464032" w:rsidRDefault="00464032" w:rsidP="00464032">
      <w:pPr>
        <w:rPr>
          <w:rFonts w:eastAsia="Calibri" w:cs="Arial"/>
          <w:szCs w:val="20"/>
        </w:rPr>
      </w:pPr>
      <w:r>
        <w:rPr>
          <w:rFonts w:eastAsia="Calibri"/>
        </w:rPr>
        <w:t xml:space="preserve">The IAR Guidance documentation includes a suite of documents providing information about the IAR and how to use it appropriately and effectively with people of different ages who present to the Australian </w:t>
      </w:r>
      <w:r w:rsidRPr="007C6B57">
        <w:rPr>
          <w:rFonts w:eastAsia="Calibri" w:cs="Arial"/>
          <w:szCs w:val="20"/>
        </w:rPr>
        <w:t xml:space="preserve">primary care </w:t>
      </w:r>
      <w:r>
        <w:rPr>
          <w:rFonts w:eastAsia="Calibri" w:cs="Arial"/>
          <w:szCs w:val="20"/>
        </w:rPr>
        <w:t xml:space="preserve">system </w:t>
      </w:r>
      <w:r w:rsidRPr="007C6B57">
        <w:rPr>
          <w:rFonts w:eastAsia="Calibri" w:cs="Arial"/>
          <w:szCs w:val="20"/>
        </w:rPr>
        <w:t>with mental health symptoms and/or psychological distress</w:t>
      </w:r>
      <w:r>
        <w:rPr>
          <w:rFonts w:eastAsia="Calibri" w:cs="Arial"/>
          <w:szCs w:val="20"/>
        </w:rPr>
        <w:t>.</w:t>
      </w:r>
    </w:p>
    <w:p w14:paraId="5BA5A588" w14:textId="77777777" w:rsidR="00464032" w:rsidRDefault="00464032" w:rsidP="00464032">
      <w:pPr>
        <w:keepLines/>
        <w:rPr>
          <w:rStyle w:val="normaltextrun"/>
          <w:color w:val="000000"/>
          <w:shd w:val="clear" w:color="auto" w:fill="FFFFFF"/>
        </w:rPr>
      </w:pPr>
      <w:r>
        <w:rPr>
          <w:rFonts w:eastAsia="Calibri"/>
        </w:rPr>
        <w:t>T</w:t>
      </w:r>
      <w:r w:rsidRPr="003F74F7">
        <w:rPr>
          <w:rFonts w:eastAsia="Calibri"/>
        </w:rPr>
        <w:t xml:space="preserve">he </w:t>
      </w:r>
      <w:r w:rsidRPr="00C15E42">
        <w:rPr>
          <w:i/>
          <w:iCs/>
        </w:rPr>
        <w:t>Initial Assessment and Referral Guidance for Mental Health – PART A – General Guidance,</w:t>
      </w:r>
      <w:r w:rsidRPr="00846E2C">
        <w:rPr>
          <w:b/>
          <w:bCs/>
        </w:rPr>
        <w:t xml:space="preserve"> </w:t>
      </w:r>
      <w:r w:rsidRPr="00D744FE">
        <w:rPr>
          <w:rFonts w:eastAsia="Calibri"/>
        </w:rPr>
        <w:t>provides information on the IAR relevant to all age groups. It articulates the principles gu</w:t>
      </w:r>
      <w:r>
        <w:rPr>
          <w:rFonts w:eastAsia="Calibri"/>
        </w:rPr>
        <w:t xml:space="preserve">iding the use of the IAR 8 domain assessment framework and IAR Decision Support Tool (IAR-DST) to determine </w:t>
      </w:r>
      <w:r>
        <w:t>or confirm</w:t>
      </w:r>
      <w:r w:rsidRPr="00127AAF">
        <w:t xml:space="preserve"> the </w:t>
      </w:r>
      <w:r>
        <w:t>most appropriate</w:t>
      </w:r>
      <w:r w:rsidRPr="00127AAF">
        <w:t xml:space="preserve"> level of </w:t>
      </w:r>
      <w:r>
        <w:t>mental health treatment/care</w:t>
      </w:r>
      <w:r w:rsidRPr="00127AAF">
        <w:t xml:space="preserve"> a patient </w:t>
      </w:r>
      <w:r>
        <w:t xml:space="preserve">requires, based on their current symptoms and circumstances. It provides information about the IAR five levels of care in the primary mental health care system and the types of services and supports associated with each level of care. It also provides general information about the online IAR-DST available at </w:t>
      </w:r>
      <w:hyperlink r:id="rId17" w:anchor="/" w:history="1">
        <w:r w:rsidRPr="00D01B50">
          <w:rPr>
            <w:rStyle w:val="Hyperlink"/>
            <w:shd w:val="clear" w:color="auto" w:fill="FFFFFF"/>
          </w:rPr>
          <w:t>https://iar-dst.online/#/</w:t>
        </w:r>
      </w:hyperlink>
      <w:r w:rsidRPr="6A53DE32">
        <w:rPr>
          <w:rStyle w:val="normaltextrun"/>
          <w:color w:val="000000"/>
          <w:shd w:val="clear" w:color="auto" w:fill="FFFFFF"/>
        </w:rPr>
        <w:t>.</w:t>
      </w:r>
    </w:p>
    <w:p w14:paraId="7CCC341C" w14:textId="77777777" w:rsidR="00464032" w:rsidRDefault="00464032" w:rsidP="00C57893">
      <w:pPr>
        <w:pStyle w:val="Bulletlevel1"/>
        <w:numPr>
          <w:ilvl w:val="0"/>
          <w:numId w:val="0"/>
        </w:numPr>
      </w:pPr>
      <w:r w:rsidRPr="00D744FE">
        <w:t xml:space="preserve">Detailed information on the </w:t>
      </w:r>
      <w:r>
        <w:t>8</w:t>
      </w:r>
      <w:r w:rsidRPr="00D744FE">
        <w:t xml:space="preserve"> domains and</w:t>
      </w:r>
      <w:r>
        <w:t xml:space="preserve"> how to</w:t>
      </w:r>
      <w:r w:rsidRPr="00D744FE">
        <w:t xml:space="preserve"> rat</w:t>
      </w:r>
      <w:r>
        <w:t>e</w:t>
      </w:r>
      <w:r w:rsidRPr="00D744FE">
        <w:t xml:space="preserve"> each domain for children, adolescents, adults and older adults is contained in the IAR Assessment Domains and Rating Guide for each age group, available as follows:</w:t>
      </w:r>
    </w:p>
    <w:p w14:paraId="40F810FB" w14:textId="05061F2A" w:rsidR="00464032" w:rsidRPr="001E684F" w:rsidRDefault="00464032" w:rsidP="00C57893">
      <w:pPr>
        <w:pStyle w:val="Bulletlevel1"/>
      </w:pPr>
      <w:r>
        <w:t xml:space="preserve">Part B - </w:t>
      </w:r>
      <w:r w:rsidRPr="00E32E99">
        <w:t>Children (aged 5</w:t>
      </w:r>
      <w:r>
        <w:t>-</w:t>
      </w:r>
      <w:r w:rsidRPr="00E32E99">
        <w:t>11)</w:t>
      </w:r>
      <w:r>
        <w:t xml:space="preserve"> </w:t>
      </w:r>
    </w:p>
    <w:p w14:paraId="07B03BF0" w14:textId="77777777" w:rsidR="00464032" w:rsidRPr="001E684F" w:rsidRDefault="00464032" w:rsidP="00C57893">
      <w:pPr>
        <w:pStyle w:val="Bulletlevel1"/>
      </w:pPr>
      <w:r>
        <w:t xml:space="preserve">Part C - </w:t>
      </w:r>
      <w:r w:rsidRPr="00E32E99">
        <w:t>Adolescents (aged 12</w:t>
      </w:r>
      <w:r>
        <w:t>-</w:t>
      </w:r>
      <w:r w:rsidRPr="00E32E99">
        <w:t>17)</w:t>
      </w:r>
    </w:p>
    <w:p w14:paraId="0EF815FF" w14:textId="77777777" w:rsidR="00464032" w:rsidRPr="001E684F" w:rsidRDefault="00464032" w:rsidP="00C57893">
      <w:pPr>
        <w:pStyle w:val="Bulletlevel1"/>
      </w:pPr>
      <w:r>
        <w:t>Part D</w:t>
      </w:r>
      <w:r w:rsidRPr="001E684F">
        <w:t xml:space="preserve"> </w:t>
      </w:r>
      <w:r w:rsidRPr="00E32E99">
        <w:t>– Adults (aged 18</w:t>
      </w:r>
      <w:r>
        <w:t>-</w:t>
      </w:r>
      <w:r w:rsidRPr="00E32E99">
        <w:t>64)</w:t>
      </w:r>
      <w:r>
        <w:t xml:space="preserve"> </w:t>
      </w:r>
    </w:p>
    <w:p w14:paraId="5E7086C4" w14:textId="5CA241E1" w:rsidR="00464032" w:rsidRPr="001E684F" w:rsidRDefault="00464032" w:rsidP="00C57893">
      <w:pPr>
        <w:pStyle w:val="Bulletlevel1"/>
      </w:pPr>
      <w:r>
        <w:t>Part E</w:t>
      </w:r>
      <w:r w:rsidRPr="001E684F">
        <w:t xml:space="preserve"> </w:t>
      </w:r>
      <w:r w:rsidRPr="00E32E99">
        <w:t>– Older Adults (aged 65 and over)</w:t>
      </w:r>
      <w:r>
        <w:t xml:space="preserve"> (</w:t>
      </w:r>
      <w:r>
        <w:rPr>
          <w:i/>
          <w:iCs/>
        </w:rPr>
        <w:t>this document</w:t>
      </w:r>
      <w:r w:rsidRPr="00BC106A">
        <w:t>)</w:t>
      </w:r>
    </w:p>
    <w:p w14:paraId="1DEEF0B6" w14:textId="77777777" w:rsidR="00464032" w:rsidRPr="007E6C4D" w:rsidRDefault="00464032" w:rsidP="00C57893">
      <w:pPr>
        <w:pStyle w:val="Bulletlevel1"/>
        <w:numPr>
          <w:ilvl w:val="0"/>
          <w:numId w:val="0"/>
        </w:numPr>
        <w:ind w:left="12"/>
      </w:pPr>
      <w:r w:rsidRPr="74CE8199">
        <w:t xml:space="preserve">Whilst the IAR Guidance </w:t>
      </w:r>
      <w:r>
        <w:t xml:space="preserve">documentation </w:t>
      </w:r>
      <w:r w:rsidRPr="74CE8199">
        <w:t xml:space="preserve">uses age to indicate the overall appropriateness of each </w:t>
      </w:r>
      <w:r>
        <w:t>rating guide</w:t>
      </w:r>
      <w:r w:rsidRPr="74CE8199">
        <w:t xml:space="preserve">, the final decision about the most appropriate </w:t>
      </w:r>
      <w:r>
        <w:t>rating guide</w:t>
      </w:r>
      <w:r w:rsidRPr="74CE8199">
        <w:t xml:space="preserve"> to use with each </w:t>
      </w:r>
      <w:r>
        <w:t>person</w:t>
      </w:r>
      <w:r w:rsidRPr="74CE8199">
        <w:t xml:space="preserve"> is based on the clinical judgment of the user, considering contextual</w:t>
      </w:r>
      <w:r>
        <w:t xml:space="preserve"> and</w:t>
      </w:r>
      <w:r w:rsidRPr="74CE8199">
        <w:t xml:space="preserve"> developmental</w:t>
      </w:r>
      <w:r>
        <w:t xml:space="preserve"> factors.</w:t>
      </w:r>
    </w:p>
    <w:p w14:paraId="729531FB" w14:textId="77777777" w:rsidR="00464032" w:rsidRDefault="00464032" w:rsidP="00464032">
      <w:pPr>
        <w:rPr>
          <w:rFonts w:eastAsia="Calibri"/>
        </w:rPr>
      </w:pPr>
      <w:r>
        <w:rPr>
          <w:rFonts w:eastAsia="Calibri"/>
        </w:rPr>
        <w:t xml:space="preserve">Information about training in the IAR, frequently asked questions and suggestions for additional resources that practitioners may find helpful are available at </w:t>
      </w:r>
      <w:hyperlink r:id="rId18" w:history="1">
        <w:r w:rsidRPr="00672526">
          <w:rPr>
            <w:rStyle w:val="Hyperlink"/>
            <w:rFonts w:eastAsia="Calibri"/>
          </w:rPr>
          <w:t>www.headtohealth.gov.au</w:t>
        </w:r>
      </w:hyperlink>
      <w:r>
        <w:rPr>
          <w:rFonts w:eastAsia="Calibri"/>
        </w:rPr>
        <w:t>.</w:t>
      </w:r>
    </w:p>
    <w:p w14:paraId="60AB6F68" w14:textId="77777777" w:rsidR="00464032" w:rsidRPr="0058585B" w:rsidRDefault="00464032" w:rsidP="00464032">
      <w:pPr>
        <w:pStyle w:val="Heading2"/>
      </w:pPr>
      <w:bookmarkStart w:id="14" w:name="_Toc151446028"/>
      <w:bookmarkStart w:id="15" w:name="_Toc151460964"/>
      <w:bookmarkStart w:id="16" w:name="_Toc152960159"/>
      <w:bookmarkStart w:id="17" w:name="_Toc155791455"/>
      <w:bookmarkStart w:id="18" w:name="_Toc162012081"/>
      <w:r>
        <w:lastRenderedPageBreak/>
        <w:t>A note on language</w:t>
      </w:r>
      <w:bookmarkEnd w:id="14"/>
      <w:bookmarkEnd w:id="15"/>
      <w:bookmarkEnd w:id="16"/>
      <w:bookmarkEnd w:id="17"/>
      <w:bookmarkEnd w:id="18"/>
    </w:p>
    <w:p w14:paraId="2BDDC120" w14:textId="4396E71E" w:rsidR="00464032" w:rsidRPr="007D4B0B" w:rsidRDefault="00464032" w:rsidP="00464032">
      <w:pPr>
        <w:spacing w:after="0"/>
        <w:textAlignment w:val="baseline"/>
        <w:rPr>
          <w:rFonts w:ascii="Segoe UI" w:hAnsi="Segoe UI" w:cs="Segoe UI"/>
          <w:sz w:val="18"/>
          <w:szCs w:val="18"/>
        </w:rPr>
      </w:pPr>
      <w:r w:rsidRPr="007D4B0B">
        <w:rPr>
          <w:rFonts w:cs="Arial"/>
          <w:szCs w:val="20"/>
        </w:rPr>
        <w:t>Mental health systems and services include many diverse terms and phrases that refer to people, roles</w:t>
      </w:r>
      <w:r w:rsidR="00745DAF">
        <w:rPr>
          <w:rFonts w:cs="Arial"/>
          <w:szCs w:val="20"/>
        </w:rPr>
        <w:t>,</w:t>
      </w:r>
      <w:r w:rsidRPr="007D4B0B">
        <w:rPr>
          <w:rFonts w:cs="Arial"/>
          <w:szCs w:val="20"/>
        </w:rPr>
        <w:t xml:space="preserve"> and processes. </w:t>
      </w:r>
      <w:r>
        <w:rPr>
          <w:rFonts w:cs="Arial"/>
          <w:szCs w:val="20"/>
        </w:rPr>
        <w:t>P</w:t>
      </w:r>
      <w:r w:rsidRPr="007D4B0B">
        <w:rPr>
          <w:rFonts w:cs="Arial"/>
          <w:szCs w:val="20"/>
        </w:rPr>
        <w:t>referred terminology in mental health may vary from both the terms in policy documents and the terms other people prefer. Not all terms used have commonly agreed definitions, and not all readers will identify with the use of labels in the same way as they are presented here. </w:t>
      </w:r>
      <w:r>
        <w:rPr>
          <w:rFonts w:cs="Arial"/>
          <w:szCs w:val="20"/>
        </w:rPr>
        <w:t xml:space="preserve">A </w:t>
      </w:r>
      <w:r w:rsidRPr="00125EB1">
        <w:rPr>
          <w:rFonts w:cs="Arial"/>
          <w:szCs w:val="20"/>
        </w:rPr>
        <w:t>glossary of terms</w:t>
      </w:r>
      <w:r>
        <w:rPr>
          <w:rFonts w:cs="Arial"/>
          <w:szCs w:val="20"/>
        </w:rPr>
        <w:t xml:space="preserve"> is provided in </w:t>
      </w:r>
      <w:r>
        <w:rPr>
          <w:rFonts w:eastAsia="Calibri"/>
        </w:rPr>
        <w:t>T</w:t>
      </w:r>
      <w:r w:rsidRPr="003F74F7">
        <w:rPr>
          <w:rFonts w:eastAsia="Calibri"/>
        </w:rPr>
        <w:t xml:space="preserve">he </w:t>
      </w:r>
      <w:r w:rsidRPr="00C15E42">
        <w:rPr>
          <w:i/>
          <w:iCs/>
        </w:rPr>
        <w:t>Initial Assessment and Referral Guidance for Mental Health – P</w:t>
      </w:r>
      <w:r>
        <w:rPr>
          <w:i/>
          <w:iCs/>
        </w:rPr>
        <w:t>art</w:t>
      </w:r>
      <w:r w:rsidRPr="00C15E42">
        <w:rPr>
          <w:i/>
          <w:iCs/>
        </w:rPr>
        <w:t xml:space="preserve"> A – General Guidance</w:t>
      </w:r>
      <w:r>
        <w:rPr>
          <w:i/>
          <w:iCs/>
        </w:rPr>
        <w:t>.</w:t>
      </w:r>
    </w:p>
    <w:p w14:paraId="2E85C75E" w14:textId="77777777" w:rsidR="00C769C3" w:rsidRDefault="00C769C3" w:rsidP="009F2D8E">
      <w:r>
        <w:br w:type="page"/>
      </w:r>
    </w:p>
    <w:p w14:paraId="1B6C62F3" w14:textId="7974887D" w:rsidR="000E4E48" w:rsidRPr="000E4E48" w:rsidRDefault="003A46D6" w:rsidP="000E4E48">
      <w:pPr>
        <w:pStyle w:val="Heading1"/>
        <w:ind w:left="567" w:hanging="567"/>
      </w:pPr>
      <w:bookmarkStart w:id="19" w:name="_Toc162012082"/>
      <w:r>
        <w:lastRenderedPageBreak/>
        <w:t>Contents</w:t>
      </w:r>
      <w:bookmarkEnd w:id="19"/>
      <w:r w:rsidR="00F461B8">
        <w:rPr>
          <w:b w:val="0"/>
        </w:rPr>
        <w:fldChar w:fldCharType="begin"/>
      </w:r>
      <w:r w:rsidR="00F461B8">
        <w:instrText xml:space="preserve"> TOC \o "1-3" \h \z \u </w:instrText>
      </w:r>
      <w:r w:rsidR="00F461B8">
        <w:rPr>
          <w:b w:val="0"/>
        </w:rPr>
        <w:fldChar w:fldCharType="separate"/>
      </w:r>
      <w:hyperlink w:anchor="_Toc162012077" w:history="1"/>
    </w:p>
    <w:p w14:paraId="281CBA27" w14:textId="5C013934" w:rsidR="000E4E48" w:rsidRDefault="004F35F2">
      <w:pPr>
        <w:pStyle w:val="TOC2"/>
        <w:tabs>
          <w:tab w:val="right" w:leader="dot" w:pos="9016"/>
        </w:tabs>
        <w:rPr>
          <w:rFonts w:asciiTheme="minorHAnsi" w:eastAsiaTheme="minorEastAsia" w:hAnsiTheme="minorHAnsi"/>
          <w:noProof/>
          <w:kern w:val="2"/>
          <w:sz w:val="22"/>
          <w:lang w:eastAsia="en-AU"/>
          <w14:ligatures w14:val="standardContextual"/>
        </w:rPr>
      </w:pPr>
      <w:hyperlink w:anchor="_Toc162012078" w:history="1">
        <w:r w:rsidR="000E4E48" w:rsidRPr="001A4486">
          <w:rPr>
            <w:rStyle w:val="Hyperlink"/>
            <w:noProof/>
          </w:rPr>
          <w:t>Note on intended users</w:t>
        </w:r>
        <w:r w:rsidR="000E4E48">
          <w:rPr>
            <w:noProof/>
            <w:webHidden/>
          </w:rPr>
          <w:tab/>
        </w:r>
        <w:r w:rsidR="000E4E48">
          <w:rPr>
            <w:noProof/>
            <w:webHidden/>
          </w:rPr>
          <w:fldChar w:fldCharType="begin"/>
        </w:r>
        <w:r w:rsidR="000E4E48">
          <w:rPr>
            <w:noProof/>
            <w:webHidden/>
          </w:rPr>
          <w:instrText xml:space="preserve"> PAGEREF _Toc162012078 \h </w:instrText>
        </w:r>
        <w:r w:rsidR="000E4E48">
          <w:rPr>
            <w:noProof/>
            <w:webHidden/>
          </w:rPr>
        </w:r>
        <w:r w:rsidR="000E4E48">
          <w:rPr>
            <w:noProof/>
            <w:webHidden/>
          </w:rPr>
          <w:fldChar w:fldCharType="separate"/>
        </w:r>
        <w:r w:rsidR="000E4E48">
          <w:rPr>
            <w:noProof/>
            <w:webHidden/>
          </w:rPr>
          <w:t>3</w:t>
        </w:r>
        <w:r w:rsidR="000E4E48">
          <w:rPr>
            <w:noProof/>
            <w:webHidden/>
          </w:rPr>
          <w:fldChar w:fldCharType="end"/>
        </w:r>
      </w:hyperlink>
    </w:p>
    <w:p w14:paraId="711E34A5" w14:textId="7D670095" w:rsidR="000E4E48" w:rsidRDefault="004F35F2">
      <w:pPr>
        <w:pStyle w:val="TOC2"/>
        <w:tabs>
          <w:tab w:val="right" w:leader="dot" w:pos="9016"/>
        </w:tabs>
        <w:rPr>
          <w:rFonts w:asciiTheme="minorHAnsi" w:eastAsiaTheme="minorEastAsia" w:hAnsiTheme="minorHAnsi"/>
          <w:noProof/>
          <w:kern w:val="2"/>
          <w:sz w:val="22"/>
          <w:lang w:eastAsia="en-AU"/>
          <w14:ligatures w14:val="standardContextual"/>
        </w:rPr>
      </w:pPr>
      <w:hyperlink w:anchor="_Toc162012079" w:history="1">
        <w:r w:rsidR="000E4E48" w:rsidRPr="001A4486">
          <w:rPr>
            <w:rStyle w:val="Hyperlink"/>
            <w:noProof/>
          </w:rPr>
          <w:t>Terms of use</w:t>
        </w:r>
        <w:r w:rsidR="000E4E48">
          <w:rPr>
            <w:noProof/>
            <w:webHidden/>
          </w:rPr>
          <w:tab/>
        </w:r>
        <w:r w:rsidR="000E4E48">
          <w:rPr>
            <w:noProof/>
            <w:webHidden/>
          </w:rPr>
          <w:fldChar w:fldCharType="begin"/>
        </w:r>
        <w:r w:rsidR="000E4E48">
          <w:rPr>
            <w:noProof/>
            <w:webHidden/>
          </w:rPr>
          <w:instrText xml:space="preserve"> PAGEREF _Toc162012079 \h </w:instrText>
        </w:r>
        <w:r w:rsidR="000E4E48">
          <w:rPr>
            <w:noProof/>
            <w:webHidden/>
          </w:rPr>
        </w:r>
        <w:r w:rsidR="000E4E48">
          <w:rPr>
            <w:noProof/>
            <w:webHidden/>
          </w:rPr>
          <w:fldChar w:fldCharType="separate"/>
        </w:r>
        <w:r w:rsidR="000E4E48">
          <w:rPr>
            <w:noProof/>
            <w:webHidden/>
          </w:rPr>
          <w:t>3</w:t>
        </w:r>
        <w:r w:rsidR="000E4E48">
          <w:rPr>
            <w:noProof/>
            <w:webHidden/>
          </w:rPr>
          <w:fldChar w:fldCharType="end"/>
        </w:r>
      </w:hyperlink>
    </w:p>
    <w:p w14:paraId="2ED68CE9" w14:textId="50D2C3F7" w:rsidR="000E4E48" w:rsidRDefault="004F35F2">
      <w:pPr>
        <w:pStyle w:val="TOC2"/>
        <w:tabs>
          <w:tab w:val="right" w:leader="dot" w:pos="9016"/>
        </w:tabs>
        <w:rPr>
          <w:rFonts w:asciiTheme="minorHAnsi" w:eastAsiaTheme="minorEastAsia" w:hAnsiTheme="minorHAnsi"/>
          <w:noProof/>
          <w:kern w:val="2"/>
          <w:sz w:val="22"/>
          <w:lang w:eastAsia="en-AU"/>
          <w14:ligatures w14:val="standardContextual"/>
        </w:rPr>
      </w:pPr>
      <w:hyperlink w:anchor="_Toc162012080" w:history="1">
        <w:r w:rsidR="000E4E48" w:rsidRPr="001A4486">
          <w:rPr>
            <w:rStyle w:val="Hyperlink"/>
            <w:noProof/>
          </w:rPr>
          <w:t>About the IAR Guidance documentation and IAR-DST</w:t>
        </w:r>
        <w:r w:rsidR="000E4E48">
          <w:rPr>
            <w:noProof/>
            <w:webHidden/>
          </w:rPr>
          <w:tab/>
        </w:r>
        <w:r w:rsidR="000E4E48">
          <w:rPr>
            <w:noProof/>
            <w:webHidden/>
          </w:rPr>
          <w:fldChar w:fldCharType="begin"/>
        </w:r>
        <w:r w:rsidR="000E4E48">
          <w:rPr>
            <w:noProof/>
            <w:webHidden/>
          </w:rPr>
          <w:instrText xml:space="preserve"> PAGEREF _Toc162012080 \h </w:instrText>
        </w:r>
        <w:r w:rsidR="000E4E48">
          <w:rPr>
            <w:noProof/>
            <w:webHidden/>
          </w:rPr>
        </w:r>
        <w:r w:rsidR="000E4E48">
          <w:rPr>
            <w:noProof/>
            <w:webHidden/>
          </w:rPr>
          <w:fldChar w:fldCharType="separate"/>
        </w:r>
        <w:r w:rsidR="000E4E48">
          <w:rPr>
            <w:noProof/>
            <w:webHidden/>
          </w:rPr>
          <w:t>3</w:t>
        </w:r>
        <w:r w:rsidR="000E4E48">
          <w:rPr>
            <w:noProof/>
            <w:webHidden/>
          </w:rPr>
          <w:fldChar w:fldCharType="end"/>
        </w:r>
      </w:hyperlink>
    </w:p>
    <w:p w14:paraId="77E8A0EE" w14:textId="2F889557" w:rsidR="000E4E48" w:rsidRDefault="004F35F2">
      <w:pPr>
        <w:pStyle w:val="TOC2"/>
        <w:tabs>
          <w:tab w:val="right" w:leader="dot" w:pos="9016"/>
        </w:tabs>
        <w:rPr>
          <w:rFonts w:asciiTheme="minorHAnsi" w:eastAsiaTheme="minorEastAsia" w:hAnsiTheme="minorHAnsi"/>
          <w:noProof/>
          <w:kern w:val="2"/>
          <w:sz w:val="22"/>
          <w:lang w:eastAsia="en-AU"/>
          <w14:ligatures w14:val="standardContextual"/>
        </w:rPr>
      </w:pPr>
      <w:hyperlink w:anchor="_Toc162012081" w:history="1">
        <w:r w:rsidR="000E4E48" w:rsidRPr="001A4486">
          <w:rPr>
            <w:rStyle w:val="Hyperlink"/>
            <w:noProof/>
          </w:rPr>
          <w:t>A note on language</w:t>
        </w:r>
        <w:r w:rsidR="000E4E48">
          <w:rPr>
            <w:noProof/>
            <w:webHidden/>
          </w:rPr>
          <w:tab/>
        </w:r>
        <w:r w:rsidR="000E4E48">
          <w:rPr>
            <w:noProof/>
            <w:webHidden/>
          </w:rPr>
          <w:fldChar w:fldCharType="begin"/>
        </w:r>
        <w:r w:rsidR="000E4E48">
          <w:rPr>
            <w:noProof/>
            <w:webHidden/>
          </w:rPr>
          <w:instrText xml:space="preserve"> PAGEREF _Toc162012081 \h </w:instrText>
        </w:r>
        <w:r w:rsidR="000E4E48">
          <w:rPr>
            <w:noProof/>
            <w:webHidden/>
          </w:rPr>
        </w:r>
        <w:r w:rsidR="000E4E48">
          <w:rPr>
            <w:noProof/>
            <w:webHidden/>
          </w:rPr>
          <w:fldChar w:fldCharType="separate"/>
        </w:r>
        <w:r w:rsidR="000E4E48">
          <w:rPr>
            <w:noProof/>
            <w:webHidden/>
          </w:rPr>
          <w:t>4</w:t>
        </w:r>
        <w:r w:rsidR="000E4E48">
          <w:rPr>
            <w:noProof/>
            <w:webHidden/>
          </w:rPr>
          <w:fldChar w:fldCharType="end"/>
        </w:r>
      </w:hyperlink>
    </w:p>
    <w:p w14:paraId="3272C5F2" w14:textId="70317A3F" w:rsidR="000E4E48" w:rsidRDefault="004F35F2">
      <w:pPr>
        <w:pStyle w:val="TOC1"/>
        <w:tabs>
          <w:tab w:val="right" w:leader="dot" w:pos="9016"/>
        </w:tabs>
        <w:rPr>
          <w:rFonts w:asciiTheme="minorHAnsi" w:eastAsiaTheme="minorEastAsia" w:hAnsiTheme="minorHAnsi"/>
          <w:b w:val="0"/>
          <w:noProof/>
          <w:kern w:val="2"/>
          <w:sz w:val="22"/>
          <w:lang w:eastAsia="en-AU"/>
          <w14:ligatures w14:val="standardContextual"/>
        </w:rPr>
      </w:pPr>
      <w:hyperlink w:anchor="_Toc162012082" w:history="1">
        <w:r w:rsidR="000E4E48" w:rsidRPr="001A4486">
          <w:rPr>
            <w:rStyle w:val="Hyperlink"/>
            <w:noProof/>
          </w:rPr>
          <w:t>Contents</w:t>
        </w:r>
        <w:r w:rsidR="000E4E48">
          <w:rPr>
            <w:noProof/>
            <w:webHidden/>
          </w:rPr>
          <w:tab/>
        </w:r>
        <w:r w:rsidR="000E4E48">
          <w:rPr>
            <w:noProof/>
            <w:webHidden/>
          </w:rPr>
          <w:fldChar w:fldCharType="begin"/>
        </w:r>
        <w:r w:rsidR="000E4E48">
          <w:rPr>
            <w:noProof/>
            <w:webHidden/>
          </w:rPr>
          <w:instrText xml:space="preserve"> PAGEREF _Toc162012082 \h </w:instrText>
        </w:r>
        <w:r w:rsidR="000E4E48">
          <w:rPr>
            <w:noProof/>
            <w:webHidden/>
          </w:rPr>
        </w:r>
        <w:r w:rsidR="000E4E48">
          <w:rPr>
            <w:noProof/>
            <w:webHidden/>
          </w:rPr>
          <w:fldChar w:fldCharType="separate"/>
        </w:r>
        <w:r w:rsidR="000E4E48">
          <w:rPr>
            <w:noProof/>
            <w:webHidden/>
          </w:rPr>
          <w:t>5</w:t>
        </w:r>
        <w:r w:rsidR="000E4E48">
          <w:rPr>
            <w:noProof/>
            <w:webHidden/>
          </w:rPr>
          <w:fldChar w:fldCharType="end"/>
        </w:r>
      </w:hyperlink>
    </w:p>
    <w:p w14:paraId="78209593" w14:textId="77598541" w:rsidR="000E4E48" w:rsidRDefault="004F35F2">
      <w:pPr>
        <w:pStyle w:val="TOC2"/>
        <w:tabs>
          <w:tab w:val="right" w:leader="dot" w:pos="9016"/>
        </w:tabs>
        <w:rPr>
          <w:rFonts w:asciiTheme="minorHAnsi" w:eastAsiaTheme="minorEastAsia" w:hAnsiTheme="minorHAnsi"/>
          <w:noProof/>
          <w:kern w:val="2"/>
          <w:sz w:val="22"/>
          <w:lang w:eastAsia="en-AU"/>
          <w14:ligatures w14:val="standardContextual"/>
        </w:rPr>
      </w:pPr>
      <w:hyperlink w:anchor="_Toc162012083" w:history="1">
        <w:r w:rsidR="000E4E48" w:rsidRPr="001A4486">
          <w:rPr>
            <w:rStyle w:val="Hyperlink"/>
            <w:noProof/>
          </w:rPr>
          <w:t>Table of figures</w:t>
        </w:r>
        <w:r w:rsidR="000E4E48">
          <w:rPr>
            <w:noProof/>
            <w:webHidden/>
          </w:rPr>
          <w:tab/>
        </w:r>
        <w:r w:rsidR="000E4E48">
          <w:rPr>
            <w:noProof/>
            <w:webHidden/>
          </w:rPr>
          <w:fldChar w:fldCharType="begin"/>
        </w:r>
        <w:r w:rsidR="000E4E48">
          <w:rPr>
            <w:noProof/>
            <w:webHidden/>
          </w:rPr>
          <w:instrText xml:space="preserve"> PAGEREF _Toc162012083 \h </w:instrText>
        </w:r>
        <w:r w:rsidR="000E4E48">
          <w:rPr>
            <w:noProof/>
            <w:webHidden/>
          </w:rPr>
        </w:r>
        <w:r w:rsidR="000E4E48">
          <w:rPr>
            <w:noProof/>
            <w:webHidden/>
          </w:rPr>
          <w:fldChar w:fldCharType="separate"/>
        </w:r>
        <w:r w:rsidR="000E4E48">
          <w:rPr>
            <w:noProof/>
            <w:webHidden/>
          </w:rPr>
          <w:t>5</w:t>
        </w:r>
        <w:r w:rsidR="000E4E48">
          <w:rPr>
            <w:noProof/>
            <w:webHidden/>
          </w:rPr>
          <w:fldChar w:fldCharType="end"/>
        </w:r>
      </w:hyperlink>
    </w:p>
    <w:p w14:paraId="15171F3E" w14:textId="1E75186D" w:rsidR="000E4E48" w:rsidRDefault="004F35F2">
      <w:pPr>
        <w:pStyle w:val="TOC2"/>
        <w:tabs>
          <w:tab w:val="right" w:leader="dot" w:pos="9016"/>
        </w:tabs>
        <w:rPr>
          <w:rFonts w:asciiTheme="minorHAnsi" w:eastAsiaTheme="minorEastAsia" w:hAnsiTheme="minorHAnsi"/>
          <w:noProof/>
          <w:kern w:val="2"/>
          <w:sz w:val="22"/>
          <w:lang w:eastAsia="en-AU"/>
          <w14:ligatures w14:val="standardContextual"/>
        </w:rPr>
      </w:pPr>
      <w:hyperlink w:anchor="_Toc162012084" w:history="1">
        <w:r w:rsidR="000E4E48" w:rsidRPr="001A4486">
          <w:rPr>
            <w:rStyle w:val="Hyperlink"/>
            <w:noProof/>
          </w:rPr>
          <w:t>Table of practice points</w:t>
        </w:r>
        <w:r w:rsidR="000E4E48">
          <w:rPr>
            <w:noProof/>
            <w:webHidden/>
          </w:rPr>
          <w:tab/>
        </w:r>
        <w:r w:rsidR="000E4E48">
          <w:rPr>
            <w:noProof/>
            <w:webHidden/>
          </w:rPr>
          <w:fldChar w:fldCharType="begin"/>
        </w:r>
        <w:r w:rsidR="000E4E48">
          <w:rPr>
            <w:noProof/>
            <w:webHidden/>
          </w:rPr>
          <w:instrText xml:space="preserve"> PAGEREF _Toc162012084 \h </w:instrText>
        </w:r>
        <w:r w:rsidR="000E4E48">
          <w:rPr>
            <w:noProof/>
            <w:webHidden/>
          </w:rPr>
        </w:r>
        <w:r w:rsidR="000E4E48">
          <w:rPr>
            <w:noProof/>
            <w:webHidden/>
          </w:rPr>
          <w:fldChar w:fldCharType="separate"/>
        </w:r>
        <w:r w:rsidR="000E4E48">
          <w:rPr>
            <w:noProof/>
            <w:webHidden/>
          </w:rPr>
          <w:t>5</w:t>
        </w:r>
        <w:r w:rsidR="000E4E48">
          <w:rPr>
            <w:noProof/>
            <w:webHidden/>
          </w:rPr>
          <w:fldChar w:fldCharType="end"/>
        </w:r>
      </w:hyperlink>
    </w:p>
    <w:p w14:paraId="3316444C" w14:textId="76421DBD" w:rsidR="000E4E48" w:rsidRDefault="004F35F2">
      <w:pPr>
        <w:pStyle w:val="TOC1"/>
        <w:tabs>
          <w:tab w:val="right" w:leader="dot" w:pos="9016"/>
        </w:tabs>
        <w:rPr>
          <w:rFonts w:asciiTheme="minorHAnsi" w:eastAsiaTheme="minorEastAsia" w:hAnsiTheme="minorHAnsi"/>
          <w:b w:val="0"/>
          <w:noProof/>
          <w:kern w:val="2"/>
          <w:sz w:val="22"/>
          <w:lang w:eastAsia="en-AU"/>
          <w14:ligatures w14:val="standardContextual"/>
        </w:rPr>
      </w:pPr>
      <w:hyperlink w:anchor="_Toc162012085" w:history="1">
        <w:r w:rsidR="000E4E48" w:rsidRPr="001A4486">
          <w:rPr>
            <w:rStyle w:val="Hyperlink"/>
            <w:noProof/>
          </w:rPr>
          <w:t>Assessment Domains and Rating Guide – Older Adults (aged 65 and over)</w:t>
        </w:r>
        <w:r w:rsidR="000E4E48">
          <w:rPr>
            <w:noProof/>
            <w:webHidden/>
          </w:rPr>
          <w:tab/>
        </w:r>
        <w:r w:rsidR="000E4E48">
          <w:rPr>
            <w:noProof/>
            <w:webHidden/>
          </w:rPr>
          <w:fldChar w:fldCharType="begin"/>
        </w:r>
        <w:r w:rsidR="000E4E48">
          <w:rPr>
            <w:noProof/>
            <w:webHidden/>
          </w:rPr>
          <w:instrText xml:space="preserve"> PAGEREF _Toc162012085 \h </w:instrText>
        </w:r>
        <w:r w:rsidR="000E4E48">
          <w:rPr>
            <w:noProof/>
            <w:webHidden/>
          </w:rPr>
        </w:r>
        <w:r w:rsidR="000E4E48">
          <w:rPr>
            <w:noProof/>
            <w:webHidden/>
          </w:rPr>
          <w:fldChar w:fldCharType="separate"/>
        </w:r>
        <w:r w:rsidR="000E4E48">
          <w:rPr>
            <w:noProof/>
            <w:webHidden/>
          </w:rPr>
          <w:t>7</w:t>
        </w:r>
        <w:r w:rsidR="000E4E48">
          <w:rPr>
            <w:noProof/>
            <w:webHidden/>
          </w:rPr>
          <w:fldChar w:fldCharType="end"/>
        </w:r>
      </w:hyperlink>
    </w:p>
    <w:p w14:paraId="7846E8FA" w14:textId="47C39B09" w:rsidR="000E4E48" w:rsidRDefault="004F35F2">
      <w:pPr>
        <w:pStyle w:val="TOC2"/>
        <w:tabs>
          <w:tab w:val="right" w:leader="dot" w:pos="9016"/>
        </w:tabs>
        <w:rPr>
          <w:rFonts w:asciiTheme="minorHAnsi" w:eastAsiaTheme="minorEastAsia" w:hAnsiTheme="minorHAnsi"/>
          <w:noProof/>
          <w:kern w:val="2"/>
          <w:sz w:val="22"/>
          <w:lang w:eastAsia="en-AU"/>
          <w14:ligatures w14:val="standardContextual"/>
        </w:rPr>
      </w:pPr>
      <w:hyperlink w:anchor="_Toc162012086" w:history="1">
        <w:r w:rsidR="000E4E48" w:rsidRPr="001A4486">
          <w:rPr>
            <w:rStyle w:val="Hyperlink"/>
            <w:bCs/>
            <w:noProof/>
          </w:rPr>
          <w:t>General instructions for rating the domains</w:t>
        </w:r>
        <w:r w:rsidR="000E4E48">
          <w:rPr>
            <w:noProof/>
            <w:webHidden/>
          </w:rPr>
          <w:tab/>
        </w:r>
        <w:r w:rsidR="000E4E48">
          <w:rPr>
            <w:noProof/>
            <w:webHidden/>
          </w:rPr>
          <w:fldChar w:fldCharType="begin"/>
        </w:r>
        <w:r w:rsidR="000E4E48">
          <w:rPr>
            <w:noProof/>
            <w:webHidden/>
          </w:rPr>
          <w:instrText xml:space="preserve"> PAGEREF _Toc162012086 \h </w:instrText>
        </w:r>
        <w:r w:rsidR="000E4E48">
          <w:rPr>
            <w:noProof/>
            <w:webHidden/>
          </w:rPr>
        </w:r>
        <w:r w:rsidR="000E4E48">
          <w:rPr>
            <w:noProof/>
            <w:webHidden/>
          </w:rPr>
          <w:fldChar w:fldCharType="separate"/>
        </w:r>
        <w:r w:rsidR="000E4E48">
          <w:rPr>
            <w:noProof/>
            <w:webHidden/>
          </w:rPr>
          <w:t>7</w:t>
        </w:r>
        <w:r w:rsidR="000E4E48">
          <w:rPr>
            <w:noProof/>
            <w:webHidden/>
          </w:rPr>
          <w:fldChar w:fldCharType="end"/>
        </w:r>
      </w:hyperlink>
    </w:p>
    <w:p w14:paraId="5364C910" w14:textId="7B459B04" w:rsidR="000E4E48" w:rsidRDefault="004F35F2">
      <w:pPr>
        <w:pStyle w:val="TOC2"/>
        <w:tabs>
          <w:tab w:val="right" w:leader="dot" w:pos="9016"/>
        </w:tabs>
        <w:rPr>
          <w:rFonts w:asciiTheme="minorHAnsi" w:eastAsiaTheme="minorEastAsia" w:hAnsiTheme="minorHAnsi"/>
          <w:noProof/>
          <w:kern w:val="2"/>
          <w:sz w:val="22"/>
          <w:lang w:eastAsia="en-AU"/>
          <w14:ligatures w14:val="standardContextual"/>
        </w:rPr>
      </w:pPr>
      <w:hyperlink w:anchor="_Toc162012087" w:history="1">
        <w:r w:rsidR="000E4E48" w:rsidRPr="001A4486">
          <w:rPr>
            <w:rStyle w:val="Hyperlink"/>
            <w:bCs/>
            <w:noProof/>
          </w:rPr>
          <w:t>Overarching rules</w:t>
        </w:r>
        <w:r w:rsidR="000E4E48">
          <w:rPr>
            <w:noProof/>
            <w:webHidden/>
          </w:rPr>
          <w:tab/>
        </w:r>
        <w:r w:rsidR="000E4E48">
          <w:rPr>
            <w:noProof/>
            <w:webHidden/>
          </w:rPr>
          <w:fldChar w:fldCharType="begin"/>
        </w:r>
        <w:r w:rsidR="000E4E48">
          <w:rPr>
            <w:noProof/>
            <w:webHidden/>
          </w:rPr>
          <w:instrText xml:space="preserve"> PAGEREF _Toc162012087 \h </w:instrText>
        </w:r>
        <w:r w:rsidR="000E4E48">
          <w:rPr>
            <w:noProof/>
            <w:webHidden/>
          </w:rPr>
        </w:r>
        <w:r w:rsidR="000E4E48">
          <w:rPr>
            <w:noProof/>
            <w:webHidden/>
          </w:rPr>
          <w:fldChar w:fldCharType="separate"/>
        </w:r>
        <w:r w:rsidR="000E4E48">
          <w:rPr>
            <w:noProof/>
            <w:webHidden/>
          </w:rPr>
          <w:t>7</w:t>
        </w:r>
        <w:r w:rsidR="000E4E48">
          <w:rPr>
            <w:noProof/>
            <w:webHidden/>
          </w:rPr>
          <w:fldChar w:fldCharType="end"/>
        </w:r>
      </w:hyperlink>
    </w:p>
    <w:p w14:paraId="5C824998" w14:textId="0958C845" w:rsidR="000E4E48" w:rsidRDefault="004F35F2">
      <w:pPr>
        <w:pStyle w:val="TOC2"/>
        <w:tabs>
          <w:tab w:val="right" w:leader="dot" w:pos="9016"/>
        </w:tabs>
        <w:rPr>
          <w:rFonts w:asciiTheme="minorHAnsi" w:eastAsiaTheme="minorEastAsia" w:hAnsiTheme="minorHAnsi"/>
          <w:noProof/>
          <w:kern w:val="2"/>
          <w:sz w:val="22"/>
          <w:lang w:eastAsia="en-AU"/>
          <w14:ligatures w14:val="standardContextual"/>
        </w:rPr>
      </w:pPr>
      <w:hyperlink w:anchor="_Toc162012088" w:history="1">
        <w:r w:rsidR="000E4E48" w:rsidRPr="001A4486">
          <w:rPr>
            <w:rStyle w:val="Hyperlink"/>
            <w:noProof/>
          </w:rPr>
          <w:t>The initial assessment domains – Older Adults</w:t>
        </w:r>
        <w:r w:rsidR="000E4E48">
          <w:rPr>
            <w:noProof/>
            <w:webHidden/>
          </w:rPr>
          <w:tab/>
        </w:r>
        <w:r w:rsidR="000E4E48">
          <w:rPr>
            <w:noProof/>
            <w:webHidden/>
          </w:rPr>
          <w:fldChar w:fldCharType="begin"/>
        </w:r>
        <w:r w:rsidR="000E4E48">
          <w:rPr>
            <w:noProof/>
            <w:webHidden/>
          </w:rPr>
          <w:instrText xml:space="preserve"> PAGEREF _Toc162012088 \h </w:instrText>
        </w:r>
        <w:r w:rsidR="000E4E48">
          <w:rPr>
            <w:noProof/>
            <w:webHidden/>
          </w:rPr>
        </w:r>
        <w:r w:rsidR="000E4E48">
          <w:rPr>
            <w:noProof/>
            <w:webHidden/>
          </w:rPr>
          <w:fldChar w:fldCharType="separate"/>
        </w:r>
        <w:r w:rsidR="000E4E48">
          <w:rPr>
            <w:noProof/>
            <w:webHidden/>
          </w:rPr>
          <w:t>8</w:t>
        </w:r>
        <w:r w:rsidR="000E4E48">
          <w:rPr>
            <w:noProof/>
            <w:webHidden/>
          </w:rPr>
          <w:fldChar w:fldCharType="end"/>
        </w:r>
      </w:hyperlink>
    </w:p>
    <w:p w14:paraId="0D4E43CF" w14:textId="0D0F1C1E" w:rsidR="000E4E48" w:rsidRDefault="004F35F2">
      <w:pPr>
        <w:pStyle w:val="TOC2"/>
        <w:tabs>
          <w:tab w:val="right" w:leader="dot" w:pos="9016"/>
        </w:tabs>
        <w:rPr>
          <w:rFonts w:asciiTheme="minorHAnsi" w:eastAsiaTheme="minorEastAsia" w:hAnsiTheme="minorHAnsi"/>
          <w:noProof/>
          <w:kern w:val="2"/>
          <w:sz w:val="22"/>
          <w:lang w:eastAsia="en-AU"/>
          <w14:ligatures w14:val="standardContextual"/>
        </w:rPr>
      </w:pPr>
      <w:hyperlink w:anchor="_Toc162012089" w:history="1">
        <w:r w:rsidR="000E4E48" w:rsidRPr="001A4486">
          <w:rPr>
            <w:rStyle w:val="Hyperlink"/>
            <w:noProof/>
          </w:rPr>
          <w:t>Rating guide for rating the initial assessment domains – Older Adults</w:t>
        </w:r>
        <w:r w:rsidR="000E4E48">
          <w:rPr>
            <w:noProof/>
            <w:webHidden/>
          </w:rPr>
          <w:tab/>
        </w:r>
        <w:r w:rsidR="000E4E48">
          <w:rPr>
            <w:noProof/>
            <w:webHidden/>
          </w:rPr>
          <w:fldChar w:fldCharType="begin"/>
        </w:r>
        <w:r w:rsidR="000E4E48">
          <w:rPr>
            <w:noProof/>
            <w:webHidden/>
          </w:rPr>
          <w:instrText xml:space="preserve"> PAGEREF _Toc162012089 \h </w:instrText>
        </w:r>
        <w:r w:rsidR="000E4E48">
          <w:rPr>
            <w:noProof/>
            <w:webHidden/>
          </w:rPr>
        </w:r>
        <w:r w:rsidR="000E4E48">
          <w:rPr>
            <w:noProof/>
            <w:webHidden/>
          </w:rPr>
          <w:fldChar w:fldCharType="separate"/>
        </w:r>
        <w:r w:rsidR="000E4E48">
          <w:rPr>
            <w:noProof/>
            <w:webHidden/>
          </w:rPr>
          <w:t>10</w:t>
        </w:r>
        <w:r w:rsidR="000E4E48">
          <w:rPr>
            <w:noProof/>
            <w:webHidden/>
          </w:rPr>
          <w:fldChar w:fldCharType="end"/>
        </w:r>
      </w:hyperlink>
    </w:p>
    <w:p w14:paraId="0E8C0BC8" w14:textId="479F0890" w:rsidR="000E4E48" w:rsidRDefault="004F35F2">
      <w:pPr>
        <w:pStyle w:val="TOC3"/>
        <w:tabs>
          <w:tab w:val="right" w:leader="dot" w:pos="9016"/>
        </w:tabs>
        <w:rPr>
          <w:rFonts w:asciiTheme="minorHAnsi" w:eastAsiaTheme="minorEastAsia" w:hAnsiTheme="minorHAnsi"/>
          <w:noProof/>
          <w:kern w:val="2"/>
          <w:sz w:val="22"/>
          <w:lang w:eastAsia="en-AU"/>
          <w14:ligatures w14:val="standardContextual"/>
        </w:rPr>
      </w:pPr>
      <w:hyperlink w:anchor="_Toc162012090" w:history="1">
        <w:r w:rsidR="000E4E48" w:rsidRPr="001A4486">
          <w:rPr>
            <w:rStyle w:val="Hyperlink"/>
            <w:noProof/>
          </w:rPr>
          <w:t>Guide to rating each domain</w:t>
        </w:r>
        <w:r w:rsidR="000E4E48">
          <w:rPr>
            <w:noProof/>
            <w:webHidden/>
          </w:rPr>
          <w:tab/>
        </w:r>
        <w:r w:rsidR="000E4E48">
          <w:rPr>
            <w:noProof/>
            <w:webHidden/>
          </w:rPr>
          <w:fldChar w:fldCharType="begin"/>
        </w:r>
        <w:r w:rsidR="000E4E48">
          <w:rPr>
            <w:noProof/>
            <w:webHidden/>
          </w:rPr>
          <w:instrText xml:space="preserve"> PAGEREF _Toc162012090 \h </w:instrText>
        </w:r>
        <w:r w:rsidR="000E4E48">
          <w:rPr>
            <w:noProof/>
            <w:webHidden/>
          </w:rPr>
        </w:r>
        <w:r w:rsidR="000E4E48">
          <w:rPr>
            <w:noProof/>
            <w:webHidden/>
          </w:rPr>
          <w:fldChar w:fldCharType="separate"/>
        </w:r>
        <w:r w:rsidR="000E4E48">
          <w:rPr>
            <w:noProof/>
            <w:webHidden/>
          </w:rPr>
          <w:t>10</w:t>
        </w:r>
        <w:r w:rsidR="000E4E48">
          <w:rPr>
            <w:noProof/>
            <w:webHidden/>
          </w:rPr>
          <w:fldChar w:fldCharType="end"/>
        </w:r>
      </w:hyperlink>
    </w:p>
    <w:p w14:paraId="2DACB83F" w14:textId="78856B03" w:rsidR="000E4E48" w:rsidRDefault="004F35F2">
      <w:pPr>
        <w:pStyle w:val="TOC3"/>
        <w:tabs>
          <w:tab w:val="right" w:leader="dot" w:pos="9016"/>
        </w:tabs>
        <w:rPr>
          <w:rFonts w:asciiTheme="minorHAnsi" w:eastAsiaTheme="minorEastAsia" w:hAnsiTheme="minorHAnsi"/>
          <w:noProof/>
          <w:kern w:val="2"/>
          <w:sz w:val="22"/>
          <w:lang w:eastAsia="en-AU"/>
          <w14:ligatures w14:val="standardContextual"/>
        </w:rPr>
      </w:pPr>
      <w:hyperlink w:anchor="_Toc162012091" w:history="1">
        <w:r w:rsidR="000E4E48" w:rsidRPr="001A4486">
          <w:rPr>
            <w:rStyle w:val="Hyperlink"/>
            <w:noProof/>
          </w:rPr>
          <w:t>Domain 1 – Symptom severity and distress</w:t>
        </w:r>
        <w:r w:rsidR="000E4E48">
          <w:rPr>
            <w:noProof/>
            <w:webHidden/>
          </w:rPr>
          <w:tab/>
        </w:r>
        <w:r w:rsidR="000E4E48">
          <w:rPr>
            <w:noProof/>
            <w:webHidden/>
          </w:rPr>
          <w:fldChar w:fldCharType="begin"/>
        </w:r>
        <w:r w:rsidR="000E4E48">
          <w:rPr>
            <w:noProof/>
            <w:webHidden/>
          </w:rPr>
          <w:instrText xml:space="preserve"> PAGEREF _Toc162012091 \h </w:instrText>
        </w:r>
        <w:r w:rsidR="000E4E48">
          <w:rPr>
            <w:noProof/>
            <w:webHidden/>
          </w:rPr>
        </w:r>
        <w:r w:rsidR="000E4E48">
          <w:rPr>
            <w:noProof/>
            <w:webHidden/>
          </w:rPr>
          <w:fldChar w:fldCharType="separate"/>
        </w:r>
        <w:r w:rsidR="000E4E48">
          <w:rPr>
            <w:noProof/>
            <w:webHidden/>
          </w:rPr>
          <w:t>10</w:t>
        </w:r>
        <w:r w:rsidR="000E4E48">
          <w:rPr>
            <w:noProof/>
            <w:webHidden/>
          </w:rPr>
          <w:fldChar w:fldCharType="end"/>
        </w:r>
      </w:hyperlink>
    </w:p>
    <w:p w14:paraId="56251264" w14:textId="199EAC29" w:rsidR="000E4E48" w:rsidRDefault="004F35F2">
      <w:pPr>
        <w:pStyle w:val="TOC3"/>
        <w:tabs>
          <w:tab w:val="right" w:leader="dot" w:pos="9016"/>
        </w:tabs>
        <w:rPr>
          <w:rFonts w:asciiTheme="minorHAnsi" w:eastAsiaTheme="minorEastAsia" w:hAnsiTheme="minorHAnsi"/>
          <w:noProof/>
          <w:kern w:val="2"/>
          <w:sz w:val="22"/>
          <w:lang w:eastAsia="en-AU"/>
          <w14:ligatures w14:val="standardContextual"/>
        </w:rPr>
      </w:pPr>
      <w:hyperlink w:anchor="_Toc162012092" w:history="1">
        <w:r w:rsidR="000E4E48" w:rsidRPr="001A4486">
          <w:rPr>
            <w:rStyle w:val="Hyperlink"/>
            <w:noProof/>
          </w:rPr>
          <w:t>Domain 2 – Harm</w:t>
        </w:r>
        <w:r w:rsidR="000E4E48">
          <w:rPr>
            <w:noProof/>
            <w:webHidden/>
          </w:rPr>
          <w:tab/>
        </w:r>
        <w:r w:rsidR="000E4E48">
          <w:rPr>
            <w:noProof/>
            <w:webHidden/>
          </w:rPr>
          <w:fldChar w:fldCharType="begin"/>
        </w:r>
        <w:r w:rsidR="000E4E48">
          <w:rPr>
            <w:noProof/>
            <w:webHidden/>
          </w:rPr>
          <w:instrText xml:space="preserve"> PAGEREF _Toc162012092 \h </w:instrText>
        </w:r>
        <w:r w:rsidR="000E4E48">
          <w:rPr>
            <w:noProof/>
            <w:webHidden/>
          </w:rPr>
        </w:r>
        <w:r w:rsidR="000E4E48">
          <w:rPr>
            <w:noProof/>
            <w:webHidden/>
          </w:rPr>
          <w:fldChar w:fldCharType="separate"/>
        </w:r>
        <w:r w:rsidR="000E4E48">
          <w:rPr>
            <w:noProof/>
            <w:webHidden/>
          </w:rPr>
          <w:t>13</w:t>
        </w:r>
        <w:r w:rsidR="000E4E48">
          <w:rPr>
            <w:noProof/>
            <w:webHidden/>
          </w:rPr>
          <w:fldChar w:fldCharType="end"/>
        </w:r>
      </w:hyperlink>
    </w:p>
    <w:p w14:paraId="673F676F" w14:textId="5253F33E" w:rsidR="000E4E48" w:rsidRDefault="004F35F2">
      <w:pPr>
        <w:pStyle w:val="TOC3"/>
        <w:tabs>
          <w:tab w:val="right" w:leader="dot" w:pos="9016"/>
        </w:tabs>
        <w:rPr>
          <w:rFonts w:asciiTheme="minorHAnsi" w:eastAsiaTheme="minorEastAsia" w:hAnsiTheme="minorHAnsi"/>
          <w:noProof/>
          <w:kern w:val="2"/>
          <w:sz w:val="22"/>
          <w:lang w:eastAsia="en-AU"/>
          <w14:ligatures w14:val="standardContextual"/>
        </w:rPr>
      </w:pPr>
      <w:hyperlink w:anchor="_Toc162012093" w:history="1">
        <w:r w:rsidR="000E4E48" w:rsidRPr="001A4486">
          <w:rPr>
            <w:rStyle w:val="Hyperlink"/>
            <w:noProof/>
          </w:rPr>
          <w:t>Domain 3 – Functioning</w:t>
        </w:r>
        <w:r w:rsidR="000E4E48">
          <w:rPr>
            <w:noProof/>
            <w:webHidden/>
          </w:rPr>
          <w:tab/>
        </w:r>
        <w:r w:rsidR="000E4E48">
          <w:rPr>
            <w:noProof/>
            <w:webHidden/>
          </w:rPr>
          <w:fldChar w:fldCharType="begin"/>
        </w:r>
        <w:r w:rsidR="000E4E48">
          <w:rPr>
            <w:noProof/>
            <w:webHidden/>
          </w:rPr>
          <w:instrText xml:space="preserve"> PAGEREF _Toc162012093 \h </w:instrText>
        </w:r>
        <w:r w:rsidR="000E4E48">
          <w:rPr>
            <w:noProof/>
            <w:webHidden/>
          </w:rPr>
        </w:r>
        <w:r w:rsidR="000E4E48">
          <w:rPr>
            <w:noProof/>
            <w:webHidden/>
          </w:rPr>
          <w:fldChar w:fldCharType="separate"/>
        </w:r>
        <w:r w:rsidR="000E4E48">
          <w:rPr>
            <w:noProof/>
            <w:webHidden/>
          </w:rPr>
          <w:t>15</w:t>
        </w:r>
        <w:r w:rsidR="000E4E48">
          <w:rPr>
            <w:noProof/>
            <w:webHidden/>
          </w:rPr>
          <w:fldChar w:fldCharType="end"/>
        </w:r>
      </w:hyperlink>
    </w:p>
    <w:p w14:paraId="066FF6C1" w14:textId="2CA8A3B5" w:rsidR="000E4E48" w:rsidRDefault="004F35F2">
      <w:pPr>
        <w:pStyle w:val="TOC3"/>
        <w:tabs>
          <w:tab w:val="right" w:leader="dot" w:pos="9016"/>
        </w:tabs>
        <w:rPr>
          <w:rFonts w:asciiTheme="minorHAnsi" w:eastAsiaTheme="minorEastAsia" w:hAnsiTheme="minorHAnsi"/>
          <w:noProof/>
          <w:kern w:val="2"/>
          <w:sz w:val="22"/>
          <w:lang w:eastAsia="en-AU"/>
          <w14:ligatures w14:val="standardContextual"/>
        </w:rPr>
      </w:pPr>
      <w:hyperlink w:anchor="_Toc162012094" w:history="1">
        <w:r w:rsidR="000E4E48" w:rsidRPr="001A4486">
          <w:rPr>
            <w:rStyle w:val="Hyperlink"/>
            <w:noProof/>
          </w:rPr>
          <w:t>Domain 4 – Impact of co-existing conditions</w:t>
        </w:r>
        <w:r w:rsidR="000E4E48">
          <w:rPr>
            <w:noProof/>
            <w:webHidden/>
          </w:rPr>
          <w:tab/>
        </w:r>
        <w:r w:rsidR="000E4E48">
          <w:rPr>
            <w:noProof/>
            <w:webHidden/>
          </w:rPr>
          <w:fldChar w:fldCharType="begin"/>
        </w:r>
        <w:r w:rsidR="000E4E48">
          <w:rPr>
            <w:noProof/>
            <w:webHidden/>
          </w:rPr>
          <w:instrText xml:space="preserve"> PAGEREF _Toc162012094 \h </w:instrText>
        </w:r>
        <w:r w:rsidR="000E4E48">
          <w:rPr>
            <w:noProof/>
            <w:webHidden/>
          </w:rPr>
        </w:r>
        <w:r w:rsidR="000E4E48">
          <w:rPr>
            <w:noProof/>
            <w:webHidden/>
          </w:rPr>
          <w:fldChar w:fldCharType="separate"/>
        </w:r>
        <w:r w:rsidR="000E4E48">
          <w:rPr>
            <w:noProof/>
            <w:webHidden/>
          </w:rPr>
          <w:t>16</w:t>
        </w:r>
        <w:r w:rsidR="000E4E48">
          <w:rPr>
            <w:noProof/>
            <w:webHidden/>
          </w:rPr>
          <w:fldChar w:fldCharType="end"/>
        </w:r>
      </w:hyperlink>
    </w:p>
    <w:p w14:paraId="1059ED08" w14:textId="114927A9" w:rsidR="000E4E48" w:rsidRDefault="004F35F2">
      <w:pPr>
        <w:pStyle w:val="TOC3"/>
        <w:tabs>
          <w:tab w:val="right" w:leader="dot" w:pos="9016"/>
        </w:tabs>
        <w:rPr>
          <w:rFonts w:asciiTheme="minorHAnsi" w:eastAsiaTheme="minorEastAsia" w:hAnsiTheme="minorHAnsi"/>
          <w:noProof/>
          <w:kern w:val="2"/>
          <w:sz w:val="22"/>
          <w:lang w:eastAsia="en-AU"/>
          <w14:ligatures w14:val="standardContextual"/>
        </w:rPr>
      </w:pPr>
      <w:hyperlink w:anchor="_Toc162012095" w:history="1">
        <w:r w:rsidR="000E4E48" w:rsidRPr="001A4486">
          <w:rPr>
            <w:rStyle w:val="Hyperlink"/>
            <w:noProof/>
          </w:rPr>
          <w:t>Domain 5 – Service use and response history</w:t>
        </w:r>
        <w:r w:rsidR="000E4E48">
          <w:rPr>
            <w:noProof/>
            <w:webHidden/>
          </w:rPr>
          <w:tab/>
        </w:r>
        <w:r w:rsidR="000E4E48">
          <w:rPr>
            <w:noProof/>
            <w:webHidden/>
          </w:rPr>
          <w:fldChar w:fldCharType="begin"/>
        </w:r>
        <w:r w:rsidR="000E4E48">
          <w:rPr>
            <w:noProof/>
            <w:webHidden/>
          </w:rPr>
          <w:instrText xml:space="preserve"> PAGEREF _Toc162012095 \h </w:instrText>
        </w:r>
        <w:r w:rsidR="000E4E48">
          <w:rPr>
            <w:noProof/>
            <w:webHidden/>
          </w:rPr>
        </w:r>
        <w:r w:rsidR="000E4E48">
          <w:rPr>
            <w:noProof/>
            <w:webHidden/>
          </w:rPr>
          <w:fldChar w:fldCharType="separate"/>
        </w:r>
        <w:r w:rsidR="000E4E48">
          <w:rPr>
            <w:noProof/>
            <w:webHidden/>
          </w:rPr>
          <w:t>18</w:t>
        </w:r>
        <w:r w:rsidR="000E4E48">
          <w:rPr>
            <w:noProof/>
            <w:webHidden/>
          </w:rPr>
          <w:fldChar w:fldCharType="end"/>
        </w:r>
      </w:hyperlink>
    </w:p>
    <w:p w14:paraId="64E7181B" w14:textId="7A7C842E" w:rsidR="000E4E48" w:rsidRDefault="004F35F2">
      <w:pPr>
        <w:pStyle w:val="TOC3"/>
        <w:tabs>
          <w:tab w:val="right" w:leader="dot" w:pos="9016"/>
        </w:tabs>
        <w:rPr>
          <w:rFonts w:asciiTheme="minorHAnsi" w:eastAsiaTheme="minorEastAsia" w:hAnsiTheme="minorHAnsi"/>
          <w:noProof/>
          <w:kern w:val="2"/>
          <w:sz w:val="22"/>
          <w:lang w:eastAsia="en-AU"/>
          <w14:ligatures w14:val="standardContextual"/>
        </w:rPr>
      </w:pPr>
      <w:hyperlink w:anchor="_Toc162012096" w:history="1">
        <w:r w:rsidR="000E4E48" w:rsidRPr="001A4486">
          <w:rPr>
            <w:rStyle w:val="Hyperlink"/>
            <w:noProof/>
          </w:rPr>
          <w:t>Domain 6 – Social and environmental stressors</w:t>
        </w:r>
        <w:r w:rsidR="000E4E48">
          <w:rPr>
            <w:noProof/>
            <w:webHidden/>
          </w:rPr>
          <w:tab/>
        </w:r>
        <w:r w:rsidR="000E4E48">
          <w:rPr>
            <w:noProof/>
            <w:webHidden/>
          </w:rPr>
          <w:fldChar w:fldCharType="begin"/>
        </w:r>
        <w:r w:rsidR="000E4E48">
          <w:rPr>
            <w:noProof/>
            <w:webHidden/>
          </w:rPr>
          <w:instrText xml:space="preserve"> PAGEREF _Toc162012096 \h </w:instrText>
        </w:r>
        <w:r w:rsidR="000E4E48">
          <w:rPr>
            <w:noProof/>
            <w:webHidden/>
          </w:rPr>
        </w:r>
        <w:r w:rsidR="000E4E48">
          <w:rPr>
            <w:noProof/>
            <w:webHidden/>
          </w:rPr>
          <w:fldChar w:fldCharType="separate"/>
        </w:r>
        <w:r w:rsidR="000E4E48">
          <w:rPr>
            <w:noProof/>
            <w:webHidden/>
          </w:rPr>
          <w:t>19</w:t>
        </w:r>
        <w:r w:rsidR="000E4E48">
          <w:rPr>
            <w:noProof/>
            <w:webHidden/>
          </w:rPr>
          <w:fldChar w:fldCharType="end"/>
        </w:r>
      </w:hyperlink>
    </w:p>
    <w:p w14:paraId="1094B999" w14:textId="093C1E63" w:rsidR="000E4E48" w:rsidRDefault="004F35F2">
      <w:pPr>
        <w:pStyle w:val="TOC3"/>
        <w:tabs>
          <w:tab w:val="right" w:leader="dot" w:pos="9016"/>
        </w:tabs>
        <w:rPr>
          <w:rFonts w:asciiTheme="minorHAnsi" w:eastAsiaTheme="minorEastAsia" w:hAnsiTheme="minorHAnsi"/>
          <w:noProof/>
          <w:kern w:val="2"/>
          <w:sz w:val="22"/>
          <w:lang w:eastAsia="en-AU"/>
          <w14:ligatures w14:val="standardContextual"/>
        </w:rPr>
      </w:pPr>
      <w:hyperlink w:anchor="_Toc162012097" w:history="1">
        <w:r w:rsidR="000E4E48" w:rsidRPr="001A4486">
          <w:rPr>
            <w:rStyle w:val="Hyperlink"/>
            <w:noProof/>
          </w:rPr>
          <w:t>Domain 7 – Family and other supports</w:t>
        </w:r>
        <w:r w:rsidR="000E4E48">
          <w:rPr>
            <w:noProof/>
            <w:webHidden/>
          </w:rPr>
          <w:tab/>
        </w:r>
        <w:r w:rsidR="000E4E48">
          <w:rPr>
            <w:noProof/>
            <w:webHidden/>
          </w:rPr>
          <w:fldChar w:fldCharType="begin"/>
        </w:r>
        <w:r w:rsidR="000E4E48">
          <w:rPr>
            <w:noProof/>
            <w:webHidden/>
          </w:rPr>
          <w:instrText xml:space="preserve"> PAGEREF _Toc162012097 \h </w:instrText>
        </w:r>
        <w:r w:rsidR="000E4E48">
          <w:rPr>
            <w:noProof/>
            <w:webHidden/>
          </w:rPr>
        </w:r>
        <w:r w:rsidR="000E4E48">
          <w:rPr>
            <w:noProof/>
            <w:webHidden/>
          </w:rPr>
          <w:fldChar w:fldCharType="separate"/>
        </w:r>
        <w:r w:rsidR="000E4E48">
          <w:rPr>
            <w:noProof/>
            <w:webHidden/>
          </w:rPr>
          <w:t>20</w:t>
        </w:r>
        <w:r w:rsidR="000E4E48">
          <w:rPr>
            <w:noProof/>
            <w:webHidden/>
          </w:rPr>
          <w:fldChar w:fldCharType="end"/>
        </w:r>
      </w:hyperlink>
    </w:p>
    <w:p w14:paraId="34A0EABD" w14:textId="013D0099" w:rsidR="000E4E48" w:rsidRDefault="004F35F2">
      <w:pPr>
        <w:pStyle w:val="TOC3"/>
        <w:tabs>
          <w:tab w:val="right" w:leader="dot" w:pos="9016"/>
        </w:tabs>
        <w:rPr>
          <w:rFonts w:asciiTheme="minorHAnsi" w:eastAsiaTheme="minorEastAsia" w:hAnsiTheme="minorHAnsi"/>
          <w:noProof/>
          <w:kern w:val="2"/>
          <w:sz w:val="22"/>
          <w:lang w:eastAsia="en-AU"/>
          <w14:ligatures w14:val="standardContextual"/>
        </w:rPr>
      </w:pPr>
      <w:hyperlink w:anchor="_Toc162012098" w:history="1">
        <w:r w:rsidR="000E4E48" w:rsidRPr="001A4486">
          <w:rPr>
            <w:rStyle w:val="Hyperlink"/>
            <w:noProof/>
          </w:rPr>
          <w:t>Domain 8 – Engagement and motivation</w:t>
        </w:r>
        <w:r w:rsidR="000E4E48">
          <w:rPr>
            <w:noProof/>
            <w:webHidden/>
          </w:rPr>
          <w:tab/>
        </w:r>
        <w:r w:rsidR="000E4E48">
          <w:rPr>
            <w:noProof/>
            <w:webHidden/>
          </w:rPr>
          <w:fldChar w:fldCharType="begin"/>
        </w:r>
        <w:r w:rsidR="000E4E48">
          <w:rPr>
            <w:noProof/>
            <w:webHidden/>
          </w:rPr>
          <w:instrText xml:space="preserve"> PAGEREF _Toc162012098 \h </w:instrText>
        </w:r>
        <w:r w:rsidR="000E4E48">
          <w:rPr>
            <w:noProof/>
            <w:webHidden/>
          </w:rPr>
        </w:r>
        <w:r w:rsidR="000E4E48">
          <w:rPr>
            <w:noProof/>
            <w:webHidden/>
          </w:rPr>
          <w:fldChar w:fldCharType="separate"/>
        </w:r>
        <w:r w:rsidR="000E4E48">
          <w:rPr>
            <w:noProof/>
            <w:webHidden/>
          </w:rPr>
          <w:t>21</w:t>
        </w:r>
        <w:r w:rsidR="000E4E48">
          <w:rPr>
            <w:noProof/>
            <w:webHidden/>
          </w:rPr>
          <w:fldChar w:fldCharType="end"/>
        </w:r>
      </w:hyperlink>
    </w:p>
    <w:p w14:paraId="1C5A2B6E" w14:textId="06456E1C" w:rsidR="000E4E48" w:rsidRDefault="004F35F2">
      <w:pPr>
        <w:pStyle w:val="TOC1"/>
        <w:tabs>
          <w:tab w:val="right" w:leader="dot" w:pos="9016"/>
        </w:tabs>
        <w:rPr>
          <w:rFonts w:asciiTheme="minorHAnsi" w:eastAsiaTheme="minorEastAsia" w:hAnsiTheme="minorHAnsi"/>
          <w:b w:val="0"/>
          <w:noProof/>
          <w:kern w:val="2"/>
          <w:sz w:val="22"/>
          <w:lang w:eastAsia="en-AU"/>
          <w14:ligatures w14:val="standardContextual"/>
        </w:rPr>
      </w:pPr>
      <w:hyperlink w:anchor="_Toc162012099" w:history="1">
        <w:r w:rsidR="000E4E48" w:rsidRPr="001A4486">
          <w:rPr>
            <w:rStyle w:val="Hyperlink"/>
            <w:noProof/>
          </w:rPr>
          <w:t>Levels of care and using the IAR-DST</w:t>
        </w:r>
        <w:r w:rsidR="000E4E48">
          <w:rPr>
            <w:noProof/>
            <w:webHidden/>
          </w:rPr>
          <w:tab/>
        </w:r>
        <w:r w:rsidR="000E4E48">
          <w:rPr>
            <w:noProof/>
            <w:webHidden/>
          </w:rPr>
          <w:fldChar w:fldCharType="begin"/>
        </w:r>
        <w:r w:rsidR="000E4E48">
          <w:rPr>
            <w:noProof/>
            <w:webHidden/>
          </w:rPr>
          <w:instrText xml:space="preserve"> PAGEREF _Toc162012099 \h </w:instrText>
        </w:r>
        <w:r w:rsidR="000E4E48">
          <w:rPr>
            <w:noProof/>
            <w:webHidden/>
          </w:rPr>
        </w:r>
        <w:r w:rsidR="000E4E48">
          <w:rPr>
            <w:noProof/>
            <w:webHidden/>
          </w:rPr>
          <w:fldChar w:fldCharType="separate"/>
        </w:r>
        <w:r w:rsidR="000E4E48">
          <w:rPr>
            <w:noProof/>
            <w:webHidden/>
          </w:rPr>
          <w:t>23</w:t>
        </w:r>
        <w:r w:rsidR="000E4E48">
          <w:rPr>
            <w:noProof/>
            <w:webHidden/>
          </w:rPr>
          <w:fldChar w:fldCharType="end"/>
        </w:r>
      </w:hyperlink>
    </w:p>
    <w:p w14:paraId="4A40DB79" w14:textId="17ACA19D" w:rsidR="000E4E48" w:rsidRDefault="004F35F2">
      <w:pPr>
        <w:pStyle w:val="TOC1"/>
        <w:tabs>
          <w:tab w:val="right" w:leader="dot" w:pos="9016"/>
        </w:tabs>
        <w:rPr>
          <w:rFonts w:asciiTheme="minorHAnsi" w:eastAsiaTheme="minorEastAsia" w:hAnsiTheme="minorHAnsi"/>
          <w:b w:val="0"/>
          <w:noProof/>
          <w:kern w:val="2"/>
          <w:sz w:val="22"/>
          <w:lang w:eastAsia="en-AU"/>
          <w14:ligatures w14:val="standardContextual"/>
        </w:rPr>
      </w:pPr>
      <w:hyperlink w:anchor="_Toc162012100" w:history="1">
        <w:r w:rsidR="000E4E48" w:rsidRPr="001A4486">
          <w:rPr>
            <w:rStyle w:val="Hyperlink"/>
            <w:noProof/>
          </w:rPr>
          <w:t>More information</w:t>
        </w:r>
        <w:r w:rsidR="000E4E48">
          <w:rPr>
            <w:noProof/>
            <w:webHidden/>
          </w:rPr>
          <w:tab/>
        </w:r>
        <w:r w:rsidR="000E4E48">
          <w:rPr>
            <w:noProof/>
            <w:webHidden/>
          </w:rPr>
          <w:fldChar w:fldCharType="begin"/>
        </w:r>
        <w:r w:rsidR="000E4E48">
          <w:rPr>
            <w:noProof/>
            <w:webHidden/>
          </w:rPr>
          <w:instrText xml:space="preserve"> PAGEREF _Toc162012100 \h </w:instrText>
        </w:r>
        <w:r w:rsidR="000E4E48">
          <w:rPr>
            <w:noProof/>
            <w:webHidden/>
          </w:rPr>
        </w:r>
        <w:r w:rsidR="000E4E48">
          <w:rPr>
            <w:noProof/>
            <w:webHidden/>
          </w:rPr>
          <w:fldChar w:fldCharType="separate"/>
        </w:r>
        <w:r w:rsidR="000E4E48">
          <w:rPr>
            <w:noProof/>
            <w:webHidden/>
          </w:rPr>
          <w:t>23</w:t>
        </w:r>
        <w:r w:rsidR="000E4E48">
          <w:rPr>
            <w:noProof/>
            <w:webHidden/>
          </w:rPr>
          <w:fldChar w:fldCharType="end"/>
        </w:r>
      </w:hyperlink>
    </w:p>
    <w:p w14:paraId="0C63F30D" w14:textId="353099DC" w:rsidR="002B3E3C" w:rsidRDefault="00F461B8" w:rsidP="00217B2C">
      <w:pPr>
        <w:pStyle w:val="TOC1"/>
        <w:tabs>
          <w:tab w:val="right" w:leader="dot" w:pos="9016"/>
        </w:tabs>
      </w:pPr>
      <w:r>
        <w:fldChar w:fldCharType="end"/>
      </w:r>
    </w:p>
    <w:p w14:paraId="6EB7A604" w14:textId="4E2D0E2C" w:rsidR="002B3E3C" w:rsidRPr="008109CB" w:rsidRDefault="002B3E3C" w:rsidP="00217B2C">
      <w:pPr>
        <w:pStyle w:val="Heading2"/>
        <w:spacing w:before="240"/>
        <w:rPr>
          <w:szCs w:val="28"/>
        </w:rPr>
      </w:pPr>
      <w:bookmarkStart w:id="20" w:name="_Toc162012083"/>
      <w:r w:rsidRPr="008109CB">
        <w:rPr>
          <w:szCs w:val="28"/>
        </w:rPr>
        <w:t>Table of figures</w:t>
      </w:r>
      <w:bookmarkEnd w:id="20"/>
    </w:p>
    <w:p w14:paraId="4A29F4D1" w14:textId="64295398" w:rsidR="000E4E48" w:rsidRDefault="002B3E3C">
      <w:pPr>
        <w:pStyle w:val="TableofFigures"/>
        <w:tabs>
          <w:tab w:val="right" w:leader="dot" w:pos="9016"/>
        </w:tabs>
        <w:rPr>
          <w:rFonts w:asciiTheme="minorHAnsi" w:eastAsiaTheme="minorEastAsia" w:hAnsiTheme="minorHAnsi"/>
          <w:noProof/>
          <w:kern w:val="2"/>
          <w:sz w:val="22"/>
          <w:lang w:eastAsia="en-AU"/>
          <w14:ligatures w14:val="standardContextual"/>
        </w:rPr>
      </w:pPr>
      <w:r>
        <w:fldChar w:fldCharType="begin"/>
      </w:r>
      <w:r>
        <w:instrText xml:space="preserve"> TOC \h \z \t "Figure" \c </w:instrText>
      </w:r>
      <w:r>
        <w:fldChar w:fldCharType="separate"/>
      </w:r>
      <w:hyperlink w:anchor="_Toc162012101" w:history="1">
        <w:r w:rsidR="000E4E48" w:rsidRPr="002E6F74">
          <w:rPr>
            <w:rStyle w:val="Hyperlink"/>
            <w:noProof/>
          </w:rPr>
          <w:t>Figure 1: the IAR domains</w:t>
        </w:r>
        <w:r w:rsidR="000E4E48">
          <w:rPr>
            <w:noProof/>
            <w:webHidden/>
          </w:rPr>
          <w:tab/>
        </w:r>
        <w:r w:rsidR="000E4E48">
          <w:rPr>
            <w:noProof/>
            <w:webHidden/>
          </w:rPr>
          <w:fldChar w:fldCharType="begin"/>
        </w:r>
        <w:r w:rsidR="000E4E48">
          <w:rPr>
            <w:noProof/>
            <w:webHidden/>
          </w:rPr>
          <w:instrText xml:space="preserve"> PAGEREF _Toc162012101 \h </w:instrText>
        </w:r>
        <w:r w:rsidR="000E4E48">
          <w:rPr>
            <w:noProof/>
            <w:webHidden/>
          </w:rPr>
        </w:r>
        <w:r w:rsidR="000E4E48">
          <w:rPr>
            <w:noProof/>
            <w:webHidden/>
          </w:rPr>
          <w:fldChar w:fldCharType="separate"/>
        </w:r>
        <w:r w:rsidR="000E4E48">
          <w:rPr>
            <w:noProof/>
            <w:webHidden/>
          </w:rPr>
          <w:t>8</w:t>
        </w:r>
        <w:r w:rsidR="000E4E48">
          <w:rPr>
            <w:noProof/>
            <w:webHidden/>
          </w:rPr>
          <w:fldChar w:fldCharType="end"/>
        </w:r>
      </w:hyperlink>
    </w:p>
    <w:p w14:paraId="46A1D0F7" w14:textId="4AD991CF" w:rsidR="000E4E48" w:rsidRDefault="004F35F2">
      <w:pPr>
        <w:pStyle w:val="TableofFigures"/>
        <w:tabs>
          <w:tab w:val="right" w:leader="dot" w:pos="9016"/>
        </w:tabs>
        <w:rPr>
          <w:rFonts w:asciiTheme="minorHAnsi" w:eastAsiaTheme="minorEastAsia" w:hAnsiTheme="minorHAnsi"/>
          <w:noProof/>
          <w:kern w:val="2"/>
          <w:sz w:val="22"/>
          <w:lang w:eastAsia="en-AU"/>
          <w14:ligatures w14:val="standardContextual"/>
        </w:rPr>
      </w:pPr>
      <w:hyperlink w:anchor="_Toc162012102" w:history="1">
        <w:r w:rsidR="000E4E48" w:rsidRPr="002E6F74">
          <w:rPr>
            <w:rStyle w:val="Hyperlink"/>
            <w:noProof/>
          </w:rPr>
          <w:t>Figure 2 – The primary and contextual initial assessment domains – Older Adults</w:t>
        </w:r>
        <w:r w:rsidR="000E4E48">
          <w:rPr>
            <w:noProof/>
            <w:webHidden/>
          </w:rPr>
          <w:tab/>
        </w:r>
        <w:r w:rsidR="000E4E48">
          <w:rPr>
            <w:noProof/>
            <w:webHidden/>
          </w:rPr>
          <w:fldChar w:fldCharType="begin"/>
        </w:r>
        <w:r w:rsidR="000E4E48">
          <w:rPr>
            <w:noProof/>
            <w:webHidden/>
          </w:rPr>
          <w:instrText xml:space="preserve"> PAGEREF _Toc162012102 \h </w:instrText>
        </w:r>
        <w:r w:rsidR="000E4E48">
          <w:rPr>
            <w:noProof/>
            <w:webHidden/>
          </w:rPr>
        </w:r>
        <w:r w:rsidR="000E4E48">
          <w:rPr>
            <w:noProof/>
            <w:webHidden/>
          </w:rPr>
          <w:fldChar w:fldCharType="separate"/>
        </w:r>
        <w:r w:rsidR="000E4E48">
          <w:rPr>
            <w:noProof/>
            <w:webHidden/>
          </w:rPr>
          <w:t>9</w:t>
        </w:r>
        <w:r w:rsidR="000E4E48">
          <w:rPr>
            <w:noProof/>
            <w:webHidden/>
          </w:rPr>
          <w:fldChar w:fldCharType="end"/>
        </w:r>
      </w:hyperlink>
    </w:p>
    <w:p w14:paraId="59A40836" w14:textId="48DA61CE" w:rsidR="003737E6" w:rsidRDefault="002B3E3C" w:rsidP="00496223">
      <w:pPr>
        <w:pStyle w:val="TableofFigures"/>
        <w:tabs>
          <w:tab w:val="right" w:leader="dot" w:pos="9016"/>
        </w:tabs>
        <w:rPr>
          <w:rFonts w:ascii="Century Gothic" w:eastAsiaTheme="majorEastAsia" w:hAnsi="Century Gothic" w:cstheme="majorBidi"/>
          <w:bCs/>
          <w:color w:val="003C6A"/>
          <w:sz w:val="28"/>
          <w:szCs w:val="24"/>
        </w:rPr>
      </w:pPr>
      <w:r>
        <w:fldChar w:fldCharType="end"/>
      </w:r>
    </w:p>
    <w:p w14:paraId="28DFE4DC" w14:textId="6E5BFA73" w:rsidR="002B3E3C" w:rsidRPr="008109CB" w:rsidRDefault="002B3E3C" w:rsidP="00217B2C">
      <w:pPr>
        <w:pStyle w:val="Heading2"/>
        <w:spacing w:before="240"/>
        <w:rPr>
          <w:szCs w:val="28"/>
        </w:rPr>
      </w:pPr>
      <w:bookmarkStart w:id="21" w:name="_Toc162012084"/>
      <w:r w:rsidRPr="008109CB">
        <w:rPr>
          <w:szCs w:val="28"/>
        </w:rPr>
        <w:t>Table of practice points</w:t>
      </w:r>
      <w:bookmarkEnd w:id="21"/>
    </w:p>
    <w:p w14:paraId="53FE82E0" w14:textId="0E5EEA64" w:rsidR="000E4E48" w:rsidRDefault="002B3E3C">
      <w:pPr>
        <w:pStyle w:val="TableofFigures"/>
        <w:tabs>
          <w:tab w:val="right" w:leader="dot" w:pos="9016"/>
        </w:tabs>
        <w:rPr>
          <w:rFonts w:asciiTheme="minorHAnsi" w:eastAsiaTheme="minorEastAsia" w:hAnsiTheme="minorHAnsi"/>
          <w:noProof/>
          <w:kern w:val="2"/>
          <w:sz w:val="22"/>
          <w:lang w:eastAsia="en-AU"/>
          <w14:ligatures w14:val="standardContextual"/>
        </w:rPr>
      </w:pPr>
      <w:r>
        <w:fldChar w:fldCharType="begin"/>
      </w:r>
      <w:r>
        <w:instrText xml:space="preserve"> TOC \h \z \t "Box heading" \c </w:instrText>
      </w:r>
      <w:r>
        <w:fldChar w:fldCharType="separate"/>
      </w:r>
      <w:hyperlink w:anchor="_Toc162012103" w:history="1">
        <w:r w:rsidR="000E4E48" w:rsidRPr="00764BA2">
          <w:rPr>
            <w:rStyle w:val="Hyperlink"/>
            <w:noProof/>
          </w:rPr>
          <w:t>Practice point – Delirium</w:t>
        </w:r>
        <w:r w:rsidR="000E4E48">
          <w:rPr>
            <w:noProof/>
            <w:webHidden/>
          </w:rPr>
          <w:tab/>
        </w:r>
        <w:r w:rsidR="000E4E48">
          <w:rPr>
            <w:noProof/>
            <w:webHidden/>
          </w:rPr>
          <w:fldChar w:fldCharType="begin"/>
        </w:r>
        <w:r w:rsidR="000E4E48">
          <w:rPr>
            <w:noProof/>
            <w:webHidden/>
          </w:rPr>
          <w:instrText xml:space="preserve"> PAGEREF _Toc162012103 \h </w:instrText>
        </w:r>
        <w:r w:rsidR="000E4E48">
          <w:rPr>
            <w:noProof/>
            <w:webHidden/>
          </w:rPr>
        </w:r>
        <w:r w:rsidR="000E4E48">
          <w:rPr>
            <w:noProof/>
            <w:webHidden/>
          </w:rPr>
          <w:fldChar w:fldCharType="separate"/>
        </w:r>
        <w:r w:rsidR="000E4E48">
          <w:rPr>
            <w:noProof/>
            <w:webHidden/>
          </w:rPr>
          <w:t>12</w:t>
        </w:r>
        <w:r w:rsidR="000E4E48">
          <w:rPr>
            <w:noProof/>
            <w:webHidden/>
          </w:rPr>
          <w:fldChar w:fldCharType="end"/>
        </w:r>
      </w:hyperlink>
    </w:p>
    <w:p w14:paraId="65EFB88C" w14:textId="713EF8F9" w:rsidR="000E4E48" w:rsidRDefault="004F35F2">
      <w:pPr>
        <w:pStyle w:val="TableofFigures"/>
        <w:tabs>
          <w:tab w:val="right" w:leader="dot" w:pos="9016"/>
        </w:tabs>
        <w:rPr>
          <w:rFonts w:asciiTheme="minorHAnsi" w:eastAsiaTheme="minorEastAsia" w:hAnsiTheme="minorHAnsi"/>
          <w:noProof/>
          <w:kern w:val="2"/>
          <w:sz w:val="22"/>
          <w:lang w:eastAsia="en-AU"/>
          <w14:ligatures w14:val="standardContextual"/>
        </w:rPr>
      </w:pPr>
      <w:hyperlink w:anchor="_Toc162012104" w:history="1">
        <w:r w:rsidR="000E4E48" w:rsidRPr="00764BA2">
          <w:rPr>
            <w:rStyle w:val="Hyperlink"/>
            <w:noProof/>
          </w:rPr>
          <w:t>Practice point – Dementia</w:t>
        </w:r>
        <w:r w:rsidR="000E4E48">
          <w:rPr>
            <w:noProof/>
            <w:webHidden/>
          </w:rPr>
          <w:tab/>
        </w:r>
        <w:r w:rsidR="000E4E48">
          <w:rPr>
            <w:noProof/>
            <w:webHidden/>
          </w:rPr>
          <w:fldChar w:fldCharType="begin"/>
        </w:r>
        <w:r w:rsidR="000E4E48">
          <w:rPr>
            <w:noProof/>
            <w:webHidden/>
          </w:rPr>
          <w:instrText xml:space="preserve"> PAGEREF _Toc162012104 \h </w:instrText>
        </w:r>
        <w:r w:rsidR="000E4E48">
          <w:rPr>
            <w:noProof/>
            <w:webHidden/>
          </w:rPr>
        </w:r>
        <w:r w:rsidR="000E4E48">
          <w:rPr>
            <w:noProof/>
            <w:webHidden/>
          </w:rPr>
          <w:fldChar w:fldCharType="separate"/>
        </w:r>
        <w:r w:rsidR="000E4E48">
          <w:rPr>
            <w:noProof/>
            <w:webHidden/>
          </w:rPr>
          <w:t>13</w:t>
        </w:r>
        <w:r w:rsidR="000E4E48">
          <w:rPr>
            <w:noProof/>
            <w:webHidden/>
          </w:rPr>
          <w:fldChar w:fldCharType="end"/>
        </w:r>
      </w:hyperlink>
    </w:p>
    <w:p w14:paraId="3887B64A" w14:textId="54AC9641" w:rsidR="000E4E48" w:rsidRDefault="004F35F2">
      <w:pPr>
        <w:pStyle w:val="TableofFigures"/>
        <w:tabs>
          <w:tab w:val="right" w:leader="dot" w:pos="9016"/>
        </w:tabs>
        <w:rPr>
          <w:rFonts w:asciiTheme="minorHAnsi" w:eastAsiaTheme="minorEastAsia" w:hAnsiTheme="minorHAnsi"/>
          <w:noProof/>
          <w:kern w:val="2"/>
          <w:sz w:val="22"/>
          <w:lang w:eastAsia="en-AU"/>
          <w14:ligatures w14:val="standardContextual"/>
        </w:rPr>
      </w:pPr>
      <w:hyperlink w:anchor="_Toc162012105" w:history="1">
        <w:r w:rsidR="000E4E48" w:rsidRPr="00764BA2">
          <w:rPr>
            <w:rStyle w:val="Hyperlink"/>
            <w:noProof/>
          </w:rPr>
          <w:t>Practice point – evaluating harm associated with suicidal thoughts, impulses, or behaviours</w:t>
        </w:r>
        <w:r w:rsidR="000E4E48">
          <w:rPr>
            <w:noProof/>
            <w:webHidden/>
          </w:rPr>
          <w:tab/>
        </w:r>
        <w:r w:rsidR="000E4E48">
          <w:rPr>
            <w:noProof/>
            <w:webHidden/>
          </w:rPr>
          <w:fldChar w:fldCharType="begin"/>
        </w:r>
        <w:r w:rsidR="000E4E48">
          <w:rPr>
            <w:noProof/>
            <w:webHidden/>
          </w:rPr>
          <w:instrText xml:space="preserve"> PAGEREF _Toc162012105 \h </w:instrText>
        </w:r>
        <w:r w:rsidR="000E4E48">
          <w:rPr>
            <w:noProof/>
            <w:webHidden/>
          </w:rPr>
        </w:r>
        <w:r w:rsidR="000E4E48">
          <w:rPr>
            <w:noProof/>
            <w:webHidden/>
          </w:rPr>
          <w:fldChar w:fldCharType="separate"/>
        </w:r>
        <w:r w:rsidR="000E4E48">
          <w:rPr>
            <w:noProof/>
            <w:webHidden/>
          </w:rPr>
          <w:t>14</w:t>
        </w:r>
        <w:r w:rsidR="000E4E48">
          <w:rPr>
            <w:noProof/>
            <w:webHidden/>
          </w:rPr>
          <w:fldChar w:fldCharType="end"/>
        </w:r>
      </w:hyperlink>
    </w:p>
    <w:p w14:paraId="49691025" w14:textId="2E4AD13B" w:rsidR="000E4E48" w:rsidRDefault="004F35F2">
      <w:pPr>
        <w:pStyle w:val="TableofFigures"/>
        <w:tabs>
          <w:tab w:val="right" w:leader="dot" w:pos="9016"/>
        </w:tabs>
        <w:rPr>
          <w:rFonts w:asciiTheme="minorHAnsi" w:eastAsiaTheme="minorEastAsia" w:hAnsiTheme="minorHAnsi"/>
          <w:noProof/>
          <w:kern w:val="2"/>
          <w:sz w:val="22"/>
          <w:lang w:eastAsia="en-AU"/>
          <w14:ligatures w14:val="standardContextual"/>
        </w:rPr>
      </w:pPr>
      <w:hyperlink w:anchor="_Toc162012106" w:history="1">
        <w:r w:rsidR="000E4E48" w:rsidRPr="00764BA2">
          <w:rPr>
            <w:rStyle w:val="Hyperlink"/>
            <w:noProof/>
          </w:rPr>
          <w:t>Practice point – safety planning</w:t>
        </w:r>
        <w:r w:rsidR="000E4E48">
          <w:rPr>
            <w:noProof/>
            <w:webHidden/>
          </w:rPr>
          <w:tab/>
        </w:r>
        <w:r w:rsidR="000E4E48">
          <w:rPr>
            <w:noProof/>
            <w:webHidden/>
          </w:rPr>
          <w:fldChar w:fldCharType="begin"/>
        </w:r>
        <w:r w:rsidR="000E4E48">
          <w:rPr>
            <w:noProof/>
            <w:webHidden/>
          </w:rPr>
          <w:instrText xml:space="preserve"> PAGEREF _Toc162012106 \h </w:instrText>
        </w:r>
        <w:r w:rsidR="000E4E48">
          <w:rPr>
            <w:noProof/>
            <w:webHidden/>
          </w:rPr>
        </w:r>
        <w:r w:rsidR="000E4E48">
          <w:rPr>
            <w:noProof/>
            <w:webHidden/>
          </w:rPr>
          <w:fldChar w:fldCharType="separate"/>
        </w:r>
        <w:r w:rsidR="000E4E48">
          <w:rPr>
            <w:noProof/>
            <w:webHidden/>
          </w:rPr>
          <w:t>15</w:t>
        </w:r>
        <w:r w:rsidR="000E4E48">
          <w:rPr>
            <w:noProof/>
            <w:webHidden/>
          </w:rPr>
          <w:fldChar w:fldCharType="end"/>
        </w:r>
      </w:hyperlink>
    </w:p>
    <w:p w14:paraId="5E9D3E6C" w14:textId="3D6D7311" w:rsidR="000E4E48" w:rsidRDefault="004F35F2">
      <w:pPr>
        <w:pStyle w:val="TableofFigures"/>
        <w:tabs>
          <w:tab w:val="right" w:leader="dot" w:pos="9016"/>
        </w:tabs>
        <w:rPr>
          <w:rFonts w:asciiTheme="minorHAnsi" w:eastAsiaTheme="minorEastAsia" w:hAnsiTheme="minorHAnsi"/>
          <w:noProof/>
          <w:kern w:val="2"/>
          <w:sz w:val="22"/>
          <w:lang w:eastAsia="en-AU"/>
          <w14:ligatures w14:val="standardContextual"/>
        </w:rPr>
      </w:pPr>
      <w:hyperlink w:anchor="_Toc162012107" w:history="1">
        <w:r w:rsidR="000E4E48" w:rsidRPr="00764BA2">
          <w:rPr>
            <w:rStyle w:val="Hyperlink"/>
            <w:noProof/>
          </w:rPr>
          <w:t>Practice point – elder abuse</w:t>
        </w:r>
        <w:r w:rsidR="000E4E48">
          <w:rPr>
            <w:noProof/>
            <w:webHidden/>
          </w:rPr>
          <w:tab/>
        </w:r>
        <w:r w:rsidR="000E4E48">
          <w:rPr>
            <w:noProof/>
            <w:webHidden/>
          </w:rPr>
          <w:fldChar w:fldCharType="begin"/>
        </w:r>
        <w:r w:rsidR="000E4E48">
          <w:rPr>
            <w:noProof/>
            <w:webHidden/>
          </w:rPr>
          <w:instrText xml:space="preserve"> PAGEREF _Toc162012107 \h </w:instrText>
        </w:r>
        <w:r w:rsidR="000E4E48">
          <w:rPr>
            <w:noProof/>
            <w:webHidden/>
          </w:rPr>
        </w:r>
        <w:r w:rsidR="000E4E48">
          <w:rPr>
            <w:noProof/>
            <w:webHidden/>
          </w:rPr>
          <w:fldChar w:fldCharType="separate"/>
        </w:r>
        <w:r w:rsidR="000E4E48">
          <w:rPr>
            <w:noProof/>
            <w:webHidden/>
          </w:rPr>
          <w:t>15</w:t>
        </w:r>
        <w:r w:rsidR="000E4E48">
          <w:rPr>
            <w:noProof/>
            <w:webHidden/>
          </w:rPr>
          <w:fldChar w:fldCharType="end"/>
        </w:r>
      </w:hyperlink>
    </w:p>
    <w:p w14:paraId="51708D0D" w14:textId="4DFD4421" w:rsidR="000E4E48" w:rsidRDefault="004F35F2">
      <w:pPr>
        <w:pStyle w:val="TableofFigures"/>
        <w:tabs>
          <w:tab w:val="right" w:leader="dot" w:pos="9016"/>
        </w:tabs>
        <w:rPr>
          <w:rFonts w:asciiTheme="minorHAnsi" w:eastAsiaTheme="minorEastAsia" w:hAnsiTheme="minorHAnsi"/>
          <w:noProof/>
          <w:kern w:val="2"/>
          <w:sz w:val="22"/>
          <w:lang w:eastAsia="en-AU"/>
          <w14:ligatures w14:val="standardContextual"/>
        </w:rPr>
      </w:pPr>
      <w:hyperlink w:anchor="_Toc162012108" w:history="1">
        <w:r w:rsidR="000E4E48" w:rsidRPr="00764BA2">
          <w:rPr>
            <w:rStyle w:val="Hyperlink"/>
            <w:noProof/>
          </w:rPr>
          <w:t>Practice point – functional decline in later life</w:t>
        </w:r>
        <w:r w:rsidR="000E4E48">
          <w:rPr>
            <w:noProof/>
            <w:webHidden/>
          </w:rPr>
          <w:tab/>
        </w:r>
        <w:r w:rsidR="000E4E48">
          <w:rPr>
            <w:noProof/>
            <w:webHidden/>
          </w:rPr>
          <w:fldChar w:fldCharType="begin"/>
        </w:r>
        <w:r w:rsidR="000E4E48">
          <w:rPr>
            <w:noProof/>
            <w:webHidden/>
          </w:rPr>
          <w:instrText xml:space="preserve"> PAGEREF _Toc162012108 \h </w:instrText>
        </w:r>
        <w:r w:rsidR="000E4E48">
          <w:rPr>
            <w:noProof/>
            <w:webHidden/>
          </w:rPr>
        </w:r>
        <w:r w:rsidR="000E4E48">
          <w:rPr>
            <w:noProof/>
            <w:webHidden/>
          </w:rPr>
          <w:fldChar w:fldCharType="separate"/>
        </w:r>
        <w:r w:rsidR="000E4E48">
          <w:rPr>
            <w:noProof/>
            <w:webHidden/>
          </w:rPr>
          <w:t>16</w:t>
        </w:r>
        <w:r w:rsidR="000E4E48">
          <w:rPr>
            <w:noProof/>
            <w:webHidden/>
          </w:rPr>
          <w:fldChar w:fldCharType="end"/>
        </w:r>
      </w:hyperlink>
    </w:p>
    <w:p w14:paraId="65E00110" w14:textId="1D4FC0EA" w:rsidR="000E4E48" w:rsidRDefault="004F35F2">
      <w:pPr>
        <w:pStyle w:val="TableofFigures"/>
        <w:tabs>
          <w:tab w:val="right" w:leader="dot" w:pos="9016"/>
        </w:tabs>
        <w:rPr>
          <w:rFonts w:asciiTheme="minorHAnsi" w:eastAsiaTheme="minorEastAsia" w:hAnsiTheme="minorHAnsi"/>
          <w:noProof/>
          <w:kern w:val="2"/>
          <w:sz w:val="22"/>
          <w:lang w:eastAsia="en-AU"/>
          <w14:ligatures w14:val="standardContextual"/>
        </w:rPr>
      </w:pPr>
      <w:hyperlink w:anchor="_Toc162012109" w:history="1">
        <w:r w:rsidR="000E4E48" w:rsidRPr="00764BA2">
          <w:rPr>
            <w:rStyle w:val="Hyperlink"/>
            <w:noProof/>
          </w:rPr>
          <w:t>Practice point – definitions of cognitive impairment, intellectual disability, neurological conditions, and learning and communication disorders</w:t>
        </w:r>
        <w:r w:rsidR="000E4E48">
          <w:rPr>
            <w:noProof/>
            <w:webHidden/>
          </w:rPr>
          <w:tab/>
        </w:r>
        <w:r w:rsidR="000E4E48">
          <w:rPr>
            <w:noProof/>
            <w:webHidden/>
          </w:rPr>
          <w:fldChar w:fldCharType="begin"/>
        </w:r>
        <w:r w:rsidR="000E4E48">
          <w:rPr>
            <w:noProof/>
            <w:webHidden/>
          </w:rPr>
          <w:instrText xml:space="preserve"> PAGEREF _Toc162012109 \h </w:instrText>
        </w:r>
        <w:r w:rsidR="000E4E48">
          <w:rPr>
            <w:noProof/>
            <w:webHidden/>
          </w:rPr>
        </w:r>
        <w:r w:rsidR="000E4E48">
          <w:rPr>
            <w:noProof/>
            <w:webHidden/>
          </w:rPr>
          <w:fldChar w:fldCharType="separate"/>
        </w:r>
        <w:r w:rsidR="000E4E48">
          <w:rPr>
            <w:noProof/>
            <w:webHidden/>
          </w:rPr>
          <w:t>17</w:t>
        </w:r>
        <w:r w:rsidR="000E4E48">
          <w:rPr>
            <w:noProof/>
            <w:webHidden/>
          </w:rPr>
          <w:fldChar w:fldCharType="end"/>
        </w:r>
      </w:hyperlink>
    </w:p>
    <w:p w14:paraId="5D95BEBE" w14:textId="75EBD613" w:rsidR="000E4E48" w:rsidRDefault="004F35F2">
      <w:pPr>
        <w:pStyle w:val="TableofFigures"/>
        <w:tabs>
          <w:tab w:val="right" w:leader="dot" w:pos="9016"/>
        </w:tabs>
        <w:rPr>
          <w:rFonts w:asciiTheme="minorHAnsi" w:eastAsiaTheme="minorEastAsia" w:hAnsiTheme="minorHAnsi"/>
          <w:noProof/>
          <w:kern w:val="2"/>
          <w:sz w:val="22"/>
          <w:lang w:eastAsia="en-AU"/>
          <w14:ligatures w14:val="standardContextual"/>
        </w:rPr>
      </w:pPr>
      <w:hyperlink w:anchor="_Toc162012110" w:history="1">
        <w:r w:rsidR="000E4E48" w:rsidRPr="00764BA2">
          <w:rPr>
            <w:rStyle w:val="Hyperlink"/>
            <w:noProof/>
          </w:rPr>
          <w:t>Practice point – historical adverse events</w:t>
        </w:r>
        <w:r w:rsidR="000E4E48">
          <w:rPr>
            <w:noProof/>
            <w:webHidden/>
          </w:rPr>
          <w:tab/>
        </w:r>
        <w:r w:rsidR="000E4E48">
          <w:rPr>
            <w:noProof/>
            <w:webHidden/>
          </w:rPr>
          <w:fldChar w:fldCharType="begin"/>
        </w:r>
        <w:r w:rsidR="000E4E48">
          <w:rPr>
            <w:noProof/>
            <w:webHidden/>
          </w:rPr>
          <w:instrText xml:space="preserve"> PAGEREF _Toc162012110 \h </w:instrText>
        </w:r>
        <w:r w:rsidR="000E4E48">
          <w:rPr>
            <w:noProof/>
            <w:webHidden/>
          </w:rPr>
        </w:r>
        <w:r w:rsidR="000E4E48">
          <w:rPr>
            <w:noProof/>
            <w:webHidden/>
          </w:rPr>
          <w:fldChar w:fldCharType="separate"/>
        </w:r>
        <w:r w:rsidR="000E4E48">
          <w:rPr>
            <w:noProof/>
            <w:webHidden/>
          </w:rPr>
          <w:t>20</w:t>
        </w:r>
        <w:r w:rsidR="000E4E48">
          <w:rPr>
            <w:noProof/>
            <w:webHidden/>
          </w:rPr>
          <w:fldChar w:fldCharType="end"/>
        </w:r>
      </w:hyperlink>
    </w:p>
    <w:p w14:paraId="54C3697F" w14:textId="4D255A10" w:rsidR="000E4E48" w:rsidRDefault="004F35F2">
      <w:pPr>
        <w:pStyle w:val="TableofFigures"/>
        <w:tabs>
          <w:tab w:val="right" w:leader="dot" w:pos="9016"/>
        </w:tabs>
        <w:rPr>
          <w:rFonts w:asciiTheme="minorHAnsi" w:eastAsiaTheme="minorEastAsia" w:hAnsiTheme="minorHAnsi"/>
          <w:noProof/>
          <w:kern w:val="2"/>
          <w:sz w:val="22"/>
          <w:lang w:eastAsia="en-AU"/>
          <w14:ligatures w14:val="standardContextual"/>
        </w:rPr>
      </w:pPr>
      <w:hyperlink w:anchor="_Toc162012111" w:history="1">
        <w:r w:rsidR="000E4E48" w:rsidRPr="00764BA2">
          <w:rPr>
            <w:rStyle w:val="Hyperlink"/>
            <w:noProof/>
          </w:rPr>
          <w:t>Practice point – Checking in when engagement or motivation is low</w:t>
        </w:r>
        <w:r w:rsidR="000E4E48">
          <w:rPr>
            <w:noProof/>
            <w:webHidden/>
          </w:rPr>
          <w:tab/>
        </w:r>
        <w:r w:rsidR="000E4E48">
          <w:rPr>
            <w:noProof/>
            <w:webHidden/>
          </w:rPr>
          <w:fldChar w:fldCharType="begin"/>
        </w:r>
        <w:r w:rsidR="000E4E48">
          <w:rPr>
            <w:noProof/>
            <w:webHidden/>
          </w:rPr>
          <w:instrText xml:space="preserve"> PAGEREF _Toc162012111 \h </w:instrText>
        </w:r>
        <w:r w:rsidR="000E4E48">
          <w:rPr>
            <w:noProof/>
            <w:webHidden/>
          </w:rPr>
        </w:r>
        <w:r w:rsidR="000E4E48">
          <w:rPr>
            <w:noProof/>
            <w:webHidden/>
          </w:rPr>
          <w:fldChar w:fldCharType="separate"/>
        </w:r>
        <w:r w:rsidR="000E4E48">
          <w:rPr>
            <w:noProof/>
            <w:webHidden/>
          </w:rPr>
          <w:t>21</w:t>
        </w:r>
        <w:r w:rsidR="000E4E48">
          <w:rPr>
            <w:noProof/>
            <w:webHidden/>
          </w:rPr>
          <w:fldChar w:fldCharType="end"/>
        </w:r>
      </w:hyperlink>
    </w:p>
    <w:p w14:paraId="554DE844" w14:textId="67B30B3F" w:rsidR="00F171FD" w:rsidRDefault="002B3E3C" w:rsidP="002B3E3C">
      <w:pPr>
        <w:sectPr w:rsidR="00F171FD" w:rsidSect="00417446">
          <w:footerReference w:type="default" r:id="rId19"/>
          <w:footerReference w:type="first" r:id="rId20"/>
          <w:pgSz w:w="11906" w:h="16838" w:code="9"/>
          <w:pgMar w:top="1440" w:right="1440" w:bottom="1440" w:left="1440" w:header="1134" w:footer="397" w:gutter="0"/>
          <w:cols w:space="708"/>
          <w:titlePg/>
          <w:docGrid w:linePitch="360"/>
        </w:sectPr>
      </w:pPr>
      <w:r>
        <w:fldChar w:fldCharType="end"/>
      </w:r>
    </w:p>
    <w:p w14:paraId="2571CC79" w14:textId="5484E2C9" w:rsidR="00620DCA" w:rsidRPr="00A9287F" w:rsidRDefault="00FD712F" w:rsidP="00146A86">
      <w:pPr>
        <w:pStyle w:val="Heading1"/>
      </w:pPr>
      <w:bookmarkStart w:id="22" w:name="_Toc116988362"/>
      <w:bookmarkStart w:id="23" w:name="_Toc162012085"/>
      <w:r w:rsidRPr="0069406F">
        <w:lastRenderedPageBreak/>
        <w:t xml:space="preserve">Assessment Domains and Rating Guide – </w:t>
      </w:r>
      <w:r w:rsidR="00620DCA" w:rsidRPr="00A9287F">
        <w:t>Older Adult</w:t>
      </w:r>
      <w:r w:rsidR="00C0543B">
        <w:t>s</w:t>
      </w:r>
      <w:bookmarkEnd w:id="22"/>
      <w:r w:rsidR="00620DCA" w:rsidRPr="00A9287F">
        <w:t xml:space="preserve"> </w:t>
      </w:r>
      <w:r w:rsidR="000D46B4">
        <w:t>(</w:t>
      </w:r>
      <w:r w:rsidR="008F739D">
        <w:t>aged 65 and over)</w:t>
      </w:r>
      <w:bookmarkEnd w:id="23"/>
    </w:p>
    <w:p w14:paraId="506BBD77" w14:textId="2C1CCD30" w:rsidR="00D0725D" w:rsidRPr="00786AB0" w:rsidRDefault="00244AE8" w:rsidP="00D0725D">
      <w:pPr>
        <w:rPr>
          <w:rFonts w:hAnsiTheme="minorHAnsi" w:cstheme="minorHAnsi"/>
        </w:rPr>
      </w:pPr>
      <w:bookmarkStart w:id="24" w:name="_Toc116988363"/>
      <w:r w:rsidRPr="00BD1499">
        <w:rPr>
          <w:rStyle w:val="normaltextrun"/>
          <w:rFonts w:hAnsiTheme="minorHAnsi" w:cstheme="minorHAnsi"/>
        </w:rPr>
        <w:t xml:space="preserve">The IAR </w:t>
      </w:r>
      <w:r w:rsidRPr="00BD1499">
        <w:t xml:space="preserve">Assessment </w:t>
      </w:r>
      <w:r>
        <w:t>and Referral Guidelines for Mental Health, Assessment Domains and Rating Guide P</w:t>
      </w:r>
      <w:r w:rsidR="006825D0">
        <w:t>art</w:t>
      </w:r>
      <w:r>
        <w:t xml:space="preserve"> E</w:t>
      </w:r>
      <w:r w:rsidRPr="00BD1499">
        <w:t xml:space="preserve"> – </w:t>
      </w:r>
      <w:r>
        <w:t>Older Adults</w:t>
      </w:r>
      <w:r w:rsidRPr="00BD1499">
        <w:t xml:space="preserve"> (aged </w:t>
      </w:r>
      <w:r>
        <w:t>65 and over</w:t>
      </w:r>
      <w:r w:rsidRPr="00BD1499">
        <w:t>) and</w:t>
      </w:r>
      <w:r>
        <w:t xml:space="preserve"> IAR-DST </w:t>
      </w:r>
      <w:r w:rsidR="00D0725D" w:rsidRPr="00BD1499">
        <w:t xml:space="preserve">for </w:t>
      </w:r>
      <w:r>
        <w:t>older adults</w:t>
      </w:r>
      <w:r w:rsidR="00D0725D">
        <w:rPr>
          <w:rStyle w:val="normaltextrun"/>
          <w:rFonts w:hAnsiTheme="minorHAnsi" w:cstheme="minorHAnsi"/>
        </w:rPr>
        <w:t xml:space="preserve"> assists </w:t>
      </w:r>
      <w:r w:rsidR="00D0725D" w:rsidRPr="00786AB0">
        <w:rPr>
          <w:rStyle w:val="normaltextrun"/>
          <w:rFonts w:hAnsiTheme="minorHAnsi" w:cstheme="minorHAnsi"/>
        </w:rPr>
        <w:t>general practitioners and clinicians to recommend the most appropriate level of care for a</w:t>
      </w:r>
      <w:r w:rsidR="00635CEE">
        <w:rPr>
          <w:rStyle w:val="normaltextrun"/>
          <w:rFonts w:hAnsiTheme="minorHAnsi" w:cstheme="minorHAnsi"/>
        </w:rPr>
        <w:t xml:space="preserve">n older adult </w:t>
      </w:r>
      <w:r w:rsidR="00D0725D" w:rsidRPr="00786AB0">
        <w:rPr>
          <w:rStyle w:val="normaltextrun"/>
          <w:rFonts w:hAnsiTheme="minorHAnsi" w:cstheme="minorHAnsi"/>
        </w:rPr>
        <w:t xml:space="preserve">seeking or requiring mental health support. In addition to the </w:t>
      </w:r>
      <w:r w:rsidR="00635CEE">
        <w:rPr>
          <w:rStyle w:val="normaltextrun"/>
          <w:rFonts w:hAnsiTheme="minorHAnsi" w:cstheme="minorHAnsi"/>
        </w:rPr>
        <w:t>older adult</w:t>
      </w:r>
      <w:r w:rsidR="00D0725D" w:rsidRPr="00786AB0">
        <w:rPr>
          <w:rStyle w:val="normaltextrun"/>
          <w:rFonts w:hAnsiTheme="minorHAnsi" w:cstheme="minorHAnsi"/>
        </w:rPr>
        <w:t xml:space="preserve"> </w:t>
      </w:r>
      <w:r w:rsidR="00D0725D">
        <w:rPr>
          <w:rStyle w:val="normaltextrun"/>
          <w:rFonts w:hAnsiTheme="minorHAnsi" w:cstheme="minorHAnsi"/>
        </w:rPr>
        <w:t>rating guide</w:t>
      </w:r>
      <w:r w:rsidR="00D0725D" w:rsidRPr="00786AB0">
        <w:rPr>
          <w:rStyle w:val="normaltextrun"/>
          <w:rFonts w:hAnsiTheme="minorHAnsi" w:cstheme="minorHAnsi"/>
        </w:rPr>
        <w:t xml:space="preserve">, the following </w:t>
      </w:r>
      <w:r w:rsidR="00D0725D">
        <w:rPr>
          <w:rStyle w:val="normaltextrun"/>
          <w:rFonts w:hAnsiTheme="minorHAnsi" w:cstheme="minorHAnsi"/>
        </w:rPr>
        <w:t>rating guides</w:t>
      </w:r>
      <w:r w:rsidR="00D0725D" w:rsidRPr="00786AB0">
        <w:rPr>
          <w:rStyle w:val="normaltextrun"/>
          <w:rFonts w:hAnsiTheme="minorHAnsi" w:cstheme="minorHAnsi"/>
        </w:rPr>
        <w:t xml:space="preserve"> are also available for use:</w:t>
      </w:r>
    </w:p>
    <w:p w14:paraId="593065FF" w14:textId="6A9E968D" w:rsidR="0067517B" w:rsidRDefault="0067517B" w:rsidP="006026A7">
      <w:pPr>
        <w:pStyle w:val="Bulletlevel1"/>
        <w:numPr>
          <w:ilvl w:val="0"/>
          <w:numId w:val="49"/>
        </w:numPr>
        <w:tabs>
          <w:tab w:val="clear" w:pos="284"/>
        </w:tabs>
        <w:ind w:left="714" w:hanging="357"/>
      </w:pPr>
      <w:r>
        <w:t>P</w:t>
      </w:r>
      <w:r w:rsidR="006825D0">
        <w:t>art</w:t>
      </w:r>
      <w:r w:rsidRPr="00C74AA8">
        <w:t xml:space="preserve"> </w:t>
      </w:r>
      <w:r>
        <w:t>B</w:t>
      </w:r>
      <w:r w:rsidRPr="00C74AA8">
        <w:t xml:space="preserve"> - Assessment Domains and Rating Guide – </w:t>
      </w:r>
      <w:r>
        <w:t>Children</w:t>
      </w:r>
      <w:r w:rsidRPr="00C74AA8">
        <w:t xml:space="preserve"> (aged </w:t>
      </w:r>
      <w:r>
        <w:t>5</w:t>
      </w:r>
      <w:r w:rsidRPr="00C74AA8">
        <w:t>–1</w:t>
      </w:r>
      <w:r>
        <w:t>1</w:t>
      </w:r>
      <w:r w:rsidRPr="00C74AA8">
        <w:t>).</w:t>
      </w:r>
    </w:p>
    <w:p w14:paraId="505056A5" w14:textId="3D1DE519" w:rsidR="00D0725D" w:rsidRDefault="00D0725D" w:rsidP="006026A7">
      <w:pPr>
        <w:pStyle w:val="Bulletlevel1"/>
        <w:numPr>
          <w:ilvl w:val="0"/>
          <w:numId w:val="49"/>
        </w:numPr>
        <w:tabs>
          <w:tab w:val="clear" w:pos="284"/>
        </w:tabs>
        <w:ind w:left="714" w:hanging="357"/>
      </w:pPr>
      <w:r w:rsidRPr="00C74AA8">
        <w:t>P</w:t>
      </w:r>
      <w:r w:rsidR="006825D0">
        <w:t>art</w:t>
      </w:r>
      <w:r w:rsidRPr="00C74AA8">
        <w:t xml:space="preserve"> C - Assessment Domains and Rating Guide – Adolescents (aged 12–17)</w:t>
      </w:r>
    </w:p>
    <w:p w14:paraId="3518DEAB" w14:textId="4E8B08D7" w:rsidR="00D0725D" w:rsidRDefault="00D0725D" w:rsidP="006026A7">
      <w:pPr>
        <w:pStyle w:val="Bulletlevel1"/>
        <w:numPr>
          <w:ilvl w:val="0"/>
          <w:numId w:val="49"/>
        </w:numPr>
        <w:tabs>
          <w:tab w:val="clear" w:pos="284"/>
        </w:tabs>
        <w:ind w:left="714" w:hanging="357"/>
      </w:pPr>
      <w:r w:rsidRPr="00C74AA8">
        <w:t>P</w:t>
      </w:r>
      <w:r w:rsidR="006825D0">
        <w:t>art</w:t>
      </w:r>
      <w:r w:rsidRPr="00C74AA8">
        <w:t xml:space="preserve"> D - Assessment Domains and Rating Guide – Adults (aged 18-64)</w:t>
      </w:r>
    </w:p>
    <w:p w14:paraId="618B0977" w14:textId="04ADD68A" w:rsidR="001673A0" w:rsidRDefault="001673A0" w:rsidP="00C57893">
      <w:pPr>
        <w:pStyle w:val="Bulletlevel1"/>
        <w:numPr>
          <w:ilvl w:val="0"/>
          <w:numId w:val="0"/>
        </w:numPr>
        <w:rPr>
          <w:rStyle w:val="normaltextrun"/>
          <w:rFonts w:hAnsiTheme="minorHAnsi" w:cstheme="minorHAnsi"/>
        </w:rPr>
      </w:pPr>
      <w:r w:rsidRPr="00786AB0">
        <w:rPr>
          <w:rStyle w:val="normaltextrun"/>
          <w:rFonts w:hAnsiTheme="minorHAnsi" w:cstheme="minorHAnsi"/>
        </w:rPr>
        <w:t xml:space="preserve">Whilst the IAR Guidance uses age to indicate the overall appropriateness of each tool, the final decision about the most appropriate </w:t>
      </w:r>
      <w:r>
        <w:rPr>
          <w:rStyle w:val="normaltextrun"/>
          <w:rFonts w:hAnsiTheme="minorHAnsi" w:cstheme="minorHAnsi"/>
        </w:rPr>
        <w:t>rating guide to use with each patient</w:t>
      </w:r>
      <w:r w:rsidRPr="00786AB0">
        <w:rPr>
          <w:rStyle w:val="normaltextrun"/>
          <w:rFonts w:hAnsiTheme="minorHAnsi" w:cstheme="minorHAnsi"/>
        </w:rPr>
        <w:t xml:space="preserve"> is based on the clinical judgment of the health professional conducting the assessment, taking into account contextual, developmental</w:t>
      </w:r>
      <w:r>
        <w:rPr>
          <w:rStyle w:val="normaltextrun"/>
          <w:rFonts w:hAnsiTheme="minorHAnsi" w:cstheme="minorHAnsi"/>
        </w:rPr>
        <w:t xml:space="preserve"> </w:t>
      </w:r>
      <w:r>
        <w:rPr>
          <w:rFonts w:eastAsia="Calibri"/>
        </w:rPr>
        <w:t>(such as how the individual is</w:t>
      </w:r>
      <w:r w:rsidRPr="001412D8">
        <w:rPr>
          <w:rFonts w:eastAsia="Calibri"/>
        </w:rPr>
        <w:t xml:space="preserve"> functioning on a social, physical, intellectual, cultural and emotional level</w:t>
      </w:r>
      <w:r>
        <w:rPr>
          <w:rFonts w:eastAsia="Calibri"/>
        </w:rPr>
        <w:t xml:space="preserve"> and whether this is at, below or higher than what is typical for their chronological age) </w:t>
      </w:r>
      <w:r w:rsidRPr="00786AB0">
        <w:rPr>
          <w:rStyle w:val="normaltextrun"/>
          <w:rFonts w:hAnsiTheme="minorHAnsi" w:cstheme="minorHAnsi"/>
        </w:rPr>
        <w:t>and other considerations</w:t>
      </w:r>
      <w:r>
        <w:rPr>
          <w:rStyle w:val="normaltextrun"/>
          <w:rFonts w:hAnsiTheme="minorHAnsi" w:cstheme="minorHAnsi"/>
        </w:rPr>
        <w:t>.</w:t>
      </w:r>
    </w:p>
    <w:p w14:paraId="581FBB4C" w14:textId="77777777" w:rsidR="00AB7946" w:rsidRPr="000315A6" w:rsidRDefault="00AB7946" w:rsidP="000315A6">
      <w:pPr>
        <w:pStyle w:val="Heading2"/>
        <w:rPr>
          <w:b w:val="0"/>
          <w:bCs/>
        </w:rPr>
      </w:pPr>
      <w:bookmarkStart w:id="25" w:name="_Toc77281720"/>
      <w:bookmarkStart w:id="26" w:name="_Toc82545165"/>
      <w:bookmarkStart w:id="27" w:name="_Toc85218569"/>
      <w:bookmarkStart w:id="28" w:name="_Toc151446032"/>
      <w:bookmarkStart w:id="29" w:name="_Toc151624064"/>
      <w:bookmarkStart w:id="30" w:name="_Toc151624092"/>
      <w:bookmarkStart w:id="31" w:name="_Toc151624215"/>
      <w:bookmarkStart w:id="32" w:name="_Toc152959724"/>
      <w:bookmarkStart w:id="33" w:name="_Toc155210185"/>
      <w:bookmarkStart w:id="34" w:name="_Toc155213150"/>
      <w:bookmarkStart w:id="35" w:name="_Toc162012086"/>
      <w:r w:rsidRPr="000315A6">
        <w:rPr>
          <w:b w:val="0"/>
          <w:bCs/>
        </w:rPr>
        <w:t xml:space="preserve">General instructions for rating the </w:t>
      </w:r>
      <w:bookmarkEnd w:id="25"/>
      <w:bookmarkEnd w:id="26"/>
      <w:bookmarkEnd w:id="27"/>
      <w:r w:rsidRPr="000315A6">
        <w:rPr>
          <w:b w:val="0"/>
          <w:bCs/>
        </w:rPr>
        <w:t>domains</w:t>
      </w:r>
      <w:bookmarkEnd w:id="28"/>
      <w:bookmarkEnd w:id="29"/>
      <w:bookmarkEnd w:id="30"/>
      <w:bookmarkEnd w:id="31"/>
      <w:bookmarkEnd w:id="32"/>
      <w:bookmarkEnd w:id="33"/>
      <w:bookmarkEnd w:id="34"/>
      <w:bookmarkEnd w:id="35"/>
    </w:p>
    <w:p w14:paraId="546130CB" w14:textId="77777777" w:rsidR="00AB7946" w:rsidRPr="00D33D04" w:rsidRDefault="00AB7946" w:rsidP="00C57893">
      <w:pPr>
        <w:pStyle w:val="Bulletlevel1"/>
      </w:pPr>
      <w:r w:rsidRPr="00D33D04">
        <w:t xml:space="preserve">The initial assessment is undertaken across </w:t>
      </w:r>
      <w:r>
        <w:t>eight</w:t>
      </w:r>
      <w:r w:rsidRPr="00D33D04">
        <w:t xml:space="preserve"> domains that describe clinical severity using a 5-point scale ranging from 0 to 4. Higher ratings indicate increased severity of the problem and the need for higher (more intensive) levels of care.</w:t>
      </w:r>
    </w:p>
    <w:p w14:paraId="2F99C1F3" w14:textId="77777777" w:rsidR="00AB7946" w:rsidRPr="00D33D04" w:rsidRDefault="00AB7946" w:rsidP="00C57893">
      <w:pPr>
        <w:pStyle w:val="Bulletlevel1"/>
      </w:pPr>
      <w:r w:rsidRPr="00D33D04">
        <w:t>Each rating within each domain is defined by one or more descriptors designated by alpha characters (a, b, c, etc.). Only one of these descriptors needs to be met for a rating to be selected.</w:t>
      </w:r>
    </w:p>
    <w:p w14:paraId="38B257D3" w14:textId="77777777" w:rsidR="00AB7946" w:rsidRPr="000315A6" w:rsidRDefault="00AB7946" w:rsidP="000315A6">
      <w:pPr>
        <w:pStyle w:val="Heading2"/>
        <w:rPr>
          <w:b w:val="0"/>
          <w:bCs/>
        </w:rPr>
      </w:pPr>
      <w:bookmarkStart w:id="36" w:name="_Toc151446033"/>
      <w:bookmarkStart w:id="37" w:name="_Toc151624065"/>
      <w:bookmarkStart w:id="38" w:name="_Toc151624093"/>
      <w:bookmarkStart w:id="39" w:name="_Toc151624216"/>
      <w:bookmarkStart w:id="40" w:name="_Toc155209894"/>
      <w:bookmarkStart w:id="41" w:name="_Toc155213151"/>
      <w:bookmarkStart w:id="42" w:name="_Toc162012087"/>
      <w:r w:rsidRPr="000315A6">
        <w:rPr>
          <w:b w:val="0"/>
          <w:bCs/>
        </w:rPr>
        <w:t>Overarching rules</w:t>
      </w:r>
      <w:bookmarkEnd w:id="36"/>
      <w:bookmarkEnd w:id="37"/>
      <w:bookmarkEnd w:id="38"/>
      <w:bookmarkEnd w:id="39"/>
      <w:bookmarkEnd w:id="40"/>
      <w:bookmarkEnd w:id="41"/>
      <w:bookmarkEnd w:id="42"/>
    </w:p>
    <w:p w14:paraId="2CE01D9C" w14:textId="77777777" w:rsidR="00AB7946" w:rsidRDefault="00AB7946" w:rsidP="00C57893">
      <w:pPr>
        <w:pStyle w:val="Bulletlevel1"/>
      </w:pPr>
      <w:r w:rsidRPr="009F1083">
        <w:t>If there is uncertainty in the ratings</w:t>
      </w:r>
      <w:r>
        <w:t xml:space="preserve"> for the primary assessment domains that impact on the level of care appropriate for the person, the IAR user may need to pause the IAR process and</w:t>
      </w:r>
      <w:r w:rsidRPr="009F1083">
        <w:t xml:space="preserve"> </w:t>
      </w:r>
      <w:r>
        <w:t>s</w:t>
      </w:r>
      <w:r w:rsidRPr="009F1083">
        <w:t xml:space="preserve">eek additional information that will allow </w:t>
      </w:r>
      <w:r>
        <w:t>rating of</w:t>
      </w:r>
      <w:r w:rsidRPr="009F1083">
        <w:t xml:space="preserve"> </w:t>
      </w:r>
      <w:r>
        <w:t xml:space="preserve">the domains </w:t>
      </w:r>
      <w:r w:rsidRPr="009F1083">
        <w:t>with confidence.</w:t>
      </w:r>
    </w:p>
    <w:p w14:paraId="2CDCA8FD" w14:textId="77777777" w:rsidR="00AB7946" w:rsidRPr="009F1083" w:rsidRDefault="00AB7946" w:rsidP="00C57893">
      <w:pPr>
        <w:pStyle w:val="Bulletlevel1"/>
      </w:pPr>
      <w:r w:rsidRPr="009F1083">
        <w:t>Where uncertainty remains</w:t>
      </w:r>
      <w:r>
        <w:t xml:space="preserve"> about ratings for the primary assessment domains even </w:t>
      </w:r>
      <w:r w:rsidRPr="009F1083">
        <w:t xml:space="preserve">after the additional information is obtained, the </w:t>
      </w:r>
      <w:r>
        <w:t>person</w:t>
      </w:r>
      <w:r w:rsidRPr="009F1083">
        <w:t xml:space="preserve"> </w:t>
      </w:r>
      <w:r>
        <w:t xml:space="preserve">and family (where appropriate) </w:t>
      </w:r>
      <w:r w:rsidRPr="009F1083">
        <w:t>should be supported to access an appropriate clinician</w:t>
      </w:r>
      <w:r>
        <w:t xml:space="preserve"> or service</w:t>
      </w:r>
      <w:r w:rsidRPr="009F1083">
        <w:t xml:space="preserve"> for a </w:t>
      </w:r>
      <w:r>
        <w:t xml:space="preserve">more </w:t>
      </w:r>
      <w:r w:rsidRPr="009F1083">
        <w:t>comprehensive assessment.</w:t>
      </w:r>
    </w:p>
    <w:p w14:paraId="284BB80B" w14:textId="77777777" w:rsidR="00AB7946" w:rsidRPr="009F1083" w:rsidRDefault="00AB7946" w:rsidP="00C57893">
      <w:pPr>
        <w:pStyle w:val="Bulletlevel1"/>
      </w:pPr>
      <w:r w:rsidRPr="00F76750">
        <w:t xml:space="preserve">IAR does not indicate the urgency of the response a </w:t>
      </w:r>
      <w:r>
        <w:t>person might require</w:t>
      </w:r>
      <w:r w:rsidRPr="00F76750">
        <w:t xml:space="preserve">. Users must still consider the urgency of the response required and activate urgent assessment and care </w:t>
      </w:r>
      <w:r w:rsidRPr="009F1083">
        <w:t xml:space="preserve">pathways </w:t>
      </w:r>
      <w:r>
        <w:t>if</w:t>
      </w:r>
      <w:r w:rsidRPr="009F1083">
        <w:t xml:space="preserve"> needed</w:t>
      </w:r>
      <w:r>
        <w:t xml:space="preserve"> (as per their service model and local system policies and procedures)</w:t>
      </w:r>
      <w:r w:rsidRPr="009F1083">
        <w:t>. Users of the IAR should be familiar with local urgent assessment and care pathways.</w:t>
      </w:r>
    </w:p>
    <w:p w14:paraId="7BE0586E" w14:textId="77777777" w:rsidR="00AB7946" w:rsidRDefault="00AB7946" w:rsidP="00C57893">
      <w:pPr>
        <w:pStyle w:val="Bulletlevel1"/>
      </w:pPr>
      <w:r>
        <w:t>Unless otherwise stated, IAR u</w:t>
      </w:r>
      <w:r w:rsidRPr="009F1083">
        <w:t>sers consider what has been ‘typical’ for the person over the past 30 days except where the person has experienced more recent or sudden changes or deterioration. Where this is the case, users should base their ratings on the more recent changes.</w:t>
      </w:r>
    </w:p>
    <w:p w14:paraId="68AD7D61" w14:textId="77777777" w:rsidR="00AB7946" w:rsidRPr="009F1083" w:rsidRDefault="00AB7946" w:rsidP="00C57893">
      <w:pPr>
        <w:pStyle w:val="Bulletlevel1"/>
      </w:pPr>
      <w:r>
        <w:t xml:space="preserve">The </w:t>
      </w:r>
      <w:r w:rsidRPr="00011C88">
        <w:t>IAR should not be used as a screening tool because it cannot be used without some form of personalised assessment</w:t>
      </w:r>
      <w:r>
        <w:t>.</w:t>
      </w:r>
    </w:p>
    <w:p w14:paraId="608005D1" w14:textId="77777777" w:rsidR="00AB7946" w:rsidRDefault="00AB7946">
      <w:pPr>
        <w:spacing w:before="0" w:after="160" w:line="259" w:lineRule="auto"/>
        <w:rPr>
          <w:rFonts w:ascii="Century Gothic" w:eastAsiaTheme="majorEastAsia" w:hAnsi="Century Gothic" w:cstheme="majorBidi"/>
          <w:b/>
          <w:color w:val="003C6A"/>
          <w:sz w:val="32"/>
          <w:szCs w:val="26"/>
        </w:rPr>
      </w:pPr>
      <w:r>
        <w:br w:type="page"/>
      </w:r>
    </w:p>
    <w:p w14:paraId="57AA1494" w14:textId="4CB540B4" w:rsidR="00620DCA" w:rsidRPr="00A9287F" w:rsidRDefault="00620DCA" w:rsidP="00C20B37">
      <w:pPr>
        <w:pStyle w:val="Heading2"/>
      </w:pPr>
      <w:bookmarkStart w:id="43" w:name="_Toc162012088"/>
      <w:r w:rsidRPr="00A9287F">
        <w:lastRenderedPageBreak/>
        <w:t>The initial assessment domains – Older Adults</w:t>
      </w:r>
      <w:bookmarkEnd w:id="24"/>
      <w:bookmarkEnd w:id="43"/>
    </w:p>
    <w:p w14:paraId="11EBF2EB" w14:textId="68AC1111" w:rsidR="00C6298A" w:rsidRDefault="00C6298A" w:rsidP="00C6298A">
      <w:pPr>
        <w:rPr>
          <w:rFonts w:eastAsia="Calibri"/>
        </w:rPr>
      </w:pPr>
      <w:r w:rsidRPr="00BA25FC">
        <w:rPr>
          <w:rFonts w:eastAsia="Calibri"/>
        </w:rPr>
        <w:t xml:space="preserve">The initial assessment process recommended in this Guidance identifies </w:t>
      </w:r>
      <w:r w:rsidR="00DA78B7">
        <w:rPr>
          <w:rFonts w:eastAsia="Calibri"/>
        </w:rPr>
        <w:t>8</w:t>
      </w:r>
      <w:r w:rsidRPr="00BA25FC">
        <w:rPr>
          <w:rFonts w:eastAsia="Calibri"/>
        </w:rPr>
        <w:t xml:space="preserve"> domains that </w:t>
      </w:r>
      <w:r>
        <w:rPr>
          <w:rFonts w:eastAsia="Calibri"/>
        </w:rPr>
        <w:t>should be explored in assessment and considered</w:t>
      </w:r>
      <w:r w:rsidRPr="00BA25FC">
        <w:rPr>
          <w:rFonts w:eastAsia="Calibri"/>
        </w:rPr>
        <w:t xml:space="preserve"> when determining the next steps in </w:t>
      </w:r>
      <w:r>
        <w:rPr>
          <w:rFonts w:eastAsia="Calibri"/>
        </w:rPr>
        <w:t>a</w:t>
      </w:r>
      <w:r w:rsidRPr="00BA25FC">
        <w:rPr>
          <w:rFonts w:eastAsia="Calibri"/>
        </w:rPr>
        <w:t xml:space="preserve"> referral process for a</w:t>
      </w:r>
      <w:r>
        <w:rPr>
          <w:rFonts w:eastAsia="Calibri"/>
        </w:rPr>
        <w:t>n</w:t>
      </w:r>
      <w:r w:rsidR="00473017">
        <w:rPr>
          <w:rFonts w:eastAsia="Calibri"/>
        </w:rPr>
        <w:t xml:space="preserve"> older</w:t>
      </w:r>
      <w:r>
        <w:rPr>
          <w:rFonts w:eastAsia="Calibri"/>
        </w:rPr>
        <w:t xml:space="preserve"> adult who presents to primary care with mental health symptoms and/or psychological distress.</w:t>
      </w:r>
      <w:r w:rsidRPr="00BA25FC">
        <w:rPr>
          <w:rFonts w:eastAsia="Calibri"/>
        </w:rPr>
        <w:t xml:space="preserve"> </w:t>
      </w:r>
    </w:p>
    <w:p w14:paraId="65897C23" w14:textId="0A6ED137" w:rsidR="00F63A18" w:rsidRPr="00BA25FC" w:rsidRDefault="00F63A18" w:rsidP="00F63A18">
      <w:pPr>
        <w:pStyle w:val="Figure"/>
        <w:rPr>
          <w:rFonts w:eastAsia="Calibri"/>
        </w:rPr>
      </w:pPr>
      <w:bookmarkStart w:id="44" w:name="_Toc151626747"/>
      <w:bookmarkStart w:id="45" w:name="_Toc155213147"/>
      <w:bookmarkStart w:id="46" w:name="_Toc162012101"/>
      <w:r w:rsidRPr="00B3101B">
        <w:t xml:space="preserve">Figure 1: the IAR </w:t>
      </w:r>
      <w:r w:rsidR="00AB7946">
        <w:t>d</w:t>
      </w:r>
      <w:r w:rsidRPr="00B3101B">
        <w:t>omains</w:t>
      </w:r>
      <w:bookmarkEnd w:id="44"/>
      <w:bookmarkEnd w:id="45"/>
      <w:bookmarkEnd w:id="46"/>
    </w:p>
    <w:p w14:paraId="7C08D49B" w14:textId="6B649423" w:rsidR="003737E6" w:rsidRDefault="003737E6" w:rsidP="00C6298A">
      <w:pPr>
        <w:pBdr>
          <w:top w:val="nil"/>
          <w:left w:val="nil"/>
          <w:bottom w:val="nil"/>
          <w:right w:val="nil"/>
          <w:between w:val="nil"/>
        </w:pBdr>
      </w:pPr>
      <w:r>
        <w:rPr>
          <w:noProof/>
        </w:rPr>
        <w:drawing>
          <wp:inline distT="0" distB="0" distL="0" distR="0" wp14:anchorId="79EDA5D2" wp14:editId="5B3FC191">
            <wp:extent cx="5616562" cy="3362296"/>
            <wp:effectExtent l="0" t="0" r="3810" b="0"/>
            <wp:docPr id="2" name="Picture 2" descr="A diagram of the 8 IAR domains. The four primary domains: symptom severity and distress, harm, functioning and impact of co-existing conditions. The contextual domains: service use and response history, social and environmental stressors, family and other supports and engagement and motiv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the 8 IAR domains. The four primary domains: symptom severity and distress, harm, functioning and impact of co-existing conditions. The contextual domains: service use and response history, social and environmental stressors, family and other supports and engagement and motivation. "/>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5616562" cy="3362296"/>
                    </a:xfrm>
                    <a:prstGeom prst="rect">
                      <a:avLst/>
                    </a:prstGeom>
                    <a:noFill/>
                  </pic:spPr>
                </pic:pic>
              </a:graphicData>
            </a:graphic>
          </wp:inline>
        </w:drawing>
      </w:r>
    </w:p>
    <w:p w14:paraId="7D204F5E" w14:textId="77777777" w:rsidR="003737E6" w:rsidRDefault="003737E6" w:rsidP="00C6298A">
      <w:pPr>
        <w:pBdr>
          <w:top w:val="nil"/>
          <w:left w:val="nil"/>
          <w:bottom w:val="nil"/>
          <w:right w:val="nil"/>
          <w:between w:val="nil"/>
        </w:pBdr>
      </w:pPr>
    </w:p>
    <w:p w14:paraId="336D9F6C" w14:textId="1A2E4BD8" w:rsidR="00C6298A" w:rsidRDefault="00EE3C65" w:rsidP="00C6298A">
      <w:pPr>
        <w:pBdr>
          <w:top w:val="nil"/>
          <w:left w:val="nil"/>
          <w:bottom w:val="nil"/>
          <w:right w:val="nil"/>
          <w:between w:val="nil"/>
        </w:pBdr>
      </w:pPr>
      <w:r>
        <w:t xml:space="preserve">Figure 2 below provides a summary of the primary and contextual initial assessment domains for older adults. </w:t>
      </w:r>
      <w:r w:rsidR="00C6298A">
        <w:t xml:space="preserve">Initial assessment should consider the </w:t>
      </w:r>
      <w:r w:rsidR="00FD2BAB">
        <w:t>older adults</w:t>
      </w:r>
      <w:r>
        <w:t>’</w:t>
      </w:r>
      <w:r w:rsidR="00FD2BAB">
        <w:t xml:space="preserve"> </w:t>
      </w:r>
      <w:r w:rsidR="00C6298A">
        <w:t xml:space="preserve">current situation on all </w:t>
      </w:r>
      <w:r w:rsidR="00DA78B7">
        <w:t>8</w:t>
      </w:r>
      <w:r w:rsidR="00C6298A">
        <w:t xml:space="preserve"> domains. Each domain looks at specific factors relevant to making decisions about a level of care that is most likely suitable for the </w:t>
      </w:r>
      <w:r w:rsidR="00473017">
        <w:t xml:space="preserve">older </w:t>
      </w:r>
      <w:r w:rsidR="00C6298A">
        <w:t xml:space="preserve">adult’s mental health treatment needs. The selection of the domains, and factors covered in each domain, aims to capture a limited number of key areas that a clinician would consider when determining the most appropriate services for an </w:t>
      </w:r>
      <w:r w:rsidR="00473017">
        <w:t xml:space="preserve">older </w:t>
      </w:r>
      <w:r w:rsidR="00C6298A">
        <w:t>adult needing referral for mental healthcare.</w:t>
      </w:r>
    </w:p>
    <w:p w14:paraId="02BE1542" w14:textId="77777777" w:rsidR="003737E6" w:rsidRDefault="003737E6">
      <w:pPr>
        <w:spacing w:before="0" w:after="160" w:line="259" w:lineRule="auto"/>
        <w:rPr>
          <w:rFonts w:ascii="Century Gothic" w:eastAsiaTheme="majorEastAsia" w:hAnsi="Century Gothic" w:cstheme="majorBidi"/>
          <w:iCs/>
          <w:color w:val="003C6A"/>
          <w:sz w:val="24"/>
        </w:rPr>
      </w:pPr>
      <w:r>
        <w:br w:type="page"/>
      </w:r>
    </w:p>
    <w:p w14:paraId="5DFCDB78" w14:textId="5B91C84D" w:rsidR="00620DCA" w:rsidRPr="004F2088" w:rsidRDefault="007138D1" w:rsidP="00510EB0">
      <w:pPr>
        <w:pStyle w:val="Figure"/>
      </w:pPr>
      <w:bookmarkStart w:id="47" w:name="_Toc162012102"/>
      <w:r>
        <w:lastRenderedPageBreak/>
        <w:t>Figure</w:t>
      </w:r>
      <w:r w:rsidR="00620DCA" w:rsidRPr="004F2088">
        <w:t xml:space="preserve"> </w:t>
      </w:r>
      <w:r w:rsidR="00903F06">
        <w:t>2</w:t>
      </w:r>
      <w:r w:rsidR="00620DCA" w:rsidRPr="004F2088">
        <w:t xml:space="preserve"> – The primary and contextual initial assessment domains – </w:t>
      </w:r>
      <w:r w:rsidR="00B260FD">
        <w:t>O</w:t>
      </w:r>
      <w:r w:rsidR="00620DCA" w:rsidRPr="004F2088">
        <w:t xml:space="preserve">lder </w:t>
      </w:r>
      <w:r w:rsidR="00B260FD">
        <w:t>A</w:t>
      </w:r>
      <w:r w:rsidR="00620DCA" w:rsidRPr="004F2088">
        <w:t>dults</w:t>
      </w:r>
      <w:bookmarkEnd w:id="47"/>
    </w:p>
    <w:tbl>
      <w:tblPr>
        <w:tblStyle w:val="TableGrid"/>
        <w:tblW w:w="0" w:type="auto"/>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CellMar>
          <w:top w:w="85" w:type="dxa"/>
          <w:left w:w="85" w:type="dxa"/>
          <w:bottom w:w="85" w:type="dxa"/>
          <w:right w:w="85" w:type="dxa"/>
        </w:tblCellMar>
        <w:tblLook w:val="04A0" w:firstRow="1" w:lastRow="0" w:firstColumn="1" w:lastColumn="0" w:noHBand="0" w:noVBand="1"/>
      </w:tblPr>
      <w:tblGrid>
        <w:gridCol w:w="2117"/>
        <w:gridCol w:w="6889"/>
      </w:tblGrid>
      <w:tr w:rsidR="00620DCA" w:rsidRPr="004D1BA5" w14:paraId="0ABEB0FB" w14:textId="77777777" w:rsidTr="00AB7946">
        <w:trPr>
          <w:trHeight w:val="238"/>
        </w:trPr>
        <w:tc>
          <w:tcPr>
            <w:tcW w:w="2117" w:type="dxa"/>
            <w:shd w:val="clear" w:color="auto" w:fill="003C6A"/>
          </w:tcPr>
          <w:p w14:paraId="487C6110" w14:textId="35E78CD1" w:rsidR="00620DCA" w:rsidRPr="004D1BA5" w:rsidRDefault="00620DCA">
            <w:pPr>
              <w:pStyle w:val="Tableheading"/>
              <w:spacing w:after="120" w:line="240" w:lineRule="auto"/>
              <w:rPr>
                <w:rFonts w:ascii="Arial" w:hAnsi="Arial" w:cs="Arial"/>
              </w:rPr>
            </w:pPr>
            <w:r w:rsidRPr="004D1BA5">
              <w:rPr>
                <w:rFonts w:ascii="Arial" w:hAnsi="Arial" w:cs="Arial"/>
                <w:color w:val="F16E3D"/>
              </w:rPr>
              <w:t>DOMAIN 1</w:t>
            </w:r>
            <w:r w:rsidRPr="004D1BA5">
              <w:rPr>
                <w:rFonts w:ascii="Arial" w:hAnsi="Arial" w:cs="Arial"/>
              </w:rPr>
              <w:t xml:space="preserve"> </w:t>
            </w:r>
            <w:r w:rsidR="00C56763">
              <w:rPr>
                <w:rFonts w:ascii="Arial" w:hAnsi="Arial" w:cs="Arial"/>
              </w:rPr>
              <w:br/>
            </w:r>
            <w:r w:rsidRPr="004D1BA5">
              <w:rPr>
                <w:rFonts w:ascii="Arial" w:hAnsi="Arial" w:cs="Arial"/>
              </w:rPr>
              <w:t>Symptom severity and distress</w:t>
            </w:r>
          </w:p>
        </w:tc>
        <w:tc>
          <w:tcPr>
            <w:tcW w:w="6889" w:type="dxa"/>
            <w:shd w:val="clear" w:color="auto" w:fill="E6ECF0"/>
          </w:tcPr>
          <w:p w14:paraId="66A46DD0" w14:textId="77777777" w:rsidR="00620DCA" w:rsidRPr="004D1BA5" w:rsidRDefault="00620DCA" w:rsidP="0037389F">
            <w:pPr>
              <w:pStyle w:val="Bulletlevel1"/>
              <w:tabs>
                <w:tab w:val="clear" w:pos="284"/>
              </w:tabs>
              <w:ind w:left="516" w:hanging="357"/>
            </w:pPr>
            <w:r w:rsidRPr="004D1BA5">
              <w:t>Current and past symptoms and duration.</w:t>
            </w:r>
          </w:p>
          <w:p w14:paraId="4D15BDF2" w14:textId="77777777" w:rsidR="00620DCA" w:rsidRPr="004D1BA5" w:rsidRDefault="00620DCA" w:rsidP="0037389F">
            <w:pPr>
              <w:pStyle w:val="Bulletlevel1"/>
              <w:tabs>
                <w:tab w:val="clear" w:pos="284"/>
              </w:tabs>
              <w:ind w:left="516" w:hanging="357"/>
            </w:pPr>
            <w:r w:rsidRPr="004D1BA5">
              <w:t>Level of distress associated with the mental health issue.</w:t>
            </w:r>
          </w:p>
          <w:p w14:paraId="29DF4A92" w14:textId="77777777" w:rsidR="00BE70FF" w:rsidRDefault="00620DCA" w:rsidP="0037389F">
            <w:pPr>
              <w:pStyle w:val="Bulletlevel1"/>
              <w:tabs>
                <w:tab w:val="clear" w:pos="284"/>
              </w:tabs>
              <w:ind w:left="516" w:hanging="357"/>
            </w:pPr>
            <w:r w:rsidRPr="004D1BA5">
              <w:t>Experience of a mental health condition.</w:t>
            </w:r>
          </w:p>
          <w:p w14:paraId="5D651AB6" w14:textId="6F36F198" w:rsidR="00620DCA" w:rsidRPr="004D1BA5" w:rsidRDefault="00620DCA" w:rsidP="0037389F">
            <w:pPr>
              <w:pStyle w:val="Bulletlevel1"/>
              <w:tabs>
                <w:tab w:val="clear" w:pos="284"/>
              </w:tabs>
              <w:ind w:left="516" w:hanging="357"/>
            </w:pPr>
            <w:r w:rsidRPr="004D1BA5">
              <w:t>Are symptoms improving/worsening, is distress improving/worsening, and are new symptoms emerging?</w:t>
            </w:r>
          </w:p>
        </w:tc>
      </w:tr>
      <w:tr w:rsidR="00620DCA" w:rsidRPr="004D1BA5" w14:paraId="2C14C7D1" w14:textId="77777777" w:rsidTr="005B7439">
        <w:trPr>
          <w:trHeight w:val="238"/>
          <w:tblHeader/>
        </w:trPr>
        <w:tc>
          <w:tcPr>
            <w:tcW w:w="2117" w:type="dxa"/>
            <w:shd w:val="clear" w:color="auto" w:fill="003C6A"/>
          </w:tcPr>
          <w:p w14:paraId="50984022" w14:textId="0F11FF3A" w:rsidR="00620DCA" w:rsidRPr="004D1BA5" w:rsidRDefault="00620DCA">
            <w:pPr>
              <w:pStyle w:val="Tableheading"/>
              <w:spacing w:after="120" w:line="240" w:lineRule="auto"/>
              <w:rPr>
                <w:rFonts w:ascii="Arial" w:hAnsi="Arial" w:cs="Arial"/>
              </w:rPr>
            </w:pPr>
            <w:r w:rsidRPr="004D1BA5">
              <w:rPr>
                <w:rFonts w:ascii="Arial" w:hAnsi="Arial" w:cs="Arial"/>
                <w:color w:val="F16E3D"/>
              </w:rPr>
              <w:t>DOMAIN 2</w:t>
            </w:r>
            <w:r w:rsidRPr="004D1BA5">
              <w:rPr>
                <w:rFonts w:ascii="Arial" w:hAnsi="Arial" w:cs="Arial"/>
              </w:rPr>
              <w:t xml:space="preserve"> </w:t>
            </w:r>
            <w:r w:rsidR="00C56763">
              <w:rPr>
                <w:rFonts w:ascii="Arial" w:hAnsi="Arial" w:cs="Arial"/>
              </w:rPr>
              <w:br/>
            </w:r>
            <w:r w:rsidRPr="004D1BA5">
              <w:rPr>
                <w:rFonts w:ascii="Arial" w:hAnsi="Arial" w:cs="Arial"/>
              </w:rPr>
              <w:t>Harm</w:t>
            </w:r>
          </w:p>
        </w:tc>
        <w:tc>
          <w:tcPr>
            <w:tcW w:w="6889" w:type="dxa"/>
            <w:shd w:val="clear" w:color="auto" w:fill="E6ECF0"/>
          </w:tcPr>
          <w:p w14:paraId="7BE145F8" w14:textId="77777777" w:rsidR="00620DCA" w:rsidRPr="00817BFD" w:rsidRDefault="00620DCA" w:rsidP="0037389F">
            <w:pPr>
              <w:pStyle w:val="Bulletlevel1"/>
              <w:tabs>
                <w:tab w:val="clear" w:pos="284"/>
              </w:tabs>
              <w:ind w:left="516" w:hanging="357"/>
            </w:pPr>
            <w:r w:rsidRPr="00817BFD">
              <w:t>Suicidality – current and past suicidal ideation and attempts.</w:t>
            </w:r>
          </w:p>
          <w:p w14:paraId="0C463156" w14:textId="77777777" w:rsidR="00620DCA" w:rsidRPr="00817BFD" w:rsidRDefault="00620DCA" w:rsidP="0037389F">
            <w:pPr>
              <w:pStyle w:val="Bulletlevel1"/>
              <w:tabs>
                <w:tab w:val="clear" w:pos="284"/>
              </w:tabs>
              <w:ind w:left="516" w:hanging="357"/>
            </w:pPr>
            <w:r w:rsidRPr="00817BFD">
              <w:t>Intentional, non-suicidal self-harm – current and past.</w:t>
            </w:r>
          </w:p>
          <w:p w14:paraId="7BDF55A1" w14:textId="77777777" w:rsidR="00620DCA" w:rsidRPr="00817BFD" w:rsidRDefault="00620DCA" w:rsidP="0037389F">
            <w:pPr>
              <w:pStyle w:val="Bulletlevel1"/>
              <w:tabs>
                <w:tab w:val="clear" w:pos="284"/>
              </w:tabs>
              <w:ind w:left="516" w:hanging="357"/>
            </w:pPr>
            <w:r w:rsidRPr="00817BFD">
              <w:t>Impulsive, dangerous, or risky behaviours with the potential for harm to self or others (including risks associated with the use of alcohol and other drugs).</w:t>
            </w:r>
          </w:p>
          <w:p w14:paraId="41E4F3D4" w14:textId="77777777" w:rsidR="00620DCA" w:rsidRPr="00817BFD" w:rsidRDefault="00620DCA" w:rsidP="0037389F">
            <w:pPr>
              <w:pStyle w:val="Bulletlevel1"/>
              <w:tabs>
                <w:tab w:val="clear" w:pos="284"/>
              </w:tabs>
              <w:ind w:left="516" w:hanging="357"/>
            </w:pPr>
            <w:r w:rsidRPr="00817BFD">
              <w:t>The harm caused by abuse, exploitation, or neglect by others.</w:t>
            </w:r>
          </w:p>
          <w:p w14:paraId="076AED0D" w14:textId="77777777" w:rsidR="00620DCA" w:rsidRPr="004D1BA5" w:rsidRDefault="00620DCA" w:rsidP="0037389F">
            <w:pPr>
              <w:pStyle w:val="Bulletlevel1"/>
              <w:tabs>
                <w:tab w:val="clear" w:pos="284"/>
              </w:tabs>
              <w:ind w:left="516" w:hanging="357"/>
            </w:pPr>
            <w:r w:rsidRPr="00817BFD">
              <w:t>Unintentional harm to self or others arising from symptoms or self-neglect.</w:t>
            </w:r>
          </w:p>
        </w:tc>
      </w:tr>
      <w:tr w:rsidR="00620DCA" w:rsidRPr="004D1BA5" w14:paraId="56975954" w14:textId="77777777" w:rsidTr="005B7439">
        <w:trPr>
          <w:trHeight w:val="238"/>
          <w:tblHeader/>
        </w:trPr>
        <w:tc>
          <w:tcPr>
            <w:tcW w:w="2117" w:type="dxa"/>
            <w:shd w:val="clear" w:color="auto" w:fill="003C6A"/>
          </w:tcPr>
          <w:p w14:paraId="34426A54" w14:textId="7F6B2E5E" w:rsidR="00620DCA" w:rsidRPr="004D1BA5" w:rsidRDefault="00620DCA">
            <w:pPr>
              <w:pStyle w:val="Tableheading"/>
              <w:spacing w:after="120" w:line="240" w:lineRule="auto"/>
              <w:rPr>
                <w:rFonts w:ascii="Arial" w:hAnsi="Arial" w:cs="Arial"/>
              </w:rPr>
            </w:pPr>
            <w:r w:rsidRPr="004D1BA5">
              <w:rPr>
                <w:rFonts w:ascii="Arial" w:hAnsi="Arial" w:cs="Arial"/>
                <w:color w:val="F16E3D"/>
              </w:rPr>
              <w:t>DOMAIN 3</w:t>
            </w:r>
            <w:r w:rsidRPr="004D1BA5">
              <w:rPr>
                <w:rFonts w:ascii="Arial" w:hAnsi="Arial" w:cs="Arial"/>
              </w:rPr>
              <w:t xml:space="preserve"> </w:t>
            </w:r>
            <w:r w:rsidR="00A60145">
              <w:rPr>
                <w:rFonts w:ascii="Arial" w:hAnsi="Arial" w:cs="Arial"/>
              </w:rPr>
              <w:br/>
            </w:r>
            <w:r w:rsidRPr="004D1BA5">
              <w:rPr>
                <w:rFonts w:ascii="Arial" w:hAnsi="Arial" w:cs="Arial"/>
              </w:rPr>
              <w:t>Functioning</w:t>
            </w:r>
          </w:p>
        </w:tc>
        <w:tc>
          <w:tcPr>
            <w:tcW w:w="6889" w:type="dxa"/>
            <w:shd w:val="clear" w:color="auto" w:fill="E6ECF0"/>
          </w:tcPr>
          <w:p w14:paraId="72F5E457" w14:textId="77777777" w:rsidR="00620DCA" w:rsidRPr="004D1BA5" w:rsidRDefault="00620DCA" w:rsidP="0037389F">
            <w:pPr>
              <w:pStyle w:val="Bulletlevel1"/>
              <w:tabs>
                <w:tab w:val="clear" w:pos="284"/>
              </w:tabs>
              <w:ind w:left="516" w:hanging="357"/>
            </w:pPr>
            <w:r w:rsidRPr="004D1BA5">
              <w:t>Ability to fulfil usual roles/responsibilities appropriate to their age and cultural background.</w:t>
            </w:r>
          </w:p>
          <w:p w14:paraId="5E45D6EA" w14:textId="77777777" w:rsidR="00620DCA" w:rsidRPr="004D1BA5" w:rsidRDefault="00620DCA" w:rsidP="0037389F">
            <w:pPr>
              <w:pStyle w:val="Bulletlevel1"/>
              <w:tabs>
                <w:tab w:val="clear" w:pos="284"/>
              </w:tabs>
              <w:ind w:left="516" w:hanging="357"/>
            </w:pPr>
            <w:r w:rsidRPr="004D1BA5">
              <w:t>Functioning within the family or home environment, vocational settings, with friends or peers, and in the community.</w:t>
            </w:r>
          </w:p>
          <w:p w14:paraId="3852ABD8" w14:textId="77777777" w:rsidR="00620DCA" w:rsidRPr="004D1BA5" w:rsidRDefault="00620DCA" w:rsidP="0037389F">
            <w:pPr>
              <w:pStyle w:val="Bulletlevel1"/>
              <w:tabs>
                <w:tab w:val="clear" w:pos="284"/>
              </w:tabs>
              <w:ind w:left="516" w:hanging="357"/>
            </w:pPr>
            <w:r w:rsidRPr="004D1BA5">
              <w:t>Ability to undertake basic activities of daily living appropriate to their age (e.g., self-care, mobility, toileting, nutrition, and personal hygiene).</w:t>
            </w:r>
          </w:p>
        </w:tc>
      </w:tr>
      <w:tr w:rsidR="00620DCA" w:rsidRPr="004D1BA5" w14:paraId="3510DB9E" w14:textId="77777777" w:rsidTr="005B7439">
        <w:trPr>
          <w:trHeight w:val="238"/>
          <w:tblHeader/>
        </w:trPr>
        <w:tc>
          <w:tcPr>
            <w:tcW w:w="2117" w:type="dxa"/>
            <w:shd w:val="clear" w:color="auto" w:fill="003C6A"/>
          </w:tcPr>
          <w:p w14:paraId="074ADFE2" w14:textId="4DDED8B7" w:rsidR="00620DCA" w:rsidRPr="004D1BA5" w:rsidRDefault="00620DCA">
            <w:pPr>
              <w:pStyle w:val="Tableheading"/>
              <w:spacing w:after="120" w:line="240" w:lineRule="auto"/>
              <w:rPr>
                <w:rFonts w:ascii="Arial" w:hAnsi="Arial" w:cs="Arial"/>
              </w:rPr>
            </w:pPr>
            <w:r w:rsidRPr="004D1BA5">
              <w:rPr>
                <w:rFonts w:ascii="Arial" w:hAnsi="Arial" w:cs="Arial"/>
                <w:color w:val="F16E3D"/>
              </w:rPr>
              <w:t>DOMAIN 4</w:t>
            </w:r>
            <w:r w:rsidRPr="004D1BA5">
              <w:rPr>
                <w:rFonts w:ascii="Arial" w:hAnsi="Arial" w:cs="Arial"/>
              </w:rPr>
              <w:t xml:space="preserve"> </w:t>
            </w:r>
            <w:r w:rsidR="00A60145">
              <w:rPr>
                <w:rFonts w:ascii="Arial" w:hAnsi="Arial" w:cs="Arial"/>
              </w:rPr>
              <w:br/>
            </w:r>
            <w:r w:rsidRPr="004D1BA5">
              <w:rPr>
                <w:rFonts w:ascii="Arial" w:hAnsi="Arial" w:cs="Arial"/>
              </w:rPr>
              <w:t>Impact of co-existing conditions</w:t>
            </w:r>
          </w:p>
        </w:tc>
        <w:tc>
          <w:tcPr>
            <w:tcW w:w="6889" w:type="dxa"/>
            <w:shd w:val="clear" w:color="auto" w:fill="E6ECF0"/>
          </w:tcPr>
          <w:p w14:paraId="272F3599" w14:textId="77777777" w:rsidR="0051348C" w:rsidRPr="00F63A18" w:rsidRDefault="00620DCA" w:rsidP="0037389F">
            <w:pPr>
              <w:pStyle w:val="Bulletlevel1"/>
              <w:tabs>
                <w:tab w:val="clear" w:pos="284"/>
              </w:tabs>
              <w:ind w:left="516" w:hanging="357"/>
            </w:pPr>
            <w:r w:rsidRPr="00F63A18">
              <w:t>Physical health conditions.</w:t>
            </w:r>
          </w:p>
          <w:p w14:paraId="18E79FD8" w14:textId="44F286EE" w:rsidR="0051348C" w:rsidRPr="00F63A18" w:rsidRDefault="0051348C" w:rsidP="0037389F">
            <w:pPr>
              <w:pStyle w:val="Bulletlevel1"/>
              <w:tabs>
                <w:tab w:val="clear" w:pos="284"/>
              </w:tabs>
              <w:ind w:left="516" w:hanging="357"/>
            </w:pPr>
            <w:r w:rsidRPr="00F63A18">
              <w:t>Cognitive impairment, intellectual disability, neurological condition, or learning and communication disorder present with some impact on the person's mental health.</w:t>
            </w:r>
          </w:p>
          <w:p w14:paraId="625A1628" w14:textId="77777777" w:rsidR="00620DCA" w:rsidRPr="004D1BA5" w:rsidRDefault="00620DCA" w:rsidP="0037389F">
            <w:pPr>
              <w:pStyle w:val="Bulletlevel1"/>
              <w:tabs>
                <w:tab w:val="clear" w:pos="284"/>
              </w:tabs>
              <w:ind w:left="516" w:hanging="357"/>
            </w:pPr>
            <w:r w:rsidRPr="004D1BA5">
              <w:t>Substance use.</w:t>
            </w:r>
          </w:p>
        </w:tc>
      </w:tr>
      <w:tr w:rsidR="00620DCA" w:rsidRPr="004D1BA5" w14:paraId="6CAE6F15" w14:textId="77777777" w:rsidTr="005B7439">
        <w:trPr>
          <w:trHeight w:val="238"/>
          <w:tblHeader/>
        </w:trPr>
        <w:tc>
          <w:tcPr>
            <w:tcW w:w="2117" w:type="dxa"/>
            <w:shd w:val="clear" w:color="auto" w:fill="003C6A"/>
          </w:tcPr>
          <w:p w14:paraId="62C60321" w14:textId="792CB506" w:rsidR="00620DCA" w:rsidRPr="004D1BA5" w:rsidRDefault="00620DCA">
            <w:pPr>
              <w:pStyle w:val="Tableheading"/>
              <w:spacing w:after="120" w:line="240" w:lineRule="auto"/>
              <w:rPr>
                <w:rFonts w:ascii="Arial" w:hAnsi="Arial" w:cs="Arial"/>
              </w:rPr>
            </w:pPr>
            <w:r w:rsidRPr="004D1BA5">
              <w:rPr>
                <w:rFonts w:ascii="Arial" w:hAnsi="Arial" w:cs="Arial"/>
                <w:color w:val="F16E3D"/>
              </w:rPr>
              <w:t>DOMAIN 5</w:t>
            </w:r>
            <w:r w:rsidRPr="004D1BA5">
              <w:rPr>
                <w:rFonts w:ascii="Arial" w:hAnsi="Arial" w:cs="Arial"/>
              </w:rPr>
              <w:t xml:space="preserve"> </w:t>
            </w:r>
            <w:r w:rsidR="00A60145">
              <w:rPr>
                <w:rFonts w:ascii="Arial" w:hAnsi="Arial" w:cs="Arial"/>
              </w:rPr>
              <w:br/>
            </w:r>
            <w:r w:rsidRPr="004D1BA5">
              <w:rPr>
                <w:rFonts w:ascii="Arial" w:hAnsi="Arial" w:cs="Arial"/>
              </w:rPr>
              <w:t xml:space="preserve">Service use and response history </w:t>
            </w:r>
          </w:p>
        </w:tc>
        <w:tc>
          <w:tcPr>
            <w:tcW w:w="6889" w:type="dxa"/>
            <w:shd w:val="clear" w:color="auto" w:fill="E6ECF0"/>
          </w:tcPr>
          <w:p w14:paraId="6172F4CF" w14:textId="77777777" w:rsidR="00620DCA" w:rsidRPr="004D1BA5" w:rsidRDefault="00620DCA" w:rsidP="0037389F">
            <w:pPr>
              <w:pStyle w:val="Bulletlevel1"/>
              <w:tabs>
                <w:tab w:val="clear" w:pos="284"/>
              </w:tabs>
              <w:ind w:left="516" w:hanging="357"/>
            </w:pPr>
            <w:r w:rsidRPr="004D1BA5">
              <w:t>Whether the older adult has previously sought help from or referred to mental health services and related supports (including specialist or mental health inpatient services).</w:t>
            </w:r>
          </w:p>
          <w:p w14:paraId="122691A7" w14:textId="77777777" w:rsidR="00620DCA" w:rsidRPr="004D1BA5" w:rsidRDefault="00620DCA" w:rsidP="0037389F">
            <w:pPr>
              <w:pStyle w:val="Bulletlevel1"/>
              <w:tabs>
                <w:tab w:val="clear" w:pos="284"/>
              </w:tabs>
              <w:ind w:left="516" w:hanging="357"/>
            </w:pPr>
            <w:r w:rsidRPr="004D1BA5">
              <w:t>Their progress or benefit from past or current services and support.</w:t>
            </w:r>
          </w:p>
        </w:tc>
      </w:tr>
      <w:tr w:rsidR="00620DCA" w:rsidRPr="004D1BA5" w14:paraId="53425CE4" w14:textId="77777777" w:rsidTr="005B7439">
        <w:trPr>
          <w:trHeight w:val="238"/>
          <w:tblHeader/>
        </w:trPr>
        <w:tc>
          <w:tcPr>
            <w:tcW w:w="2117" w:type="dxa"/>
            <w:shd w:val="clear" w:color="auto" w:fill="003C6A"/>
          </w:tcPr>
          <w:p w14:paraId="7AE87A67" w14:textId="4329B17F" w:rsidR="00620DCA" w:rsidRPr="004D1BA5" w:rsidRDefault="00620DCA">
            <w:pPr>
              <w:pStyle w:val="Tableheading"/>
              <w:spacing w:after="120" w:line="240" w:lineRule="auto"/>
              <w:rPr>
                <w:rFonts w:ascii="Arial" w:hAnsi="Arial" w:cs="Arial"/>
              </w:rPr>
            </w:pPr>
            <w:r w:rsidRPr="004D1BA5">
              <w:rPr>
                <w:rFonts w:ascii="Arial" w:hAnsi="Arial" w:cs="Arial"/>
                <w:color w:val="F16E3D"/>
              </w:rPr>
              <w:t>DOMAIN 6</w:t>
            </w:r>
            <w:r w:rsidRPr="004D1BA5">
              <w:rPr>
                <w:rFonts w:ascii="Arial" w:hAnsi="Arial" w:cs="Arial"/>
              </w:rPr>
              <w:t xml:space="preserve"> </w:t>
            </w:r>
            <w:r w:rsidR="00A60145">
              <w:rPr>
                <w:rFonts w:ascii="Arial" w:hAnsi="Arial" w:cs="Arial"/>
              </w:rPr>
              <w:br/>
            </w:r>
            <w:r w:rsidRPr="004D1BA5">
              <w:rPr>
                <w:rFonts w:ascii="Arial" w:hAnsi="Arial" w:cs="Arial"/>
              </w:rPr>
              <w:t>Social and environmental stressors</w:t>
            </w:r>
          </w:p>
        </w:tc>
        <w:tc>
          <w:tcPr>
            <w:tcW w:w="6889" w:type="dxa"/>
            <w:shd w:val="clear" w:color="auto" w:fill="E6ECF0"/>
          </w:tcPr>
          <w:p w14:paraId="43ACB256" w14:textId="77777777" w:rsidR="00620DCA" w:rsidRPr="004D1BA5" w:rsidRDefault="00620DCA" w:rsidP="0037389F">
            <w:pPr>
              <w:pStyle w:val="Bulletlevel1"/>
              <w:tabs>
                <w:tab w:val="clear" w:pos="284"/>
              </w:tabs>
              <w:ind w:left="516" w:hanging="357"/>
            </w:pPr>
            <w:r w:rsidRPr="004D1BA5">
              <w:t xml:space="preserve">The degree to which any or all the following factors are relevant to the person's current circumstances and the referral decision: significant transitions, trauma or victimisation, family or household stress, socio-economic disadvantage, performance-related pressure, and legal issues. </w:t>
            </w:r>
          </w:p>
        </w:tc>
      </w:tr>
      <w:tr w:rsidR="00620DCA" w:rsidRPr="004D1BA5" w14:paraId="08C60B70" w14:textId="77777777" w:rsidTr="005B7439">
        <w:trPr>
          <w:trHeight w:val="238"/>
          <w:tblHeader/>
        </w:trPr>
        <w:tc>
          <w:tcPr>
            <w:tcW w:w="2117" w:type="dxa"/>
            <w:shd w:val="clear" w:color="auto" w:fill="003C6A"/>
          </w:tcPr>
          <w:p w14:paraId="33F273E4" w14:textId="318B3AF7" w:rsidR="00620DCA" w:rsidRPr="004D1BA5" w:rsidRDefault="00620DCA">
            <w:pPr>
              <w:pStyle w:val="Tableheading"/>
              <w:spacing w:after="120" w:line="240" w:lineRule="auto"/>
              <w:rPr>
                <w:rFonts w:ascii="Arial" w:hAnsi="Arial" w:cs="Arial"/>
              </w:rPr>
            </w:pPr>
            <w:r w:rsidRPr="004D1BA5">
              <w:rPr>
                <w:rFonts w:ascii="Arial" w:hAnsi="Arial" w:cs="Arial"/>
                <w:color w:val="F16E3D"/>
              </w:rPr>
              <w:t>DOMAIN 7</w:t>
            </w:r>
            <w:r w:rsidRPr="004D1BA5">
              <w:rPr>
                <w:rFonts w:ascii="Arial" w:hAnsi="Arial" w:cs="Arial"/>
              </w:rPr>
              <w:t xml:space="preserve"> </w:t>
            </w:r>
            <w:r w:rsidR="00A60145">
              <w:rPr>
                <w:rFonts w:ascii="Arial" w:hAnsi="Arial" w:cs="Arial"/>
              </w:rPr>
              <w:br/>
            </w:r>
            <w:r w:rsidRPr="004D1BA5">
              <w:rPr>
                <w:rFonts w:ascii="Arial" w:hAnsi="Arial" w:cs="Arial"/>
              </w:rPr>
              <w:t>Family and other supports</w:t>
            </w:r>
          </w:p>
        </w:tc>
        <w:tc>
          <w:tcPr>
            <w:tcW w:w="6889" w:type="dxa"/>
            <w:shd w:val="clear" w:color="auto" w:fill="E6ECF0"/>
          </w:tcPr>
          <w:p w14:paraId="7754BC3B" w14:textId="77777777" w:rsidR="00620DCA" w:rsidRPr="00BE70FF" w:rsidRDefault="00620DCA" w:rsidP="0037389F">
            <w:pPr>
              <w:pStyle w:val="Bulletlevel1"/>
              <w:tabs>
                <w:tab w:val="clear" w:pos="284"/>
              </w:tabs>
              <w:ind w:left="516" w:hanging="357"/>
            </w:pPr>
            <w:r w:rsidRPr="00BE70FF">
              <w:t>Whether personal supports, including emotionally nurturing relationships, practical support, and social support, are present in the person’s environment and their potential to contribute to improved mental health.</w:t>
            </w:r>
          </w:p>
        </w:tc>
      </w:tr>
      <w:tr w:rsidR="00620DCA" w:rsidRPr="004D1BA5" w14:paraId="335E3F96" w14:textId="77777777" w:rsidTr="005B7439">
        <w:trPr>
          <w:trHeight w:val="238"/>
          <w:tblHeader/>
        </w:trPr>
        <w:tc>
          <w:tcPr>
            <w:tcW w:w="2117" w:type="dxa"/>
            <w:shd w:val="clear" w:color="auto" w:fill="003C6A"/>
          </w:tcPr>
          <w:p w14:paraId="30B17FA9" w14:textId="4561E9CD" w:rsidR="00620DCA" w:rsidRPr="004D1BA5" w:rsidRDefault="00620DCA">
            <w:pPr>
              <w:pStyle w:val="Tableheading"/>
              <w:spacing w:after="120" w:line="240" w:lineRule="auto"/>
              <w:rPr>
                <w:rFonts w:ascii="Arial" w:hAnsi="Arial" w:cs="Arial"/>
              </w:rPr>
            </w:pPr>
            <w:r w:rsidRPr="004D1BA5">
              <w:rPr>
                <w:rFonts w:ascii="Arial" w:hAnsi="Arial" w:cs="Arial"/>
                <w:color w:val="F16E3D"/>
              </w:rPr>
              <w:t>DOMAIN 8</w:t>
            </w:r>
            <w:r w:rsidRPr="004D1BA5">
              <w:rPr>
                <w:rFonts w:ascii="Arial" w:hAnsi="Arial" w:cs="Arial"/>
              </w:rPr>
              <w:t xml:space="preserve"> </w:t>
            </w:r>
            <w:r w:rsidR="00A60145">
              <w:rPr>
                <w:rFonts w:ascii="Arial" w:hAnsi="Arial" w:cs="Arial"/>
              </w:rPr>
              <w:br/>
            </w:r>
            <w:r w:rsidRPr="004D1BA5">
              <w:rPr>
                <w:rFonts w:ascii="Arial" w:hAnsi="Arial" w:cs="Arial"/>
              </w:rPr>
              <w:t>Engagement and motivation</w:t>
            </w:r>
          </w:p>
        </w:tc>
        <w:tc>
          <w:tcPr>
            <w:tcW w:w="6889" w:type="dxa"/>
            <w:shd w:val="clear" w:color="auto" w:fill="E6ECF0"/>
          </w:tcPr>
          <w:p w14:paraId="247B442C" w14:textId="77777777" w:rsidR="00620DCA" w:rsidRPr="004D1BA5" w:rsidRDefault="00620DCA" w:rsidP="0037389F">
            <w:pPr>
              <w:pStyle w:val="Bulletlevel1"/>
              <w:tabs>
                <w:tab w:val="clear" w:pos="284"/>
              </w:tabs>
              <w:ind w:left="516" w:hanging="357"/>
            </w:pPr>
            <w:r w:rsidRPr="004D1BA5">
              <w:t>The person's awareness of the mental health issue.</w:t>
            </w:r>
          </w:p>
          <w:p w14:paraId="27F3144B" w14:textId="24724F9C" w:rsidR="00620DCA" w:rsidRPr="00BE70FF" w:rsidRDefault="00620DCA" w:rsidP="0037389F">
            <w:pPr>
              <w:pStyle w:val="Bulletlevel1"/>
              <w:tabs>
                <w:tab w:val="clear" w:pos="284"/>
              </w:tabs>
              <w:ind w:left="516" w:hanging="357"/>
            </w:pPr>
            <w:r w:rsidRPr="004D1BA5">
              <w:t>The person's capacity and willingness to engage in or accept assistance.</w:t>
            </w:r>
          </w:p>
        </w:tc>
      </w:tr>
    </w:tbl>
    <w:p w14:paraId="6EE9389D" w14:textId="3F247D9D" w:rsidR="00620DCA" w:rsidRPr="00A9287F" w:rsidRDefault="00C11A21" w:rsidP="00CF5934">
      <w:pPr>
        <w:pStyle w:val="Heading2"/>
        <w:spacing w:before="240"/>
      </w:pPr>
      <w:bookmarkStart w:id="48" w:name="_Toc116988364"/>
      <w:bookmarkStart w:id="49" w:name="_Toc162012089"/>
      <w:r>
        <w:lastRenderedPageBreak/>
        <w:t>Rating guide</w:t>
      </w:r>
      <w:r w:rsidR="00620DCA" w:rsidRPr="00A9287F">
        <w:t xml:space="preserve"> for rating the initial assessment domains – Older Adults</w:t>
      </w:r>
      <w:bookmarkEnd w:id="48"/>
      <w:bookmarkEnd w:id="49"/>
    </w:p>
    <w:p w14:paraId="61944A62" w14:textId="77777777" w:rsidR="00D039FD" w:rsidRDefault="00D039FD" w:rsidP="00D039FD">
      <w:r>
        <w:t>The rating guide includes a hierarchical ranking of factors relevant to each domain to guide judgements about problem severity.</w:t>
      </w:r>
    </w:p>
    <w:p w14:paraId="10F67E40" w14:textId="77777777" w:rsidR="00D039FD" w:rsidRDefault="00D039FD" w:rsidP="00BC6EA1">
      <w:pPr>
        <w:spacing w:after="0"/>
      </w:pPr>
      <w:r>
        <w:t>The rating guide provides a rating system that grades each domain on a 5-point rating scale of severity - while the terms vary in some domains, the rating scale for each domain follows the general format where:</w:t>
      </w:r>
    </w:p>
    <w:p w14:paraId="5B561F43" w14:textId="77777777" w:rsidR="00D039FD" w:rsidRPr="00BE7A75" w:rsidRDefault="00D039FD" w:rsidP="00472C14">
      <w:pPr>
        <w:pStyle w:val="highlighttext"/>
        <w:spacing w:before="100" w:after="100" w:line="240" w:lineRule="auto"/>
      </w:pPr>
      <w:r w:rsidRPr="00BE7A75">
        <w:t>0 = No problem</w:t>
      </w:r>
    </w:p>
    <w:p w14:paraId="11FA2828" w14:textId="77777777" w:rsidR="00D039FD" w:rsidRPr="00BE7A75" w:rsidRDefault="00D039FD" w:rsidP="00472C14">
      <w:pPr>
        <w:pStyle w:val="highlighttext"/>
        <w:spacing w:before="100" w:after="100" w:line="240" w:lineRule="auto"/>
      </w:pPr>
      <w:r w:rsidRPr="00BE7A75">
        <w:t>1 = Mild problem</w:t>
      </w:r>
    </w:p>
    <w:p w14:paraId="44E33FB4" w14:textId="77777777" w:rsidR="00D039FD" w:rsidRPr="00BE7A75" w:rsidRDefault="00D039FD" w:rsidP="00472C14">
      <w:pPr>
        <w:pStyle w:val="highlighttext"/>
        <w:spacing w:before="100" w:after="100" w:line="240" w:lineRule="auto"/>
      </w:pPr>
      <w:r w:rsidRPr="00BE7A75">
        <w:t>2 = Moderate problem</w:t>
      </w:r>
    </w:p>
    <w:p w14:paraId="5D0FA691" w14:textId="77777777" w:rsidR="00D039FD" w:rsidRPr="00BE7A75" w:rsidRDefault="00D039FD" w:rsidP="00472C14">
      <w:pPr>
        <w:pStyle w:val="highlighttext"/>
        <w:spacing w:before="100" w:after="100" w:line="240" w:lineRule="auto"/>
      </w:pPr>
      <w:r w:rsidRPr="00BE7A75">
        <w:t>3 = Severe problem</w:t>
      </w:r>
    </w:p>
    <w:p w14:paraId="3C760223" w14:textId="77777777" w:rsidR="00D039FD" w:rsidRPr="00BE7A75" w:rsidRDefault="00D039FD" w:rsidP="00472C14">
      <w:pPr>
        <w:pStyle w:val="highlighttext"/>
        <w:spacing w:before="100" w:after="100" w:line="240" w:lineRule="auto"/>
      </w:pPr>
      <w:r w:rsidRPr="00BE7A75">
        <w:t>4 = Very severe problem</w:t>
      </w:r>
    </w:p>
    <w:p w14:paraId="163CBD0D" w14:textId="48C16588" w:rsidR="00D039FD" w:rsidRDefault="00D039FD" w:rsidP="00D039FD">
      <w:r w:rsidRPr="00BE7A75">
        <w:t xml:space="preserve">The </w:t>
      </w:r>
      <w:r w:rsidR="009C43E6">
        <w:t>r</w:t>
      </w:r>
      <w:r>
        <w:t>ating guide</w:t>
      </w:r>
      <w:r w:rsidRPr="00BE7A75">
        <w:t xml:space="preserve"> outlines specific criteria for assessing each domain, designed to serve as a checklist of factors to consider when judging the extent to which a problem is present.</w:t>
      </w:r>
    </w:p>
    <w:p w14:paraId="46466878" w14:textId="77777777" w:rsidR="00D039FD" w:rsidRDefault="00D039FD" w:rsidP="00D039FD">
      <w:pPr>
        <w:pStyle w:val="Heading3"/>
      </w:pPr>
      <w:bookmarkStart w:id="50" w:name="_Toc151446034"/>
      <w:bookmarkStart w:id="51" w:name="_Toc151624066"/>
      <w:bookmarkStart w:id="52" w:name="_Toc151624094"/>
      <w:bookmarkStart w:id="53" w:name="_Toc151624217"/>
      <w:bookmarkStart w:id="54" w:name="_Toc155209895"/>
      <w:bookmarkStart w:id="55" w:name="_Toc155213152"/>
      <w:bookmarkStart w:id="56" w:name="_Toc162012090"/>
      <w:r>
        <w:t>Guide to rating each domain</w:t>
      </w:r>
      <w:bookmarkEnd w:id="50"/>
      <w:bookmarkEnd w:id="51"/>
      <w:bookmarkEnd w:id="52"/>
      <w:bookmarkEnd w:id="53"/>
      <w:bookmarkEnd w:id="54"/>
      <w:bookmarkEnd w:id="55"/>
      <w:bookmarkEnd w:id="56"/>
    </w:p>
    <w:p w14:paraId="1622AEBE" w14:textId="77777777" w:rsidR="00D039FD" w:rsidRDefault="00D039FD" w:rsidP="00C57893">
      <w:pPr>
        <w:pStyle w:val="Bulletlevel1"/>
      </w:pPr>
      <w:r>
        <w:t>If more than one descriptor applies to the person being assessed within each domain, the descriptor with the highest rating should be selected.</w:t>
      </w:r>
    </w:p>
    <w:p w14:paraId="4B967F1F" w14:textId="77777777" w:rsidR="00D039FD" w:rsidRPr="0050210F" w:rsidRDefault="00D039FD" w:rsidP="00C57893">
      <w:pPr>
        <w:pStyle w:val="Bulletlevel2"/>
      </w:pPr>
      <w:r w:rsidRPr="0050210F">
        <w:t>Example one: if 3-b and 3-c apply, but 4-a is also present, the rating selected is 4.</w:t>
      </w:r>
    </w:p>
    <w:p w14:paraId="6797A8C4" w14:textId="77777777" w:rsidR="00D039FD" w:rsidRPr="0050210F" w:rsidRDefault="00D039FD" w:rsidP="00C57893">
      <w:pPr>
        <w:pStyle w:val="Bulletlevel2"/>
      </w:pPr>
      <w:r w:rsidRPr="0050210F">
        <w:t>Example two: if 2-a and 2-b apply, but 3-c is also present, the rating selected is 3.</w:t>
      </w:r>
    </w:p>
    <w:p w14:paraId="4032659C" w14:textId="77777777" w:rsidR="00D039FD" w:rsidRDefault="00D039FD" w:rsidP="00C57893">
      <w:pPr>
        <w:pStyle w:val="Bulletlevel1"/>
      </w:pPr>
      <w:r>
        <w:t>Use all available information in making a rating. This should include clinical interviews and information gathered from the person, the person’s family, referrers, or other informants where possible. C</w:t>
      </w:r>
      <w:r w:rsidRPr="006C76B1">
        <w:t>onsider all</w:t>
      </w:r>
      <w:r>
        <w:t xml:space="preserve"> reliable </w:t>
      </w:r>
      <w:r w:rsidRPr="006C76B1">
        <w:t xml:space="preserve">perspectives when </w:t>
      </w:r>
      <w:r>
        <w:t>selecting</w:t>
      </w:r>
      <w:r w:rsidRPr="006C76B1">
        <w:t xml:space="preserve"> a rating (e.g., </w:t>
      </w:r>
      <w:r>
        <w:t>including information provided by the person</w:t>
      </w:r>
      <w:r w:rsidRPr="006C76B1">
        <w:t xml:space="preserve">, </w:t>
      </w:r>
      <w:r>
        <w:t>family</w:t>
      </w:r>
      <w:r w:rsidRPr="006C76B1">
        <w:t xml:space="preserve">, </w:t>
      </w:r>
      <w:r>
        <w:t xml:space="preserve">or </w:t>
      </w:r>
      <w:r w:rsidRPr="006C76B1">
        <w:t>referrer)</w:t>
      </w:r>
      <w:r>
        <w:t>.</w:t>
      </w:r>
    </w:p>
    <w:p w14:paraId="6870D58E" w14:textId="77777777" w:rsidR="00D039FD" w:rsidRPr="00937908" w:rsidRDefault="00D039FD" w:rsidP="00C57893">
      <w:pPr>
        <w:pStyle w:val="Bulletlevel1"/>
        <w:rPr>
          <w:color w:val="000000"/>
        </w:rPr>
      </w:pPr>
      <w:r w:rsidRPr="5C9DA39E">
        <w:t xml:space="preserve">The coding of ratings as numerals does not imply that an overall composite score can be used for making decisions about the </w:t>
      </w:r>
      <w:r>
        <w:t>person’s</w:t>
      </w:r>
      <w:r w:rsidRPr="5C9DA39E">
        <w:t xml:space="preserve"> service needs. The numbers should be regarded as </w:t>
      </w:r>
      <w:r>
        <w:t>simply</w:t>
      </w:r>
      <w:r w:rsidRPr="5C9DA39E">
        <w:t xml:space="preserve"> shorthand for summarising severity.</w:t>
      </w:r>
    </w:p>
    <w:p w14:paraId="4BBD9827" w14:textId="77777777" w:rsidR="00D039FD" w:rsidRDefault="00D039FD" w:rsidP="00C57893">
      <w:pPr>
        <w:pStyle w:val="Bulletlevel1"/>
        <w:rPr>
          <w:color w:val="000000"/>
        </w:rPr>
      </w:pPr>
      <w:r w:rsidRPr="5C9DA39E">
        <w:t xml:space="preserve">Guidance is given for each domain on examples of problems that should be considered for specific ratings (the 'descriptors'). </w:t>
      </w:r>
      <w:r w:rsidRPr="00D335DC">
        <w:t>Consider these as examples only rather than an exhaustive list of all factors relevant to the domain.</w:t>
      </w:r>
      <w:r w:rsidRPr="5C9DA39E">
        <w:t xml:space="preserve"> Therefore, referring to the underlying rating format at times may be helpful.</w:t>
      </w:r>
    </w:p>
    <w:p w14:paraId="49C968EE" w14:textId="77777777" w:rsidR="00620DCA" w:rsidRPr="00A9287F" w:rsidRDefault="00620DCA" w:rsidP="00B37425">
      <w:pPr>
        <w:pStyle w:val="Heading3"/>
      </w:pPr>
      <w:bookmarkStart w:id="57" w:name="_Toc162012091"/>
      <w:r w:rsidRPr="00A9287F">
        <w:t>Domain 1 – Symptom severity and distress</w:t>
      </w:r>
      <w:bookmarkEnd w:id="57"/>
    </w:p>
    <w:p w14:paraId="30539FB0" w14:textId="4A101BD1" w:rsidR="003A7A16" w:rsidRDefault="00620DCA" w:rsidP="00620DCA">
      <w:pPr>
        <w:tabs>
          <w:tab w:val="left" w:pos="284"/>
        </w:tabs>
        <w:rPr>
          <w:rFonts w:eastAsia="Calibri" w:cs="Arial"/>
          <w:szCs w:val="20"/>
        </w:rPr>
      </w:pPr>
      <w:r w:rsidRPr="00A9287F">
        <w:rPr>
          <w:rFonts w:eastAsia="Calibri" w:cs="Arial"/>
          <w:szCs w:val="20"/>
        </w:rPr>
        <w:t>This domain considers symptoms to include both internalised (emotional) problems experienced by the older adult (e.g., anxiety and depressive symptoms) as well as externalised behaviours observable by or impacting</w:t>
      </w:r>
      <w:r w:rsidR="003A7A16">
        <w:rPr>
          <w:rFonts w:eastAsia="Calibri" w:cs="Arial"/>
          <w:szCs w:val="20"/>
        </w:rPr>
        <w:t xml:space="preserve"> on</w:t>
      </w:r>
      <w:r w:rsidRPr="00A9287F">
        <w:rPr>
          <w:rFonts w:eastAsia="Calibri" w:cs="Arial"/>
          <w:szCs w:val="20"/>
        </w:rPr>
        <w:t xml:space="preserve"> others </w:t>
      </w:r>
      <w:r w:rsidR="00B81554" w:rsidRPr="00BA25FC">
        <w:rPr>
          <w:rFonts w:eastAsia="Calibri" w:cs="Arial"/>
          <w:szCs w:val="20"/>
        </w:rPr>
        <w:t xml:space="preserve">(e.g., </w:t>
      </w:r>
      <w:r w:rsidR="00B81554">
        <w:rPr>
          <w:rFonts w:eastAsia="Calibri" w:cs="Arial"/>
          <w:szCs w:val="20"/>
        </w:rPr>
        <w:t>concerning</w:t>
      </w:r>
      <w:r w:rsidR="00B81554" w:rsidRPr="00BA25FC">
        <w:rPr>
          <w:rFonts w:eastAsia="Calibri" w:cs="Arial"/>
          <w:szCs w:val="20"/>
        </w:rPr>
        <w:t xml:space="preserve"> or aggressive</w:t>
      </w:r>
      <w:r w:rsidR="00B81554">
        <w:rPr>
          <w:rFonts w:eastAsia="Calibri" w:cs="Arial"/>
          <w:szCs w:val="20"/>
        </w:rPr>
        <w:t xml:space="preserve"> behaviours, appearing to not be listening, or seeming distracted and unable to concentrate</w:t>
      </w:r>
      <w:r w:rsidR="00B81554" w:rsidRPr="00BA25FC">
        <w:rPr>
          <w:rFonts w:eastAsia="Calibri" w:cs="Arial"/>
          <w:szCs w:val="20"/>
        </w:rPr>
        <w:t>).</w:t>
      </w:r>
    </w:p>
    <w:p w14:paraId="0987F372" w14:textId="6FCDD3A3" w:rsidR="00E87B20" w:rsidRDefault="00620DCA" w:rsidP="00E87B20">
      <w:pPr>
        <w:tabs>
          <w:tab w:val="left" w:pos="284"/>
        </w:tabs>
        <w:rPr>
          <w:rFonts w:eastAsia="Calibri" w:cs="Arial"/>
          <w:szCs w:val="20"/>
        </w:rPr>
      </w:pPr>
      <w:r w:rsidRPr="00A9287F">
        <w:rPr>
          <w:rFonts w:eastAsia="Calibri" w:cs="Arial"/>
          <w:szCs w:val="20"/>
        </w:rPr>
        <w:t xml:space="preserve">Symptoms may be associated with distress, but this is not always the case. </w:t>
      </w:r>
      <w:r w:rsidR="00E87B20" w:rsidRPr="00BA25FC">
        <w:rPr>
          <w:rFonts w:eastAsia="Calibri" w:cs="Arial"/>
          <w:szCs w:val="20"/>
        </w:rPr>
        <w:t>Symptoms may indicate a particular diagnostic condition, but a diagnosis is not required</w:t>
      </w:r>
      <w:r w:rsidR="00E87B20">
        <w:rPr>
          <w:rFonts w:eastAsia="Calibri" w:cs="Arial"/>
          <w:szCs w:val="20"/>
        </w:rPr>
        <w:t xml:space="preserve"> </w:t>
      </w:r>
      <w:r w:rsidR="00E87B20">
        <w:t>for rating an individual on this domain, determining an appropriate level of care</w:t>
      </w:r>
      <w:r w:rsidR="00937529">
        <w:t>,</w:t>
      </w:r>
      <w:r w:rsidR="00E87B20">
        <w:t xml:space="preserve"> or referring the person for mental health services</w:t>
      </w:r>
      <w:r w:rsidR="00E87B20" w:rsidRPr="00BA25FC">
        <w:rPr>
          <w:rFonts w:eastAsia="Calibri" w:cs="Arial"/>
          <w:szCs w:val="20"/>
        </w:rPr>
        <w:t>.</w:t>
      </w:r>
    </w:p>
    <w:p w14:paraId="69B0A6D4" w14:textId="0F59F7E6" w:rsidR="00620DCA" w:rsidRPr="00A9287F" w:rsidRDefault="00620DCA" w:rsidP="00E87B20">
      <w:pPr>
        <w:tabs>
          <w:tab w:val="left" w:pos="284"/>
        </w:tabs>
        <w:rPr>
          <w:rFonts w:eastAsia="Calibri" w:cs="Arial"/>
          <w:szCs w:val="20"/>
        </w:rPr>
      </w:pPr>
      <w:r w:rsidRPr="00A9287F">
        <w:rPr>
          <w:rFonts w:eastAsia="Calibri" w:cs="Arial"/>
          <w:szCs w:val="20"/>
        </w:rPr>
        <w:t>Assessment of an older adult on this domain should consider:</w:t>
      </w:r>
    </w:p>
    <w:p w14:paraId="38FD141E" w14:textId="77777777" w:rsidR="00620DCA" w:rsidRPr="009253B7" w:rsidRDefault="00620DCA" w:rsidP="00C57893">
      <w:pPr>
        <w:pStyle w:val="Bulletlevel1"/>
      </w:pPr>
      <w:r w:rsidRPr="009253B7">
        <w:t>Current and past symptoms and duration.</w:t>
      </w:r>
    </w:p>
    <w:p w14:paraId="5FF99B76" w14:textId="77777777" w:rsidR="00620DCA" w:rsidRPr="009253B7" w:rsidRDefault="00620DCA" w:rsidP="00C57893">
      <w:pPr>
        <w:pStyle w:val="Bulletlevel1"/>
      </w:pPr>
      <w:r w:rsidRPr="009253B7">
        <w:t>Level of distress associated with the mental health issues.</w:t>
      </w:r>
    </w:p>
    <w:p w14:paraId="05CDF289" w14:textId="77777777" w:rsidR="00620DCA" w:rsidRPr="009253B7" w:rsidRDefault="00620DCA" w:rsidP="00C57893">
      <w:pPr>
        <w:pStyle w:val="Bulletlevel1"/>
      </w:pPr>
      <w:r w:rsidRPr="009253B7">
        <w:t xml:space="preserve">Previous experience of a mental health </w:t>
      </w:r>
      <w:r w:rsidRPr="009253B7">
        <w:rPr>
          <w:color w:val="404040"/>
        </w:rPr>
        <w:t>condition</w:t>
      </w:r>
      <w:r w:rsidRPr="009253B7">
        <w:t>.</w:t>
      </w:r>
    </w:p>
    <w:p w14:paraId="48DE1E20" w14:textId="77777777" w:rsidR="00620DCA" w:rsidRPr="009253B7" w:rsidRDefault="00620DCA" w:rsidP="00C57893">
      <w:pPr>
        <w:pStyle w:val="Bulletlevel1"/>
      </w:pPr>
      <w:r w:rsidRPr="009253B7">
        <w:lastRenderedPageBreak/>
        <w:t>Are symptoms improving/worsening, is distress improving/worsening, and are new symptoms emerging?</w:t>
      </w:r>
    </w:p>
    <w:tbl>
      <w:tblPr>
        <w:tblStyle w:val="TableGrid"/>
        <w:tblW w:w="8921"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CellMar>
          <w:top w:w="85" w:type="dxa"/>
          <w:left w:w="85" w:type="dxa"/>
          <w:bottom w:w="85" w:type="dxa"/>
          <w:right w:w="85" w:type="dxa"/>
        </w:tblCellMar>
        <w:tblLook w:val="04A0" w:firstRow="1" w:lastRow="0" w:firstColumn="1" w:lastColumn="0" w:noHBand="0" w:noVBand="1"/>
      </w:tblPr>
      <w:tblGrid>
        <w:gridCol w:w="8921"/>
      </w:tblGrid>
      <w:tr w:rsidR="000759B0" w:rsidRPr="00495EE7" w14:paraId="6696092A" w14:textId="77777777" w:rsidTr="29371BC9">
        <w:trPr>
          <w:trHeight w:val="238"/>
        </w:trPr>
        <w:tc>
          <w:tcPr>
            <w:tcW w:w="8921" w:type="dxa"/>
            <w:shd w:val="clear" w:color="auto" w:fill="003C6A"/>
          </w:tcPr>
          <w:p w14:paraId="12DA9515" w14:textId="77777777" w:rsidR="000759B0" w:rsidRPr="00495EE7" w:rsidRDefault="000759B0" w:rsidP="00AF41D3">
            <w:pPr>
              <w:pStyle w:val="Tableheading"/>
              <w:spacing w:line="240" w:lineRule="auto"/>
              <w:rPr>
                <w:rFonts w:ascii="Arial" w:hAnsi="Arial" w:cs="Arial"/>
              </w:rPr>
            </w:pPr>
            <w:r w:rsidRPr="00495EE7">
              <w:rPr>
                <w:rFonts w:ascii="Arial" w:hAnsi="Arial" w:cs="Arial"/>
                <w:color w:val="F16E3D"/>
                <w:sz w:val="24"/>
                <w:szCs w:val="24"/>
              </w:rPr>
              <w:t>0 = No problem in this domain</w:t>
            </w:r>
          </w:p>
        </w:tc>
      </w:tr>
      <w:tr w:rsidR="000759B0" w:rsidRPr="00495EE7" w14:paraId="01AC2EE3" w14:textId="77777777" w:rsidTr="29371BC9">
        <w:trPr>
          <w:trHeight w:val="238"/>
        </w:trPr>
        <w:tc>
          <w:tcPr>
            <w:tcW w:w="8921" w:type="dxa"/>
            <w:shd w:val="clear" w:color="auto" w:fill="003C6A"/>
          </w:tcPr>
          <w:p w14:paraId="24EA757D" w14:textId="77777777" w:rsidR="000759B0" w:rsidRPr="00495EE7" w:rsidRDefault="000759B0" w:rsidP="00AF41D3">
            <w:pPr>
              <w:pStyle w:val="Tableheading"/>
              <w:spacing w:line="240" w:lineRule="auto"/>
              <w:rPr>
                <w:rFonts w:ascii="Arial" w:hAnsi="Arial" w:cs="Arial"/>
                <w:color w:val="F16E3D"/>
                <w:sz w:val="24"/>
                <w:szCs w:val="24"/>
              </w:rPr>
            </w:pPr>
            <w:r w:rsidRPr="00495EE7">
              <w:rPr>
                <w:rFonts w:ascii="Arial" w:hAnsi="Arial" w:cs="Arial"/>
                <w:color w:val="F16E3D"/>
                <w:sz w:val="24"/>
                <w:szCs w:val="24"/>
              </w:rPr>
              <w:t>1 = Mild</w:t>
            </w:r>
          </w:p>
          <w:p w14:paraId="51A9FF18" w14:textId="77777777" w:rsidR="000759B0" w:rsidRPr="00D94A7A" w:rsidRDefault="000759B0" w:rsidP="00C57893">
            <w:pPr>
              <w:pStyle w:val="Bulletlevel1"/>
              <w:numPr>
                <w:ilvl w:val="0"/>
                <w:numId w:val="0"/>
              </w:numPr>
              <w:rPr>
                <w:b/>
                <w:bCs/>
              </w:rPr>
            </w:pPr>
            <w:r w:rsidRPr="00D94A7A">
              <w:rPr>
                <w:b/>
                <w:bCs/>
              </w:rPr>
              <w:t>Symptoms are likely to be sub-diagnostic and have been experienced for less than 6 months (but this may vary)</w:t>
            </w:r>
          </w:p>
        </w:tc>
      </w:tr>
      <w:tr w:rsidR="000759B0" w:rsidRPr="00495EE7" w14:paraId="15284134" w14:textId="77777777" w:rsidTr="29371BC9">
        <w:trPr>
          <w:trHeight w:val="238"/>
        </w:trPr>
        <w:tc>
          <w:tcPr>
            <w:tcW w:w="8921" w:type="dxa"/>
            <w:shd w:val="clear" w:color="auto" w:fill="E6ECF0"/>
          </w:tcPr>
          <w:p w14:paraId="12FD6798" w14:textId="1B9CAF2F" w:rsidR="00EF43C3" w:rsidRPr="00C71E28" w:rsidRDefault="00EF43C3" w:rsidP="00883683">
            <w:pPr>
              <w:pStyle w:val="Tablebody"/>
              <w:numPr>
                <w:ilvl w:val="0"/>
                <w:numId w:val="14"/>
              </w:numPr>
              <w:rPr>
                <w:rFonts w:cs="Arial"/>
              </w:rPr>
            </w:pPr>
            <w:r w:rsidRPr="00C71E28">
              <w:rPr>
                <w:rFonts w:cs="Arial"/>
              </w:rPr>
              <w:t>Mild anxiety-related symptoms (e.g., occasional fears, worry, difficulty concentrating, occasional unexplained somatic symptom</w:t>
            </w:r>
            <w:r w:rsidR="0044186A">
              <w:rPr>
                <w:rFonts w:cs="Arial"/>
              </w:rPr>
              <w:t>s</w:t>
            </w:r>
            <w:r w:rsidRPr="00C71E28">
              <w:rPr>
                <w:rFonts w:cs="Arial"/>
              </w:rPr>
              <w:t>) without significant avoidant behaviour.</w:t>
            </w:r>
          </w:p>
          <w:p w14:paraId="5978D1F3" w14:textId="77777777" w:rsidR="000759B0" w:rsidRPr="00495EE7" w:rsidRDefault="000759B0" w:rsidP="00883683">
            <w:pPr>
              <w:numPr>
                <w:ilvl w:val="0"/>
                <w:numId w:val="14"/>
              </w:numPr>
              <w:rPr>
                <w:rFonts w:eastAsia="Calibri" w:cs="Arial"/>
                <w:sz w:val="18"/>
                <w:szCs w:val="18"/>
              </w:rPr>
            </w:pPr>
            <w:r w:rsidRPr="00495EE7">
              <w:rPr>
                <w:rFonts w:cs="Arial"/>
                <w:sz w:val="18"/>
                <w:szCs w:val="18"/>
              </w:rPr>
              <w:t>Mild mood-related symptoms (e.g., sadness, fatigue, apathy, some reluctance to participate in previously enjoyed activities, irritability, occasional disrupted sleep).</w:t>
            </w:r>
          </w:p>
          <w:p w14:paraId="2D95C9AE" w14:textId="787A95F4" w:rsidR="00832E06" w:rsidRPr="00FA0DFB" w:rsidRDefault="2F7F7C6D" w:rsidP="00883683">
            <w:pPr>
              <w:pStyle w:val="Tablebody"/>
              <w:numPr>
                <w:ilvl w:val="0"/>
                <w:numId w:val="14"/>
              </w:numPr>
              <w:rPr>
                <w:rFonts w:cs="Arial"/>
              </w:rPr>
            </w:pPr>
            <w:r w:rsidRPr="20F28427">
              <w:rPr>
                <w:rFonts w:cs="Arial"/>
              </w:rPr>
              <w:t xml:space="preserve">Mild behavioural symptoms </w:t>
            </w:r>
            <w:r w:rsidR="4FF85467" w:rsidRPr="20F28427">
              <w:rPr>
                <w:rFonts w:cs="Arial"/>
              </w:rPr>
              <w:t xml:space="preserve">(e.g., distractibility, overactivity, </w:t>
            </w:r>
            <w:r w:rsidR="7B35B79C" w:rsidRPr="20F28427">
              <w:rPr>
                <w:rFonts w:cs="Arial"/>
              </w:rPr>
              <w:t xml:space="preserve">occasional </w:t>
            </w:r>
            <w:r w:rsidR="4FF85467" w:rsidRPr="20F28427">
              <w:rPr>
                <w:rFonts w:cs="Arial"/>
              </w:rPr>
              <w:t>difficulty completing tasks, quick to anger, occasional concerning or aggressive behaviours, minor interpersonal difficulties).</w:t>
            </w:r>
          </w:p>
          <w:p w14:paraId="5FAD4476" w14:textId="2EF8A064" w:rsidR="000759B0" w:rsidRPr="00495EE7" w:rsidRDefault="000759B0" w:rsidP="00883683">
            <w:pPr>
              <w:numPr>
                <w:ilvl w:val="0"/>
                <w:numId w:val="14"/>
              </w:numPr>
              <w:rPr>
                <w:rFonts w:cs="Arial"/>
                <w:sz w:val="18"/>
                <w:szCs w:val="18"/>
              </w:rPr>
            </w:pPr>
            <w:r w:rsidRPr="00495EE7">
              <w:rPr>
                <w:rFonts w:eastAsia="Calibri" w:cs="Arial"/>
                <w:sz w:val="18"/>
                <w:szCs w:val="18"/>
              </w:rPr>
              <w:t>Currently experiencing a mental health condition associated with mild distress or mild reduction in quality of life.</w:t>
            </w:r>
          </w:p>
        </w:tc>
      </w:tr>
      <w:tr w:rsidR="000759B0" w:rsidRPr="00495EE7" w14:paraId="7A759F4C" w14:textId="77777777" w:rsidTr="29371BC9">
        <w:trPr>
          <w:trHeight w:val="238"/>
        </w:trPr>
        <w:tc>
          <w:tcPr>
            <w:tcW w:w="8921" w:type="dxa"/>
            <w:shd w:val="clear" w:color="auto" w:fill="003C6A"/>
          </w:tcPr>
          <w:p w14:paraId="445A35AB" w14:textId="77777777" w:rsidR="000759B0" w:rsidRPr="00495EE7" w:rsidRDefault="000759B0" w:rsidP="00AF41D3">
            <w:pPr>
              <w:pStyle w:val="Tableheading"/>
              <w:spacing w:line="240" w:lineRule="auto"/>
              <w:rPr>
                <w:rFonts w:ascii="Arial" w:hAnsi="Arial" w:cs="Arial"/>
                <w:color w:val="F16E3D"/>
                <w:sz w:val="24"/>
                <w:szCs w:val="24"/>
              </w:rPr>
            </w:pPr>
            <w:r w:rsidRPr="00495EE7">
              <w:rPr>
                <w:rFonts w:ascii="Arial" w:hAnsi="Arial" w:cs="Arial"/>
                <w:color w:val="F16E3D"/>
                <w:sz w:val="24"/>
                <w:szCs w:val="24"/>
              </w:rPr>
              <w:t>2 = Moderate</w:t>
            </w:r>
          </w:p>
          <w:p w14:paraId="53C9A96D" w14:textId="7D5C33BC" w:rsidR="000759B0" w:rsidRPr="003F5233" w:rsidRDefault="000759B0" w:rsidP="00C57893">
            <w:pPr>
              <w:pStyle w:val="Bulletlevel1"/>
              <w:numPr>
                <w:ilvl w:val="0"/>
                <w:numId w:val="0"/>
              </w:numPr>
              <w:rPr>
                <w:b/>
                <w:bCs/>
              </w:rPr>
            </w:pPr>
            <w:r w:rsidRPr="003F5233">
              <w:rPr>
                <w:b/>
                <w:bCs/>
              </w:rPr>
              <w:t>Symptoms are at a level that would likely meet diagnostic criteria and have been experienced for more than 6 months (but this may vary</w:t>
            </w:r>
            <w:r w:rsidR="003F5233" w:rsidRPr="003F5233">
              <w:rPr>
                <w:b/>
                <w:bCs/>
              </w:rPr>
              <w:t>)</w:t>
            </w:r>
          </w:p>
        </w:tc>
      </w:tr>
      <w:tr w:rsidR="000759B0" w:rsidRPr="00495EE7" w14:paraId="457B34F3" w14:textId="77777777" w:rsidTr="29371BC9">
        <w:trPr>
          <w:trHeight w:val="238"/>
        </w:trPr>
        <w:tc>
          <w:tcPr>
            <w:tcW w:w="8921" w:type="dxa"/>
            <w:shd w:val="clear" w:color="auto" w:fill="E6ECF0"/>
          </w:tcPr>
          <w:p w14:paraId="3B1FDE49" w14:textId="77777777" w:rsidR="009435DA" w:rsidRPr="00FA0DFB" w:rsidRDefault="009435DA" w:rsidP="00883683">
            <w:pPr>
              <w:pStyle w:val="Tablebody"/>
              <w:numPr>
                <w:ilvl w:val="0"/>
                <w:numId w:val="15"/>
              </w:numPr>
              <w:rPr>
                <w:rFonts w:cs="Arial"/>
              </w:rPr>
            </w:pPr>
            <w:r w:rsidRPr="00FA0DFB">
              <w:rPr>
                <w:rFonts w:cs="Arial"/>
              </w:rPr>
              <w:t xml:space="preserve">Moderate anxiety-related symptoms (e.g., excessive worry, </w:t>
            </w:r>
            <w:r>
              <w:rPr>
                <w:rFonts w:cs="Arial"/>
              </w:rPr>
              <w:t xml:space="preserve">agitation, </w:t>
            </w:r>
            <w:r w:rsidRPr="00FA0DFB">
              <w:rPr>
                <w:rFonts w:cs="Arial"/>
              </w:rPr>
              <w:t>panic</w:t>
            </w:r>
            <w:r>
              <w:rPr>
                <w:rFonts w:cs="Arial"/>
              </w:rPr>
              <w:t xml:space="preserve">, difficulty concentrating, frequent </w:t>
            </w:r>
            <w:r w:rsidRPr="00FA0DFB">
              <w:rPr>
                <w:rFonts w:cs="Arial"/>
              </w:rPr>
              <w:t>unexplained somatic complaints)</w:t>
            </w:r>
            <w:r>
              <w:rPr>
                <w:rFonts w:cs="Arial"/>
              </w:rPr>
              <w:t xml:space="preserve"> </w:t>
            </w:r>
            <w:r w:rsidRPr="00C71E28">
              <w:rPr>
                <w:rFonts w:cs="Arial"/>
              </w:rPr>
              <w:t>with significant avoidance of anxiety provoking situations.</w:t>
            </w:r>
          </w:p>
          <w:p w14:paraId="1CE33D68" w14:textId="1F2E88F5" w:rsidR="000759B0" w:rsidRPr="008C78E4" w:rsidRDefault="000759B0" w:rsidP="00883683">
            <w:pPr>
              <w:numPr>
                <w:ilvl w:val="0"/>
                <w:numId w:val="15"/>
              </w:numPr>
              <w:rPr>
                <w:rFonts w:eastAsia="Calibri" w:cs="Arial"/>
                <w:sz w:val="18"/>
                <w:szCs w:val="18"/>
              </w:rPr>
            </w:pPr>
            <w:r w:rsidRPr="008C78E4">
              <w:rPr>
                <w:rFonts w:cs="Arial"/>
                <w:sz w:val="18"/>
                <w:szCs w:val="18"/>
              </w:rPr>
              <w:t>Moderate mood-related symptoms (e.g., excessive sadness, apathy, exhaustion, frequent irritability, loss of interest and pleasure</w:t>
            </w:r>
            <w:r w:rsidR="00082F4C">
              <w:rPr>
                <w:rFonts w:cs="Arial"/>
                <w:sz w:val="18"/>
                <w:szCs w:val="18"/>
              </w:rPr>
              <w:t xml:space="preserve"> and/or</w:t>
            </w:r>
            <w:r w:rsidRPr="008C78E4">
              <w:rPr>
                <w:rFonts w:cs="Arial"/>
                <w:sz w:val="18"/>
                <w:szCs w:val="18"/>
              </w:rPr>
              <w:t xml:space="preserve"> frequent reluctance to participate in previously enjoyed activities, guilt or worthlessness, frequent sleep disturbance)</w:t>
            </w:r>
            <w:r w:rsidRPr="008C78E4">
              <w:rPr>
                <w:rFonts w:eastAsia="Calibri" w:cs="Arial"/>
                <w:sz w:val="18"/>
                <w:szCs w:val="18"/>
              </w:rPr>
              <w:t>.</w:t>
            </w:r>
          </w:p>
          <w:p w14:paraId="39EE694D" w14:textId="77777777" w:rsidR="00295FC1" w:rsidRPr="00295FC1" w:rsidRDefault="00295FC1" w:rsidP="00883683">
            <w:pPr>
              <w:pStyle w:val="Tablebody"/>
              <w:numPr>
                <w:ilvl w:val="0"/>
                <w:numId w:val="15"/>
              </w:numPr>
              <w:rPr>
                <w:rFonts w:cs="Arial"/>
              </w:rPr>
            </w:pPr>
            <w:r w:rsidRPr="00FA0DFB">
              <w:rPr>
                <w:rFonts w:cs="Arial"/>
              </w:rPr>
              <w:t xml:space="preserve">Moderate behavioural symptoms (e.g., </w:t>
            </w:r>
            <w:r>
              <w:rPr>
                <w:rFonts w:cs="Arial"/>
              </w:rPr>
              <w:t>frequent</w:t>
            </w:r>
            <w:r w:rsidRPr="00FA0DFB">
              <w:rPr>
                <w:rFonts w:cs="Arial"/>
              </w:rPr>
              <w:t xml:space="preserve"> </w:t>
            </w:r>
            <w:r>
              <w:rPr>
                <w:rFonts w:cs="Arial"/>
              </w:rPr>
              <w:t>impulsivity</w:t>
            </w:r>
            <w:r w:rsidRPr="00FA0DFB">
              <w:rPr>
                <w:rFonts w:cs="Arial"/>
              </w:rPr>
              <w:t>,</w:t>
            </w:r>
            <w:r>
              <w:rPr>
                <w:rFonts w:cs="Arial"/>
              </w:rPr>
              <w:t xml:space="preserve"> hyperactivity,</w:t>
            </w:r>
            <w:r w:rsidRPr="00FA0DFB">
              <w:rPr>
                <w:rFonts w:cs="Arial"/>
              </w:rPr>
              <w:t xml:space="preserve"> frequent disinhibited behaviour,</w:t>
            </w:r>
            <w:r w:rsidRPr="00C71E28">
              <w:rPr>
                <w:rFonts w:cs="Arial"/>
              </w:rPr>
              <w:t xml:space="preserve"> non-adherence to </w:t>
            </w:r>
            <w:r w:rsidRPr="00295FC1">
              <w:rPr>
                <w:rFonts w:cs="Arial"/>
              </w:rPr>
              <w:t>social norms, frequent concerning or aggressive behaviours, significant interpersonal difficulties).</w:t>
            </w:r>
          </w:p>
          <w:p w14:paraId="0A4A7A6E" w14:textId="6DD774B2" w:rsidR="00295FC1" w:rsidRPr="00295FC1" w:rsidRDefault="00295FC1" w:rsidP="00883683">
            <w:pPr>
              <w:pStyle w:val="Tablebody"/>
              <w:numPr>
                <w:ilvl w:val="0"/>
                <w:numId w:val="15"/>
              </w:numPr>
              <w:rPr>
                <w:rFonts w:cs="Arial"/>
              </w:rPr>
            </w:pPr>
            <w:r w:rsidRPr="29371BC9">
              <w:rPr>
                <w:rFonts w:cs="Arial"/>
              </w:rPr>
              <w:t xml:space="preserve">Currently experiencing a mental health condition associated with moderate levels of distress </w:t>
            </w:r>
            <w:r w:rsidR="55D477FE" w:rsidRPr="29371BC9">
              <w:rPr>
                <w:rFonts w:cs="Arial"/>
              </w:rPr>
              <w:t>and/</w:t>
            </w:r>
            <w:r w:rsidRPr="29371BC9">
              <w:rPr>
                <w:rFonts w:cs="Arial"/>
              </w:rPr>
              <w:t>or moderate reduction in quality of life.</w:t>
            </w:r>
          </w:p>
          <w:p w14:paraId="6E90D654" w14:textId="66477E10" w:rsidR="000759B0" w:rsidRPr="00495EE7" w:rsidRDefault="00295FC1" w:rsidP="00883683">
            <w:pPr>
              <w:numPr>
                <w:ilvl w:val="0"/>
                <w:numId w:val="15"/>
              </w:numPr>
              <w:rPr>
                <w:rFonts w:cs="Arial"/>
                <w:sz w:val="18"/>
                <w:szCs w:val="20"/>
              </w:rPr>
            </w:pPr>
            <w:r w:rsidRPr="00295FC1">
              <w:rPr>
                <w:rFonts w:cs="Arial"/>
                <w:sz w:val="18"/>
                <w:szCs w:val="18"/>
              </w:rPr>
              <w:t>History of a diagnosed mental health condition that has not responded to treatment, with continuing symptoms but only</w:t>
            </w:r>
            <w:r w:rsidRPr="00295FC1">
              <w:rPr>
                <w:rFonts w:eastAsia="Calibri" w:cs="Arial"/>
                <w:sz w:val="18"/>
                <w:szCs w:val="18"/>
              </w:rPr>
              <w:t xml:space="preserve"> associated with mild to moderate levels of distress.</w:t>
            </w:r>
          </w:p>
        </w:tc>
      </w:tr>
      <w:tr w:rsidR="000759B0" w:rsidRPr="00495EE7" w14:paraId="774F371C" w14:textId="77777777" w:rsidTr="29371BC9">
        <w:trPr>
          <w:trHeight w:val="238"/>
        </w:trPr>
        <w:tc>
          <w:tcPr>
            <w:tcW w:w="8921" w:type="dxa"/>
            <w:shd w:val="clear" w:color="auto" w:fill="003C6A"/>
          </w:tcPr>
          <w:p w14:paraId="19E16793" w14:textId="0456D5B7" w:rsidR="000759B0" w:rsidRPr="001C44AF" w:rsidRDefault="000759B0" w:rsidP="001C44AF">
            <w:pPr>
              <w:pStyle w:val="Tableheading"/>
              <w:spacing w:line="240" w:lineRule="auto"/>
              <w:rPr>
                <w:rFonts w:ascii="Arial" w:hAnsi="Arial" w:cs="Arial"/>
                <w:color w:val="F16E3D"/>
                <w:sz w:val="24"/>
                <w:szCs w:val="24"/>
              </w:rPr>
            </w:pPr>
            <w:r w:rsidRPr="00495EE7">
              <w:rPr>
                <w:rFonts w:ascii="Arial" w:hAnsi="Arial" w:cs="Arial"/>
                <w:color w:val="F16E3D"/>
                <w:sz w:val="24"/>
                <w:szCs w:val="24"/>
              </w:rPr>
              <w:t>3 = Severe</w:t>
            </w:r>
          </w:p>
        </w:tc>
      </w:tr>
      <w:tr w:rsidR="000759B0" w:rsidRPr="00495EE7" w14:paraId="79B4142C" w14:textId="77777777" w:rsidTr="29371BC9">
        <w:trPr>
          <w:trHeight w:val="238"/>
        </w:trPr>
        <w:tc>
          <w:tcPr>
            <w:tcW w:w="8921" w:type="dxa"/>
            <w:shd w:val="clear" w:color="auto" w:fill="E6ECF0"/>
          </w:tcPr>
          <w:p w14:paraId="2378A9D2" w14:textId="1E2D98EA" w:rsidR="008864AA" w:rsidRPr="00AD426B" w:rsidRDefault="008864AA" w:rsidP="00883683">
            <w:pPr>
              <w:pStyle w:val="Tablebody"/>
              <w:numPr>
                <w:ilvl w:val="0"/>
                <w:numId w:val="16"/>
              </w:numPr>
              <w:rPr>
                <w:rFonts w:cs="Arial"/>
              </w:rPr>
            </w:pPr>
            <w:r w:rsidRPr="00AD426B">
              <w:rPr>
                <w:rFonts w:cs="Arial"/>
              </w:rPr>
              <w:t xml:space="preserve">Severe anxiety-related symptoms are present most of the time, the person </w:t>
            </w:r>
            <w:r>
              <w:rPr>
                <w:rFonts w:cs="Arial"/>
              </w:rPr>
              <w:t>has difficulty controlling or managing the symptoms</w:t>
            </w:r>
            <w:r w:rsidRPr="00AD426B">
              <w:rPr>
                <w:rFonts w:cs="Arial"/>
              </w:rPr>
              <w:t xml:space="preserve"> and </w:t>
            </w:r>
            <w:r w:rsidRPr="00C71E28">
              <w:rPr>
                <w:rFonts w:cs="Arial"/>
              </w:rPr>
              <w:t>seeks to avoid anxiety provoking situations and/or experiences severe distress if asked to engage in anxiety provoking situations such that there is severe distress and</w:t>
            </w:r>
            <w:r w:rsidR="0031406C">
              <w:rPr>
                <w:rFonts w:cs="Arial"/>
              </w:rPr>
              <w:t>/or</w:t>
            </w:r>
            <w:r w:rsidRPr="00C71E28">
              <w:rPr>
                <w:rFonts w:cs="Arial"/>
              </w:rPr>
              <w:t xml:space="preserve"> significant disruption to the </w:t>
            </w:r>
            <w:r>
              <w:rPr>
                <w:rFonts w:cs="Arial"/>
              </w:rPr>
              <w:t>person’s</w:t>
            </w:r>
            <w:r w:rsidRPr="00C71E28">
              <w:rPr>
                <w:rFonts w:cs="Arial"/>
              </w:rPr>
              <w:t xml:space="preserve"> life</w:t>
            </w:r>
            <w:r>
              <w:rPr>
                <w:rFonts w:cs="Arial"/>
              </w:rPr>
              <w:t>.</w:t>
            </w:r>
          </w:p>
          <w:p w14:paraId="252AFD2A" w14:textId="293DA423" w:rsidR="00A9478F" w:rsidRPr="00AD426B" w:rsidRDefault="00A9478F" w:rsidP="00883683">
            <w:pPr>
              <w:pStyle w:val="Tablebody"/>
              <w:numPr>
                <w:ilvl w:val="0"/>
                <w:numId w:val="16"/>
              </w:numPr>
              <w:rPr>
                <w:rFonts w:cs="Arial"/>
              </w:rPr>
            </w:pPr>
            <w:r w:rsidRPr="00AD426B">
              <w:rPr>
                <w:rFonts w:cs="Arial"/>
              </w:rPr>
              <w:t xml:space="preserve">Severe mood-related symptoms are present most of the time, the person </w:t>
            </w:r>
            <w:r>
              <w:rPr>
                <w:rFonts w:cs="Arial"/>
              </w:rPr>
              <w:t>has difficulty controlling or managing the symptoms</w:t>
            </w:r>
            <w:r w:rsidRPr="00AD426B">
              <w:rPr>
                <w:rFonts w:cs="Arial"/>
              </w:rPr>
              <w:t xml:space="preserve">, and the symptoms are associated with </w:t>
            </w:r>
            <w:r>
              <w:rPr>
                <w:rFonts w:cs="Arial"/>
              </w:rPr>
              <w:t>severe</w:t>
            </w:r>
            <w:r w:rsidRPr="00AD426B">
              <w:rPr>
                <w:rFonts w:cs="Arial"/>
              </w:rPr>
              <w:t xml:space="preserve"> distress</w:t>
            </w:r>
            <w:r>
              <w:rPr>
                <w:rFonts w:cs="Arial"/>
              </w:rPr>
              <w:t xml:space="preserve"> and</w:t>
            </w:r>
            <w:r w:rsidR="0031406C">
              <w:rPr>
                <w:rFonts w:cs="Arial"/>
              </w:rPr>
              <w:t>/or</w:t>
            </w:r>
            <w:r>
              <w:rPr>
                <w:rFonts w:cs="Arial"/>
              </w:rPr>
              <w:t xml:space="preserve"> significant disruption to the person’s life.</w:t>
            </w:r>
          </w:p>
          <w:p w14:paraId="7D3EF3F2" w14:textId="49C4EEC2" w:rsidR="00A9478F" w:rsidRPr="00585B1F" w:rsidRDefault="00A9478F" w:rsidP="00883683">
            <w:pPr>
              <w:pStyle w:val="Tablebody"/>
              <w:numPr>
                <w:ilvl w:val="0"/>
                <w:numId w:val="16"/>
              </w:numPr>
              <w:rPr>
                <w:rFonts w:cs="Arial"/>
              </w:rPr>
            </w:pPr>
            <w:r w:rsidRPr="00AD426B">
              <w:rPr>
                <w:rFonts w:cs="Arial"/>
              </w:rPr>
              <w:t xml:space="preserve">Significant behavioural symptoms are present most of the time, the person </w:t>
            </w:r>
            <w:r>
              <w:rPr>
                <w:rFonts w:cs="Arial"/>
              </w:rPr>
              <w:t>has difficulty controlling or managing the symptoms</w:t>
            </w:r>
            <w:r w:rsidRPr="00AD426B">
              <w:rPr>
                <w:rFonts w:cs="Arial"/>
              </w:rPr>
              <w:t xml:space="preserve">, and the symptoms are associated with </w:t>
            </w:r>
            <w:r>
              <w:rPr>
                <w:rFonts w:cs="Arial"/>
              </w:rPr>
              <w:t>severe</w:t>
            </w:r>
            <w:r w:rsidRPr="00AD426B">
              <w:rPr>
                <w:rFonts w:cs="Arial"/>
              </w:rPr>
              <w:t xml:space="preserve"> distress</w:t>
            </w:r>
            <w:r>
              <w:rPr>
                <w:rFonts w:cs="Arial"/>
              </w:rPr>
              <w:t xml:space="preserve"> and</w:t>
            </w:r>
            <w:r w:rsidR="0031406C">
              <w:rPr>
                <w:rFonts w:cs="Arial"/>
              </w:rPr>
              <w:t>/or</w:t>
            </w:r>
            <w:r>
              <w:rPr>
                <w:rFonts w:cs="Arial"/>
              </w:rPr>
              <w:t xml:space="preserve"> significant disruption to the person’s life.</w:t>
            </w:r>
          </w:p>
          <w:p w14:paraId="732173E3" w14:textId="077DCD84" w:rsidR="00A9478F" w:rsidRPr="00AD426B" w:rsidRDefault="00A9478F" w:rsidP="00883683">
            <w:pPr>
              <w:pStyle w:val="Tablebody"/>
              <w:numPr>
                <w:ilvl w:val="0"/>
                <w:numId w:val="16"/>
              </w:numPr>
              <w:rPr>
                <w:rFonts w:cs="Arial"/>
              </w:rPr>
            </w:pPr>
            <w:r w:rsidRPr="00AD426B">
              <w:rPr>
                <w:rFonts w:cs="Arial"/>
              </w:rPr>
              <w:t xml:space="preserve">Currently experiencing other severe </w:t>
            </w:r>
            <w:r>
              <w:rPr>
                <w:rFonts w:cs="Arial"/>
              </w:rPr>
              <w:t xml:space="preserve">mental health </w:t>
            </w:r>
            <w:r w:rsidRPr="00AD426B">
              <w:rPr>
                <w:rFonts w:cs="Arial"/>
              </w:rPr>
              <w:t>symptoms (e.g., complex trauma</w:t>
            </w:r>
            <w:r>
              <w:rPr>
                <w:rFonts w:cs="Arial"/>
              </w:rPr>
              <w:t xml:space="preserve"> responses</w:t>
            </w:r>
            <w:r w:rsidRPr="00AD426B">
              <w:rPr>
                <w:rFonts w:cs="Arial"/>
              </w:rPr>
              <w:t>, obsessions, compulsions</w:t>
            </w:r>
            <w:r w:rsidR="001E7967">
              <w:rPr>
                <w:rFonts w:cs="Arial"/>
              </w:rPr>
              <w:t>, severely disordered eating</w:t>
            </w:r>
            <w:r w:rsidRPr="00AD426B">
              <w:rPr>
                <w:rFonts w:cs="Arial"/>
              </w:rPr>
              <w:t xml:space="preserve">). Symptoms may be ongoing or of more recent or sudden onset. </w:t>
            </w:r>
          </w:p>
          <w:p w14:paraId="6567B7BC" w14:textId="5AC91EBB" w:rsidR="00A9478F" w:rsidRPr="00AD426B" w:rsidRDefault="00A9478F" w:rsidP="00883683">
            <w:pPr>
              <w:pStyle w:val="Tablebody"/>
              <w:numPr>
                <w:ilvl w:val="0"/>
                <w:numId w:val="16"/>
              </w:numPr>
              <w:rPr>
                <w:rFonts w:cs="Arial"/>
              </w:rPr>
            </w:pPr>
            <w:r w:rsidRPr="00AD426B">
              <w:rPr>
                <w:rFonts w:cs="Arial"/>
              </w:rPr>
              <w:t xml:space="preserve">Symptoms suggestive of an early form of a severe mental health condition (e.g., </w:t>
            </w:r>
            <w:r w:rsidRPr="00C71E28">
              <w:rPr>
                <w:rFonts w:cs="Arial"/>
              </w:rPr>
              <w:t xml:space="preserve">odd thinking/ behaviour/speech, </w:t>
            </w:r>
            <w:r w:rsidRPr="00AD426B">
              <w:rPr>
                <w:rFonts w:cs="Arial"/>
              </w:rPr>
              <w:t>abnormal perceptions, suspicious thinking, rapid mood swings, a substantial decrease in the need for sleep)</w:t>
            </w:r>
            <w:r w:rsidR="00586FA4">
              <w:rPr>
                <w:rFonts w:cs="Arial"/>
              </w:rPr>
              <w:t>.</w:t>
            </w:r>
          </w:p>
          <w:p w14:paraId="2FDE2EBF" w14:textId="476A637D" w:rsidR="000759B0" w:rsidRPr="00495EE7" w:rsidRDefault="00A9478F" w:rsidP="00883683">
            <w:pPr>
              <w:numPr>
                <w:ilvl w:val="0"/>
                <w:numId w:val="16"/>
              </w:numPr>
              <w:rPr>
                <w:rFonts w:cs="Arial"/>
                <w:sz w:val="18"/>
                <w:szCs w:val="20"/>
              </w:rPr>
            </w:pPr>
            <w:r w:rsidRPr="00AD426B">
              <w:rPr>
                <w:rFonts w:cs="Arial"/>
                <w:sz w:val="18"/>
                <w:szCs w:val="18"/>
              </w:rPr>
              <w:t>Has been treated by a specialist community mental health service or admitted to a hospital for a mental health condition in the previous 12 months.</w:t>
            </w:r>
          </w:p>
        </w:tc>
      </w:tr>
      <w:tr w:rsidR="000759B0" w:rsidRPr="00495EE7" w14:paraId="79CB3E67" w14:textId="77777777" w:rsidTr="29371BC9">
        <w:trPr>
          <w:trHeight w:val="238"/>
        </w:trPr>
        <w:tc>
          <w:tcPr>
            <w:tcW w:w="8921" w:type="dxa"/>
            <w:shd w:val="clear" w:color="auto" w:fill="003C6A"/>
          </w:tcPr>
          <w:p w14:paraId="482620F5" w14:textId="4F91F55F" w:rsidR="000759B0" w:rsidRPr="00417728" w:rsidRDefault="000759B0" w:rsidP="00417728">
            <w:pPr>
              <w:pStyle w:val="Tableheading"/>
              <w:spacing w:line="240" w:lineRule="auto"/>
              <w:rPr>
                <w:rFonts w:ascii="Arial" w:hAnsi="Arial" w:cs="Arial"/>
                <w:color w:val="F16E3D"/>
                <w:sz w:val="24"/>
                <w:szCs w:val="24"/>
              </w:rPr>
            </w:pPr>
            <w:r w:rsidRPr="00495EE7">
              <w:rPr>
                <w:rFonts w:ascii="Arial" w:hAnsi="Arial" w:cs="Arial"/>
                <w:color w:val="F16E3D"/>
                <w:sz w:val="24"/>
                <w:szCs w:val="24"/>
              </w:rPr>
              <w:lastRenderedPageBreak/>
              <w:t>4 = Very severe</w:t>
            </w:r>
          </w:p>
        </w:tc>
      </w:tr>
      <w:tr w:rsidR="000759B0" w:rsidRPr="00495EE7" w14:paraId="14C06B3F" w14:textId="77777777" w:rsidTr="29371BC9">
        <w:trPr>
          <w:trHeight w:val="238"/>
        </w:trPr>
        <w:tc>
          <w:tcPr>
            <w:tcW w:w="8921" w:type="dxa"/>
            <w:shd w:val="clear" w:color="auto" w:fill="E6ECF0"/>
          </w:tcPr>
          <w:p w14:paraId="67359555" w14:textId="6B77E8A7" w:rsidR="00884E8E" w:rsidRPr="007A24A6" w:rsidRDefault="00884E8E" w:rsidP="00883683">
            <w:pPr>
              <w:pStyle w:val="Tablebody"/>
              <w:numPr>
                <w:ilvl w:val="0"/>
                <w:numId w:val="17"/>
              </w:numPr>
              <w:rPr>
                <w:rFonts w:cs="Arial"/>
              </w:rPr>
            </w:pPr>
            <w:r w:rsidRPr="6D3ED0AC">
              <w:rPr>
                <w:rFonts w:cs="Arial"/>
              </w:rPr>
              <w:t xml:space="preserve">Very severe and pervasive anxiety symptoms are present virtually all the time, the person can rarely control or manage the symptoms and the person refuses to engage in anxiety provoking situations or activities. </w:t>
            </w:r>
            <w:r w:rsidR="00514E3F" w:rsidRPr="6D3ED0AC">
              <w:rPr>
                <w:rFonts w:cs="Arial"/>
              </w:rPr>
              <w:t>The symptoms are associated with severe distress, significantly reduced quality of life and/or severe disruption to nearly all aspects of the person’s life.</w:t>
            </w:r>
          </w:p>
          <w:p w14:paraId="0DAECDC0" w14:textId="183B1E01" w:rsidR="00884E8E" w:rsidRPr="007A24A6" w:rsidRDefault="00884E8E" w:rsidP="00883683">
            <w:pPr>
              <w:pStyle w:val="Tablebody"/>
              <w:numPr>
                <w:ilvl w:val="0"/>
                <w:numId w:val="17"/>
              </w:numPr>
              <w:rPr>
                <w:rFonts w:cs="Arial"/>
              </w:rPr>
            </w:pPr>
            <w:r w:rsidRPr="007A24A6">
              <w:rPr>
                <w:rFonts w:cs="Arial"/>
              </w:rPr>
              <w:t xml:space="preserve">Very severe and pervasive mood-related symptoms are present virtually all the time, and the person can rarely control or manage the symptoms. The symptoms are associated with </w:t>
            </w:r>
            <w:r>
              <w:rPr>
                <w:rFonts w:cs="Arial"/>
              </w:rPr>
              <w:t xml:space="preserve">severe distress, </w:t>
            </w:r>
            <w:r w:rsidRPr="007A24A6">
              <w:rPr>
                <w:rFonts w:cs="Arial"/>
              </w:rPr>
              <w:t xml:space="preserve">significantly reduced quality of life </w:t>
            </w:r>
            <w:r>
              <w:rPr>
                <w:rFonts w:cs="Arial"/>
              </w:rPr>
              <w:t>and</w:t>
            </w:r>
            <w:r w:rsidR="006E4BA2">
              <w:rPr>
                <w:rFonts w:cs="Arial"/>
              </w:rPr>
              <w:t>/or</w:t>
            </w:r>
            <w:r>
              <w:rPr>
                <w:rFonts w:cs="Arial"/>
              </w:rPr>
              <w:t xml:space="preserve"> severe disruption to nearly all aspects of the person’s life.</w:t>
            </w:r>
          </w:p>
          <w:p w14:paraId="0617F97F" w14:textId="36306508" w:rsidR="00884E8E" w:rsidRPr="007A24A6" w:rsidRDefault="00884E8E" w:rsidP="00883683">
            <w:pPr>
              <w:pStyle w:val="Tablebody"/>
              <w:numPr>
                <w:ilvl w:val="0"/>
                <w:numId w:val="17"/>
              </w:numPr>
              <w:rPr>
                <w:rFonts w:cs="Arial"/>
              </w:rPr>
            </w:pPr>
            <w:r w:rsidRPr="007A24A6">
              <w:rPr>
                <w:rFonts w:cs="Arial"/>
              </w:rPr>
              <w:t xml:space="preserve">Extreme behavioural symptoms are present virtually all the time, and the person can rarely control or manage the symptoms. The symptoms are associated with </w:t>
            </w:r>
            <w:r>
              <w:rPr>
                <w:rFonts w:cs="Arial"/>
              </w:rPr>
              <w:t xml:space="preserve">severe distress, </w:t>
            </w:r>
            <w:r w:rsidRPr="007A24A6">
              <w:rPr>
                <w:rFonts w:cs="Arial"/>
              </w:rPr>
              <w:t xml:space="preserve">significantly reduced quality of life </w:t>
            </w:r>
            <w:r>
              <w:rPr>
                <w:rFonts w:cs="Arial"/>
              </w:rPr>
              <w:t>and</w:t>
            </w:r>
            <w:r w:rsidR="00787DBB">
              <w:rPr>
                <w:rFonts w:cs="Arial"/>
              </w:rPr>
              <w:t>/or</w:t>
            </w:r>
            <w:r>
              <w:rPr>
                <w:rFonts w:cs="Arial"/>
              </w:rPr>
              <w:t xml:space="preserve"> severe disruption to nearly all aspects of the person’s life.</w:t>
            </w:r>
          </w:p>
          <w:p w14:paraId="60CB4032" w14:textId="7C8A06B4" w:rsidR="00884E8E" w:rsidRPr="007A24A6" w:rsidRDefault="00884E8E" w:rsidP="00883683">
            <w:pPr>
              <w:pStyle w:val="Tablebody"/>
              <w:numPr>
                <w:ilvl w:val="0"/>
                <w:numId w:val="17"/>
              </w:numPr>
              <w:rPr>
                <w:rFonts w:cs="Arial"/>
              </w:rPr>
            </w:pPr>
            <w:r w:rsidRPr="29371BC9">
              <w:rPr>
                <w:rFonts w:cs="Arial"/>
              </w:rPr>
              <w:t>Currently experiencing very severe symptoms (e.g., disordered thinking, extreme mood variation, obsessions, compulsions, extreme avoidant behaviour, extreme interpersonal difficulties</w:t>
            </w:r>
            <w:r w:rsidR="3B3061CE" w:rsidRPr="29371BC9">
              <w:rPr>
                <w:rFonts w:eastAsia="Arial" w:cs="Arial"/>
                <w:color w:val="000000" w:themeColor="text1"/>
              </w:rPr>
              <w:t>, extremely disordered eating</w:t>
            </w:r>
            <w:r w:rsidRPr="29371BC9">
              <w:rPr>
                <w:rFonts w:cs="Arial"/>
              </w:rPr>
              <w:t xml:space="preserve">). Symptoms may be ongoing or of more recent or sudden onset. </w:t>
            </w:r>
          </w:p>
          <w:p w14:paraId="34DCC6B9" w14:textId="706AADCE" w:rsidR="000759B0" w:rsidRPr="00495EE7" w:rsidRDefault="00884E8E" w:rsidP="00883683">
            <w:pPr>
              <w:numPr>
                <w:ilvl w:val="0"/>
                <w:numId w:val="17"/>
              </w:numPr>
              <w:rPr>
                <w:rFonts w:cs="Arial"/>
                <w:sz w:val="18"/>
                <w:szCs w:val="18"/>
              </w:rPr>
            </w:pPr>
            <w:r w:rsidRPr="29371BC9">
              <w:rPr>
                <w:rFonts w:cs="Arial"/>
                <w:sz w:val="18"/>
                <w:szCs w:val="18"/>
              </w:rPr>
              <w:t>Highly unusual and bizarre symptoms/behaviours indicating a severe mental illness (e.g., hallucinations, delusions). Symptoms may be ongoing or of more recent or sudden onset.</w:t>
            </w:r>
          </w:p>
        </w:tc>
      </w:tr>
    </w:tbl>
    <w:p w14:paraId="6DFE7E00" w14:textId="77777777" w:rsidR="00561786" w:rsidRPr="00A9287F" w:rsidRDefault="00561786" w:rsidP="00561786">
      <w:pPr>
        <w:pStyle w:val="Boxheading"/>
      </w:pPr>
      <w:bookmarkStart w:id="58" w:name="_Toc162012103"/>
      <w:r w:rsidRPr="00A9287F">
        <w:t>Practice point – Delirium</w:t>
      </w:r>
      <w:bookmarkEnd w:id="58"/>
      <w:r w:rsidRPr="00A9287F">
        <w:t xml:space="preserve"> </w:t>
      </w:r>
    </w:p>
    <w:p w14:paraId="429AACB7" w14:textId="5179D1DB" w:rsidR="00BB02B4" w:rsidRDefault="00043D74" w:rsidP="00561786">
      <w:pPr>
        <w:pStyle w:val="Boxparagraph"/>
      </w:pPr>
      <w:r>
        <w:rPr>
          <w:color w:val="2A2736"/>
        </w:rPr>
        <w:t>Some mental health disorders, particularly depression, have some features in common with</w:t>
      </w:r>
      <w:r w:rsidR="00BB02B4">
        <w:rPr>
          <w:color w:val="2A2736"/>
        </w:rPr>
        <w:t xml:space="preserve"> delirium</w:t>
      </w:r>
      <w:r w:rsidR="0055342C">
        <w:rPr>
          <w:color w:val="2A2736"/>
        </w:rPr>
        <w:t xml:space="preserve">. </w:t>
      </w:r>
    </w:p>
    <w:p w14:paraId="5734AF6C" w14:textId="6C097A03" w:rsidR="00561786" w:rsidRPr="00A9287F" w:rsidRDefault="00561786" w:rsidP="00561786">
      <w:pPr>
        <w:pStyle w:val="Boxparagraph"/>
      </w:pPr>
      <w:r w:rsidRPr="00A9287F">
        <w:t>Acute changes (typically hours to days) in an older adult's mood, behaviour, cognition, perception, or general mental state may indicate delirium. Delirium is often a medical emergency. Most people with delirium present with:</w:t>
      </w:r>
    </w:p>
    <w:p w14:paraId="1B3AB1F4" w14:textId="77777777" w:rsidR="00561786" w:rsidRPr="00A9287F" w:rsidRDefault="00561786" w:rsidP="00C54EFA">
      <w:pPr>
        <w:pStyle w:val="Boxparagraph"/>
        <w:numPr>
          <w:ilvl w:val="0"/>
          <w:numId w:val="10"/>
        </w:numPr>
      </w:pPr>
      <w:r w:rsidRPr="00A9287F">
        <w:t xml:space="preserve">Acute onset </w:t>
      </w:r>
      <w:r>
        <w:t xml:space="preserve">of </w:t>
      </w:r>
      <w:r w:rsidRPr="00A9287F">
        <w:t>mental state changes with a fluctuating course and</w:t>
      </w:r>
    </w:p>
    <w:p w14:paraId="35C9B0D0" w14:textId="77777777" w:rsidR="00561786" w:rsidRPr="00A9287F" w:rsidRDefault="00561786" w:rsidP="00C54EFA">
      <w:pPr>
        <w:pStyle w:val="Boxparagraph"/>
        <w:numPr>
          <w:ilvl w:val="0"/>
          <w:numId w:val="10"/>
        </w:numPr>
      </w:pPr>
      <w:r w:rsidRPr="00A9287F">
        <w:t>Problems with attention and concentration, plus either</w:t>
      </w:r>
    </w:p>
    <w:p w14:paraId="1590E6DE" w14:textId="4806C1DD" w:rsidR="00561786" w:rsidRPr="00A9287F" w:rsidRDefault="00561786" w:rsidP="00C54EFA">
      <w:pPr>
        <w:pStyle w:val="Boxparagraph"/>
        <w:numPr>
          <w:ilvl w:val="0"/>
          <w:numId w:val="10"/>
        </w:numPr>
      </w:pPr>
      <w:r w:rsidRPr="00A9287F">
        <w:t xml:space="preserve">Disorganised thought processes, </w:t>
      </w:r>
      <w:r w:rsidRPr="00A9287F">
        <w:rPr>
          <w:u w:val="single"/>
        </w:rPr>
        <w:t>or</w:t>
      </w:r>
      <w:r w:rsidRPr="00A9287F">
        <w:t xml:space="preserve"> an altered level of consciousness</w:t>
      </w:r>
      <w:r w:rsidR="00F15554">
        <w:rPr>
          <w:rStyle w:val="FootnoteReference"/>
        </w:rPr>
        <w:footnoteReference w:id="2"/>
      </w:r>
    </w:p>
    <w:p w14:paraId="1A4F03FC" w14:textId="2BA4EE52" w:rsidR="005C53B1" w:rsidRDefault="00AA0231" w:rsidP="00561786">
      <w:pPr>
        <w:pStyle w:val="Boxparagraph"/>
      </w:pPr>
      <w:r>
        <w:rPr>
          <w:color w:val="2A2736"/>
        </w:rPr>
        <w:t>Unrecognised</w:t>
      </w:r>
      <w:r w:rsidR="005C53B1">
        <w:rPr>
          <w:color w:val="2A2736"/>
        </w:rPr>
        <w:t xml:space="preserve"> delirium</w:t>
      </w:r>
      <w:r w:rsidR="008E78A6">
        <w:rPr>
          <w:color w:val="2A2736"/>
        </w:rPr>
        <w:t xml:space="preserve"> in a patient</w:t>
      </w:r>
      <w:r w:rsidR="001B3A68">
        <w:rPr>
          <w:color w:val="2A2736"/>
        </w:rPr>
        <w:t xml:space="preserve"> being assessed for mental health</w:t>
      </w:r>
      <w:r w:rsidR="005C53B1">
        <w:rPr>
          <w:color w:val="2A2736"/>
        </w:rPr>
        <w:t xml:space="preserve"> can </w:t>
      </w:r>
      <w:r w:rsidR="005C53B1">
        <w:t>inappropriately</w:t>
      </w:r>
      <w:r w:rsidR="005C53B1" w:rsidRPr="00A9287F">
        <w:t xml:space="preserve"> </w:t>
      </w:r>
      <w:r w:rsidR="005C53B1">
        <w:t>lead to</w:t>
      </w:r>
      <w:r w:rsidR="005C53B1" w:rsidRPr="00A9287F">
        <w:t xml:space="preserve"> the highest possible ratings (rating = 4) on several</w:t>
      </w:r>
      <w:r w:rsidR="005C53B1">
        <w:t xml:space="preserve"> IAR</w:t>
      </w:r>
      <w:r w:rsidR="005C53B1" w:rsidRPr="00A9287F">
        <w:t xml:space="preserve"> primary domains classified as 'red flags' and trigger a referral to a specialist and acute mental health service (level 5). </w:t>
      </w:r>
      <w:r w:rsidR="005C53B1">
        <w:t>However, i</w:t>
      </w:r>
      <w:r w:rsidR="005C53B1" w:rsidRPr="00A9287F">
        <w:t>t is inappropriate to send a person with delirium to a mental health service.</w:t>
      </w:r>
    </w:p>
    <w:p w14:paraId="1F71AA1D" w14:textId="77777777" w:rsidR="007529BE" w:rsidRDefault="00B07CF9" w:rsidP="00561786">
      <w:pPr>
        <w:pStyle w:val="Boxparagraph"/>
      </w:pPr>
      <w:r>
        <w:t>Health practitioners working with older adults s</w:t>
      </w:r>
      <w:r w:rsidR="00561786" w:rsidRPr="00A9287F">
        <w:t>hould be familiar with</w:t>
      </w:r>
      <w:r>
        <w:t xml:space="preserve"> </w:t>
      </w:r>
      <w:r w:rsidR="00561786" w:rsidRPr="00A9287F">
        <w:t xml:space="preserve">their local delirium screening and assessment pathway. Contact the GP or hospital for urgent care instructions in the absence of a defined local pathway. </w:t>
      </w:r>
    </w:p>
    <w:p w14:paraId="534F06F5" w14:textId="0B5A3A0D" w:rsidR="00561786" w:rsidRDefault="00561786" w:rsidP="00561786">
      <w:pPr>
        <w:pStyle w:val="Boxparagraph"/>
      </w:pPr>
      <w:r w:rsidRPr="00A9287F">
        <w:t xml:space="preserve">If the presentation seems atypical or symptoms persist despite mental health intervention, review and input from a geriatrician or psychogeriatric service should be considered (especially for </w:t>
      </w:r>
      <w:r w:rsidR="005C12CF">
        <w:t xml:space="preserve">patients who are </w:t>
      </w:r>
      <w:r w:rsidRPr="00A9287F">
        <w:t>frail or patients experiencing medical complexity</w:t>
      </w:r>
      <w:r>
        <w:t>)</w:t>
      </w:r>
      <w:r w:rsidRPr="00A9287F">
        <w:t>.</w:t>
      </w:r>
    </w:p>
    <w:p w14:paraId="3461467C" w14:textId="7E2869B4" w:rsidR="00561786" w:rsidRDefault="00561786" w:rsidP="00561786"/>
    <w:p w14:paraId="68035A2D" w14:textId="2E96790D" w:rsidR="00835F5A" w:rsidRDefault="00835F5A">
      <w:pPr>
        <w:spacing w:before="0" w:after="160" w:line="259" w:lineRule="auto"/>
      </w:pPr>
      <w:r>
        <w:br w:type="page"/>
      </w:r>
    </w:p>
    <w:p w14:paraId="5DAEBCC4" w14:textId="77777777" w:rsidR="00764663" w:rsidRDefault="00764663" w:rsidP="00561786"/>
    <w:p w14:paraId="19CAB75A" w14:textId="74A131F0" w:rsidR="00561786" w:rsidRPr="00A9287F" w:rsidRDefault="00561786" w:rsidP="00561786">
      <w:pPr>
        <w:pStyle w:val="Boxheading"/>
      </w:pPr>
      <w:bookmarkStart w:id="59" w:name="_Toc162012104"/>
      <w:r w:rsidRPr="00A9287F">
        <w:t>Practice point – Dementia</w:t>
      </w:r>
      <w:bookmarkEnd w:id="59"/>
    </w:p>
    <w:p w14:paraId="10E8C314" w14:textId="6705B913" w:rsidR="00561786" w:rsidRPr="00A9287F" w:rsidRDefault="00561786" w:rsidP="00561786">
      <w:pPr>
        <w:pStyle w:val="Boxparagraph"/>
      </w:pPr>
      <w:r w:rsidRPr="00A9287F">
        <w:t>Dementia describes conditions characterised by the gradual impairment of brain function.</w:t>
      </w:r>
    </w:p>
    <w:p w14:paraId="4C907F67" w14:textId="6E93FF7D" w:rsidR="00561786" w:rsidRPr="00A9287F" w:rsidRDefault="00561786" w:rsidP="00561786">
      <w:pPr>
        <w:pStyle w:val="Boxparagraph"/>
      </w:pPr>
      <w:r w:rsidRPr="00A9287F">
        <w:t xml:space="preserve">People with dementia may present for mental health assistance in all primary health care settings. While specific exclusions exist within MBS guidelines for services provided through </w:t>
      </w:r>
      <w:r w:rsidR="003A3FE5">
        <w:t>some MBS mental health items</w:t>
      </w:r>
      <w:r w:rsidRPr="00A9287F">
        <w:t>, these do not limit the use of the IAR Guidance and IAR-DST. A diagnosis of dementia does not exclude an older adult from seeking mental health assistance but may impact referral and treatment options. Dementia may co-exist with treatable mental health issues.</w:t>
      </w:r>
    </w:p>
    <w:p w14:paraId="5BA70508" w14:textId="77777777" w:rsidR="00472C14" w:rsidRDefault="00561786" w:rsidP="00561786">
      <w:pPr>
        <w:pStyle w:val="Boxparagraph"/>
      </w:pPr>
      <w:r w:rsidRPr="00A9287F">
        <w:t>The IAR Guidance and IAR-DST are focused on individuals who present for mental health services and assist with determining the intensity of the mental health response required. This focus is applicable broadly and irrespective of the factors that cause or contribute to the person's mental health experience.</w:t>
      </w:r>
    </w:p>
    <w:p w14:paraId="21F1BE8C" w14:textId="77777777" w:rsidR="00620DCA" w:rsidRPr="00A9287F" w:rsidRDefault="00620DCA" w:rsidP="008A367F">
      <w:pPr>
        <w:pStyle w:val="Heading3"/>
      </w:pPr>
      <w:bookmarkStart w:id="60" w:name="_Toc162012092"/>
      <w:r w:rsidRPr="00A9287F">
        <w:t>Domain 2 – Harm</w:t>
      </w:r>
      <w:bookmarkEnd w:id="60"/>
      <w:r w:rsidRPr="00A9287F">
        <w:t xml:space="preserve"> </w:t>
      </w:r>
    </w:p>
    <w:p w14:paraId="0EAEB2BC" w14:textId="77777777" w:rsidR="00230028" w:rsidRPr="00BA25FC" w:rsidRDefault="00230028" w:rsidP="00230028">
      <w:pPr>
        <w:rPr>
          <w:rFonts w:eastAsia="Calibri" w:cs="Arial"/>
          <w:szCs w:val="20"/>
        </w:rPr>
      </w:pPr>
      <w:r w:rsidRPr="00BA25FC">
        <w:rPr>
          <w:rFonts w:eastAsia="Calibri" w:cs="Arial"/>
          <w:szCs w:val="20"/>
        </w:rPr>
        <w:t>This domain is focused on:</w:t>
      </w:r>
    </w:p>
    <w:p w14:paraId="5F0B9F5A" w14:textId="77777777" w:rsidR="00230028" w:rsidRPr="00D563FB" w:rsidRDefault="00230028" w:rsidP="00F35422">
      <w:pPr>
        <w:pStyle w:val="Bulletlevel1"/>
        <w:numPr>
          <w:ilvl w:val="0"/>
          <w:numId w:val="51"/>
        </w:numPr>
        <w:tabs>
          <w:tab w:val="clear" w:pos="284"/>
        </w:tabs>
        <w:ind w:left="714" w:hanging="357"/>
      </w:pPr>
      <w:r w:rsidRPr="00D563FB">
        <w:t>Suicidality – current and past suicidal ideation, intent, planning, and attempts.</w:t>
      </w:r>
    </w:p>
    <w:p w14:paraId="5BED1D5B" w14:textId="77777777" w:rsidR="00230028" w:rsidRPr="00D563FB" w:rsidRDefault="00230028" w:rsidP="00F35422">
      <w:pPr>
        <w:pStyle w:val="Bulletlevel1"/>
        <w:numPr>
          <w:ilvl w:val="0"/>
          <w:numId w:val="51"/>
        </w:numPr>
        <w:tabs>
          <w:tab w:val="clear" w:pos="284"/>
        </w:tabs>
        <w:ind w:left="714" w:hanging="357"/>
      </w:pPr>
      <w:r w:rsidRPr="00D563FB">
        <w:t>Intentional, non-suicidal self-harm – current and past.</w:t>
      </w:r>
    </w:p>
    <w:p w14:paraId="328C07D9" w14:textId="4B2F75AA" w:rsidR="00230028" w:rsidRPr="00D563FB" w:rsidRDefault="00230028" w:rsidP="00F35422">
      <w:pPr>
        <w:pStyle w:val="Bulletlevel1"/>
        <w:numPr>
          <w:ilvl w:val="0"/>
          <w:numId w:val="51"/>
        </w:numPr>
        <w:tabs>
          <w:tab w:val="clear" w:pos="284"/>
        </w:tabs>
        <w:ind w:left="714" w:hanging="357"/>
      </w:pPr>
      <w:r w:rsidRPr="00D563FB">
        <w:t>Impulsive, dangerous, or risky behaviours with the potential for psychological or physical harm to self or others (consider and include risks associated with the use of alcohol and other drugs).</w:t>
      </w:r>
    </w:p>
    <w:p w14:paraId="4115D6DD" w14:textId="26695FA1" w:rsidR="00230028" w:rsidRPr="00D563FB" w:rsidRDefault="003343CA" w:rsidP="00F35422">
      <w:pPr>
        <w:pStyle w:val="Bulletlevel1"/>
        <w:numPr>
          <w:ilvl w:val="0"/>
          <w:numId w:val="51"/>
        </w:numPr>
        <w:tabs>
          <w:tab w:val="clear" w:pos="284"/>
        </w:tabs>
        <w:ind w:left="714" w:hanging="357"/>
      </w:pPr>
      <w:r>
        <w:t>The p</w:t>
      </w:r>
      <w:r w:rsidR="00230028" w:rsidRPr="00D563FB">
        <w:t>sychological or physical harm caused by abuse, exploitation, or neglect by others.</w:t>
      </w:r>
    </w:p>
    <w:p w14:paraId="7DE0BD9D" w14:textId="77777777" w:rsidR="00230028" w:rsidRPr="00D563FB" w:rsidRDefault="00230028" w:rsidP="00F35422">
      <w:pPr>
        <w:pStyle w:val="Bulletlevel1"/>
        <w:numPr>
          <w:ilvl w:val="0"/>
          <w:numId w:val="51"/>
        </w:numPr>
        <w:tabs>
          <w:tab w:val="clear" w:pos="284"/>
        </w:tabs>
        <w:ind w:left="714" w:hanging="357"/>
      </w:pPr>
      <w:r w:rsidRPr="00D563FB">
        <w:t>Unintentional harm to self</w:t>
      </w:r>
      <w:r>
        <w:t xml:space="preserve">, </w:t>
      </w:r>
      <w:r w:rsidRPr="00D563FB">
        <w:t>arising from symptoms or self-neglect.</w:t>
      </w:r>
    </w:p>
    <w:p w14:paraId="0FD215A3" w14:textId="42DBD7D0" w:rsidR="00620DCA" w:rsidRPr="00A9287F" w:rsidRDefault="00620DCA" w:rsidP="00620DCA">
      <w:pPr>
        <w:spacing w:after="240"/>
        <w:rPr>
          <w:rFonts w:ascii="Calibri" w:hAnsi="Calibri"/>
        </w:rPr>
      </w:pPr>
      <w:r w:rsidRPr="00A9287F">
        <w:rPr>
          <w:i/>
          <w:iCs/>
        </w:rPr>
        <w:t xml:space="preserve">The IAR for older adults includes the </w:t>
      </w:r>
      <w:r w:rsidRPr="00230028">
        <w:rPr>
          <w:i/>
          <w:iCs/>
        </w:rPr>
        <w:t xml:space="preserve">harm from others in </w:t>
      </w:r>
      <w:r w:rsidR="009003CF">
        <w:rPr>
          <w:i/>
          <w:iCs/>
        </w:rPr>
        <w:t>d</w:t>
      </w:r>
      <w:r w:rsidRPr="00230028">
        <w:rPr>
          <w:i/>
          <w:iCs/>
        </w:rPr>
        <w:t>omain 2 because there are direct implications for the intensity of mental health response an</w:t>
      </w:r>
      <w:r w:rsidRPr="00A9287F">
        <w:rPr>
          <w:i/>
          <w:iCs/>
        </w:rPr>
        <w:t xml:space="preserve"> older adult at risk of or experiencing harm from others is likely to require. Placing harm from others in another domain (e.g., </w:t>
      </w:r>
      <w:r w:rsidR="009003CF">
        <w:rPr>
          <w:i/>
          <w:iCs/>
        </w:rPr>
        <w:t>d</w:t>
      </w:r>
      <w:r w:rsidRPr="00A9287F">
        <w:rPr>
          <w:i/>
          <w:iCs/>
        </w:rPr>
        <w:t xml:space="preserve">omain 6) does not carry the same weight within the logic that underpins the recommendations about a level of care. Note that the presence of external stressors (e.g., family violence) is rated at </w:t>
      </w:r>
      <w:r w:rsidR="009E0F44">
        <w:rPr>
          <w:i/>
          <w:iCs/>
        </w:rPr>
        <w:t>d</w:t>
      </w:r>
      <w:r w:rsidRPr="00A9287F">
        <w:rPr>
          <w:i/>
          <w:iCs/>
        </w:rPr>
        <w:t xml:space="preserve">omain 6, but the degree of harm arising from those stressors is rated separately at </w:t>
      </w:r>
      <w:r w:rsidR="009E0F44">
        <w:rPr>
          <w:i/>
          <w:iCs/>
        </w:rPr>
        <w:t>d</w:t>
      </w:r>
      <w:r w:rsidRPr="00A9287F">
        <w:rPr>
          <w:i/>
          <w:iCs/>
        </w:rPr>
        <w:t>omain 2.</w:t>
      </w:r>
    </w:p>
    <w:tbl>
      <w:tblPr>
        <w:tblStyle w:val="TableGrid"/>
        <w:tblW w:w="9629"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CellMar>
          <w:top w:w="85" w:type="dxa"/>
          <w:left w:w="85" w:type="dxa"/>
          <w:bottom w:w="85" w:type="dxa"/>
          <w:right w:w="85" w:type="dxa"/>
        </w:tblCellMar>
        <w:tblLook w:val="04A0" w:firstRow="1" w:lastRow="0" w:firstColumn="1" w:lastColumn="0" w:noHBand="0" w:noVBand="1"/>
      </w:tblPr>
      <w:tblGrid>
        <w:gridCol w:w="9629"/>
      </w:tblGrid>
      <w:tr w:rsidR="00241DF2" w:rsidRPr="00495EE7" w14:paraId="5DBBE6BF" w14:textId="77777777" w:rsidTr="29371BC9">
        <w:trPr>
          <w:trHeight w:val="238"/>
        </w:trPr>
        <w:tc>
          <w:tcPr>
            <w:tcW w:w="9618" w:type="dxa"/>
            <w:shd w:val="clear" w:color="auto" w:fill="003C6A"/>
          </w:tcPr>
          <w:p w14:paraId="1035098C" w14:textId="77777777" w:rsidR="00241DF2" w:rsidRPr="00495EE7" w:rsidRDefault="00241DF2" w:rsidP="00AF41D3">
            <w:pPr>
              <w:pStyle w:val="Tableheading"/>
              <w:spacing w:line="240" w:lineRule="auto"/>
              <w:rPr>
                <w:rFonts w:ascii="Arial" w:hAnsi="Arial" w:cs="Arial"/>
              </w:rPr>
            </w:pPr>
            <w:r w:rsidRPr="00495EE7">
              <w:rPr>
                <w:rFonts w:ascii="Arial" w:hAnsi="Arial" w:cs="Arial"/>
                <w:color w:val="F16E3D"/>
                <w:sz w:val="24"/>
                <w:szCs w:val="24"/>
              </w:rPr>
              <w:t>0 = No concerns about harm</w:t>
            </w:r>
          </w:p>
        </w:tc>
      </w:tr>
      <w:tr w:rsidR="00241DF2" w:rsidRPr="00495EE7" w14:paraId="0E019BC5" w14:textId="77777777" w:rsidTr="29371BC9">
        <w:trPr>
          <w:trHeight w:val="238"/>
        </w:trPr>
        <w:tc>
          <w:tcPr>
            <w:tcW w:w="9618" w:type="dxa"/>
            <w:shd w:val="clear" w:color="auto" w:fill="003C6A"/>
          </w:tcPr>
          <w:p w14:paraId="0C9011A5" w14:textId="77777777" w:rsidR="00241DF2" w:rsidRPr="00495EE7" w:rsidRDefault="00241DF2" w:rsidP="00AF41D3">
            <w:pPr>
              <w:pStyle w:val="Tableheading"/>
              <w:spacing w:line="240" w:lineRule="auto"/>
              <w:rPr>
                <w:rFonts w:ascii="Arial" w:hAnsi="Arial" w:cs="Arial"/>
                <w:b w:val="0"/>
                <w:bCs w:val="0"/>
              </w:rPr>
            </w:pPr>
            <w:r w:rsidRPr="00495EE7">
              <w:rPr>
                <w:rFonts w:ascii="Arial" w:hAnsi="Arial" w:cs="Arial"/>
                <w:color w:val="F16E3D"/>
                <w:sz w:val="24"/>
                <w:szCs w:val="24"/>
              </w:rPr>
              <w:t>1 = Previous but no current concerns about harm</w:t>
            </w:r>
          </w:p>
        </w:tc>
      </w:tr>
      <w:tr w:rsidR="00241DF2" w:rsidRPr="00495EE7" w14:paraId="276F9C46" w14:textId="77777777" w:rsidTr="29371BC9">
        <w:trPr>
          <w:trHeight w:val="238"/>
        </w:trPr>
        <w:tc>
          <w:tcPr>
            <w:tcW w:w="9629" w:type="dxa"/>
            <w:shd w:val="clear" w:color="auto" w:fill="E6ECF0"/>
          </w:tcPr>
          <w:p w14:paraId="6627289F" w14:textId="415EC0C2" w:rsidR="007166DF" w:rsidRPr="00495EE7" w:rsidRDefault="123F83FA" w:rsidP="00883683">
            <w:pPr>
              <w:numPr>
                <w:ilvl w:val="0"/>
                <w:numId w:val="18"/>
              </w:numPr>
              <w:rPr>
                <w:rFonts w:cs="Arial"/>
                <w:sz w:val="18"/>
                <w:szCs w:val="18"/>
              </w:rPr>
            </w:pPr>
            <w:r w:rsidRPr="20F28427">
              <w:rPr>
                <w:rFonts w:cs="Arial"/>
                <w:sz w:val="18"/>
                <w:szCs w:val="18"/>
              </w:rPr>
              <w:t xml:space="preserve">No recent or current suicidal ideation, but has experienced </w:t>
            </w:r>
            <w:r w:rsidR="1ABEF3B5" w:rsidRPr="20F28427">
              <w:rPr>
                <w:rFonts w:cs="Arial"/>
                <w:sz w:val="18"/>
                <w:szCs w:val="18"/>
              </w:rPr>
              <w:t xml:space="preserve">suicidal </w:t>
            </w:r>
            <w:r w:rsidRPr="20F28427">
              <w:rPr>
                <w:rFonts w:cs="Arial"/>
                <w:sz w:val="18"/>
                <w:szCs w:val="18"/>
              </w:rPr>
              <w:t>ideation, plans, or intent in the past. No recent history of suicide attempts but the person may have made attempts in the past. Demonstrates future-oriented thinking and has strong protective factors.</w:t>
            </w:r>
          </w:p>
          <w:p w14:paraId="074E517A" w14:textId="77777777" w:rsidR="007166DF" w:rsidRPr="00495EE7" w:rsidRDefault="007166DF" w:rsidP="00883683">
            <w:pPr>
              <w:numPr>
                <w:ilvl w:val="0"/>
                <w:numId w:val="18"/>
              </w:numPr>
              <w:rPr>
                <w:rFonts w:cs="Arial"/>
                <w:sz w:val="18"/>
                <w:szCs w:val="20"/>
              </w:rPr>
            </w:pPr>
            <w:r w:rsidRPr="00495EE7">
              <w:rPr>
                <w:rFonts w:cs="Arial"/>
                <w:sz w:val="18"/>
                <w:szCs w:val="20"/>
              </w:rPr>
              <w:t>Occasional non-suicidal self-injurious acts in the recent past and not requiring any medical treatment.</w:t>
            </w:r>
          </w:p>
          <w:p w14:paraId="62987682" w14:textId="77777777" w:rsidR="007166DF" w:rsidRPr="00495EE7" w:rsidRDefault="007166DF" w:rsidP="00883683">
            <w:pPr>
              <w:numPr>
                <w:ilvl w:val="0"/>
                <w:numId w:val="18"/>
              </w:numPr>
              <w:rPr>
                <w:rFonts w:cs="Arial"/>
                <w:sz w:val="18"/>
                <w:szCs w:val="20"/>
              </w:rPr>
            </w:pPr>
            <w:r w:rsidRPr="00495EE7">
              <w:rPr>
                <w:rFonts w:cs="Arial"/>
                <w:sz w:val="18"/>
                <w:szCs w:val="20"/>
              </w:rPr>
              <w:t>May have engaged in past behaviours that posed a risk to self or others, but no current or recent instances.</w:t>
            </w:r>
          </w:p>
          <w:p w14:paraId="36F67191" w14:textId="5DF5CFCA" w:rsidR="00241DF2" w:rsidRPr="00495EE7" w:rsidRDefault="007166DF" w:rsidP="00883683">
            <w:pPr>
              <w:numPr>
                <w:ilvl w:val="0"/>
                <w:numId w:val="18"/>
              </w:numPr>
              <w:rPr>
                <w:rFonts w:cs="Arial"/>
                <w:sz w:val="18"/>
                <w:szCs w:val="20"/>
              </w:rPr>
            </w:pPr>
            <w:r w:rsidRPr="00495EE7">
              <w:rPr>
                <w:rFonts w:cs="Arial"/>
                <w:sz w:val="18"/>
                <w:szCs w:val="20"/>
              </w:rPr>
              <w:t>Currently at low risk of harm from abuse, exploitation, or neglect by others.</w:t>
            </w:r>
          </w:p>
        </w:tc>
      </w:tr>
      <w:tr w:rsidR="00241DF2" w:rsidRPr="00495EE7" w14:paraId="24F3DD2C" w14:textId="77777777" w:rsidTr="29371BC9">
        <w:trPr>
          <w:trHeight w:val="238"/>
        </w:trPr>
        <w:tc>
          <w:tcPr>
            <w:tcW w:w="9618" w:type="dxa"/>
            <w:shd w:val="clear" w:color="auto" w:fill="003C6A"/>
          </w:tcPr>
          <w:p w14:paraId="7FCADFAD" w14:textId="77777777" w:rsidR="00241DF2" w:rsidRPr="00495EE7" w:rsidRDefault="00241DF2" w:rsidP="00AF41D3">
            <w:pPr>
              <w:pStyle w:val="Tableheading"/>
              <w:spacing w:line="240" w:lineRule="auto"/>
              <w:rPr>
                <w:rFonts w:ascii="Arial" w:hAnsi="Arial" w:cs="Arial"/>
                <w:color w:val="F16E3D"/>
                <w:sz w:val="24"/>
                <w:szCs w:val="24"/>
              </w:rPr>
            </w:pPr>
            <w:r w:rsidRPr="00495EE7">
              <w:rPr>
                <w:rFonts w:ascii="Arial" w:hAnsi="Arial" w:cs="Arial"/>
                <w:color w:val="F16E3D"/>
                <w:sz w:val="24"/>
                <w:szCs w:val="24"/>
              </w:rPr>
              <w:t>2 = Some current concerns about harm</w:t>
            </w:r>
          </w:p>
        </w:tc>
      </w:tr>
      <w:tr w:rsidR="00241DF2" w:rsidRPr="00495EE7" w14:paraId="2D6A2580" w14:textId="77777777" w:rsidTr="29371BC9">
        <w:trPr>
          <w:trHeight w:val="238"/>
        </w:trPr>
        <w:tc>
          <w:tcPr>
            <w:tcW w:w="9629" w:type="dxa"/>
            <w:shd w:val="clear" w:color="auto" w:fill="E6ECF0"/>
          </w:tcPr>
          <w:p w14:paraId="582E7BB9" w14:textId="77777777" w:rsidR="007166DF" w:rsidRPr="00495EE7" w:rsidRDefault="007166DF" w:rsidP="00C13CE9">
            <w:pPr>
              <w:numPr>
                <w:ilvl w:val="0"/>
                <w:numId w:val="19"/>
              </w:numPr>
              <w:ind w:left="357" w:hanging="357"/>
              <w:rPr>
                <w:rFonts w:cs="Arial"/>
                <w:sz w:val="18"/>
                <w:szCs w:val="18"/>
              </w:rPr>
            </w:pPr>
            <w:r w:rsidRPr="00495EE7">
              <w:rPr>
                <w:rFonts w:eastAsia="Calibri" w:cs="Arial"/>
                <w:sz w:val="18"/>
                <w:szCs w:val="18"/>
              </w:rPr>
              <w:t>Current suicidal ideation, without plan or intent but may have had plans, intent, or suicide attempts in the past. Demonstrates future-orientated thinking and has strong protective factors.</w:t>
            </w:r>
          </w:p>
          <w:p w14:paraId="0A4D51DC" w14:textId="239D3B31" w:rsidR="007166DF" w:rsidRPr="00495EE7" w:rsidRDefault="123F83FA" w:rsidP="00883683">
            <w:pPr>
              <w:numPr>
                <w:ilvl w:val="0"/>
                <w:numId w:val="19"/>
              </w:numPr>
              <w:rPr>
                <w:rFonts w:cs="Arial"/>
                <w:sz w:val="18"/>
                <w:szCs w:val="18"/>
              </w:rPr>
            </w:pPr>
            <w:r w:rsidRPr="20F28427">
              <w:rPr>
                <w:rFonts w:cs="Arial"/>
                <w:sz w:val="18"/>
                <w:szCs w:val="18"/>
              </w:rPr>
              <w:t xml:space="preserve">Frequent non-suicidal self-injurious acts in the recent past </w:t>
            </w:r>
            <w:r w:rsidR="37CCDC39" w:rsidRPr="20F28427">
              <w:rPr>
                <w:rFonts w:cs="Arial"/>
                <w:sz w:val="18"/>
                <w:szCs w:val="18"/>
              </w:rPr>
              <w:t xml:space="preserve">that did not require </w:t>
            </w:r>
            <w:r w:rsidRPr="20F28427">
              <w:rPr>
                <w:rFonts w:cs="Arial"/>
                <w:sz w:val="18"/>
                <w:szCs w:val="18"/>
              </w:rPr>
              <w:t>any medical treatment.</w:t>
            </w:r>
          </w:p>
          <w:p w14:paraId="534A1CBE" w14:textId="77777777" w:rsidR="007166DF" w:rsidRPr="00495EE7" w:rsidRDefault="007166DF" w:rsidP="00883683">
            <w:pPr>
              <w:numPr>
                <w:ilvl w:val="0"/>
                <w:numId w:val="19"/>
              </w:numPr>
              <w:rPr>
                <w:rFonts w:cs="Arial"/>
                <w:sz w:val="18"/>
                <w:szCs w:val="18"/>
              </w:rPr>
            </w:pPr>
            <w:r w:rsidRPr="00495EE7">
              <w:rPr>
                <w:rFonts w:cs="Arial"/>
                <w:sz w:val="18"/>
                <w:szCs w:val="18"/>
              </w:rPr>
              <w:t>Current or recent behaviours that pose a non-life-threatening risk to self or others.</w:t>
            </w:r>
          </w:p>
          <w:p w14:paraId="5D3D8B39" w14:textId="77777777" w:rsidR="007166DF" w:rsidRPr="00351E2E" w:rsidRDefault="007166DF" w:rsidP="00883683">
            <w:pPr>
              <w:numPr>
                <w:ilvl w:val="0"/>
                <w:numId w:val="19"/>
              </w:numPr>
              <w:rPr>
                <w:rFonts w:cs="Arial"/>
                <w:sz w:val="18"/>
                <w:szCs w:val="18"/>
              </w:rPr>
            </w:pPr>
            <w:r w:rsidRPr="00495EE7">
              <w:rPr>
                <w:rFonts w:cs="Arial"/>
                <w:sz w:val="18"/>
                <w:szCs w:val="18"/>
              </w:rPr>
              <w:lastRenderedPageBreak/>
              <w:t xml:space="preserve">Currently at </w:t>
            </w:r>
            <w:r w:rsidRPr="00351E2E">
              <w:rPr>
                <w:rFonts w:cs="Arial"/>
                <w:sz w:val="18"/>
                <w:szCs w:val="18"/>
              </w:rPr>
              <w:t xml:space="preserve">some risk of harm from abuse, exploitation, or neglect by others. </w:t>
            </w:r>
          </w:p>
          <w:p w14:paraId="6F47B7FC" w14:textId="5069A077" w:rsidR="00241DF2" w:rsidRPr="00495EE7" w:rsidRDefault="007166DF" w:rsidP="00883683">
            <w:pPr>
              <w:numPr>
                <w:ilvl w:val="0"/>
                <w:numId w:val="19"/>
              </w:numPr>
              <w:rPr>
                <w:rFonts w:cs="Arial"/>
                <w:sz w:val="18"/>
                <w:szCs w:val="18"/>
              </w:rPr>
            </w:pPr>
            <w:r w:rsidRPr="00351E2E">
              <w:rPr>
                <w:rFonts w:cs="Arial"/>
                <w:sz w:val="18"/>
                <w:szCs w:val="18"/>
              </w:rPr>
              <w:t>Frequent lapses in self-care that may lead to harm.</w:t>
            </w:r>
          </w:p>
        </w:tc>
      </w:tr>
      <w:tr w:rsidR="00241DF2" w:rsidRPr="00495EE7" w14:paraId="5527EC36" w14:textId="77777777" w:rsidTr="29371BC9">
        <w:trPr>
          <w:trHeight w:val="238"/>
        </w:trPr>
        <w:tc>
          <w:tcPr>
            <w:tcW w:w="9618" w:type="dxa"/>
            <w:shd w:val="clear" w:color="auto" w:fill="003C6A"/>
          </w:tcPr>
          <w:p w14:paraId="5C2D6927" w14:textId="77777777" w:rsidR="00241DF2" w:rsidRPr="00495EE7" w:rsidRDefault="00241DF2" w:rsidP="0049313F">
            <w:pPr>
              <w:pStyle w:val="Tableheading"/>
              <w:spacing w:line="240" w:lineRule="auto"/>
              <w:rPr>
                <w:rFonts w:ascii="Arial" w:hAnsi="Arial" w:cs="Arial"/>
                <w:color w:val="F16E3D"/>
                <w:sz w:val="24"/>
                <w:szCs w:val="24"/>
              </w:rPr>
            </w:pPr>
            <w:r w:rsidRPr="00495EE7">
              <w:rPr>
                <w:rFonts w:ascii="Arial" w:hAnsi="Arial" w:cs="Arial"/>
                <w:color w:val="F16E3D"/>
                <w:sz w:val="24"/>
                <w:szCs w:val="24"/>
              </w:rPr>
              <w:lastRenderedPageBreak/>
              <w:t>3 = Significant current concerns about harm</w:t>
            </w:r>
          </w:p>
        </w:tc>
      </w:tr>
      <w:tr w:rsidR="00241DF2" w:rsidRPr="00495EE7" w14:paraId="722EE802" w14:textId="77777777" w:rsidTr="29371BC9">
        <w:trPr>
          <w:trHeight w:val="238"/>
        </w:trPr>
        <w:tc>
          <w:tcPr>
            <w:tcW w:w="9629" w:type="dxa"/>
            <w:shd w:val="clear" w:color="auto" w:fill="E6ECF0"/>
          </w:tcPr>
          <w:p w14:paraId="2156EF92" w14:textId="3A315D29" w:rsidR="007166DF" w:rsidRPr="00495EE7" w:rsidRDefault="007166DF" w:rsidP="00883683">
            <w:pPr>
              <w:pStyle w:val="ListParagraph"/>
              <w:numPr>
                <w:ilvl w:val="0"/>
                <w:numId w:val="20"/>
              </w:numPr>
              <w:contextualSpacing w:val="0"/>
              <w:rPr>
                <w:rFonts w:cs="Arial"/>
                <w:sz w:val="18"/>
                <w:szCs w:val="18"/>
              </w:rPr>
            </w:pPr>
            <w:r w:rsidRPr="00495EE7">
              <w:rPr>
                <w:rFonts w:eastAsia="Calibri" w:cs="Arial"/>
                <w:sz w:val="18"/>
                <w:szCs w:val="18"/>
              </w:rPr>
              <w:t>Current suicidal ideation with a plan, but no current intent or a strong reluctance to carry out a plan. May have a history of suicide attempts. Strong protective factors and a commitment to engage in a safety plan, including the involvement of family, significant others, or services.</w:t>
            </w:r>
          </w:p>
          <w:p w14:paraId="1F31803E" w14:textId="77777777" w:rsidR="007166DF" w:rsidRPr="00495EE7" w:rsidRDefault="007166DF" w:rsidP="00883683">
            <w:pPr>
              <w:numPr>
                <w:ilvl w:val="0"/>
                <w:numId w:val="20"/>
              </w:numPr>
              <w:rPr>
                <w:rFonts w:cs="Arial"/>
                <w:sz w:val="18"/>
                <w:szCs w:val="18"/>
              </w:rPr>
            </w:pPr>
            <w:r w:rsidRPr="00495EE7">
              <w:rPr>
                <w:rFonts w:cs="Arial"/>
                <w:sz w:val="18"/>
                <w:szCs w:val="18"/>
              </w:rPr>
              <w:t>Recent suicide attempt (within past 12 months) but no current ideation, intent, or plan.</w:t>
            </w:r>
          </w:p>
          <w:p w14:paraId="491199F2" w14:textId="77777777" w:rsidR="007166DF" w:rsidRPr="00495EE7" w:rsidRDefault="007166DF" w:rsidP="00883683">
            <w:pPr>
              <w:numPr>
                <w:ilvl w:val="0"/>
                <w:numId w:val="20"/>
              </w:numPr>
              <w:rPr>
                <w:rFonts w:cs="Arial"/>
                <w:sz w:val="18"/>
                <w:szCs w:val="18"/>
              </w:rPr>
            </w:pPr>
            <w:r w:rsidRPr="00495EE7">
              <w:rPr>
                <w:rFonts w:cs="Arial"/>
                <w:sz w:val="18"/>
                <w:szCs w:val="18"/>
              </w:rPr>
              <w:t>Frequent non-suicidal self-injurious acts in the recent past and requiring medical treatment.</w:t>
            </w:r>
          </w:p>
          <w:p w14:paraId="434BC76F" w14:textId="26574C6A" w:rsidR="007166DF" w:rsidRPr="00495EE7" w:rsidRDefault="6F131112" w:rsidP="00883683">
            <w:pPr>
              <w:numPr>
                <w:ilvl w:val="0"/>
                <w:numId w:val="20"/>
              </w:numPr>
              <w:rPr>
                <w:rFonts w:cs="Arial"/>
                <w:sz w:val="18"/>
                <w:szCs w:val="18"/>
              </w:rPr>
            </w:pPr>
            <w:r w:rsidRPr="29371BC9">
              <w:rPr>
                <w:rFonts w:cs="Arial"/>
                <w:sz w:val="18"/>
                <w:szCs w:val="18"/>
              </w:rPr>
              <w:t>Recent or current impulsive, dangerous, or risky behaviours</w:t>
            </w:r>
            <w:r w:rsidR="48FD9DB1" w:rsidRPr="29371BC9">
              <w:rPr>
                <w:rFonts w:cs="Arial"/>
                <w:sz w:val="18"/>
                <w:szCs w:val="18"/>
              </w:rPr>
              <w:t xml:space="preserve"> that pose a risk of harm to self or others, or that have had or are likely to have a serious negative impact. </w:t>
            </w:r>
          </w:p>
          <w:p w14:paraId="2D992CD8" w14:textId="5524D044" w:rsidR="1E90D853" w:rsidRDefault="1E90D853" w:rsidP="29371BC9">
            <w:pPr>
              <w:numPr>
                <w:ilvl w:val="0"/>
                <w:numId w:val="20"/>
              </w:numPr>
              <w:rPr>
                <w:rFonts w:cs="Arial"/>
                <w:sz w:val="18"/>
                <w:szCs w:val="18"/>
              </w:rPr>
            </w:pPr>
            <w:r w:rsidRPr="29371BC9">
              <w:rPr>
                <w:rFonts w:eastAsia="Arial" w:cs="Arial"/>
                <w:color w:val="000000" w:themeColor="text1"/>
                <w:sz w:val="18"/>
                <w:szCs w:val="18"/>
              </w:rPr>
              <w:t>Serious medical risks and/or complications associated with a mental illness.</w:t>
            </w:r>
          </w:p>
          <w:p w14:paraId="4D2EC417" w14:textId="49F194AA" w:rsidR="007166DF" w:rsidRPr="00495EE7" w:rsidRDefault="69E48BEA" w:rsidP="00883683">
            <w:pPr>
              <w:numPr>
                <w:ilvl w:val="0"/>
                <w:numId w:val="20"/>
              </w:numPr>
              <w:rPr>
                <w:rFonts w:cs="Arial"/>
                <w:sz w:val="18"/>
                <w:szCs w:val="18"/>
              </w:rPr>
            </w:pPr>
            <w:r w:rsidRPr="29371BC9">
              <w:rPr>
                <w:rFonts w:cs="Arial"/>
                <w:sz w:val="18"/>
                <w:szCs w:val="18"/>
              </w:rPr>
              <w:t>Significant risk of, or recent experience of, abuse, exploitation, or neglect by others.</w:t>
            </w:r>
          </w:p>
          <w:p w14:paraId="25A97D0B" w14:textId="2A1BF559" w:rsidR="00241DF2" w:rsidRPr="00495EE7" w:rsidRDefault="69E48BEA" w:rsidP="00883683">
            <w:pPr>
              <w:numPr>
                <w:ilvl w:val="0"/>
                <w:numId w:val="20"/>
              </w:numPr>
              <w:rPr>
                <w:rFonts w:cs="Arial"/>
                <w:sz w:val="18"/>
                <w:szCs w:val="18"/>
              </w:rPr>
            </w:pPr>
            <w:r w:rsidRPr="29371BC9">
              <w:rPr>
                <w:rFonts w:cs="Arial"/>
                <w:sz w:val="18"/>
                <w:szCs w:val="18"/>
              </w:rPr>
              <w:t xml:space="preserve">Clearly compromised self-care ability that is ongoing to the extent that indirect or unintentional harm to self is likely. </w:t>
            </w:r>
          </w:p>
        </w:tc>
      </w:tr>
      <w:tr w:rsidR="00241DF2" w:rsidRPr="00495EE7" w14:paraId="4732CE2D" w14:textId="77777777" w:rsidTr="29371BC9">
        <w:trPr>
          <w:trHeight w:val="238"/>
        </w:trPr>
        <w:tc>
          <w:tcPr>
            <w:tcW w:w="9618" w:type="dxa"/>
            <w:shd w:val="clear" w:color="auto" w:fill="003C6A"/>
          </w:tcPr>
          <w:p w14:paraId="0C878CD7" w14:textId="77777777" w:rsidR="00241DF2" w:rsidRPr="00495EE7" w:rsidRDefault="00241DF2" w:rsidP="0049313F">
            <w:pPr>
              <w:pStyle w:val="Tableheading"/>
              <w:spacing w:line="240" w:lineRule="auto"/>
              <w:rPr>
                <w:rFonts w:ascii="Arial" w:hAnsi="Arial" w:cs="Arial"/>
                <w:color w:val="F16E3D"/>
                <w:sz w:val="24"/>
                <w:szCs w:val="24"/>
              </w:rPr>
            </w:pPr>
            <w:r w:rsidRPr="00495EE7">
              <w:rPr>
                <w:rFonts w:ascii="Arial" w:hAnsi="Arial" w:cs="Arial"/>
                <w:color w:val="F16E3D"/>
                <w:sz w:val="24"/>
                <w:szCs w:val="24"/>
              </w:rPr>
              <w:t>4 = Very significant current concerns about harm</w:t>
            </w:r>
          </w:p>
        </w:tc>
      </w:tr>
      <w:tr w:rsidR="00241DF2" w:rsidRPr="00495EE7" w14:paraId="4A3409B6" w14:textId="77777777" w:rsidTr="29371BC9">
        <w:trPr>
          <w:trHeight w:val="238"/>
        </w:trPr>
        <w:tc>
          <w:tcPr>
            <w:tcW w:w="9629" w:type="dxa"/>
            <w:shd w:val="clear" w:color="auto" w:fill="E6ECF0"/>
          </w:tcPr>
          <w:p w14:paraId="06005BFF" w14:textId="53E11C51" w:rsidR="007166DF" w:rsidRPr="00495EE7" w:rsidRDefault="007166DF" w:rsidP="00883683">
            <w:pPr>
              <w:numPr>
                <w:ilvl w:val="0"/>
                <w:numId w:val="21"/>
              </w:numPr>
              <w:rPr>
                <w:rFonts w:cs="Arial"/>
                <w:sz w:val="18"/>
                <w:szCs w:val="18"/>
              </w:rPr>
            </w:pPr>
            <w:r w:rsidRPr="00495EE7">
              <w:rPr>
                <w:rFonts w:eastAsia="Calibri" w:cs="Arial"/>
                <w:sz w:val="18"/>
                <w:szCs w:val="18"/>
              </w:rPr>
              <w:t>Recent suicide attempt (within past 12 months) or current suicidal ideation, with intent, typically with a plan and means to carry out. Few or no protective factors. Limited or no future-orientated thinking</w:t>
            </w:r>
            <w:r w:rsidRPr="00495EE7">
              <w:rPr>
                <w:rFonts w:cs="Arial"/>
                <w:sz w:val="18"/>
                <w:szCs w:val="18"/>
              </w:rPr>
              <w:t>.</w:t>
            </w:r>
          </w:p>
          <w:p w14:paraId="56D5ED6C" w14:textId="7E08321A" w:rsidR="007166DF" w:rsidRPr="00495EE7" w:rsidRDefault="007166DF" w:rsidP="00883683">
            <w:pPr>
              <w:numPr>
                <w:ilvl w:val="0"/>
                <w:numId w:val="21"/>
              </w:numPr>
              <w:rPr>
                <w:rFonts w:cs="Arial"/>
                <w:sz w:val="18"/>
                <w:szCs w:val="18"/>
              </w:rPr>
            </w:pPr>
            <w:r w:rsidRPr="00495EE7">
              <w:rPr>
                <w:rFonts w:cs="Arial"/>
                <w:sz w:val="18"/>
                <w:szCs w:val="18"/>
              </w:rPr>
              <w:t>History of life-threatening self-injurious acts that are prominent in the current presentation.</w:t>
            </w:r>
          </w:p>
          <w:p w14:paraId="68023361" w14:textId="77777777" w:rsidR="007166DF" w:rsidRPr="00495EE7" w:rsidRDefault="007166DF" w:rsidP="00883683">
            <w:pPr>
              <w:numPr>
                <w:ilvl w:val="0"/>
                <w:numId w:val="21"/>
              </w:numPr>
              <w:rPr>
                <w:rFonts w:cs="Arial"/>
                <w:sz w:val="18"/>
                <w:szCs w:val="18"/>
              </w:rPr>
            </w:pPr>
            <w:r w:rsidRPr="00495EE7">
              <w:rPr>
                <w:rFonts w:cs="Arial"/>
                <w:sz w:val="18"/>
                <w:szCs w:val="18"/>
              </w:rPr>
              <w:t>There is evidence of current severe symptoms (e.g., hallucinations, avoidant behaviour, paranoia, disordered thinking, delusions, impulsivity, disinhibition) with behaviour that is likely to present an imminent or unpredictable danger to self or others.</w:t>
            </w:r>
          </w:p>
          <w:p w14:paraId="377A06B3" w14:textId="1B77181E" w:rsidR="007166DF" w:rsidRPr="00495EE7" w:rsidRDefault="007166DF" w:rsidP="00883683">
            <w:pPr>
              <w:numPr>
                <w:ilvl w:val="0"/>
                <w:numId w:val="21"/>
              </w:numPr>
              <w:rPr>
                <w:rFonts w:cs="Arial"/>
                <w:sz w:val="18"/>
                <w:szCs w:val="18"/>
              </w:rPr>
            </w:pPr>
            <w:r w:rsidRPr="00495EE7">
              <w:rPr>
                <w:rFonts w:cs="Arial"/>
                <w:sz w:val="18"/>
                <w:szCs w:val="18"/>
              </w:rPr>
              <w:t>Extremely compromised self-care ability to the extent that there is a real and present danger of the person experiencing harm related to these deficits.</w:t>
            </w:r>
          </w:p>
          <w:p w14:paraId="32035F6F" w14:textId="6DED3AC4" w:rsidR="00241DF2" w:rsidRPr="00495EE7" w:rsidRDefault="04CE5C77" w:rsidP="00883683">
            <w:pPr>
              <w:numPr>
                <w:ilvl w:val="0"/>
                <w:numId w:val="21"/>
              </w:numPr>
              <w:rPr>
                <w:rFonts w:cs="Arial"/>
                <w:sz w:val="18"/>
                <w:szCs w:val="18"/>
              </w:rPr>
            </w:pPr>
            <w:r w:rsidRPr="29371BC9">
              <w:rPr>
                <w:rFonts w:eastAsia="Arial" w:cs="Arial"/>
                <w:color w:val="000000" w:themeColor="text1"/>
                <w:sz w:val="18"/>
                <w:szCs w:val="18"/>
              </w:rPr>
              <w:t>Life-threatening medical risks and/or complications associated with a mental illness</w:t>
            </w:r>
            <w:r w:rsidR="69E48BEA" w:rsidRPr="29371BC9">
              <w:rPr>
                <w:rFonts w:cs="Arial"/>
                <w:sz w:val="18"/>
                <w:szCs w:val="18"/>
              </w:rPr>
              <w:t>.</w:t>
            </w:r>
          </w:p>
          <w:p w14:paraId="74D27DE1" w14:textId="4D96FC1B" w:rsidR="00241DF2" w:rsidRPr="00495EE7" w:rsidRDefault="3FC28ACA" w:rsidP="29371BC9">
            <w:pPr>
              <w:numPr>
                <w:ilvl w:val="0"/>
                <w:numId w:val="21"/>
              </w:numPr>
              <w:rPr>
                <w:rFonts w:eastAsia="Arial" w:cs="Arial"/>
                <w:sz w:val="18"/>
                <w:szCs w:val="18"/>
              </w:rPr>
            </w:pPr>
            <w:r w:rsidRPr="29371BC9">
              <w:rPr>
                <w:rFonts w:eastAsia="Arial" w:cs="Arial"/>
                <w:color w:val="000000" w:themeColor="text1"/>
                <w:sz w:val="18"/>
                <w:szCs w:val="18"/>
              </w:rPr>
              <w:t>Other signs or indicators of imminent risk of serious harm to themselves or others.</w:t>
            </w:r>
          </w:p>
        </w:tc>
      </w:tr>
    </w:tbl>
    <w:p w14:paraId="1A0A3881" w14:textId="77777777" w:rsidR="00C72F2A" w:rsidRPr="00D31AB0" w:rsidRDefault="00C72F2A" w:rsidP="00C72F2A">
      <w:pPr>
        <w:pStyle w:val="Boxheading"/>
      </w:pPr>
      <w:bookmarkStart w:id="61" w:name="_Toc162012105"/>
      <w:r w:rsidRPr="00D31AB0">
        <w:t>Practice point – evaluating harm associated with suicidal thoughts, impulses, or behaviours</w:t>
      </w:r>
      <w:bookmarkEnd w:id="61"/>
    </w:p>
    <w:p w14:paraId="15267DDD" w14:textId="317EA560" w:rsidR="00C72F2A" w:rsidRPr="00D31AB0" w:rsidRDefault="00C72F2A" w:rsidP="00C72F2A">
      <w:pPr>
        <w:pStyle w:val="Boxparagraph"/>
      </w:pPr>
      <w:r w:rsidRPr="00D31AB0">
        <w:t>This domain must be considered in the context of information gathered across the other seven domains. Information gathered across the other seven domains (e.g., severe symptoms, impulsivity, use of substances, environmental stressors, recent changes, and degree of engagement with helping resources) is especially important when evaluating harm.</w:t>
      </w:r>
    </w:p>
    <w:p w14:paraId="00B74854" w14:textId="42E4F65D" w:rsidR="00C72F2A" w:rsidRPr="00D31AB0" w:rsidRDefault="00C72F2A" w:rsidP="00C72F2A">
      <w:pPr>
        <w:pStyle w:val="Boxparagraph"/>
      </w:pPr>
      <w:r w:rsidRPr="00C0543B">
        <w:t>The IAR-DST is not a suicide risk assessment or risk formulation tool. If an individual expresses suicidal thoughts or impulses or displays suicidal behaviours, a risk formulation compatible with local or state-based protocols (e.g., Towards Zero, Connecting with People) is indicated.</w:t>
      </w:r>
    </w:p>
    <w:p w14:paraId="125E651B" w14:textId="64CC21DA" w:rsidR="00C72F2A" w:rsidRPr="00D31AB0" w:rsidRDefault="00C72F2A" w:rsidP="00C72F2A">
      <w:pPr>
        <w:pStyle w:val="Boxparagraph"/>
      </w:pPr>
      <w:r w:rsidRPr="00D31AB0">
        <w:t>A risk formulation generally involves:</w:t>
      </w:r>
    </w:p>
    <w:p w14:paraId="4A598531" w14:textId="063BA0C2" w:rsidR="00C72F2A" w:rsidRPr="00D31AB0" w:rsidRDefault="00C72F2A" w:rsidP="00C72F2A">
      <w:pPr>
        <w:pStyle w:val="Boxparagraph"/>
      </w:pPr>
      <w:r w:rsidRPr="00C0543B">
        <w:t>Determining risk status</w:t>
      </w:r>
      <w:r w:rsidRPr="00D31AB0">
        <w:t xml:space="preserve"> through consideration of static factors such as a history of psychiatric illness, family history of suicide, history of abuse, and history of suicidal behaviour.</w:t>
      </w:r>
    </w:p>
    <w:p w14:paraId="6757799C" w14:textId="77777777" w:rsidR="00C72F2A" w:rsidRPr="00D31AB0" w:rsidRDefault="00C72F2A" w:rsidP="00C72F2A">
      <w:pPr>
        <w:pStyle w:val="Boxparagraph"/>
      </w:pPr>
      <w:r w:rsidRPr="00C0543B">
        <w:t xml:space="preserve">Exploring risk state </w:t>
      </w:r>
      <w:r w:rsidRPr="00D31AB0">
        <w:t>through consideration of</w:t>
      </w:r>
      <w:r w:rsidRPr="00C0543B">
        <w:t xml:space="preserve"> </w:t>
      </w:r>
      <w:r w:rsidRPr="00D31AB0">
        <w:t>recent suicidal behaviours, current symptoms and stressors, and engagement with helping resources. Comparing the current risk state to the person’s “baseline” and “worst-point” states. Exploring the risk state includes building an understanding of the:</w:t>
      </w:r>
    </w:p>
    <w:p w14:paraId="21E13EE0" w14:textId="77777777" w:rsidR="00C72F2A" w:rsidRPr="00D31AB0" w:rsidRDefault="00C72F2A" w:rsidP="00C54EFA">
      <w:pPr>
        <w:pStyle w:val="Boxparagraph"/>
        <w:numPr>
          <w:ilvl w:val="0"/>
          <w:numId w:val="11"/>
        </w:numPr>
      </w:pPr>
      <w:r w:rsidRPr="00D31AB0">
        <w:t>Nature of the suicidal thoughts (frequency, intensity, speed of onset, persistence, intrusiveness)</w:t>
      </w:r>
    </w:p>
    <w:p w14:paraId="5935CBC0" w14:textId="77777777" w:rsidR="00C72F2A" w:rsidRPr="00D31AB0" w:rsidRDefault="00C72F2A" w:rsidP="00C54EFA">
      <w:pPr>
        <w:pStyle w:val="Boxparagraph"/>
        <w:numPr>
          <w:ilvl w:val="0"/>
          <w:numId w:val="11"/>
        </w:numPr>
      </w:pPr>
      <w:r w:rsidRPr="00D31AB0">
        <w:lastRenderedPageBreak/>
        <w:t>Perception of the future (hope, alternatives to suicide)</w:t>
      </w:r>
    </w:p>
    <w:p w14:paraId="7FD65D50" w14:textId="77777777" w:rsidR="00C72F2A" w:rsidRPr="00D31AB0" w:rsidRDefault="00C72F2A" w:rsidP="00C54EFA">
      <w:pPr>
        <w:pStyle w:val="Boxparagraph"/>
        <w:numPr>
          <w:ilvl w:val="0"/>
          <w:numId w:val="11"/>
        </w:numPr>
      </w:pPr>
      <w:r w:rsidRPr="00D31AB0">
        <w:t>Degree of planning</w:t>
      </w:r>
    </w:p>
    <w:p w14:paraId="5DC6BAB9" w14:textId="77777777" w:rsidR="00C72F2A" w:rsidRPr="00D31AB0" w:rsidRDefault="00C72F2A" w:rsidP="00C54EFA">
      <w:pPr>
        <w:pStyle w:val="Boxparagraph"/>
        <w:numPr>
          <w:ilvl w:val="0"/>
          <w:numId w:val="11"/>
        </w:numPr>
      </w:pPr>
      <w:r w:rsidRPr="00D31AB0">
        <w:t>Degree of preparation</w:t>
      </w:r>
    </w:p>
    <w:p w14:paraId="2BF6445E" w14:textId="77777777" w:rsidR="00C72F2A" w:rsidRPr="00D31AB0" w:rsidRDefault="00C72F2A" w:rsidP="00C54EFA">
      <w:pPr>
        <w:pStyle w:val="Boxparagraph"/>
        <w:numPr>
          <w:ilvl w:val="0"/>
          <w:numId w:val="11"/>
        </w:numPr>
      </w:pPr>
      <w:r w:rsidRPr="00D31AB0">
        <w:t>Ability to resist thoughts of suicide</w:t>
      </w:r>
    </w:p>
    <w:p w14:paraId="21A998FA" w14:textId="77777777" w:rsidR="00C72F2A" w:rsidRPr="00D31AB0" w:rsidRDefault="00C72F2A" w:rsidP="00C72F2A">
      <w:pPr>
        <w:pStyle w:val="Boxparagraph"/>
      </w:pPr>
      <w:r w:rsidRPr="00D31AB0">
        <w:t xml:space="preserve">Considering the </w:t>
      </w:r>
      <w:r w:rsidRPr="00C0543B">
        <w:t>resources available</w:t>
      </w:r>
      <w:r w:rsidRPr="00D31AB0">
        <w:t xml:space="preserve"> to the person and </w:t>
      </w:r>
      <w:r w:rsidRPr="00C0543B">
        <w:t>foreseeable changes</w:t>
      </w:r>
      <w:r w:rsidRPr="00D31AB0">
        <w:t xml:space="preserve"> that might exacerbate risk.</w:t>
      </w:r>
    </w:p>
    <w:p w14:paraId="025E6599" w14:textId="77777777" w:rsidR="00C72F2A" w:rsidRDefault="00C72F2A" w:rsidP="00C72F2A">
      <w:pPr>
        <w:pStyle w:val="Boxparagraph"/>
      </w:pPr>
      <w:r w:rsidRPr="00C0543B">
        <w:t>A suicide risk formulation may need to happen urgently. If this is the case, refer to localised urgent assessment and care pathways.</w:t>
      </w:r>
    </w:p>
    <w:p w14:paraId="027F0820" w14:textId="77777777" w:rsidR="00C72F2A" w:rsidRPr="00C0543B" w:rsidRDefault="00C72F2A" w:rsidP="00C72F2A"/>
    <w:p w14:paraId="7A6C4996" w14:textId="77777777" w:rsidR="00C72F2A" w:rsidRPr="00D31AB0" w:rsidRDefault="00C72F2A" w:rsidP="00560FE2">
      <w:pPr>
        <w:pStyle w:val="Boxheading"/>
        <w:keepNext/>
      </w:pPr>
      <w:bookmarkStart w:id="62" w:name="_Toc162012106"/>
      <w:r w:rsidRPr="00D31AB0">
        <w:t>Practice point – safety planning</w:t>
      </w:r>
      <w:bookmarkEnd w:id="62"/>
    </w:p>
    <w:p w14:paraId="017C0DAC" w14:textId="77777777" w:rsidR="00292C87" w:rsidRDefault="00292C87" w:rsidP="00292C87">
      <w:pPr>
        <w:pStyle w:val="Boxparagraph"/>
      </w:pPr>
      <w:r w:rsidRPr="00231E4C">
        <w:t xml:space="preserve">If indicated, a safety plan </w:t>
      </w:r>
      <w:r>
        <w:t>can be</w:t>
      </w:r>
      <w:r w:rsidRPr="00231E4C">
        <w:t xml:space="preserve"> an important resource</w:t>
      </w:r>
      <w:r>
        <w:t xml:space="preserve"> to develop with a patient. There are templates and guidance for developing a safety plan available online from mental health service providers and systems. </w:t>
      </w:r>
    </w:p>
    <w:p w14:paraId="3F869F47" w14:textId="77777777" w:rsidR="00C72F2A" w:rsidRPr="00D31AB0" w:rsidRDefault="00C72F2A" w:rsidP="00C72F2A"/>
    <w:p w14:paraId="2A9941AF" w14:textId="77777777" w:rsidR="00C72F2A" w:rsidRPr="00D31AB0" w:rsidRDefault="00C72F2A" w:rsidP="00C72F2A">
      <w:pPr>
        <w:pStyle w:val="Boxheading"/>
      </w:pPr>
      <w:bookmarkStart w:id="63" w:name="_Toc162012107"/>
      <w:r w:rsidRPr="00D31AB0">
        <w:t>Practice point – elder abuse</w:t>
      </w:r>
      <w:bookmarkEnd w:id="63"/>
    </w:p>
    <w:p w14:paraId="547996B6" w14:textId="097A29B8" w:rsidR="00C72F2A" w:rsidRPr="00A9287F" w:rsidRDefault="00C72F2A" w:rsidP="00C72F2A">
      <w:pPr>
        <w:pStyle w:val="Boxparagraph"/>
      </w:pPr>
      <w:r w:rsidRPr="00A9287F">
        <w:t xml:space="preserve">The World Health Organisation defines elder abuse as 'a single, or repeated act, or lack of appropriate action, occurring within any relationship where there is an expectation of trust which causes harm or distress to an older person.' Elder abuse includes financial, physical, psychological, emotional, and sexual abuse or neglect. Users of the IAR Guidance and </w:t>
      </w:r>
      <w:r>
        <w:t>IAR-DST</w:t>
      </w:r>
      <w:r w:rsidRPr="00A9287F">
        <w:t xml:space="preserve"> for older adults must understand and be aware of elder abuse, and what to do if an older adult discloses elder abuse (or if elder abuse is suspected). More information about elder abuse is available through the </w:t>
      </w:r>
      <w:hyperlink r:id="rId22" w:history="1">
        <w:r w:rsidRPr="00A9287F">
          <w:rPr>
            <w:rStyle w:val="Hyperlink"/>
            <w:rFonts w:eastAsiaTheme="majorEastAsia"/>
          </w:rPr>
          <w:t>Australian Human Rights Commission</w:t>
        </w:r>
      </w:hyperlink>
      <w:r w:rsidR="00971E46">
        <w:rPr>
          <w:rStyle w:val="Hyperlink"/>
          <w:rFonts w:eastAsiaTheme="majorEastAsia"/>
        </w:rPr>
        <w:t>.</w:t>
      </w:r>
    </w:p>
    <w:p w14:paraId="259AEF08" w14:textId="77777777" w:rsidR="00472C14" w:rsidRDefault="00C72F2A" w:rsidP="00C72F2A">
      <w:pPr>
        <w:pStyle w:val="Boxparagraph"/>
      </w:pPr>
      <w:r w:rsidRPr="00A9287F">
        <w:t>1800 ELDERHelp (1800 353 374) is a free call number that automatically redirects callers seeking information and advice on elder abuse with the existing phone line service in their jurisdiction.</w:t>
      </w:r>
    </w:p>
    <w:p w14:paraId="0C883899" w14:textId="35F6FE04" w:rsidR="00620DCA" w:rsidRDefault="00620DCA" w:rsidP="008A367F">
      <w:pPr>
        <w:pStyle w:val="Heading3"/>
      </w:pPr>
      <w:bookmarkStart w:id="64" w:name="_Toc162012093"/>
      <w:r>
        <w:t>Domain 3 – Functioning</w:t>
      </w:r>
      <w:bookmarkEnd w:id="64"/>
    </w:p>
    <w:p w14:paraId="60F00126" w14:textId="77777777" w:rsidR="00620DCA" w:rsidRPr="0087534C" w:rsidRDefault="00620DCA" w:rsidP="00620DCA">
      <w:pPr>
        <w:tabs>
          <w:tab w:val="left" w:pos="284"/>
        </w:tabs>
        <w:rPr>
          <w:rFonts w:cs="Arial"/>
          <w:szCs w:val="20"/>
        </w:rPr>
      </w:pPr>
      <w:r w:rsidRPr="0087534C">
        <w:rPr>
          <w:rFonts w:cs="Arial"/>
          <w:szCs w:val="20"/>
        </w:rPr>
        <w:t>This domain considers functional impairm</w:t>
      </w:r>
      <w:r w:rsidRPr="002261A2">
        <w:rPr>
          <w:rFonts w:cs="Arial"/>
          <w:szCs w:val="20"/>
        </w:rPr>
        <w:t xml:space="preserve">ent associated with or exacerbated by mental health issues. While some types of illnesses and disabilities experienced by the older adult may play a role in determining what types of support services may be required, they should not be considered in determining mental health service </w:t>
      </w:r>
      <w:r w:rsidRPr="00A3278F">
        <w:rPr>
          <w:rFonts w:cs="Arial"/>
          <w:szCs w:val="20"/>
        </w:rPr>
        <w:t>intensity</w:t>
      </w:r>
      <w:r w:rsidRPr="002261A2">
        <w:rPr>
          <w:rFonts w:cs="Arial"/>
          <w:b/>
          <w:bCs/>
          <w:szCs w:val="20"/>
        </w:rPr>
        <w:t xml:space="preserve"> </w:t>
      </w:r>
      <w:r w:rsidRPr="002261A2">
        <w:rPr>
          <w:rFonts w:cs="Arial"/>
          <w:szCs w:val="20"/>
        </w:rPr>
        <w:t>within a stepped care continuum.</w:t>
      </w:r>
    </w:p>
    <w:p w14:paraId="7268F827" w14:textId="77777777" w:rsidR="00620DCA" w:rsidRPr="0087534C" w:rsidRDefault="00620DCA" w:rsidP="00620DCA">
      <w:pPr>
        <w:tabs>
          <w:tab w:val="left" w:pos="284"/>
        </w:tabs>
        <w:rPr>
          <w:rFonts w:cs="Arial"/>
          <w:szCs w:val="20"/>
        </w:rPr>
      </w:pPr>
      <w:r w:rsidRPr="0087534C">
        <w:rPr>
          <w:rFonts w:cs="Arial"/>
          <w:szCs w:val="20"/>
        </w:rPr>
        <w:t>Assessment of an older adult on this domain should consider the impact of the mental health issues on:</w:t>
      </w:r>
    </w:p>
    <w:p w14:paraId="4004D8D8" w14:textId="77777777" w:rsidR="00620DCA" w:rsidRPr="00C0543B" w:rsidRDefault="00620DCA" w:rsidP="00C57893">
      <w:pPr>
        <w:pStyle w:val="Bulletlevel1"/>
      </w:pPr>
      <w:r w:rsidRPr="00C0543B">
        <w:t>Their ability to fulfil usual roles/responsibilities appropriate to their age, capability, and cultural background.</w:t>
      </w:r>
    </w:p>
    <w:p w14:paraId="14FFA6DF" w14:textId="77777777" w:rsidR="00620DCA" w:rsidRPr="00C0543B" w:rsidRDefault="00620DCA" w:rsidP="00C57893">
      <w:pPr>
        <w:pStyle w:val="Bulletlevel1"/>
      </w:pPr>
      <w:r w:rsidRPr="00C0543B">
        <w:t>Their functioning</w:t>
      </w:r>
      <w:r w:rsidRPr="00D31AB0">
        <w:t xml:space="preserve"> within the family or home environment, vocational or social settings, caregiving roles, and in the community.</w:t>
      </w:r>
    </w:p>
    <w:p w14:paraId="2EB168AB" w14:textId="65DEB86A" w:rsidR="00620DCA" w:rsidRPr="00C0543B" w:rsidRDefault="00620DCA" w:rsidP="00C57893">
      <w:pPr>
        <w:pStyle w:val="Bulletlevel1"/>
      </w:pPr>
      <w:r w:rsidRPr="00C0543B">
        <w:t>Their ability to undertake basic activities of daily living appropriate to their age and capability (e.g., self-care, mobility, toileting, nutrition, and personal hygiene).</w:t>
      </w:r>
    </w:p>
    <w:tbl>
      <w:tblPr>
        <w:tblStyle w:val="TableGrid"/>
        <w:tblW w:w="9629"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CellMar>
          <w:top w:w="85" w:type="dxa"/>
          <w:left w:w="85" w:type="dxa"/>
          <w:bottom w:w="85" w:type="dxa"/>
          <w:right w:w="85" w:type="dxa"/>
        </w:tblCellMar>
        <w:tblLook w:val="04A0" w:firstRow="1" w:lastRow="0" w:firstColumn="1" w:lastColumn="0" w:noHBand="0" w:noVBand="1"/>
      </w:tblPr>
      <w:tblGrid>
        <w:gridCol w:w="9629"/>
      </w:tblGrid>
      <w:tr w:rsidR="00747F56" w:rsidRPr="00495EE7" w14:paraId="4A64159F" w14:textId="77777777" w:rsidTr="001F41E1">
        <w:trPr>
          <w:trHeight w:val="238"/>
        </w:trPr>
        <w:tc>
          <w:tcPr>
            <w:tcW w:w="9629" w:type="dxa"/>
            <w:shd w:val="clear" w:color="auto" w:fill="003C6A"/>
          </w:tcPr>
          <w:p w14:paraId="23212A64" w14:textId="77777777" w:rsidR="00747F56" w:rsidRPr="00495EE7" w:rsidRDefault="00747F56" w:rsidP="00AF41D3">
            <w:pPr>
              <w:pStyle w:val="Tableheading"/>
              <w:spacing w:line="240" w:lineRule="auto"/>
              <w:rPr>
                <w:rFonts w:ascii="Arial" w:hAnsi="Arial" w:cs="Arial"/>
              </w:rPr>
            </w:pPr>
            <w:r w:rsidRPr="00495EE7">
              <w:rPr>
                <w:rFonts w:ascii="Arial" w:hAnsi="Arial" w:cs="Arial"/>
                <w:color w:val="F16E3D"/>
                <w:sz w:val="24"/>
                <w:szCs w:val="24"/>
              </w:rPr>
              <w:t>0 = No problem in this domain</w:t>
            </w:r>
          </w:p>
        </w:tc>
      </w:tr>
      <w:tr w:rsidR="00747F56" w:rsidRPr="00495EE7" w14:paraId="5DFE355A" w14:textId="77777777" w:rsidTr="001F41E1">
        <w:trPr>
          <w:trHeight w:val="238"/>
        </w:trPr>
        <w:tc>
          <w:tcPr>
            <w:tcW w:w="9629" w:type="dxa"/>
            <w:shd w:val="clear" w:color="auto" w:fill="003C6A"/>
          </w:tcPr>
          <w:p w14:paraId="7C9E3FB0" w14:textId="77777777" w:rsidR="00747F56" w:rsidRPr="00495EE7" w:rsidRDefault="00747F56" w:rsidP="00AF41D3">
            <w:pPr>
              <w:pStyle w:val="Tableheading"/>
              <w:spacing w:line="240" w:lineRule="auto"/>
              <w:rPr>
                <w:rFonts w:ascii="Arial" w:hAnsi="Arial" w:cs="Arial"/>
                <w:b w:val="0"/>
                <w:bCs w:val="0"/>
              </w:rPr>
            </w:pPr>
            <w:r w:rsidRPr="00495EE7">
              <w:rPr>
                <w:rFonts w:ascii="Arial" w:hAnsi="Arial" w:cs="Arial"/>
                <w:color w:val="F16E3D"/>
                <w:sz w:val="24"/>
                <w:szCs w:val="24"/>
              </w:rPr>
              <w:t>1 = Mild impact</w:t>
            </w:r>
          </w:p>
        </w:tc>
      </w:tr>
      <w:tr w:rsidR="00747F56" w:rsidRPr="00495EE7" w14:paraId="66B17008" w14:textId="77777777" w:rsidTr="001F41E1">
        <w:trPr>
          <w:trHeight w:val="238"/>
        </w:trPr>
        <w:tc>
          <w:tcPr>
            <w:tcW w:w="9629" w:type="dxa"/>
            <w:shd w:val="clear" w:color="auto" w:fill="E6ECF0"/>
          </w:tcPr>
          <w:p w14:paraId="2BE1797C" w14:textId="77777777" w:rsidR="00747F56" w:rsidRPr="00495EE7" w:rsidRDefault="00747F56" w:rsidP="00883683">
            <w:pPr>
              <w:numPr>
                <w:ilvl w:val="0"/>
                <w:numId w:val="22"/>
              </w:numPr>
              <w:rPr>
                <w:rFonts w:cs="Arial"/>
                <w:sz w:val="18"/>
                <w:szCs w:val="18"/>
              </w:rPr>
            </w:pPr>
            <w:r w:rsidRPr="00495EE7">
              <w:rPr>
                <w:rFonts w:cs="Arial"/>
                <w:sz w:val="18"/>
                <w:szCs w:val="18"/>
              </w:rPr>
              <w:lastRenderedPageBreak/>
              <w:t>Mildly diminished ability to function in one or more of their usual roles (e.g., at home, vocational or social settings, caregiving roles or in the community), but without significant or adverse consequences.</w:t>
            </w:r>
          </w:p>
          <w:p w14:paraId="634B9C20" w14:textId="7CF2D2E9" w:rsidR="00747F56" w:rsidRPr="00495EE7" w:rsidRDefault="00747F56" w:rsidP="00883683">
            <w:pPr>
              <w:numPr>
                <w:ilvl w:val="0"/>
                <w:numId w:val="22"/>
              </w:numPr>
              <w:rPr>
                <w:rFonts w:cs="Arial"/>
                <w:sz w:val="18"/>
                <w:szCs w:val="18"/>
              </w:rPr>
            </w:pPr>
            <w:r w:rsidRPr="00495EE7">
              <w:rPr>
                <w:rFonts w:cs="Arial"/>
                <w:sz w:val="18"/>
                <w:szCs w:val="18"/>
              </w:rPr>
              <w:t>Mental health issues contribute to brief and transient disruptions in one or more areas of functioning.</w:t>
            </w:r>
          </w:p>
        </w:tc>
      </w:tr>
      <w:tr w:rsidR="00747F56" w:rsidRPr="00495EE7" w14:paraId="3B3421B3" w14:textId="77777777" w:rsidTr="001F41E1">
        <w:trPr>
          <w:trHeight w:val="238"/>
        </w:trPr>
        <w:tc>
          <w:tcPr>
            <w:tcW w:w="9629" w:type="dxa"/>
            <w:shd w:val="clear" w:color="auto" w:fill="003C6A"/>
          </w:tcPr>
          <w:p w14:paraId="4023DF23" w14:textId="77777777" w:rsidR="00747F56" w:rsidRPr="00495EE7" w:rsidRDefault="00747F56" w:rsidP="00AF41D3">
            <w:pPr>
              <w:pStyle w:val="Tableheading"/>
              <w:spacing w:line="240" w:lineRule="auto"/>
              <w:rPr>
                <w:rFonts w:ascii="Arial" w:hAnsi="Arial" w:cs="Arial"/>
                <w:b w:val="0"/>
                <w:bCs w:val="0"/>
              </w:rPr>
            </w:pPr>
            <w:r w:rsidRPr="00495EE7">
              <w:rPr>
                <w:rFonts w:ascii="Arial" w:hAnsi="Arial" w:cs="Arial"/>
                <w:color w:val="F16E3D"/>
                <w:sz w:val="24"/>
                <w:szCs w:val="24"/>
              </w:rPr>
              <w:t>2 = Moderate impact</w:t>
            </w:r>
          </w:p>
        </w:tc>
      </w:tr>
      <w:tr w:rsidR="00747F56" w:rsidRPr="00495EE7" w14:paraId="20346601" w14:textId="77777777" w:rsidTr="001F41E1">
        <w:trPr>
          <w:trHeight w:val="238"/>
        </w:trPr>
        <w:tc>
          <w:tcPr>
            <w:tcW w:w="9629" w:type="dxa"/>
            <w:shd w:val="clear" w:color="auto" w:fill="E6ECF0"/>
          </w:tcPr>
          <w:p w14:paraId="1DD3CC4B" w14:textId="77777777" w:rsidR="00747F56" w:rsidRPr="00495EE7" w:rsidRDefault="00747F56" w:rsidP="00883683">
            <w:pPr>
              <w:numPr>
                <w:ilvl w:val="0"/>
                <w:numId w:val="23"/>
              </w:numPr>
              <w:rPr>
                <w:rFonts w:cs="Arial"/>
                <w:sz w:val="18"/>
                <w:szCs w:val="18"/>
              </w:rPr>
            </w:pPr>
            <w:r w:rsidRPr="00495EE7">
              <w:rPr>
                <w:rFonts w:cs="Arial"/>
                <w:sz w:val="18"/>
                <w:szCs w:val="18"/>
              </w:rPr>
              <w:t>Moderate functional impairment in more than one of their usual roles (e.g., at home, vocational or social settings, caregiving roles or in the community) to the extent that they are reasonably frequently unable to meet the requirements of those roles but without significant or adverse consequences.</w:t>
            </w:r>
          </w:p>
          <w:p w14:paraId="7195F066" w14:textId="56FE3723" w:rsidR="00747F56" w:rsidRPr="00495EE7" w:rsidRDefault="00747F56" w:rsidP="00883683">
            <w:pPr>
              <w:numPr>
                <w:ilvl w:val="0"/>
                <w:numId w:val="23"/>
              </w:numPr>
              <w:rPr>
                <w:rFonts w:cs="Arial"/>
                <w:sz w:val="18"/>
                <w:szCs w:val="18"/>
              </w:rPr>
            </w:pPr>
            <w:r w:rsidRPr="00495EE7">
              <w:rPr>
                <w:rFonts w:cs="Arial"/>
                <w:sz w:val="18"/>
                <w:szCs w:val="18"/>
              </w:rPr>
              <w:t>Mental health issues contribute to occasional difficulties with basic activities of daily living (e.g., eating, mobility, bathing, getting dress</w:t>
            </w:r>
            <w:r w:rsidR="00660F7B">
              <w:rPr>
                <w:rFonts w:cs="Arial"/>
                <w:sz w:val="18"/>
                <w:szCs w:val="18"/>
              </w:rPr>
              <w:t>ed,</w:t>
            </w:r>
            <w:r w:rsidRPr="00495EE7">
              <w:rPr>
                <w:rFonts w:cs="Arial"/>
                <w:sz w:val="18"/>
                <w:szCs w:val="18"/>
              </w:rPr>
              <w:t xml:space="preserve"> toileting) or instrumental activities of daily living (e.g., preparing food, cleaning, transportation, managing money) but without threat to health.</w:t>
            </w:r>
          </w:p>
        </w:tc>
      </w:tr>
      <w:tr w:rsidR="00747F56" w:rsidRPr="00495EE7" w14:paraId="6A20ED88" w14:textId="77777777" w:rsidTr="001F41E1">
        <w:trPr>
          <w:trHeight w:val="238"/>
        </w:trPr>
        <w:tc>
          <w:tcPr>
            <w:tcW w:w="9629" w:type="dxa"/>
            <w:shd w:val="clear" w:color="auto" w:fill="003C6A"/>
          </w:tcPr>
          <w:p w14:paraId="1539EC0A" w14:textId="77777777" w:rsidR="00747F56" w:rsidRPr="00495EE7" w:rsidRDefault="00747F56" w:rsidP="00AF41D3">
            <w:pPr>
              <w:pStyle w:val="Tableheading"/>
              <w:spacing w:line="240" w:lineRule="auto"/>
              <w:rPr>
                <w:rFonts w:ascii="Arial" w:hAnsi="Arial" w:cs="Arial"/>
                <w:b w:val="0"/>
                <w:bCs w:val="0"/>
              </w:rPr>
            </w:pPr>
            <w:r w:rsidRPr="00495EE7">
              <w:rPr>
                <w:rFonts w:ascii="Arial" w:hAnsi="Arial" w:cs="Arial"/>
                <w:color w:val="F16E3D"/>
                <w:sz w:val="24"/>
                <w:szCs w:val="24"/>
              </w:rPr>
              <w:t>3 = Severe impact</w:t>
            </w:r>
          </w:p>
        </w:tc>
      </w:tr>
      <w:tr w:rsidR="00747F56" w:rsidRPr="00495EE7" w14:paraId="427132E4" w14:textId="77777777" w:rsidTr="001F41E1">
        <w:trPr>
          <w:trHeight w:val="238"/>
        </w:trPr>
        <w:tc>
          <w:tcPr>
            <w:tcW w:w="9629" w:type="dxa"/>
            <w:shd w:val="clear" w:color="auto" w:fill="E6ECF0"/>
          </w:tcPr>
          <w:p w14:paraId="164AC74E" w14:textId="77777777" w:rsidR="00747F56" w:rsidRPr="00495EE7" w:rsidRDefault="00747F56" w:rsidP="00883683">
            <w:pPr>
              <w:numPr>
                <w:ilvl w:val="0"/>
                <w:numId w:val="24"/>
              </w:numPr>
              <w:rPr>
                <w:rFonts w:cs="Arial"/>
                <w:sz w:val="18"/>
                <w:szCs w:val="18"/>
              </w:rPr>
            </w:pPr>
            <w:r w:rsidRPr="00495EE7">
              <w:rPr>
                <w:rFonts w:cs="Arial"/>
                <w:sz w:val="18"/>
                <w:szCs w:val="18"/>
              </w:rPr>
              <w:t>Significant difficulties with functioning, resulting in disruption to many areas of the person's life (e.g., limited participation in vocational or social activities, deterioration in or some withdrawal from community or relationships). The person requires treatment, family, and community support to maintain independent functioning.</w:t>
            </w:r>
          </w:p>
          <w:p w14:paraId="60554627" w14:textId="571B205C" w:rsidR="00747F56" w:rsidRPr="00495EE7" w:rsidRDefault="00747F56" w:rsidP="00883683">
            <w:pPr>
              <w:numPr>
                <w:ilvl w:val="0"/>
                <w:numId w:val="24"/>
              </w:numPr>
              <w:rPr>
                <w:rFonts w:cs="Arial"/>
                <w:sz w:val="18"/>
                <w:szCs w:val="18"/>
              </w:rPr>
            </w:pPr>
            <w:r w:rsidRPr="00495EE7">
              <w:rPr>
                <w:rFonts w:cs="Arial"/>
                <w:sz w:val="18"/>
                <w:szCs w:val="18"/>
              </w:rPr>
              <w:t>Mental health issues contribute to frequent difficulties with basic activities of daily living (e.g., eating, mobility, bathing, getting dressed, toileting) or instrumental activities of daily living (e.g., preparing food, cleaning, transportation, managing money) on a consistent basis but without threat to health.</w:t>
            </w:r>
          </w:p>
        </w:tc>
      </w:tr>
      <w:tr w:rsidR="00747F56" w:rsidRPr="00495EE7" w14:paraId="7E1664E3" w14:textId="77777777" w:rsidTr="001F41E1">
        <w:trPr>
          <w:trHeight w:val="238"/>
        </w:trPr>
        <w:tc>
          <w:tcPr>
            <w:tcW w:w="9629" w:type="dxa"/>
            <w:shd w:val="clear" w:color="auto" w:fill="003C6A"/>
          </w:tcPr>
          <w:p w14:paraId="0BBA1DD0" w14:textId="77777777" w:rsidR="00747F56" w:rsidRPr="00495EE7" w:rsidRDefault="00747F56" w:rsidP="00AF41D3">
            <w:pPr>
              <w:pStyle w:val="Tableheading"/>
              <w:spacing w:line="240" w:lineRule="auto"/>
              <w:rPr>
                <w:rFonts w:ascii="Arial" w:hAnsi="Arial" w:cs="Arial"/>
                <w:b w:val="0"/>
                <w:bCs w:val="0"/>
              </w:rPr>
            </w:pPr>
            <w:r w:rsidRPr="00495EE7">
              <w:rPr>
                <w:rFonts w:ascii="Arial" w:hAnsi="Arial" w:cs="Arial"/>
                <w:color w:val="F16E3D"/>
                <w:sz w:val="24"/>
                <w:szCs w:val="24"/>
              </w:rPr>
              <w:t>4 = Very severe impact</w:t>
            </w:r>
          </w:p>
        </w:tc>
      </w:tr>
      <w:tr w:rsidR="00747F56" w:rsidRPr="00495EE7" w14:paraId="7B9DEB47" w14:textId="77777777" w:rsidTr="001F41E1">
        <w:trPr>
          <w:trHeight w:val="238"/>
        </w:trPr>
        <w:tc>
          <w:tcPr>
            <w:tcW w:w="9629" w:type="dxa"/>
            <w:shd w:val="clear" w:color="auto" w:fill="E6ECF0"/>
          </w:tcPr>
          <w:p w14:paraId="57324946" w14:textId="77777777" w:rsidR="00747F56" w:rsidRPr="00495EE7" w:rsidRDefault="00747F56" w:rsidP="00883683">
            <w:pPr>
              <w:numPr>
                <w:ilvl w:val="0"/>
                <w:numId w:val="25"/>
              </w:numPr>
              <w:rPr>
                <w:rFonts w:cs="Arial"/>
                <w:sz w:val="18"/>
                <w:szCs w:val="18"/>
              </w:rPr>
            </w:pPr>
            <w:r w:rsidRPr="00495EE7">
              <w:rPr>
                <w:rFonts w:cs="Arial"/>
                <w:sz w:val="18"/>
                <w:szCs w:val="18"/>
              </w:rPr>
              <w:t>Profound difficulties with functioning, resulting in significant disruption to virtually all areas of the person's life (e.g., unable to participate in vocational or social activities, complete withdrawal from the community).</w:t>
            </w:r>
          </w:p>
          <w:p w14:paraId="1A243F52" w14:textId="1BC1310A" w:rsidR="00747F56" w:rsidRPr="00495EE7" w:rsidRDefault="00747F56" w:rsidP="00883683">
            <w:pPr>
              <w:numPr>
                <w:ilvl w:val="0"/>
                <w:numId w:val="25"/>
              </w:numPr>
              <w:rPr>
                <w:rFonts w:cs="Arial"/>
                <w:sz w:val="18"/>
                <w:szCs w:val="18"/>
              </w:rPr>
            </w:pPr>
            <w:r w:rsidRPr="00495EE7">
              <w:rPr>
                <w:rFonts w:cs="Arial"/>
                <w:sz w:val="18"/>
                <w:szCs w:val="18"/>
              </w:rPr>
              <w:t>Mental health issues contribute to severe and persistent self-neglect that poses a threat to health.</w:t>
            </w:r>
          </w:p>
        </w:tc>
      </w:tr>
    </w:tbl>
    <w:p w14:paraId="6320A93D" w14:textId="77777777" w:rsidR="00560FE2" w:rsidRPr="00491793" w:rsidRDefault="00560FE2" w:rsidP="00560FE2">
      <w:pPr>
        <w:pStyle w:val="Boxheading"/>
      </w:pPr>
      <w:bookmarkStart w:id="65" w:name="_Toc162012108"/>
      <w:r w:rsidRPr="00491793">
        <w:t xml:space="preserve">Practice point – </w:t>
      </w:r>
      <w:r>
        <w:t>functional decline in later life</w:t>
      </w:r>
      <w:bookmarkEnd w:id="65"/>
    </w:p>
    <w:p w14:paraId="77097F3E" w14:textId="0F95192F" w:rsidR="00560FE2" w:rsidRPr="002261A2" w:rsidRDefault="00560FE2" w:rsidP="00560FE2">
      <w:pPr>
        <w:pStyle w:val="Boxparagraph"/>
      </w:pPr>
      <w:r w:rsidRPr="00491793">
        <w:t>Some gradual functional decline can be expected in later life, particularly beyond the age of 80 or for older adults with multiple co-occurring issues. A reduc</w:t>
      </w:r>
      <w:r w:rsidRPr="002261A2">
        <w:t>tion in function can be associated with illness, a decline in physical health, and the older person's environment, among other factors. This domain is concerned with functional impairment associated with or exacerbated by mental health issues.</w:t>
      </w:r>
    </w:p>
    <w:p w14:paraId="426377EB" w14:textId="65F3E827" w:rsidR="00560FE2" w:rsidRPr="00491793" w:rsidRDefault="00560FE2" w:rsidP="00560FE2">
      <w:pPr>
        <w:pStyle w:val="Boxparagraph"/>
      </w:pPr>
      <w:r w:rsidRPr="002261A2">
        <w:t>Understanding the timeline and trajectory of functional c</w:t>
      </w:r>
      <w:r w:rsidRPr="00491793">
        <w:t>hange from baseline (i.e., what is usual for the person) is necessary for accurately rating this domain.</w:t>
      </w:r>
    </w:p>
    <w:p w14:paraId="731926E9" w14:textId="5BE28ED7" w:rsidR="00560FE2" w:rsidRPr="005D2B80" w:rsidRDefault="00560FE2" w:rsidP="00560FE2">
      <w:pPr>
        <w:pStyle w:val="Boxparagraph"/>
      </w:pPr>
      <w:r w:rsidRPr="00491793">
        <w:t xml:space="preserve">If there is uncertainty about the factors contributing to functional impairment (e.g., underlying medical causes of functional decline) a comprehensive </w:t>
      </w:r>
      <w:r>
        <w:t xml:space="preserve">functional </w:t>
      </w:r>
      <w:r w:rsidRPr="00491793">
        <w:t>assessment is recommended.</w:t>
      </w:r>
      <w:r>
        <w:t xml:space="preserve"> A functional assessment considers the physical, psychological, and social factors influencing function. Some older adults may benefit from a care plan focused on reablement and restorative care.</w:t>
      </w:r>
    </w:p>
    <w:p w14:paraId="5FA20255" w14:textId="77777777" w:rsidR="00620DCA" w:rsidRDefault="00620DCA" w:rsidP="008A367F">
      <w:pPr>
        <w:pStyle w:val="Heading3"/>
      </w:pPr>
      <w:bookmarkStart w:id="66" w:name="_Toc162012094"/>
      <w:r>
        <w:t>Domain 4 – Impact of co-existing conditions</w:t>
      </w:r>
      <w:bookmarkEnd w:id="66"/>
    </w:p>
    <w:p w14:paraId="65406805" w14:textId="77777777" w:rsidR="00620DCA" w:rsidRPr="007D2CE3" w:rsidRDefault="00620DCA" w:rsidP="00620DCA">
      <w:pPr>
        <w:tabs>
          <w:tab w:val="left" w:pos="284"/>
        </w:tabs>
        <w:rPr>
          <w:rFonts w:hAnsiTheme="minorHAnsi" w:cstheme="minorHAnsi"/>
        </w:rPr>
      </w:pPr>
      <w:r w:rsidRPr="007D2CE3">
        <w:rPr>
          <w:rFonts w:hAnsiTheme="minorHAnsi" w:cstheme="minorHAnsi"/>
        </w:rPr>
        <w:t xml:space="preserve">Increasingly, individuals are experiencing and managing multi-morbidity (coexistence of multiple conditions, including chronic disease). This domain considers the extent to which other conditions contribute to (or with the potential to contribute to) increased severity of the mental health issue. </w:t>
      </w:r>
    </w:p>
    <w:p w14:paraId="72E36C4B" w14:textId="77777777" w:rsidR="00620DCA" w:rsidRPr="007D2CE3" w:rsidRDefault="00620DCA" w:rsidP="00620DCA">
      <w:pPr>
        <w:tabs>
          <w:tab w:val="left" w:pos="284"/>
        </w:tabs>
        <w:rPr>
          <w:rFonts w:hAnsiTheme="minorHAnsi" w:cstheme="minorHAnsi"/>
        </w:rPr>
      </w:pPr>
      <w:r w:rsidRPr="007D2CE3">
        <w:rPr>
          <w:rFonts w:hAnsiTheme="minorHAnsi" w:cstheme="minorHAnsi"/>
        </w:rPr>
        <w:t>Assessment on this domain should consider the presence, and impact of three possible co-existing conditions:</w:t>
      </w:r>
    </w:p>
    <w:p w14:paraId="19BE6957" w14:textId="77777777" w:rsidR="00620DCA" w:rsidRPr="007D2CE3" w:rsidRDefault="00620DCA" w:rsidP="00C57893">
      <w:pPr>
        <w:pStyle w:val="Bulletlevel1"/>
      </w:pPr>
      <w:r w:rsidRPr="007D2CE3">
        <w:t>Physical health conditions (consider all physical health issues).</w:t>
      </w:r>
    </w:p>
    <w:p w14:paraId="7FA1D2AE" w14:textId="77777777" w:rsidR="007A5330" w:rsidRPr="004B27DA" w:rsidRDefault="007A5330" w:rsidP="00C57893">
      <w:pPr>
        <w:pStyle w:val="Bulletlevel1"/>
      </w:pPr>
      <w:r w:rsidRPr="004B27DA">
        <w:lastRenderedPageBreak/>
        <w:t>Cognitive impairment, intellectual disability, neurological condition</w:t>
      </w:r>
      <w:r>
        <w:t>s</w:t>
      </w:r>
      <w:r w:rsidRPr="004B27DA">
        <w:t>, or learning and communication disorder</w:t>
      </w:r>
      <w:r>
        <w:t>s.</w:t>
      </w:r>
    </w:p>
    <w:p w14:paraId="6AB5E0AC" w14:textId="77777777" w:rsidR="00620DCA" w:rsidRPr="007D2CE3" w:rsidRDefault="00620DCA" w:rsidP="00C57893">
      <w:pPr>
        <w:pStyle w:val="Bulletlevel1"/>
      </w:pPr>
      <w:r w:rsidRPr="007D2CE3">
        <w:t>Substance use.</w:t>
      </w:r>
    </w:p>
    <w:p w14:paraId="5E791740" w14:textId="33250A99" w:rsidR="00620DCA" w:rsidRPr="007D2CE3" w:rsidRDefault="00620DCA" w:rsidP="00C57893">
      <w:pPr>
        <w:pStyle w:val="Bulletlevel1"/>
        <w:numPr>
          <w:ilvl w:val="0"/>
          <w:numId w:val="0"/>
        </w:numPr>
      </w:pPr>
      <w:r w:rsidRPr="007D2CE3">
        <w:t>Where the older adult has more than one co</w:t>
      </w:r>
      <w:r w:rsidR="00CF2B44">
        <w:t>-</w:t>
      </w:r>
      <w:r w:rsidRPr="007D2CE3">
        <w:t>existing condition, the rating selected should be based on the condition which has the most impact.</w:t>
      </w:r>
    </w:p>
    <w:tbl>
      <w:tblPr>
        <w:tblStyle w:val="TableGrid"/>
        <w:tblW w:w="9629"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CellMar>
          <w:top w:w="85" w:type="dxa"/>
          <w:left w:w="85" w:type="dxa"/>
          <w:bottom w:w="85" w:type="dxa"/>
          <w:right w:w="85" w:type="dxa"/>
        </w:tblCellMar>
        <w:tblLook w:val="04A0" w:firstRow="1" w:lastRow="0" w:firstColumn="1" w:lastColumn="0" w:noHBand="0" w:noVBand="1"/>
      </w:tblPr>
      <w:tblGrid>
        <w:gridCol w:w="9629"/>
      </w:tblGrid>
      <w:tr w:rsidR="007B0285" w:rsidRPr="00495EE7" w14:paraId="0D70B766" w14:textId="77777777" w:rsidTr="29371BC9">
        <w:trPr>
          <w:trHeight w:val="238"/>
        </w:trPr>
        <w:tc>
          <w:tcPr>
            <w:tcW w:w="9629" w:type="dxa"/>
            <w:shd w:val="clear" w:color="auto" w:fill="003C6A"/>
          </w:tcPr>
          <w:p w14:paraId="7EC2ACEB" w14:textId="77777777" w:rsidR="007B0285" w:rsidRPr="00495EE7" w:rsidRDefault="007B0285" w:rsidP="00AF41D3">
            <w:pPr>
              <w:pStyle w:val="Tableheading"/>
              <w:spacing w:line="240" w:lineRule="auto"/>
              <w:rPr>
                <w:rFonts w:ascii="Arial" w:hAnsi="Arial" w:cs="Arial"/>
              </w:rPr>
            </w:pPr>
            <w:r w:rsidRPr="00495EE7">
              <w:rPr>
                <w:rFonts w:ascii="Arial" w:hAnsi="Arial" w:cs="Arial"/>
                <w:color w:val="F16E3D"/>
                <w:sz w:val="24"/>
                <w:szCs w:val="24"/>
              </w:rPr>
              <w:t>0 = No problem in this domain</w:t>
            </w:r>
          </w:p>
        </w:tc>
      </w:tr>
      <w:tr w:rsidR="007B0285" w:rsidRPr="00495EE7" w14:paraId="699EEA74" w14:textId="77777777" w:rsidTr="29371BC9">
        <w:trPr>
          <w:trHeight w:val="238"/>
        </w:trPr>
        <w:tc>
          <w:tcPr>
            <w:tcW w:w="9629" w:type="dxa"/>
            <w:shd w:val="clear" w:color="auto" w:fill="003C6A"/>
          </w:tcPr>
          <w:p w14:paraId="383879A1" w14:textId="77777777" w:rsidR="007B0285" w:rsidRPr="00495EE7" w:rsidRDefault="007B0285" w:rsidP="00AF41D3">
            <w:pPr>
              <w:pStyle w:val="Tableheading"/>
              <w:spacing w:line="240" w:lineRule="auto"/>
              <w:rPr>
                <w:rFonts w:ascii="Arial" w:hAnsi="Arial" w:cs="Arial"/>
                <w:b w:val="0"/>
                <w:bCs w:val="0"/>
              </w:rPr>
            </w:pPr>
            <w:r w:rsidRPr="00495EE7">
              <w:rPr>
                <w:rFonts w:ascii="Arial" w:hAnsi="Arial" w:cs="Arial"/>
                <w:color w:val="F16E3D"/>
                <w:sz w:val="24"/>
                <w:szCs w:val="24"/>
              </w:rPr>
              <w:t>1 = Minor impact</w:t>
            </w:r>
          </w:p>
        </w:tc>
      </w:tr>
      <w:tr w:rsidR="007B0285" w:rsidRPr="00495EE7" w14:paraId="1309CF4B" w14:textId="77777777" w:rsidTr="29371BC9">
        <w:trPr>
          <w:trHeight w:val="238"/>
        </w:trPr>
        <w:tc>
          <w:tcPr>
            <w:tcW w:w="9629" w:type="dxa"/>
            <w:shd w:val="clear" w:color="auto" w:fill="E6ECF0"/>
          </w:tcPr>
          <w:p w14:paraId="5C0BA36D" w14:textId="340FAC4B" w:rsidR="007B0285" w:rsidRPr="007A5330" w:rsidRDefault="007B0285" w:rsidP="00883683">
            <w:pPr>
              <w:numPr>
                <w:ilvl w:val="0"/>
                <w:numId w:val="27"/>
              </w:numPr>
              <w:rPr>
                <w:rFonts w:cs="Arial"/>
                <w:sz w:val="18"/>
                <w:szCs w:val="18"/>
              </w:rPr>
            </w:pPr>
            <w:r w:rsidRPr="007A5330">
              <w:rPr>
                <w:rFonts w:cs="Arial"/>
                <w:sz w:val="18"/>
                <w:szCs w:val="18"/>
              </w:rPr>
              <w:t>Physical health condition</w:t>
            </w:r>
            <w:r w:rsidR="00D1745A">
              <w:rPr>
                <w:rFonts w:cs="Arial"/>
                <w:sz w:val="18"/>
                <w:szCs w:val="18"/>
              </w:rPr>
              <w:t>/s</w:t>
            </w:r>
            <w:r w:rsidRPr="007A5330">
              <w:rPr>
                <w:rFonts w:cs="Arial"/>
                <w:sz w:val="18"/>
                <w:szCs w:val="18"/>
              </w:rPr>
              <w:t xml:space="preserve"> present but are stable and have no or a minimal impact on the person's mental health. </w:t>
            </w:r>
          </w:p>
          <w:p w14:paraId="45896AA2" w14:textId="77777777" w:rsidR="007B0285" w:rsidRPr="007A5330" w:rsidRDefault="007B0285" w:rsidP="00883683">
            <w:pPr>
              <w:numPr>
                <w:ilvl w:val="0"/>
                <w:numId w:val="27"/>
              </w:numPr>
              <w:rPr>
                <w:rFonts w:cs="Arial"/>
                <w:sz w:val="18"/>
                <w:szCs w:val="18"/>
              </w:rPr>
            </w:pPr>
            <w:r w:rsidRPr="007A5330">
              <w:rPr>
                <w:rFonts w:eastAsia="Calibri" w:cs="Arial"/>
                <w:sz w:val="18"/>
                <w:szCs w:val="18"/>
              </w:rPr>
              <w:t>Cognitive impairment, intellectual disability, neurological condition, or learning and communication disorder present but has no or minimal impact on the person's mental health.</w:t>
            </w:r>
          </w:p>
          <w:p w14:paraId="6D1D2B0F" w14:textId="78C3D753" w:rsidR="007B0285" w:rsidRPr="007A5330" w:rsidRDefault="007B0285" w:rsidP="00883683">
            <w:pPr>
              <w:numPr>
                <w:ilvl w:val="0"/>
                <w:numId w:val="27"/>
              </w:numPr>
              <w:rPr>
                <w:rFonts w:cs="Arial"/>
                <w:sz w:val="18"/>
                <w:szCs w:val="18"/>
              </w:rPr>
            </w:pPr>
            <w:r w:rsidRPr="007A5330">
              <w:rPr>
                <w:rFonts w:cs="Arial"/>
                <w:sz w:val="18"/>
                <w:szCs w:val="18"/>
              </w:rPr>
              <w:t>Recent episodes of substance use are limited, are not currently causing any concerns, and do not impact the person's mental health.</w:t>
            </w:r>
          </w:p>
        </w:tc>
      </w:tr>
      <w:tr w:rsidR="007B0285" w:rsidRPr="00495EE7" w14:paraId="25319D27" w14:textId="77777777" w:rsidTr="29371BC9">
        <w:trPr>
          <w:trHeight w:val="238"/>
        </w:trPr>
        <w:tc>
          <w:tcPr>
            <w:tcW w:w="9629" w:type="dxa"/>
            <w:shd w:val="clear" w:color="auto" w:fill="003C6A"/>
          </w:tcPr>
          <w:p w14:paraId="7A623900" w14:textId="77777777" w:rsidR="007B0285" w:rsidRPr="007A5330" w:rsidRDefault="007B0285" w:rsidP="00AF41D3">
            <w:pPr>
              <w:pStyle w:val="Tableheading"/>
              <w:spacing w:line="240" w:lineRule="auto"/>
              <w:rPr>
                <w:rFonts w:ascii="Arial" w:hAnsi="Arial" w:cs="Arial"/>
                <w:b w:val="0"/>
                <w:bCs w:val="0"/>
              </w:rPr>
            </w:pPr>
            <w:r w:rsidRPr="007A5330">
              <w:rPr>
                <w:rFonts w:ascii="Arial" w:hAnsi="Arial" w:cs="Arial"/>
                <w:color w:val="F16E3D"/>
                <w:sz w:val="24"/>
                <w:szCs w:val="24"/>
              </w:rPr>
              <w:t>2 = Moderate impact</w:t>
            </w:r>
          </w:p>
        </w:tc>
      </w:tr>
      <w:tr w:rsidR="007B0285" w:rsidRPr="00495EE7" w14:paraId="4C5F83B2" w14:textId="77777777" w:rsidTr="29371BC9">
        <w:trPr>
          <w:trHeight w:val="238"/>
        </w:trPr>
        <w:tc>
          <w:tcPr>
            <w:tcW w:w="9629" w:type="dxa"/>
            <w:shd w:val="clear" w:color="auto" w:fill="E6ECF0"/>
          </w:tcPr>
          <w:p w14:paraId="5E4D1544" w14:textId="137F721C" w:rsidR="007B0285" w:rsidRPr="00733472" w:rsidRDefault="4B2850E4" w:rsidP="00733472">
            <w:pPr>
              <w:numPr>
                <w:ilvl w:val="0"/>
                <w:numId w:val="55"/>
              </w:numPr>
              <w:rPr>
                <w:rFonts w:cs="Arial"/>
                <w:sz w:val="18"/>
                <w:szCs w:val="18"/>
              </w:rPr>
            </w:pPr>
            <w:r w:rsidRPr="29371BC9">
              <w:rPr>
                <w:rFonts w:cs="Arial"/>
                <w:sz w:val="18"/>
                <w:szCs w:val="18"/>
              </w:rPr>
              <w:t>Physical health condition</w:t>
            </w:r>
            <w:r w:rsidR="62DF9A9F" w:rsidRPr="29371BC9">
              <w:rPr>
                <w:rFonts w:cs="Arial"/>
                <w:sz w:val="18"/>
                <w:szCs w:val="18"/>
              </w:rPr>
              <w:t>/s</w:t>
            </w:r>
            <w:r w:rsidRPr="29371BC9">
              <w:rPr>
                <w:rFonts w:cs="Arial"/>
                <w:sz w:val="18"/>
                <w:szCs w:val="18"/>
              </w:rPr>
              <w:t xml:space="preserve"> present and </w:t>
            </w:r>
            <w:r w:rsidR="3BC9FE60" w:rsidRPr="29371BC9">
              <w:rPr>
                <w:rFonts w:eastAsia="Arial" w:cs="Arial"/>
                <w:color w:val="000000" w:themeColor="text1"/>
                <w:sz w:val="18"/>
                <w:szCs w:val="18"/>
              </w:rPr>
              <w:t xml:space="preserve">moderately </w:t>
            </w:r>
            <w:r w:rsidRPr="29371BC9">
              <w:rPr>
                <w:rFonts w:cs="Arial"/>
                <w:sz w:val="18"/>
                <w:szCs w:val="18"/>
              </w:rPr>
              <w:t>impacts the person's mental health.</w:t>
            </w:r>
          </w:p>
          <w:p w14:paraId="4E35AFBD" w14:textId="4E7853AB" w:rsidR="007B0285" w:rsidRPr="00733472" w:rsidRDefault="4B2850E4" w:rsidP="00733472">
            <w:pPr>
              <w:numPr>
                <w:ilvl w:val="0"/>
                <w:numId w:val="55"/>
              </w:numPr>
              <w:rPr>
                <w:rFonts w:cs="Arial"/>
                <w:sz w:val="18"/>
                <w:szCs w:val="18"/>
              </w:rPr>
            </w:pPr>
            <w:r w:rsidRPr="29371BC9">
              <w:rPr>
                <w:rFonts w:cs="Arial"/>
                <w:sz w:val="18"/>
                <w:szCs w:val="18"/>
              </w:rPr>
              <w:t xml:space="preserve">Cognitive impairment, intellectual disability, neurological condition, or learning and communication disorder present </w:t>
            </w:r>
            <w:r w:rsidR="4BB472EE" w:rsidRPr="29371BC9">
              <w:rPr>
                <w:rFonts w:cs="Arial"/>
                <w:sz w:val="18"/>
                <w:szCs w:val="18"/>
              </w:rPr>
              <w:t xml:space="preserve">and </w:t>
            </w:r>
            <w:r w:rsidR="3B31F549" w:rsidRPr="29371BC9">
              <w:rPr>
                <w:rFonts w:eastAsia="Arial" w:cs="Arial"/>
                <w:color w:val="000000" w:themeColor="text1"/>
                <w:sz w:val="18"/>
                <w:szCs w:val="18"/>
              </w:rPr>
              <w:t xml:space="preserve">moderately </w:t>
            </w:r>
            <w:r w:rsidRPr="29371BC9">
              <w:rPr>
                <w:rFonts w:cs="Arial"/>
                <w:sz w:val="18"/>
                <w:szCs w:val="18"/>
              </w:rPr>
              <w:t>impact</w:t>
            </w:r>
            <w:r w:rsidR="4BB472EE" w:rsidRPr="29371BC9">
              <w:rPr>
                <w:rFonts w:cs="Arial"/>
                <w:sz w:val="18"/>
                <w:szCs w:val="18"/>
              </w:rPr>
              <w:t>s</w:t>
            </w:r>
            <w:r w:rsidRPr="29371BC9">
              <w:rPr>
                <w:rFonts w:cs="Arial"/>
                <w:sz w:val="18"/>
                <w:szCs w:val="18"/>
              </w:rPr>
              <w:t xml:space="preserve"> on the person's mental health.</w:t>
            </w:r>
          </w:p>
          <w:p w14:paraId="1B0DF68C" w14:textId="77777777" w:rsidR="00B25C8B" w:rsidRPr="00733472" w:rsidRDefault="5B9DE043" w:rsidP="00733472">
            <w:pPr>
              <w:numPr>
                <w:ilvl w:val="0"/>
                <w:numId w:val="55"/>
              </w:numPr>
              <w:rPr>
                <w:rFonts w:cs="Arial"/>
                <w:sz w:val="18"/>
                <w:szCs w:val="18"/>
              </w:rPr>
            </w:pPr>
            <w:r w:rsidRPr="29371BC9">
              <w:rPr>
                <w:rFonts w:cs="Arial"/>
                <w:sz w:val="18"/>
                <w:szCs w:val="18"/>
              </w:rPr>
              <w:t>Occasional substance use that significantly impacts on, or has the potential to significantly impact on, the person's mental health.</w:t>
            </w:r>
          </w:p>
          <w:p w14:paraId="55417CD9" w14:textId="3E0F4767" w:rsidR="007B0285" w:rsidRPr="007A5330" w:rsidRDefault="5B9DE043" w:rsidP="00733472">
            <w:pPr>
              <w:numPr>
                <w:ilvl w:val="0"/>
                <w:numId w:val="55"/>
              </w:numPr>
            </w:pPr>
            <w:r w:rsidRPr="29371BC9">
              <w:rPr>
                <w:rFonts w:cs="Arial"/>
                <w:sz w:val="18"/>
                <w:szCs w:val="18"/>
              </w:rPr>
              <w:t>Non</w:t>
            </w:r>
            <w:r w:rsidR="5EB67BDC" w:rsidRPr="29371BC9">
              <w:rPr>
                <w:rFonts w:cs="Arial"/>
                <w:sz w:val="18"/>
                <w:szCs w:val="18"/>
              </w:rPr>
              <w:t xml:space="preserve"> </w:t>
            </w:r>
            <w:r w:rsidRPr="29371BC9">
              <w:rPr>
                <w:rFonts w:cs="Arial"/>
                <w:sz w:val="18"/>
                <w:szCs w:val="18"/>
              </w:rPr>
              <w:t>prescribed use of prescription medications that significantly impacts on, or has the potential to significantly impact</w:t>
            </w:r>
            <w:r w:rsidR="56D6B81C" w:rsidRPr="29371BC9">
              <w:rPr>
                <w:rFonts w:cs="Arial"/>
                <w:sz w:val="18"/>
                <w:szCs w:val="18"/>
              </w:rPr>
              <w:t>,</w:t>
            </w:r>
            <w:r w:rsidRPr="29371BC9">
              <w:rPr>
                <w:rFonts w:cs="Arial"/>
                <w:sz w:val="18"/>
                <w:szCs w:val="18"/>
              </w:rPr>
              <w:t xml:space="preserve"> the person's mental health.</w:t>
            </w:r>
          </w:p>
        </w:tc>
      </w:tr>
      <w:tr w:rsidR="007B0285" w:rsidRPr="00495EE7" w14:paraId="10B27168" w14:textId="77777777" w:rsidTr="29371BC9">
        <w:trPr>
          <w:trHeight w:val="238"/>
        </w:trPr>
        <w:tc>
          <w:tcPr>
            <w:tcW w:w="9629" w:type="dxa"/>
            <w:shd w:val="clear" w:color="auto" w:fill="003C6A"/>
          </w:tcPr>
          <w:p w14:paraId="074C2EF7" w14:textId="77777777" w:rsidR="007B0285" w:rsidRPr="007A5330" w:rsidRDefault="007B0285" w:rsidP="00AF41D3">
            <w:pPr>
              <w:pStyle w:val="Tableheading"/>
              <w:spacing w:line="240" w:lineRule="auto"/>
              <w:rPr>
                <w:rFonts w:ascii="Arial" w:hAnsi="Arial" w:cs="Arial"/>
                <w:b w:val="0"/>
                <w:bCs w:val="0"/>
              </w:rPr>
            </w:pPr>
            <w:r w:rsidRPr="007A5330">
              <w:rPr>
                <w:rFonts w:ascii="Arial" w:hAnsi="Arial" w:cs="Arial"/>
                <w:color w:val="F16E3D"/>
                <w:sz w:val="24"/>
                <w:szCs w:val="24"/>
              </w:rPr>
              <w:t>3 = Severe impact</w:t>
            </w:r>
          </w:p>
        </w:tc>
      </w:tr>
      <w:tr w:rsidR="007B0285" w:rsidRPr="00495EE7" w14:paraId="60229DD5" w14:textId="77777777" w:rsidTr="29371BC9">
        <w:trPr>
          <w:trHeight w:val="238"/>
        </w:trPr>
        <w:tc>
          <w:tcPr>
            <w:tcW w:w="9629" w:type="dxa"/>
            <w:shd w:val="clear" w:color="auto" w:fill="E6ECF0"/>
          </w:tcPr>
          <w:p w14:paraId="7D8119D9" w14:textId="6CD34C2D" w:rsidR="00886DEE" w:rsidRPr="00132FBB" w:rsidRDefault="00886DEE" w:rsidP="00883683">
            <w:pPr>
              <w:numPr>
                <w:ilvl w:val="0"/>
                <w:numId w:val="28"/>
              </w:numPr>
              <w:rPr>
                <w:rFonts w:cs="Arial"/>
                <w:sz w:val="18"/>
                <w:szCs w:val="18"/>
              </w:rPr>
            </w:pPr>
            <w:r w:rsidRPr="00132FBB">
              <w:rPr>
                <w:rFonts w:cs="Arial"/>
                <w:sz w:val="18"/>
                <w:szCs w:val="18"/>
              </w:rPr>
              <w:t>Physical health condition</w:t>
            </w:r>
            <w:r w:rsidR="005E1CEE">
              <w:rPr>
                <w:rFonts w:cs="Arial"/>
                <w:sz w:val="18"/>
                <w:szCs w:val="18"/>
              </w:rPr>
              <w:t>/s</w:t>
            </w:r>
            <w:r w:rsidRPr="00132FBB">
              <w:rPr>
                <w:rFonts w:cs="Arial"/>
                <w:sz w:val="18"/>
                <w:szCs w:val="18"/>
              </w:rPr>
              <w:t xml:space="preserve"> present, which requires intensive medical monitoring and </w:t>
            </w:r>
            <w:r>
              <w:rPr>
                <w:rFonts w:cs="Arial"/>
                <w:sz w:val="18"/>
                <w:szCs w:val="18"/>
              </w:rPr>
              <w:t>severely</w:t>
            </w:r>
            <w:r w:rsidRPr="00132FBB">
              <w:rPr>
                <w:rFonts w:cs="Arial"/>
                <w:sz w:val="18"/>
                <w:szCs w:val="18"/>
              </w:rPr>
              <w:t xml:space="preserve"> impacts the person's mental health (e.g., worsened symptoms, heightened distress).</w:t>
            </w:r>
          </w:p>
          <w:p w14:paraId="5CC9952A" w14:textId="77777777" w:rsidR="00886DEE" w:rsidRPr="00132FBB" w:rsidRDefault="00886DEE" w:rsidP="00883683">
            <w:pPr>
              <w:numPr>
                <w:ilvl w:val="0"/>
                <w:numId w:val="28"/>
              </w:numPr>
              <w:rPr>
                <w:rFonts w:cs="Arial"/>
                <w:sz w:val="18"/>
                <w:szCs w:val="18"/>
              </w:rPr>
            </w:pPr>
            <w:r w:rsidRPr="00132FBB">
              <w:rPr>
                <w:rFonts w:eastAsia="Calibri" w:cs="Arial"/>
                <w:sz w:val="18"/>
                <w:szCs w:val="18"/>
              </w:rPr>
              <w:t xml:space="preserve">Cognitive impairment, intellectual disability, neurological condition, or learning and communication disorder present and </w:t>
            </w:r>
            <w:r>
              <w:rPr>
                <w:rFonts w:eastAsia="Calibri" w:cs="Arial"/>
                <w:sz w:val="18"/>
                <w:szCs w:val="18"/>
              </w:rPr>
              <w:t>severely</w:t>
            </w:r>
            <w:r w:rsidRPr="00132FBB">
              <w:rPr>
                <w:rFonts w:eastAsia="Calibri" w:cs="Arial"/>
                <w:sz w:val="18"/>
                <w:szCs w:val="18"/>
              </w:rPr>
              <w:t xml:space="preserve"> impacts the person's mental health.</w:t>
            </w:r>
          </w:p>
          <w:p w14:paraId="3C6C457F" w14:textId="77777777" w:rsidR="00886DEE" w:rsidRPr="00132FBB" w:rsidRDefault="00886DEE" w:rsidP="00883683">
            <w:pPr>
              <w:numPr>
                <w:ilvl w:val="0"/>
                <w:numId w:val="28"/>
              </w:numPr>
              <w:rPr>
                <w:rFonts w:cs="Arial"/>
                <w:sz w:val="18"/>
                <w:szCs w:val="18"/>
              </w:rPr>
            </w:pPr>
            <w:r w:rsidRPr="00132FBB">
              <w:rPr>
                <w:rFonts w:cs="Arial"/>
                <w:sz w:val="18"/>
                <w:szCs w:val="18"/>
              </w:rPr>
              <w:t>Frequent substance use threatens health and well-being or represents a barrier to mental health-related recovery.</w:t>
            </w:r>
          </w:p>
          <w:p w14:paraId="383EE6A2" w14:textId="38098A71" w:rsidR="007B0285" w:rsidRPr="007A5330" w:rsidRDefault="3737076A" w:rsidP="00883683">
            <w:pPr>
              <w:numPr>
                <w:ilvl w:val="0"/>
                <w:numId w:val="28"/>
              </w:numPr>
              <w:rPr>
                <w:rFonts w:cs="Arial"/>
                <w:sz w:val="18"/>
                <w:szCs w:val="18"/>
              </w:rPr>
            </w:pPr>
            <w:r w:rsidRPr="29371BC9">
              <w:rPr>
                <w:rFonts w:cs="Arial"/>
                <w:sz w:val="18"/>
                <w:szCs w:val="18"/>
              </w:rPr>
              <w:t>Non</w:t>
            </w:r>
            <w:r w:rsidR="4D5EE1C3" w:rsidRPr="29371BC9">
              <w:rPr>
                <w:rFonts w:cs="Arial"/>
                <w:sz w:val="18"/>
                <w:szCs w:val="18"/>
              </w:rPr>
              <w:t xml:space="preserve"> </w:t>
            </w:r>
            <w:r w:rsidRPr="29371BC9">
              <w:rPr>
                <w:rFonts w:cs="Arial"/>
                <w:sz w:val="18"/>
                <w:szCs w:val="18"/>
              </w:rPr>
              <w:t>prescribed use of prescription medications severely impacts the person's mental health or presents a barrier to mental health-related recovery.</w:t>
            </w:r>
          </w:p>
        </w:tc>
      </w:tr>
      <w:tr w:rsidR="007B0285" w:rsidRPr="00495EE7" w14:paraId="4B345172" w14:textId="77777777" w:rsidTr="29371BC9">
        <w:trPr>
          <w:trHeight w:val="238"/>
        </w:trPr>
        <w:tc>
          <w:tcPr>
            <w:tcW w:w="9629" w:type="dxa"/>
            <w:shd w:val="clear" w:color="auto" w:fill="003C6A"/>
          </w:tcPr>
          <w:p w14:paraId="2B0DCB13" w14:textId="77777777" w:rsidR="007B0285" w:rsidRPr="007A5330" w:rsidRDefault="007B0285" w:rsidP="00AF41D3">
            <w:pPr>
              <w:pStyle w:val="Tableheading"/>
              <w:spacing w:line="240" w:lineRule="auto"/>
              <w:rPr>
                <w:rFonts w:ascii="Arial" w:hAnsi="Arial" w:cs="Arial"/>
                <w:b w:val="0"/>
                <w:bCs w:val="0"/>
              </w:rPr>
            </w:pPr>
            <w:r w:rsidRPr="007A5330">
              <w:rPr>
                <w:rFonts w:ascii="Arial" w:hAnsi="Arial" w:cs="Arial"/>
                <w:color w:val="F16E3D"/>
                <w:sz w:val="24"/>
                <w:szCs w:val="24"/>
              </w:rPr>
              <w:t>4 = Very severe impact</w:t>
            </w:r>
          </w:p>
        </w:tc>
      </w:tr>
      <w:tr w:rsidR="007B0285" w:rsidRPr="00495EE7" w14:paraId="5DDE04C7" w14:textId="77777777" w:rsidTr="29371BC9">
        <w:trPr>
          <w:trHeight w:val="238"/>
        </w:trPr>
        <w:tc>
          <w:tcPr>
            <w:tcW w:w="9629" w:type="dxa"/>
            <w:shd w:val="clear" w:color="auto" w:fill="E6ECF0"/>
          </w:tcPr>
          <w:p w14:paraId="4297C961" w14:textId="77777777" w:rsidR="00B6415B" w:rsidRPr="00132FBB" w:rsidRDefault="00B6415B" w:rsidP="00883683">
            <w:pPr>
              <w:numPr>
                <w:ilvl w:val="0"/>
                <w:numId w:val="29"/>
              </w:numPr>
              <w:rPr>
                <w:rFonts w:cs="Arial"/>
                <w:sz w:val="18"/>
                <w:szCs w:val="18"/>
              </w:rPr>
            </w:pPr>
            <w:r w:rsidRPr="00132FBB">
              <w:rPr>
                <w:rFonts w:cs="Arial"/>
                <w:sz w:val="18"/>
                <w:szCs w:val="18"/>
              </w:rPr>
              <w:t>One or more significant physical health conditions exist which are poorly managed or life-threatening and in the context of a concurrent mental health condition.</w:t>
            </w:r>
          </w:p>
          <w:p w14:paraId="5415739E" w14:textId="6C6E4DA5" w:rsidR="00B6415B" w:rsidRPr="00132FBB" w:rsidRDefault="1FCD6554" w:rsidP="00883683">
            <w:pPr>
              <w:numPr>
                <w:ilvl w:val="0"/>
                <w:numId w:val="29"/>
              </w:numPr>
              <w:rPr>
                <w:rFonts w:eastAsia="Calibri" w:cs="Arial"/>
                <w:sz w:val="18"/>
                <w:szCs w:val="18"/>
              </w:rPr>
            </w:pPr>
            <w:r w:rsidRPr="29371BC9">
              <w:rPr>
                <w:rFonts w:eastAsia="Calibri" w:cs="Arial"/>
                <w:sz w:val="18"/>
                <w:szCs w:val="18"/>
              </w:rPr>
              <w:t>C</w:t>
            </w:r>
            <w:r w:rsidR="2C48801E" w:rsidRPr="29371BC9">
              <w:rPr>
                <w:rFonts w:eastAsia="Calibri" w:cs="Arial"/>
                <w:sz w:val="18"/>
                <w:szCs w:val="18"/>
              </w:rPr>
              <w:t xml:space="preserve">ognitive impairment, intellectual disability, neurological condition, or learning and communication disorder present and </w:t>
            </w:r>
            <w:r w:rsidR="73035257" w:rsidRPr="29371BC9">
              <w:rPr>
                <w:rFonts w:eastAsia="Calibri" w:cs="Arial"/>
                <w:sz w:val="18"/>
                <w:szCs w:val="18"/>
              </w:rPr>
              <w:t xml:space="preserve">very </w:t>
            </w:r>
            <w:r w:rsidR="2C48801E" w:rsidRPr="29371BC9">
              <w:rPr>
                <w:rFonts w:eastAsia="Calibri" w:cs="Arial"/>
                <w:sz w:val="18"/>
                <w:szCs w:val="18"/>
              </w:rPr>
              <w:t>severely impacts the person's mental health.</w:t>
            </w:r>
          </w:p>
          <w:p w14:paraId="171BB56F" w14:textId="3F08BB18" w:rsidR="007B0285" w:rsidRPr="007A5330" w:rsidRDefault="2C48801E" w:rsidP="00883683">
            <w:pPr>
              <w:numPr>
                <w:ilvl w:val="0"/>
                <w:numId w:val="29"/>
              </w:numPr>
              <w:rPr>
                <w:rFonts w:cs="Arial"/>
                <w:sz w:val="18"/>
                <w:szCs w:val="18"/>
              </w:rPr>
            </w:pPr>
            <w:r w:rsidRPr="29371BC9">
              <w:rPr>
                <w:rFonts w:cs="Arial"/>
                <w:sz w:val="18"/>
                <w:szCs w:val="18"/>
              </w:rPr>
              <w:t>Regular and uncontrolled substance use severely threatens health and well-being.</w:t>
            </w:r>
          </w:p>
          <w:p w14:paraId="612EDCEB" w14:textId="2AA53573" w:rsidR="007B0285" w:rsidRPr="007A5330" w:rsidRDefault="1EA5FF71" w:rsidP="29371BC9">
            <w:pPr>
              <w:numPr>
                <w:ilvl w:val="0"/>
                <w:numId w:val="29"/>
              </w:numPr>
              <w:rPr>
                <w:rFonts w:eastAsia="Arial" w:cs="Arial"/>
                <w:sz w:val="18"/>
                <w:szCs w:val="18"/>
              </w:rPr>
            </w:pPr>
            <w:r w:rsidRPr="29371BC9">
              <w:rPr>
                <w:rFonts w:eastAsia="Arial" w:cs="Arial"/>
                <w:color w:val="000000" w:themeColor="text1"/>
                <w:sz w:val="18"/>
                <w:szCs w:val="18"/>
              </w:rPr>
              <w:t>Regular and uncontrolled non-prescribed use of prescribed medications severely threatens health and well-being</w:t>
            </w:r>
          </w:p>
        </w:tc>
      </w:tr>
    </w:tbl>
    <w:p w14:paraId="3640C7EE" w14:textId="38F45BEA" w:rsidR="009236C4" w:rsidRPr="000E3392" w:rsidRDefault="009236C4" w:rsidP="009236C4">
      <w:pPr>
        <w:pStyle w:val="Boxheading"/>
      </w:pPr>
      <w:bookmarkStart w:id="67" w:name="_Toc162012109"/>
      <w:r>
        <w:t>Practice point – definitions of</w:t>
      </w:r>
      <w:r w:rsidR="002A3492">
        <w:t xml:space="preserve"> cognitive impairment, </w:t>
      </w:r>
      <w:r>
        <w:t>intellectual disability, neurological conditions, and learning and communication disorders</w:t>
      </w:r>
      <w:bookmarkEnd w:id="67"/>
    </w:p>
    <w:p w14:paraId="6E42C4CF" w14:textId="6624F806" w:rsidR="009236C4" w:rsidRPr="007D2CE3" w:rsidRDefault="009236C4" w:rsidP="009236C4">
      <w:pPr>
        <w:pStyle w:val="Boxparagraph"/>
      </w:pPr>
      <w:r w:rsidRPr="007D2CE3">
        <w:t xml:space="preserve">The terms </w:t>
      </w:r>
      <w:r w:rsidR="00304632" w:rsidRPr="007D2CE3">
        <w:t xml:space="preserve">cognitive impairment, </w:t>
      </w:r>
      <w:r w:rsidRPr="007D2CE3">
        <w:t>intellectual disability, neurological condition, and learning and communication disorders have no universally agreed definitions. For this Guidance, the below definitions will apply:</w:t>
      </w:r>
    </w:p>
    <w:p w14:paraId="41D4CA23" w14:textId="77777777" w:rsidR="00304632" w:rsidRPr="007D2CE3" w:rsidRDefault="00304632" w:rsidP="00304632">
      <w:pPr>
        <w:pStyle w:val="Boxparagraph"/>
      </w:pPr>
      <w:r w:rsidRPr="007D2CE3">
        <w:lastRenderedPageBreak/>
        <w:t>Cognitive impairment – A description of a person's current functioning regarding learning, communication, attention, memory, thinking and problem-solving. Cognitive impairment can be temporary, permanent, mild, moderate, or severe. Cognitive impairment can affect what the person can understand and how they relate to others and interpret the environment.</w:t>
      </w:r>
    </w:p>
    <w:p w14:paraId="128520C1" w14:textId="0EDDCA3A" w:rsidR="009236C4" w:rsidRPr="007D2CE3" w:rsidRDefault="009236C4" w:rsidP="009236C4">
      <w:pPr>
        <w:pStyle w:val="Boxparagraph"/>
      </w:pPr>
      <w:r w:rsidRPr="007D2CE3">
        <w:t>Intellectual disability – A disability characterised by significant intellectual functioning and adaptive behaviour limitations, covering many everyday social and practical skills. This disability originates before the age of 18. Genetic factors cause most intellectual disabilities. However, there are other causes of intellectual disabilities, such as brain injury or being born prematurely.</w:t>
      </w:r>
    </w:p>
    <w:p w14:paraId="5A305375" w14:textId="70A49FEE" w:rsidR="009236C4" w:rsidRPr="007D2CE3" w:rsidRDefault="009236C4" w:rsidP="009236C4">
      <w:pPr>
        <w:pStyle w:val="Boxparagraph"/>
        <w:rPr>
          <w:rFonts w:eastAsia="Calibri"/>
        </w:rPr>
      </w:pPr>
      <w:r w:rsidRPr="007D2CE3">
        <w:rPr>
          <w:rFonts w:eastAsia="Calibri"/>
        </w:rPr>
        <w:t>Neurological condition – Neurological conditions affect the brain, spinal cord, and the nerves that connect them. There are more than 600 nervous system diseases (e.g., epilepsy, motor neurone disease, traumatic brain injury, multiple sclerosis).</w:t>
      </w:r>
    </w:p>
    <w:p w14:paraId="0AFE93B0" w14:textId="4C6AB7D9" w:rsidR="009236C4" w:rsidRPr="007D2CE3" w:rsidRDefault="009236C4" w:rsidP="009236C4">
      <w:pPr>
        <w:pStyle w:val="Boxparagraph"/>
      </w:pPr>
      <w:r w:rsidRPr="007D2CE3">
        <w:t xml:space="preserve">Learning and communication disorders – Learning and communication disorders may affect how a </w:t>
      </w:r>
      <w:r w:rsidR="0043418B">
        <w:t xml:space="preserve">person </w:t>
      </w:r>
      <w:r w:rsidRPr="007D2CE3">
        <w:t>comprehends, recalls, understands, or expresses information. These disorders are often dynamic and can improve over time. The impairment caused by these disorders might be minimal or significant and vary from person to person.</w:t>
      </w:r>
    </w:p>
    <w:p w14:paraId="3E0DF6E9" w14:textId="77777777" w:rsidR="00620DCA" w:rsidRDefault="00620DCA" w:rsidP="008A367F">
      <w:pPr>
        <w:pStyle w:val="Heading3"/>
      </w:pPr>
      <w:bookmarkStart w:id="68" w:name="_Toc162012095"/>
      <w:r>
        <w:t>Domain 5 – Service use and response history</w:t>
      </w:r>
      <w:bookmarkEnd w:id="68"/>
      <w:r>
        <w:t xml:space="preserve"> </w:t>
      </w:r>
    </w:p>
    <w:p w14:paraId="38C61DFD" w14:textId="77777777" w:rsidR="00620DCA" w:rsidRPr="00231350" w:rsidRDefault="00620DCA" w:rsidP="00620DCA">
      <w:pPr>
        <w:rPr>
          <w:rFonts w:hAnsiTheme="minorHAnsi" w:cstheme="minorHAnsi"/>
        </w:rPr>
      </w:pPr>
      <w:r w:rsidRPr="00231350">
        <w:rPr>
          <w:rFonts w:hAnsiTheme="minorHAnsi" w:cstheme="minorHAnsi"/>
        </w:rPr>
        <w:t>This domain considers the older adult's previous use of services and support focussed on mental health-related assistance. The initial assessment on this domain should consider:</w:t>
      </w:r>
    </w:p>
    <w:p w14:paraId="2379487B" w14:textId="77777777" w:rsidR="00620DCA" w:rsidRPr="00C0543B" w:rsidRDefault="00620DCA" w:rsidP="00C57893">
      <w:pPr>
        <w:pStyle w:val="Bulletlevel1"/>
      </w:pPr>
      <w:r w:rsidRPr="00C0543B">
        <w:t>Whether the person has previously sought help from or required mental health services and related supports (including specialist or mental health inpatient services).</w:t>
      </w:r>
    </w:p>
    <w:p w14:paraId="7EDE5ACA" w14:textId="77777777" w:rsidR="00620DCA" w:rsidRPr="00C0543B" w:rsidRDefault="00620DCA" w:rsidP="00C57893">
      <w:pPr>
        <w:pStyle w:val="Bulletlevel1"/>
      </w:pPr>
      <w:r w:rsidRPr="00C0543B">
        <w:t>Their progress or benefit from past services and support.</w:t>
      </w:r>
    </w:p>
    <w:p w14:paraId="334DFBDB" w14:textId="77777777" w:rsidR="00620DCA" w:rsidRDefault="00620DCA" w:rsidP="00620DCA">
      <w:pPr>
        <w:rPr>
          <w:rFonts w:hAnsiTheme="minorHAnsi" w:cstheme="minorHAnsi"/>
        </w:rPr>
      </w:pPr>
      <w:r w:rsidRPr="00231350">
        <w:rPr>
          <w:rFonts w:hAnsiTheme="minorHAnsi" w:cstheme="minorHAnsi"/>
          <w:b/>
          <w:bCs/>
          <w:i/>
          <w:iCs/>
        </w:rPr>
        <w:t>Definition of the term services and support</w:t>
      </w:r>
      <w:r w:rsidRPr="00231350">
        <w:rPr>
          <w:rFonts w:hAnsiTheme="minorHAnsi" w:cstheme="minorHAnsi"/>
          <w:b/>
          <w:bCs/>
        </w:rPr>
        <w:t xml:space="preserve"> - </w:t>
      </w:r>
      <w:r w:rsidRPr="00231350">
        <w:rPr>
          <w:rFonts w:hAnsiTheme="minorHAnsi" w:cstheme="minorHAnsi"/>
        </w:rPr>
        <w:t>Relevant services and support refer to safe, culturally appropriate, evidence-informed mental health, health or community services focussed on or relevant to the person's mental health (such as a psychological service delivered by a GP or mental health professional, other behavioural services) rather than the personal supports provided by friends, family, or social networks.</w:t>
      </w:r>
    </w:p>
    <w:tbl>
      <w:tblPr>
        <w:tblStyle w:val="TableGrid"/>
        <w:tblW w:w="9629"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CellMar>
          <w:top w:w="85" w:type="dxa"/>
          <w:left w:w="85" w:type="dxa"/>
          <w:bottom w:w="85" w:type="dxa"/>
          <w:right w:w="85" w:type="dxa"/>
        </w:tblCellMar>
        <w:tblLook w:val="04A0" w:firstRow="1" w:lastRow="0" w:firstColumn="1" w:lastColumn="0" w:noHBand="0" w:noVBand="1"/>
      </w:tblPr>
      <w:tblGrid>
        <w:gridCol w:w="9629"/>
      </w:tblGrid>
      <w:tr w:rsidR="00EC0627" w:rsidRPr="005B6B78" w14:paraId="2FB399A4" w14:textId="77777777" w:rsidTr="29371BC9">
        <w:trPr>
          <w:trHeight w:val="238"/>
          <w:tblHeader/>
        </w:trPr>
        <w:tc>
          <w:tcPr>
            <w:tcW w:w="9629" w:type="dxa"/>
            <w:shd w:val="clear" w:color="auto" w:fill="003C6A"/>
          </w:tcPr>
          <w:p w14:paraId="64C68A46" w14:textId="3A1ADAD3" w:rsidR="00EC0627" w:rsidRPr="005B6B78" w:rsidRDefault="0A5EDA56" w:rsidP="29371BC9">
            <w:pPr>
              <w:pStyle w:val="Tableheading"/>
              <w:spacing w:line="240" w:lineRule="auto"/>
              <w:rPr>
                <w:rFonts w:ascii="Arial" w:hAnsi="Arial" w:cs="Arial"/>
                <w:color w:val="F16E3D"/>
                <w:sz w:val="24"/>
                <w:szCs w:val="24"/>
              </w:rPr>
            </w:pPr>
            <w:r w:rsidRPr="29371BC9">
              <w:rPr>
                <w:rFonts w:ascii="Arial" w:hAnsi="Arial" w:cs="Arial"/>
                <w:color w:val="F16E3D"/>
                <w:sz w:val="24"/>
                <w:szCs w:val="24"/>
              </w:rPr>
              <w:t xml:space="preserve">0 = No </w:t>
            </w:r>
            <w:r w:rsidR="5B3D14A2" w:rsidRPr="29371BC9">
              <w:rPr>
                <w:rFonts w:ascii="Arial" w:hAnsi="Arial" w:cs="Arial"/>
                <w:color w:val="F16E3D"/>
                <w:sz w:val="24"/>
                <w:szCs w:val="24"/>
              </w:rPr>
              <w:t>previous service use</w:t>
            </w:r>
          </w:p>
        </w:tc>
      </w:tr>
      <w:tr w:rsidR="00EC0627" w:rsidRPr="005B6B78" w14:paraId="349465D1" w14:textId="77777777" w:rsidTr="29371BC9">
        <w:trPr>
          <w:trHeight w:val="238"/>
          <w:tblHeader/>
        </w:trPr>
        <w:tc>
          <w:tcPr>
            <w:tcW w:w="9629" w:type="dxa"/>
            <w:shd w:val="clear" w:color="auto" w:fill="E6ECF0"/>
          </w:tcPr>
          <w:p w14:paraId="1819E5DF" w14:textId="77777777" w:rsidR="00EC0627" w:rsidRPr="005B6B78" w:rsidRDefault="00EC0627" w:rsidP="00883683">
            <w:pPr>
              <w:pStyle w:val="Tablebody"/>
              <w:numPr>
                <w:ilvl w:val="0"/>
                <w:numId w:val="30"/>
              </w:numPr>
              <w:rPr>
                <w:rFonts w:cs="Arial"/>
              </w:rPr>
            </w:pPr>
            <w:r w:rsidRPr="005B6B78">
              <w:rPr>
                <w:rFonts w:cs="Arial"/>
              </w:rPr>
              <w:t>Has not previously sought help or required a referral for mental health issues.</w:t>
            </w:r>
          </w:p>
        </w:tc>
      </w:tr>
      <w:tr w:rsidR="00EC0627" w:rsidRPr="005B6B78" w14:paraId="3A308270" w14:textId="77777777" w:rsidTr="29371BC9">
        <w:trPr>
          <w:trHeight w:val="238"/>
          <w:tblHeader/>
        </w:trPr>
        <w:tc>
          <w:tcPr>
            <w:tcW w:w="9629" w:type="dxa"/>
            <w:shd w:val="clear" w:color="auto" w:fill="003C6A"/>
          </w:tcPr>
          <w:p w14:paraId="3C12D98B" w14:textId="77777777" w:rsidR="00EC0627" w:rsidRPr="005B6B78" w:rsidRDefault="00EC0627" w:rsidP="00C06E3A">
            <w:pPr>
              <w:pStyle w:val="Tableheading"/>
              <w:spacing w:line="240" w:lineRule="auto"/>
              <w:rPr>
                <w:rFonts w:ascii="Arial" w:hAnsi="Arial" w:cs="Arial"/>
                <w:b w:val="0"/>
                <w:bCs w:val="0"/>
              </w:rPr>
            </w:pPr>
            <w:r w:rsidRPr="005B6B78">
              <w:rPr>
                <w:rFonts w:ascii="Arial" w:hAnsi="Arial" w:cs="Arial"/>
                <w:color w:val="F16E3D"/>
                <w:sz w:val="24"/>
                <w:szCs w:val="24"/>
              </w:rPr>
              <w:t>1 = Excellent progress from previous service use</w:t>
            </w:r>
          </w:p>
        </w:tc>
      </w:tr>
      <w:tr w:rsidR="00EC0627" w:rsidRPr="005B6B78" w14:paraId="56BF32B5" w14:textId="77777777" w:rsidTr="29371BC9">
        <w:trPr>
          <w:trHeight w:val="238"/>
          <w:tblHeader/>
        </w:trPr>
        <w:tc>
          <w:tcPr>
            <w:tcW w:w="9629" w:type="dxa"/>
            <w:shd w:val="clear" w:color="auto" w:fill="E6ECF0"/>
          </w:tcPr>
          <w:p w14:paraId="7208CD77" w14:textId="77777777" w:rsidR="00EC0627" w:rsidRPr="005B6B78" w:rsidRDefault="00EC0627" w:rsidP="00883683">
            <w:pPr>
              <w:pStyle w:val="Tablebody"/>
              <w:numPr>
                <w:ilvl w:val="0"/>
                <w:numId w:val="31"/>
              </w:numPr>
              <w:rPr>
                <w:rFonts w:cs="Arial"/>
              </w:rPr>
            </w:pPr>
            <w:r w:rsidRPr="005B6B78">
              <w:rPr>
                <w:rFonts w:cs="Arial"/>
              </w:rPr>
              <w:t>Previously accessed services for a mental health issue and experienced a significant benefit resulting in no need for additional services at that time.</w:t>
            </w:r>
          </w:p>
        </w:tc>
      </w:tr>
      <w:tr w:rsidR="00EC0627" w:rsidRPr="005B6B78" w14:paraId="7CFFE959" w14:textId="77777777" w:rsidTr="29371BC9">
        <w:trPr>
          <w:trHeight w:val="238"/>
          <w:tblHeader/>
        </w:trPr>
        <w:tc>
          <w:tcPr>
            <w:tcW w:w="9629" w:type="dxa"/>
            <w:shd w:val="clear" w:color="auto" w:fill="003C6A"/>
          </w:tcPr>
          <w:p w14:paraId="000939ED" w14:textId="77777777" w:rsidR="00EC0627" w:rsidRPr="005B6B78" w:rsidRDefault="00EC0627" w:rsidP="00C06E3A">
            <w:pPr>
              <w:pStyle w:val="Tableheading"/>
              <w:spacing w:line="240" w:lineRule="auto"/>
              <w:rPr>
                <w:rFonts w:ascii="Arial" w:hAnsi="Arial" w:cs="Arial"/>
                <w:b w:val="0"/>
                <w:bCs w:val="0"/>
              </w:rPr>
            </w:pPr>
            <w:r w:rsidRPr="005B6B78">
              <w:rPr>
                <w:rFonts w:ascii="Arial" w:hAnsi="Arial" w:cs="Arial"/>
                <w:color w:val="F16E3D"/>
                <w:sz w:val="24"/>
                <w:szCs w:val="24"/>
              </w:rPr>
              <w:t>2 = Moderate progress from previous service use</w:t>
            </w:r>
          </w:p>
        </w:tc>
      </w:tr>
      <w:tr w:rsidR="00EC0627" w:rsidRPr="005B6B78" w14:paraId="474717B4" w14:textId="77777777" w:rsidTr="29371BC9">
        <w:trPr>
          <w:trHeight w:val="238"/>
          <w:tblHeader/>
        </w:trPr>
        <w:tc>
          <w:tcPr>
            <w:tcW w:w="9629" w:type="dxa"/>
            <w:shd w:val="clear" w:color="auto" w:fill="E6ECF0"/>
          </w:tcPr>
          <w:p w14:paraId="00A7FAA4" w14:textId="77777777" w:rsidR="00EC0627" w:rsidRPr="005B6B78" w:rsidRDefault="00EC0627" w:rsidP="00883683">
            <w:pPr>
              <w:pStyle w:val="Tablebody"/>
              <w:numPr>
                <w:ilvl w:val="0"/>
                <w:numId w:val="32"/>
              </w:numPr>
              <w:rPr>
                <w:rFonts w:cs="Arial"/>
              </w:rPr>
            </w:pPr>
            <w:r w:rsidRPr="005B6B78">
              <w:rPr>
                <w:rFonts w:cs="Arial"/>
              </w:rPr>
              <w:t>Previously accessed services and experienced a moderate benefit and required some additional services (either ongoing or periodically) to maintain the benefit.</w:t>
            </w:r>
          </w:p>
        </w:tc>
      </w:tr>
      <w:tr w:rsidR="00EC0627" w:rsidRPr="005B6B78" w14:paraId="00A5284D" w14:textId="77777777" w:rsidTr="29371BC9">
        <w:trPr>
          <w:trHeight w:val="238"/>
          <w:tblHeader/>
        </w:trPr>
        <w:tc>
          <w:tcPr>
            <w:tcW w:w="9629" w:type="dxa"/>
            <w:shd w:val="clear" w:color="auto" w:fill="003C6A"/>
          </w:tcPr>
          <w:p w14:paraId="0D654217" w14:textId="77777777" w:rsidR="00EC0627" w:rsidRPr="005B6B78" w:rsidRDefault="00EC0627" w:rsidP="00C06E3A">
            <w:pPr>
              <w:pStyle w:val="Tableheading"/>
              <w:spacing w:line="240" w:lineRule="auto"/>
              <w:rPr>
                <w:rFonts w:ascii="Arial" w:hAnsi="Arial" w:cs="Arial"/>
                <w:b w:val="0"/>
                <w:bCs w:val="0"/>
              </w:rPr>
            </w:pPr>
            <w:r w:rsidRPr="005B6B78">
              <w:rPr>
                <w:rFonts w:ascii="Arial" w:hAnsi="Arial" w:cs="Arial"/>
                <w:color w:val="F16E3D"/>
                <w:sz w:val="24"/>
                <w:szCs w:val="24"/>
              </w:rPr>
              <w:t>3 = Minor progress from previous service use</w:t>
            </w:r>
          </w:p>
        </w:tc>
      </w:tr>
      <w:tr w:rsidR="00EC0627" w:rsidRPr="005B6B78" w14:paraId="55FA89C2" w14:textId="77777777" w:rsidTr="29371BC9">
        <w:trPr>
          <w:trHeight w:val="238"/>
          <w:tblHeader/>
        </w:trPr>
        <w:tc>
          <w:tcPr>
            <w:tcW w:w="9629" w:type="dxa"/>
            <w:shd w:val="clear" w:color="auto" w:fill="E6ECF0"/>
          </w:tcPr>
          <w:p w14:paraId="5B07D170" w14:textId="77777777" w:rsidR="00EC0627" w:rsidRPr="005B6B78" w:rsidRDefault="00EC0627" w:rsidP="00883683">
            <w:pPr>
              <w:pStyle w:val="Tablebody"/>
              <w:numPr>
                <w:ilvl w:val="0"/>
                <w:numId w:val="33"/>
              </w:numPr>
              <w:rPr>
                <w:rFonts w:cs="Arial"/>
              </w:rPr>
            </w:pPr>
            <w:r w:rsidRPr="005B6B78">
              <w:rPr>
                <w:rFonts w:cs="Arial"/>
              </w:rPr>
              <w:t xml:space="preserve"> Previously accessed services with only minor benefits resulting in a need for additional services or longer duration of services.</w:t>
            </w:r>
          </w:p>
        </w:tc>
      </w:tr>
      <w:tr w:rsidR="00EC0627" w:rsidRPr="005B6B78" w14:paraId="62C8DB80" w14:textId="77777777" w:rsidTr="29371BC9">
        <w:trPr>
          <w:trHeight w:val="238"/>
          <w:tblHeader/>
        </w:trPr>
        <w:tc>
          <w:tcPr>
            <w:tcW w:w="9629" w:type="dxa"/>
            <w:shd w:val="clear" w:color="auto" w:fill="003C6A"/>
          </w:tcPr>
          <w:p w14:paraId="0783B524" w14:textId="77777777" w:rsidR="00EC0627" w:rsidRPr="005B6B78" w:rsidRDefault="00EC0627" w:rsidP="00C06E3A">
            <w:pPr>
              <w:pStyle w:val="Tableheading"/>
              <w:spacing w:line="240" w:lineRule="auto"/>
              <w:rPr>
                <w:rFonts w:ascii="Arial" w:hAnsi="Arial" w:cs="Arial"/>
                <w:b w:val="0"/>
                <w:bCs w:val="0"/>
              </w:rPr>
            </w:pPr>
            <w:r w:rsidRPr="005B6B78">
              <w:rPr>
                <w:rFonts w:ascii="Arial" w:hAnsi="Arial" w:cs="Arial"/>
                <w:color w:val="F16E3D"/>
                <w:sz w:val="24"/>
                <w:szCs w:val="24"/>
              </w:rPr>
              <w:t>4 = Negligible progress from previous service use</w:t>
            </w:r>
          </w:p>
        </w:tc>
      </w:tr>
      <w:tr w:rsidR="00EC0627" w:rsidRPr="005B6B78" w14:paraId="783DF485" w14:textId="77777777" w:rsidTr="29371BC9">
        <w:trPr>
          <w:trHeight w:val="238"/>
          <w:tblHeader/>
        </w:trPr>
        <w:tc>
          <w:tcPr>
            <w:tcW w:w="9629" w:type="dxa"/>
            <w:shd w:val="clear" w:color="auto" w:fill="E6ECF0"/>
          </w:tcPr>
          <w:p w14:paraId="4E99AAE5" w14:textId="77777777" w:rsidR="00EC0627" w:rsidRPr="005B6B78" w:rsidRDefault="00EC0627" w:rsidP="00883683">
            <w:pPr>
              <w:pStyle w:val="Tablebody"/>
              <w:numPr>
                <w:ilvl w:val="0"/>
                <w:numId w:val="34"/>
              </w:numPr>
              <w:rPr>
                <w:rFonts w:cs="Arial"/>
              </w:rPr>
            </w:pPr>
            <w:r w:rsidRPr="005B6B78">
              <w:rPr>
                <w:rFonts w:cs="Arial"/>
              </w:rPr>
              <w:t>Previously accessed services with little or no benefit.</w:t>
            </w:r>
          </w:p>
        </w:tc>
      </w:tr>
    </w:tbl>
    <w:p w14:paraId="399574F0" w14:textId="77777777" w:rsidR="00620DCA" w:rsidRDefault="00620DCA" w:rsidP="008A367F">
      <w:pPr>
        <w:pStyle w:val="Heading3"/>
      </w:pPr>
      <w:bookmarkStart w:id="69" w:name="_Toc162012096"/>
      <w:r>
        <w:lastRenderedPageBreak/>
        <w:t>Domain 6 – Social and environmental stressors</w:t>
      </w:r>
      <w:bookmarkEnd w:id="69"/>
      <w:r>
        <w:t xml:space="preserve"> </w:t>
      </w:r>
    </w:p>
    <w:p w14:paraId="789C2419" w14:textId="77777777" w:rsidR="00EC0627" w:rsidRDefault="00620DCA" w:rsidP="00231350">
      <w:r w:rsidRPr="00B14A38">
        <w:t>This domain considers the extent and severity of a range of factors in the older adult</w:t>
      </w:r>
      <w:r>
        <w:t>'</w:t>
      </w:r>
      <w:r w:rsidRPr="00B14A38">
        <w:t xml:space="preserve">s environment that might contribute to the onset or continuation of the mental health issue. </w:t>
      </w:r>
    </w:p>
    <w:p w14:paraId="35B3E824" w14:textId="62B94515" w:rsidR="00620DCA" w:rsidRPr="00B14A38" w:rsidRDefault="00620DCA" w:rsidP="00231350">
      <w:r w:rsidRPr="00B14A38">
        <w:t>Significant environmental stressors and adversity can lead to increased symptom severity and compromise the capacity of the person to participate in or benefit from the recommended resources and services. Furthermore, understanding the complexities the older adult is experiencing (or has experienced) may alter the type of service offered or indicate that additional service referrals are required (e.g., a referral to a social support service).</w:t>
      </w:r>
    </w:p>
    <w:p w14:paraId="51DD7575" w14:textId="51DD56C2" w:rsidR="00620DCA" w:rsidRPr="00B14A38" w:rsidRDefault="00620DCA" w:rsidP="00231350">
      <w:r w:rsidRPr="00B14A38">
        <w:t xml:space="preserve">Assessment on this domain should consider the degree to which any or all </w:t>
      </w:r>
      <w:r w:rsidR="00D604A0">
        <w:t xml:space="preserve">of </w:t>
      </w:r>
      <w:r w:rsidRPr="00B14A38">
        <w:t>the following factors are relevant to the person</w:t>
      </w:r>
      <w:r>
        <w:t>'</w:t>
      </w:r>
      <w:r w:rsidRPr="00B14A38">
        <w:t>s current circumstances and the referral decision:</w:t>
      </w:r>
    </w:p>
    <w:p w14:paraId="37EFF52D" w14:textId="77777777" w:rsidR="00620DCA" w:rsidRPr="00A52FFE" w:rsidRDefault="00620DCA" w:rsidP="00C57893">
      <w:pPr>
        <w:pStyle w:val="Bulletlevel1"/>
      </w:pPr>
      <w:r w:rsidRPr="00A52FFE">
        <w:t>Significant losses (e.g., job loss, relationship breakdown, loss of friends or social connections, death of a loved one).</w:t>
      </w:r>
    </w:p>
    <w:p w14:paraId="0B9D99DD" w14:textId="41873DDC" w:rsidR="00620DCA" w:rsidRPr="00A52FFE" w:rsidRDefault="00620DCA" w:rsidP="00C57893">
      <w:pPr>
        <w:pStyle w:val="Bulletlevel1"/>
      </w:pPr>
      <w:r w:rsidRPr="00A52FFE">
        <w:t>Significant change and transitions (e.g., the transition from gainful employment to retirement, unexpected retirement, a change in living environment, transition to residential aged care, uncertainty about future care arrangements, changes in independence, managing an illness</w:t>
      </w:r>
      <w:r w:rsidR="00A747EE">
        <w:t>)</w:t>
      </w:r>
      <w:r w:rsidRPr="00A52FFE">
        <w:t>.</w:t>
      </w:r>
    </w:p>
    <w:p w14:paraId="382476F2" w14:textId="77777777" w:rsidR="00620DCA" w:rsidRPr="00A52FFE" w:rsidRDefault="00620DCA" w:rsidP="00C57893">
      <w:pPr>
        <w:pStyle w:val="Bulletlevel1"/>
      </w:pPr>
      <w:r w:rsidRPr="00A52FFE">
        <w:t>Trauma (e.g., emotional, physical, psychological, or sexual abuse, exploitation, witnessing or being a victim of violence, family and domestic violence, intimate partner violence, elder abuse, natural disaster, exposure to suicide in family/community, loss, conflict).</w:t>
      </w:r>
    </w:p>
    <w:p w14:paraId="69F3FC93" w14:textId="77777777" w:rsidR="00620DCA" w:rsidRPr="00A52FFE" w:rsidRDefault="00620DCA" w:rsidP="00C57893">
      <w:pPr>
        <w:pStyle w:val="Bulletlevel1"/>
      </w:pPr>
      <w:r w:rsidRPr="00A52FFE">
        <w:t>Victimisation (e.g., ageism, elder abuse, human rights abuses, discrimination, racial abuse, financial abuse, victim of crime, refugee, or asylum-seeking experiences).</w:t>
      </w:r>
    </w:p>
    <w:p w14:paraId="502D8B5D" w14:textId="77777777" w:rsidR="00620DCA" w:rsidRPr="00A52FFE" w:rsidRDefault="00620DCA" w:rsidP="00C57893">
      <w:pPr>
        <w:pStyle w:val="Bulletlevel1"/>
      </w:pPr>
      <w:r w:rsidRPr="00A52FFE">
        <w:t>Family or household stress (e.g., household drug or alcohol abuse, a parent or family member with an illness or disability, carer stress or stress associated with a caregiver role, access to children/grandchildren).</w:t>
      </w:r>
    </w:p>
    <w:p w14:paraId="54014A13" w14:textId="77777777" w:rsidR="00BA2A5F" w:rsidRPr="00A52FFE" w:rsidRDefault="00BA2A5F" w:rsidP="00C57893">
      <w:pPr>
        <w:pStyle w:val="Bulletlevel1"/>
      </w:pPr>
      <w:r w:rsidRPr="00A52FFE">
        <w:t>Performance-related pressure (e.g., unrealistic role expectations and caregiving responsibilities).</w:t>
      </w:r>
    </w:p>
    <w:p w14:paraId="7E484134" w14:textId="77777777" w:rsidR="00620DCA" w:rsidRDefault="00620DCA" w:rsidP="00C57893">
      <w:pPr>
        <w:pStyle w:val="Bulletlevel1"/>
      </w:pPr>
      <w:r w:rsidRPr="00A52FFE">
        <w:t>Socioeconomic disadvantage (e.g., poverty, unemployment, unstable or insecure housing).</w:t>
      </w:r>
    </w:p>
    <w:p w14:paraId="5023F428" w14:textId="77777777" w:rsidR="00655258" w:rsidRPr="001614C3" w:rsidRDefault="00655258" w:rsidP="00C57893">
      <w:pPr>
        <w:pStyle w:val="Bulletlevel1"/>
      </w:pPr>
      <w:r w:rsidRPr="001614C3">
        <w:t xml:space="preserve">Legal issues (e.g., </w:t>
      </w:r>
      <w:r>
        <w:t xml:space="preserve">involvement in the criminal </w:t>
      </w:r>
      <w:r w:rsidRPr="001614C3">
        <w:t>justice system or family court, enforced separation from family).</w:t>
      </w:r>
    </w:p>
    <w:p w14:paraId="0458BF67" w14:textId="77777777" w:rsidR="00620DCA" w:rsidRPr="00A52FFE" w:rsidRDefault="00620DCA" w:rsidP="00C57893">
      <w:pPr>
        <w:pStyle w:val="Bulletlevel1"/>
        <w:rPr>
          <w:rStyle w:val="Strong"/>
          <w:b w:val="0"/>
          <w:bCs w:val="0"/>
        </w:rPr>
      </w:pPr>
      <w:r w:rsidRPr="00A52FFE">
        <w:t>Loneliness or isolation.</w:t>
      </w:r>
    </w:p>
    <w:p w14:paraId="5BB38285" w14:textId="274BFC61" w:rsidR="00620DCA" w:rsidRPr="00A52FFE" w:rsidRDefault="00620DCA" w:rsidP="00C57893">
      <w:pPr>
        <w:pStyle w:val="Bulletlevel1"/>
      </w:pPr>
      <w:r w:rsidRPr="00A52FFE">
        <w:t>Self-care (e.g., difficulties with mobility, toileting, nutrition, or personal hygiene).</w:t>
      </w:r>
    </w:p>
    <w:tbl>
      <w:tblPr>
        <w:tblStyle w:val="TableGrid"/>
        <w:tblW w:w="9629"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CellMar>
          <w:top w:w="85" w:type="dxa"/>
          <w:left w:w="85" w:type="dxa"/>
          <w:bottom w:w="85" w:type="dxa"/>
          <w:right w:w="85" w:type="dxa"/>
        </w:tblCellMar>
        <w:tblLook w:val="04A0" w:firstRow="1" w:lastRow="0" w:firstColumn="1" w:lastColumn="0" w:noHBand="0" w:noVBand="1"/>
      </w:tblPr>
      <w:tblGrid>
        <w:gridCol w:w="9629"/>
      </w:tblGrid>
      <w:tr w:rsidR="006A15C4" w:rsidRPr="00495EE7" w14:paraId="76C25E96" w14:textId="77777777" w:rsidTr="00AF41D3">
        <w:trPr>
          <w:trHeight w:val="238"/>
        </w:trPr>
        <w:tc>
          <w:tcPr>
            <w:tcW w:w="9629" w:type="dxa"/>
            <w:shd w:val="clear" w:color="auto" w:fill="003C6A"/>
          </w:tcPr>
          <w:p w14:paraId="3F1A808C" w14:textId="77777777" w:rsidR="006A15C4" w:rsidRPr="00495EE7" w:rsidRDefault="006A15C4" w:rsidP="00AF41D3">
            <w:pPr>
              <w:pStyle w:val="Tableheading"/>
              <w:spacing w:line="240" w:lineRule="auto"/>
              <w:rPr>
                <w:rFonts w:ascii="Arial" w:hAnsi="Arial" w:cs="Arial"/>
              </w:rPr>
            </w:pPr>
            <w:r w:rsidRPr="00495EE7">
              <w:rPr>
                <w:rFonts w:ascii="Arial" w:hAnsi="Arial" w:cs="Arial"/>
                <w:color w:val="F16E3D"/>
                <w:sz w:val="24"/>
                <w:szCs w:val="24"/>
              </w:rPr>
              <w:t>0 = No problem in this domain</w:t>
            </w:r>
          </w:p>
        </w:tc>
      </w:tr>
      <w:tr w:rsidR="006A15C4" w:rsidRPr="00495EE7" w14:paraId="19CCCE23" w14:textId="77777777" w:rsidTr="00AF41D3">
        <w:trPr>
          <w:trHeight w:val="238"/>
        </w:trPr>
        <w:tc>
          <w:tcPr>
            <w:tcW w:w="9629" w:type="dxa"/>
            <w:shd w:val="clear" w:color="auto" w:fill="003C6A"/>
          </w:tcPr>
          <w:p w14:paraId="19B397A1" w14:textId="77777777" w:rsidR="006A15C4" w:rsidRPr="00495EE7" w:rsidRDefault="006A15C4" w:rsidP="00AF41D3">
            <w:pPr>
              <w:pStyle w:val="Tableheading"/>
              <w:spacing w:line="240" w:lineRule="auto"/>
              <w:rPr>
                <w:rFonts w:ascii="Arial" w:hAnsi="Arial" w:cs="Arial"/>
                <w:b w:val="0"/>
                <w:bCs w:val="0"/>
              </w:rPr>
            </w:pPr>
            <w:r w:rsidRPr="00495EE7">
              <w:rPr>
                <w:rFonts w:ascii="Arial" w:hAnsi="Arial" w:cs="Arial"/>
                <w:color w:val="F16E3D"/>
                <w:sz w:val="24"/>
                <w:szCs w:val="24"/>
              </w:rPr>
              <w:t>1 = Mildly stressful environment</w:t>
            </w:r>
          </w:p>
        </w:tc>
      </w:tr>
      <w:tr w:rsidR="006A15C4" w:rsidRPr="00495EE7" w14:paraId="446B5A53" w14:textId="77777777" w:rsidTr="00AF41D3">
        <w:trPr>
          <w:trHeight w:val="238"/>
        </w:trPr>
        <w:tc>
          <w:tcPr>
            <w:tcW w:w="9629" w:type="dxa"/>
            <w:shd w:val="clear" w:color="auto" w:fill="E6ECF0"/>
          </w:tcPr>
          <w:p w14:paraId="610CD59A" w14:textId="5641B4A5" w:rsidR="006A15C4" w:rsidRPr="00495EE7" w:rsidRDefault="006A15C4" w:rsidP="00883683">
            <w:pPr>
              <w:pStyle w:val="Tablebody"/>
              <w:numPr>
                <w:ilvl w:val="0"/>
                <w:numId w:val="35"/>
              </w:numPr>
              <w:rPr>
                <w:rFonts w:cs="Arial"/>
              </w:rPr>
            </w:pPr>
            <w:r w:rsidRPr="00495EE7">
              <w:rPr>
                <w:rFonts w:cs="Arial"/>
              </w:rPr>
              <w:t xml:space="preserve">The person is experiencing (or has experienced) one or more stressors that are currently having or are likely to have a minor impact on </w:t>
            </w:r>
            <w:r w:rsidR="00B71BFD" w:rsidRPr="00495EE7">
              <w:rPr>
                <w:rFonts w:cs="Arial"/>
              </w:rPr>
              <w:t>their</w:t>
            </w:r>
            <w:r w:rsidRPr="00495EE7">
              <w:rPr>
                <w:rFonts w:cs="Arial"/>
              </w:rPr>
              <w:t xml:space="preserve"> mental health.</w:t>
            </w:r>
          </w:p>
        </w:tc>
      </w:tr>
      <w:tr w:rsidR="006A15C4" w:rsidRPr="00495EE7" w14:paraId="529280DA" w14:textId="77777777" w:rsidTr="00AF41D3">
        <w:trPr>
          <w:trHeight w:val="238"/>
        </w:trPr>
        <w:tc>
          <w:tcPr>
            <w:tcW w:w="9629" w:type="dxa"/>
            <w:shd w:val="clear" w:color="auto" w:fill="003C6A"/>
          </w:tcPr>
          <w:p w14:paraId="6574F2C6" w14:textId="77777777" w:rsidR="006A15C4" w:rsidRPr="00495EE7" w:rsidRDefault="006A15C4" w:rsidP="00AF41D3">
            <w:pPr>
              <w:pStyle w:val="Tableheading"/>
              <w:spacing w:line="240" w:lineRule="auto"/>
              <w:rPr>
                <w:rFonts w:ascii="Arial" w:hAnsi="Arial" w:cs="Arial"/>
                <w:b w:val="0"/>
                <w:bCs w:val="0"/>
              </w:rPr>
            </w:pPr>
            <w:r w:rsidRPr="00495EE7">
              <w:rPr>
                <w:rFonts w:ascii="Arial" w:hAnsi="Arial" w:cs="Arial"/>
                <w:color w:val="F16E3D"/>
                <w:sz w:val="24"/>
                <w:szCs w:val="24"/>
              </w:rPr>
              <w:t>2 = Moderately stressful environment</w:t>
            </w:r>
          </w:p>
        </w:tc>
      </w:tr>
      <w:tr w:rsidR="006A15C4" w:rsidRPr="00495EE7" w14:paraId="3B040E9F" w14:textId="77777777" w:rsidTr="00AF41D3">
        <w:trPr>
          <w:trHeight w:val="238"/>
        </w:trPr>
        <w:tc>
          <w:tcPr>
            <w:tcW w:w="9629" w:type="dxa"/>
            <w:shd w:val="clear" w:color="auto" w:fill="E6ECF0"/>
          </w:tcPr>
          <w:p w14:paraId="59660CC0" w14:textId="6E996180" w:rsidR="006A15C4" w:rsidRPr="00495EE7" w:rsidRDefault="006A15C4" w:rsidP="00883683">
            <w:pPr>
              <w:pStyle w:val="Tablebody"/>
              <w:numPr>
                <w:ilvl w:val="0"/>
                <w:numId w:val="36"/>
              </w:numPr>
              <w:rPr>
                <w:rFonts w:cs="Arial"/>
              </w:rPr>
            </w:pPr>
            <w:r w:rsidRPr="00495EE7">
              <w:rPr>
                <w:rFonts w:cs="Arial"/>
              </w:rPr>
              <w:t xml:space="preserve">The person is experiencing (or has experienced) one or more stressors that are currently having or are likely to have a moderate impact on </w:t>
            </w:r>
            <w:r w:rsidR="00B71BFD" w:rsidRPr="00495EE7">
              <w:rPr>
                <w:rFonts w:cs="Arial"/>
              </w:rPr>
              <w:t>their</w:t>
            </w:r>
            <w:r w:rsidRPr="00495EE7">
              <w:rPr>
                <w:rFonts w:cs="Arial"/>
              </w:rPr>
              <w:t xml:space="preserve"> mental health.</w:t>
            </w:r>
          </w:p>
        </w:tc>
      </w:tr>
      <w:tr w:rsidR="006A15C4" w:rsidRPr="00495EE7" w14:paraId="2F39A1AA" w14:textId="77777777" w:rsidTr="00AF41D3">
        <w:trPr>
          <w:trHeight w:val="238"/>
        </w:trPr>
        <w:tc>
          <w:tcPr>
            <w:tcW w:w="9629" w:type="dxa"/>
            <w:shd w:val="clear" w:color="auto" w:fill="003C6A"/>
          </w:tcPr>
          <w:p w14:paraId="25B1C0AE" w14:textId="77777777" w:rsidR="006A15C4" w:rsidRPr="00495EE7" w:rsidRDefault="006A15C4" w:rsidP="00AF41D3">
            <w:pPr>
              <w:pStyle w:val="Tableheading"/>
              <w:spacing w:line="240" w:lineRule="auto"/>
              <w:rPr>
                <w:rFonts w:ascii="Arial" w:hAnsi="Arial" w:cs="Arial"/>
                <w:b w:val="0"/>
                <w:bCs w:val="0"/>
              </w:rPr>
            </w:pPr>
            <w:r w:rsidRPr="00495EE7">
              <w:rPr>
                <w:rFonts w:ascii="Arial" w:hAnsi="Arial" w:cs="Arial"/>
                <w:color w:val="F16E3D"/>
                <w:sz w:val="24"/>
                <w:szCs w:val="24"/>
              </w:rPr>
              <w:t xml:space="preserve">3 = Highly stressful environment </w:t>
            </w:r>
          </w:p>
        </w:tc>
      </w:tr>
      <w:tr w:rsidR="006A15C4" w:rsidRPr="00495EE7" w14:paraId="62C425B3" w14:textId="77777777" w:rsidTr="00AF41D3">
        <w:trPr>
          <w:trHeight w:val="238"/>
        </w:trPr>
        <w:tc>
          <w:tcPr>
            <w:tcW w:w="9629" w:type="dxa"/>
            <w:shd w:val="clear" w:color="auto" w:fill="E6ECF0"/>
          </w:tcPr>
          <w:p w14:paraId="50FBB10D" w14:textId="2B09E172" w:rsidR="006A15C4" w:rsidRPr="00495EE7" w:rsidRDefault="00DD148C" w:rsidP="00883683">
            <w:pPr>
              <w:pStyle w:val="Tablebody"/>
              <w:numPr>
                <w:ilvl w:val="0"/>
                <w:numId w:val="38"/>
              </w:numPr>
              <w:rPr>
                <w:rFonts w:cs="Arial"/>
              </w:rPr>
            </w:pPr>
            <w:r w:rsidRPr="00CB37DC">
              <w:rPr>
                <w:rFonts w:cs="Arial"/>
              </w:rPr>
              <w:t xml:space="preserve">The person is experiencing (or has experienced) one or more stressors that are currently having or are likely to </w:t>
            </w:r>
            <w:r>
              <w:rPr>
                <w:rFonts w:cs="Arial"/>
              </w:rPr>
              <w:t>have a significant impact on</w:t>
            </w:r>
            <w:r w:rsidRPr="00CB37DC">
              <w:rPr>
                <w:rFonts w:cs="Arial"/>
              </w:rPr>
              <w:t xml:space="preserve"> their mental health.</w:t>
            </w:r>
          </w:p>
        </w:tc>
      </w:tr>
      <w:tr w:rsidR="006A15C4" w:rsidRPr="00495EE7" w14:paraId="53AAF139" w14:textId="77777777" w:rsidTr="00AF41D3">
        <w:trPr>
          <w:trHeight w:val="238"/>
        </w:trPr>
        <w:tc>
          <w:tcPr>
            <w:tcW w:w="9629" w:type="dxa"/>
            <w:shd w:val="clear" w:color="auto" w:fill="003C6A"/>
          </w:tcPr>
          <w:p w14:paraId="19E72609" w14:textId="77777777" w:rsidR="006A15C4" w:rsidRPr="00495EE7" w:rsidRDefault="006A15C4" w:rsidP="00AF41D3">
            <w:pPr>
              <w:pStyle w:val="Tableheading"/>
              <w:spacing w:line="240" w:lineRule="auto"/>
              <w:rPr>
                <w:rFonts w:ascii="Arial" w:hAnsi="Arial" w:cs="Arial"/>
                <w:b w:val="0"/>
                <w:bCs w:val="0"/>
              </w:rPr>
            </w:pPr>
            <w:r w:rsidRPr="00495EE7">
              <w:rPr>
                <w:rFonts w:ascii="Arial" w:hAnsi="Arial" w:cs="Arial"/>
                <w:color w:val="F16E3D"/>
                <w:sz w:val="24"/>
                <w:szCs w:val="24"/>
              </w:rPr>
              <w:t>4 = Extremely stressful environment</w:t>
            </w:r>
          </w:p>
        </w:tc>
      </w:tr>
      <w:tr w:rsidR="006A15C4" w:rsidRPr="00495EE7" w14:paraId="547E6709" w14:textId="77777777" w:rsidTr="00AF41D3">
        <w:trPr>
          <w:trHeight w:val="238"/>
        </w:trPr>
        <w:tc>
          <w:tcPr>
            <w:tcW w:w="9629" w:type="dxa"/>
            <w:shd w:val="clear" w:color="auto" w:fill="E6ECF0"/>
          </w:tcPr>
          <w:p w14:paraId="5FF4FC42" w14:textId="77777777" w:rsidR="006A15C4" w:rsidRPr="00495EE7" w:rsidRDefault="006A15C4" w:rsidP="00883683">
            <w:pPr>
              <w:pStyle w:val="Tablebody"/>
              <w:numPr>
                <w:ilvl w:val="0"/>
                <w:numId w:val="37"/>
              </w:numPr>
              <w:rPr>
                <w:rFonts w:cs="Arial"/>
              </w:rPr>
            </w:pPr>
            <w:r w:rsidRPr="00495EE7">
              <w:rPr>
                <w:rFonts w:cs="Arial"/>
              </w:rPr>
              <w:t>The person is experiencing (or has experienced) one or more stressors that are extreme, enduring, or recurring and are currently having, or are likely to have, a severe impact on their mental health.</w:t>
            </w:r>
          </w:p>
        </w:tc>
      </w:tr>
    </w:tbl>
    <w:p w14:paraId="36EEEE30" w14:textId="77777777" w:rsidR="00EE0EB2" w:rsidRPr="00983907" w:rsidRDefault="00EE0EB2" w:rsidP="000D77C7">
      <w:pPr>
        <w:pStyle w:val="Boxheading"/>
        <w:keepNext/>
      </w:pPr>
      <w:bookmarkStart w:id="70" w:name="_Toc162012110"/>
      <w:r w:rsidRPr="00983907">
        <w:lastRenderedPageBreak/>
        <w:t xml:space="preserve">Practice point – </w:t>
      </w:r>
      <w:r>
        <w:t>h</w:t>
      </w:r>
      <w:r w:rsidRPr="00983907">
        <w:t>istorical adverse events</w:t>
      </w:r>
      <w:bookmarkEnd w:id="70"/>
    </w:p>
    <w:p w14:paraId="2DDE0C13" w14:textId="77777777" w:rsidR="00472C14" w:rsidRDefault="00EE0EB2" w:rsidP="00EE0EB2">
      <w:pPr>
        <w:pStyle w:val="Boxparagraph"/>
      </w:pPr>
      <w:r w:rsidRPr="00983907">
        <w:t>Evidence points to the contribution made by historical adverse events to longer-term mental health development. Assessment on this domain should consider the person's history but only record higher ratings where earlier experiences impact the current situation and require additional specific resources or services.</w:t>
      </w:r>
    </w:p>
    <w:p w14:paraId="27A4D8C2" w14:textId="77777777" w:rsidR="00620DCA" w:rsidRDefault="00620DCA" w:rsidP="008A367F">
      <w:pPr>
        <w:pStyle w:val="Heading3"/>
      </w:pPr>
      <w:bookmarkStart w:id="71" w:name="_Toc162012097"/>
      <w:r>
        <w:t>Domain 7 – Family and other supports</w:t>
      </w:r>
      <w:bookmarkEnd w:id="71"/>
    </w:p>
    <w:p w14:paraId="7A1C40CC" w14:textId="4EA989E0" w:rsidR="00620DCA" w:rsidRPr="000B7888" w:rsidRDefault="00620DCA" w:rsidP="005F181A">
      <w:r w:rsidRPr="000B7888">
        <w:t>This domain considers whether personal supports, including emotionally nurturing relationships, practical support, and social support are present in the person</w:t>
      </w:r>
      <w:r>
        <w:t>'</w:t>
      </w:r>
      <w:r w:rsidRPr="000B7888">
        <w:t xml:space="preserve">s environment and their potential to contribute to improved mental health. This domain does consider professional </w:t>
      </w:r>
      <w:r>
        <w:t>services,</w:t>
      </w:r>
      <w:r w:rsidRPr="000B7888">
        <w:t xml:space="preserve"> where the s</w:t>
      </w:r>
      <w:r>
        <w:t xml:space="preserve">ervice </w:t>
      </w:r>
      <w:r w:rsidRPr="000B7888">
        <w:t xml:space="preserve">is focused on providing practical and social support. </w:t>
      </w:r>
      <w:r w:rsidR="00553F9B">
        <w:t>Family and other</w:t>
      </w:r>
      <w:r w:rsidRPr="000B7888">
        <w:t xml:space="preserve"> supports include:</w:t>
      </w:r>
    </w:p>
    <w:p w14:paraId="28EEC666" w14:textId="77777777" w:rsidR="00620DCA" w:rsidRPr="000B7888" w:rsidRDefault="00620DCA" w:rsidP="00C57893">
      <w:pPr>
        <w:pStyle w:val="Bulletlevel1"/>
      </w:pPr>
      <w:r w:rsidRPr="000B7888">
        <w:t>Family members and caregivers.</w:t>
      </w:r>
    </w:p>
    <w:p w14:paraId="6B3E0D4B" w14:textId="77777777" w:rsidR="00620DCA" w:rsidRPr="000B7888" w:rsidRDefault="00620DCA" w:rsidP="00C57893">
      <w:pPr>
        <w:pStyle w:val="Bulletlevel1"/>
      </w:pPr>
      <w:r w:rsidRPr="000B7888">
        <w:t>Friends and peers.</w:t>
      </w:r>
    </w:p>
    <w:p w14:paraId="4690F912" w14:textId="77777777" w:rsidR="00620DCA" w:rsidRPr="000B7888" w:rsidRDefault="00620DCA" w:rsidP="00C57893">
      <w:pPr>
        <w:pStyle w:val="Bulletlevel1"/>
      </w:pPr>
      <w:r w:rsidRPr="000B7888">
        <w:t xml:space="preserve">Supports within the community (e.g., cultural connections, elders, </w:t>
      </w:r>
      <w:r>
        <w:t>spiritual</w:t>
      </w:r>
      <w:r w:rsidRPr="000B7888">
        <w:t xml:space="preserve"> leaders, social groups, neighbours etc.). </w:t>
      </w:r>
    </w:p>
    <w:p w14:paraId="42B00713" w14:textId="77777777" w:rsidR="00620DCA" w:rsidRPr="000B7888" w:rsidRDefault="00620DCA" w:rsidP="00C57893">
      <w:pPr>
        <w:pStyle w:val="Bulletlevel1"/>
      </w:pPr>
      <w:r w:rsidRPr="000B7888">
        <w:t>Practical and social support services</w:t>
      </w:r>
      <w:r>
        <w:t xml:space="preserve"> (including aged care-related supports)</w:t>
      </w:r>
      <w:r w:rsidRPr="000B7888">
        <w:t>.</w:t>
      </w:r>
    </w:p>
    <w:p w14:paraId="760C2E14" w14:textId="77777777" w:rsidR="00620DCA" w:rsidRPr="000B7888" w:rsidRDefault="00620DCA" w:rsidP="005F181A">
      <w:r w:rsidRPr="000B7888">
        <w:t>A lack of support might contribute to the onset or continuation of the mental health issue or impact on recovery.</w:t>
      </w:r>
    </w:p>
    <w:tbl>
      <w:tblPr>
        <w:tblStyle w:val="TableGrid"/>
        <w:tblW w:w="9629"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CellMar>
          <w:top w:w="85" w:type="dxa"/>
          <w:left w:w="85" w:type="dxa"/>
          <w:bottom w:w="85" w:type="dxa"/>
          <w:right w:w="85" w:type="dxa"/>
        </w:tblCellMar>
        <w:tblLook w:val="04A0" w:firstRow="1" w:lastRow="0" w:firstColumn="1" w:lastColumn="0" w:noHBand="0" w:noVBand="1"/>
      </w:tblPr>
      <w:tblGrid>
        <w:gridCol w:w="9629"/>
      </w:tblGrid>
      <w:tr w:rsidR="006002CF" w:rsidRPr="00495EE7" w14:paraId="23C7600D" w14:textId="77777777" w:rsidTr="29371BC9">
        <w:trPr>
          <w:trHeight w:val="238"/>
        </w:trPr>
        <w:tc>
          <w:tcPr>
            <w:tcW w:w="9629" w:type="dxa"/>
            <w:shd w:val="clear" w:color="auto" w:fill="003C6A"/>
          </w:tcPr>
          <w:p w14:paraId="4A185D7D" w14:textId="77777777" w:rsidR="006002CF" w:rsidRPr="00495EE7" w:rsidRDefault="006002CF" w:rsidP="00AF41D3">
            <w:pPr>
              <w:pStyle w:val="Tableheading"/>
              <w:spacing w:line="240" w:lineRule="auto"/>
              <w:rPr>
                <w:rFonts w:ascii="Arial" w:hAnsi="Arial" w:cs="Arial"/>
              </w:rPr>
            </w:pPr>
            <w:r w:rsidRPr="00495EE7">
              <w:rPr>
                <w:rFonts w:ascii="Arial" w:hAnsi="Arial" w:cs="Arial"/>
                <w:color w:val="F16E3D"/>
                <w:sz w:val="24"/>
                <w:szCs w:val="24"/>
              </w:rPr>
              <w:t>0 = Highly supported</w:t>
            </w:r>
          </w:p>
        </w:tc>
      </w:tr>
      <w:tr w:rsidR="006002CF" w:rsidRPr="00495EE7" w14:paraId="064CBA81" w14:textId="77777777" w:rsidTr="29371BC9">
        <w:trPr>
          <w:trHeight w:val="238"/>
          <w:tblHeader/>
        </w:trPr>
        <w:tc>
          <w:tcPr>
            <w:tcW w:w="9629" w:type="dxa"/>
            <w:shd w:val="clear" w:color="auto" w:fill="E6ECF0"/>
          </w:tcPr>
          <w:p w14:paraId="32BC8BD2" w14:textId="17B968FC" w:rsidR="006002CF" w:rsidRPr="00495EE7" w:rsidRDefault="61AF7679" w:rsidP="00D537A4">
            <w:pPr>
              <w:numPr>
                <w:ilvl w:val="0"/>
                <w:numId w:val="39"/>
              </w:numPr>
              <w:ind w:left="357" w:hanging="357"/>
              <w:rPr>
                <w:rFonts w:cs="Arial"/>
                <w:sz w:val="18"/>
                <w:szCs w:val="18"/>
              </w:rPr>
            </w:pPr>
            <w:r w:rsidRPr="29371BC9">
              <w:rPr>
                <w:rFonts w:cs="Arial"/>
                <w:sz w:val="18"/>
                <w:szCs w:val="18"/>
              </w:rPr>
              <w:t xml:space="preserve">Personal supports are highly supportive and meet the </w:t>
            </w:r>
            <w:r w:rsidR="6D4EFF79" w:rsidRPr="29371BC9">
              <w:rPr>
                <w:rFonts w:cs="Arial"/>
                <w:sz w:val="18"/>
                <w:szCs w:val="18"/>
              </w:rPr>
              <w:t xml:space="preserve">person’s </w:t>
            </w:r>
            <w:r w:rsidRPr="29371BC9">
              <w:rPr>
                <w:rFonts w:cs="Arial"/>
                <w:sz w:val="18"/>
                <w:szCs w:val="18"/>
              </w:rPr>
              <w:t>emotional, practical, and social needs.</w:t>
            </w:r>
          </w:p>
        </w:tc>
      </w:tr>
      <w:tr w:rsidR="006002CF" w:rsidRPr="00495EE7" w14:paraId="141831CF" w14:textId="77777777" w:rsidTr="29371BC9">
        <w:trPr>
          <w:trHeight w:val="238"/>
          <w:tblHeader/>
        </w:trPr>
        <w:tc>
          <w:tcPr>
            <w:tcW w:w="9629" w:type="dxa"/>
            <w:shd w:val="clear" w:color="auto" w:fill="003C6A"/>
          </w:tcPr>
          <w:p w14:paraId="489B97B7" w14:textId="77777777" w:rsidR="006002CF" w:rsidRPr="00495EE7" w:rsidRDefault="006002CF" w:rsidP="00AF41D3">
            <w:pPr>
              <w:pStyle w:val="Tableheading"/>
              <w:spacing w:line="240" w:lineRule="auto"/>
              <w:rPr>
                <w:rFonts w:ascii="Arial" w:hAnsi="Arial" w:cs="Arial"/>
                <w:b w:val="0"/>
                <w:bCs w:val="0"/>
              </w:rPr>
            </w:pPr>
            <w:r w:rsidRPr="00495EE7">
              <w:rPr>
                <w:rFonts w:ascii="Arial" w:hAnsi="Arial" w:cs="Arial"/>
                <w:color w:val="F16E3D"/>
                <w:sz w:val="24"/>
                <w:szCs w:val="24"/>
              </w:rPr>
              <w:t>1 = Well supported</w:t>
            </w:r>
          </w:p>
        </w:tc>
      </w:tr>
      <w:tr w:rsidR="006002CF" w:rsidRPr="00495EE7" w14:paraId="28114034" w14:textId="77777777" w:rsidTr="29371BC9">
        <w:trPr>
          <w:trHeight w:val="238"/>
          <w:tblHeader/>
        </w:trPr>
        <w:tc>
          <w:tcPr>
            <w:tcW w:w="9629" w:type="dxa"/>
            <w:shd w:val="clear" w:color="auto" w:fill="E6ECF0"/>
          </w:tcPr>
          <w:p w14:paraId="7F3B7C01" w14:textId="765E043B" w:rsidR="006002CF" w:rsidRPr="00B70DCF" w:rsidRDefault="00AA5582" w:rsidP="00883683">
            <w:pPr>
              <w:pStyle w:val="ListParagraph"/>
              <w:numPr>
                <w:ilvl w:val="0"/>
                <w:numId w:val="40"/>
              </w:numPr>
              <w:contextualSpacing w:val="0"/>
              <w:rPr>
                <w:rFonts w:cs="Arial"/>
                <w:sz w:val="18"/>
                <w:szCs w:val="18"/>
              </w:rPr>
            </w:pPr>
            <w:r w:rsidRPr="00B70DCF">
              <w:rPr>
                <w:sz w:val="18"/>
                <w:szCs w:val="18"/>
              </w:rPr>
              <w:t>There are a few personal supports available, that are seen as valuable by the person and are willing and capable of providing emotional, practical, and social support.</w:t>
            </w:r>
          </w:p>
        </w:tc>
      </w:tr>
      <w:tr w:rsidR="006002CF" w:rsidRPr="00495EE7" w14:paraId="72EB75B1" w14:textId="77777777" w:rsidTr="29371BC9">
        <w:trPr>
          <w:trHeight w:val="238"/>
          <w:tblHeader/>
        </w:trPr>
        <w:tc>
          <w:tcPr>
            <w:tcW w:w="9629" w:type="dxa"/>
            <w:shd w:val="clear" w:color="auto" w:fill="003C6A"/>
          </w:tcPr>
          <w:p w14:paraId="38D8DEE3" w14:textId="77777777" w:rsidR="006002CF" w:rsidRPr="00495EE7" w:rsidRDefault="006002CF" w:rsidP="00AF41D3">
            <w:pPr>
              <w:pStyle w:val="Tableheading"/>
              <w:spacing w:line="240" w:lineRule="auto"/>
              <w:rPr>
                <w:rFonts w:ascii="Arial" w:hAnsi="Arial" w:cs="Arial"/>
                <w:b w:val="0"/>
                <w:bCs w:val="0"/>
              </w:rPr>
            </w:pPr>
            <w:r w:rsidRPr="00495EE7">
              <w:rPr>
                <w:rFonts w:ascii="Arial" w:hAnsi="Arial" w:cs="Arial"/>
                <w:color w:val="F16E3D"/>
                <w:sz w:val="24"/>
                <w:szCs w:val="24"/>
              </w:rPr>
              <w:t xml:space="preserve">2 = Limited supports </w:t>
            </w:r>
          </w:p>
        </w:tc>
      </w:tr>
      <w:tr w:rsidR="006002CF" w:rsidRPr="00495EE7" w14:paraId="2DFC5B83" w14:textId="77777777" w:rsidTr="29371BC9">
        <w:trPr>
          <w:trHeight w:val="238"/>
          <w:tblHeader/>
        </w:trPr>
        <w:tc>
          <w:tcPr>
            <w:tcW w:w="9629" w:type="dxa"/>
            <w:shd w:val="clear" w:color="auto" w:fill="E6ECF0"/>
          </w:tcPr>
          <w:p w14:paraId="4E0EEF3A" w14:textId="13A01E10" w:rsidR="006002CF" w:rsidRPr="00495EE7" w:rsidRDefault="00E040A8" w:rsidP="00883683">
            <w:pPr>
              <w:pStyle w:val="ListParagraph"/>
              <w:numPr>
                <w:ilvl w:val="0"/>
                <w:numId w:val="41"/>
              </w:numPr>
              <w:contextualSpacing w:val="0"/>
              <w:rPr>
                <w:rFonts w:cs="Arial"/>
                <w:sz w:val="18"/>
                <w:szCs w:val="18"/>
              </w:rPr>
            </w:pPr>
            <w:r w:rsidRPr="00387E95">
              <w:rPr>
                <w:rFonts w:eastAsia="Calibri" w:cs="Arial"/>
                <w:sz w:val="18"/>
                <w:szCs w:val="18"/>
              </w:rPr>
              <w:t>Usual sources of useful support may be reluctant to provide support, difficult to access or have insufficient resources to provide emotional, practical, or social support whenever it is needed</w:t>
            </w:r>
            <w:r>
              <w:rPr>
                <w:rFonts w:eastAsia="Calibri" w:cs="Arial"/>
                <w:sz w:val="18"/>
                <w:szCs w:val="18"/>
              </w:rPr>
              <w:t>, or the person is reluctant to access the available supports.</w:t>
            </w:r>
          </w:p>
        </w:tc>
      </w:tr>
      <w:tr w:rsidR="006002CF" w:rsidRPr="00495EE7" w14:paraId="17591151" w14:textId="77777777" w:rsidTr="29371BC9">
        <w:trPr>
          <w:trHeight w:val="238"/>
          <w:tblHeader/>
        </w:trPr>
        <w:tc>
          <w:tcPr>
            <w:tcW w:w="9629" w:type="dxa"/>
            <w:shd w:val="clear" w:color="auto" w:fill="003C6A"/>
          </w:tcPr>
          <w:p w14:paraId="454F8974" w14:textId="77777777" w:rsidR="006002CF" w:rsidRPr="00495EE7" w:rsidRDefault="006002CF" w:rsidP="00AF41D3">
            <w:pPr>
              <w:pStyle w:val="Tableheading"/>
              <w:spacing w:line="240" w:lineRule="auto"/>
              <w:rPr>
                <w:rFonts w:ascii="Arial" w:hAnsi="Arial" w:cs="Arial"/>
                <w:b w:val="0"/>
                <w:bCs w:val="0"/>
              </w:rPr>
            </w:pPr>
            <w:r w:rsidRPr="00495EE7">
              <w:rPr>
                <w:rFonts w:ascii="Arial" w:hAnsi="Arial" w:cs="Arial"/>
                <w:color w:val="F16E3D"/>
                <w:sz w:val="24"/>
                <w:szCs w:val="24"/>
              </w:rPr>
              <w:t>3 = Minimal supports</w:t>
            </w:r>
          </w:p>
        </w:tc>
      </w:tr>
      <w:tr w:rsidR="006002CF" w:rsidRPr="00495EE7" w14:paraId="358BA4B5" w14:textId="77777777" w:rsidTr="29371BC9">
        <w:trPr>
          <w:trHeight w:val="238"/>
          <w:tblHeader/>
        </w:trPr>
        <w:tc>
          <w:tcPr>
            <w:tcW w:w="9629" w:type="dxa"/>
            <w:shd w:val="clear" w:color="auto" w:fill="E6ECF0"/>
          </w:tcPr>
          <w:p w14:paraId="7D4F2C8B" w14:textId="77777777" w:rsidR="006002CF" w:rsidRPr="00495EE7" w:rsidRDefault="006002CF" w:rsidP="00883683">
            <w:pPr>
              <w:numPr>
                <w:ilvl w:val="0"/>
                <w:numId w:val="42"/>
              </w:numPr>
              <w:rPr>
                <w:rFonts w:cs="Arial"/>
                <w:b/>
                <w:bCs/>
                <w:sz w:val="18"/>
                <w:szCs w:val="18"/>
              </w:rPr>
            </w:pPr>
            <w:r w:rsidRPr="00495EE7">
              <w:rPr>
                <w:rFonts w:cs="Arial"/>
                <w:sz w:val="18"/>
                <w:szCs w:val="18"/>
              </w:rPr>
              <w:t>Very few actual or potential useful sources of support are available, willing to and capable of providing emotional, practical, or social support.</w:t>
            </w:r>
          </w:p>
          <w:p w14:paraId="6AAACD1C" w14:textId="5E084EC6" w:rsidR="006002CF" w:rsidRPr="00495EE7" w:rsidRDefault="006002CF" w:rsidP="00883683">
            <w:pPr>
              <w:numPr>
                <w:ilvl w:val="0"/>
                <w:numId w:val="42"/>
              </w:numPr>
              <w:rPr>
                <w:rFonts w:cs="Arial"/>
                <w:sz w:val="18"/>
                <w:szCs w:val="18"/>
              </w:rPr>
            </w:pPr>
            <w:r w:rsidRPr="1699D6E8">
              <w:rPr>
                <w:rFonts w:cs="Arial"/>
                <w:sz w:val="18"/>
                <w:szCs w:val="18"/>
              </w:rPr>
              <w:t xml:space="preserve">Despite the </w:t>
            </w:r>
            <w:r w:rsidR="7C53A120" w:rsidRPr="1699D6E8">
              <w:rPr>
                <w:rFonts w:cs="Arial"/>
                <w:sz w:val="18"/>
                <w:szCs w:val="18"/>
              </w:rPr>
              <w:t xml:space="preserve">person </w:t>
            </w:r>
            <w:r w:rsidRPr="1699D6E8">
              <w:rPr>
                <w:rFonts w:cs="Arial"/>
                <w:sz w:val="18"/>
                <w:szCs w:val="18"/>
              </w:rPr>
              <w:t>requiring them, a substitute decision-maker has not facilitated access to services and support</w:t>
            </w:r>
            <w:r w:rsidR="76713CDE" w:rsidRPr="1699D6E8">
              <w:rPr>
                <w:rFonts w:cs="Arial"/>
                <w:sz w:val="18"/>
                <w:szCs w:val="18"/>
              </w:rPr>
              <w:t xml:space="preserve"> in the past</w:t>
            </w:r>
            <w:r w:rsidRPr="1699D6E8">
              <w:rPr>
                <w:rFonts w:cs="Arial"/>
                <w:sz w:val="18"/>
                <w:szCs w:val="18"/>
              </w:rPr>
              <w:t>.</w:t>
            </w:r>
          </w:p>
        </w:tc>
      </w:tr>
      <w:tr w:rsidR="006002CF" w:rsidRPr="00495EE7" w14:paraId="64292AFA" w14:textId="77777777" w:rsidTr="29371BC9">
        <w:trPr>
          <w:trHeight w:val="238"/>
          <w:tblHeader/>
        </w:trPr>
        <w:tc>
          <w:tcPr>
            <w:tcW w:w="9629" w:type="dxa"/>
            <w:shd w:val="clear" w:color="auto" w:fill="003C6A"/>
          </w:tcPr>
          <w:p w14:paraId="493A7F0E" w14:textId="2C1E4AF7" w:rsidR="006002CF" w:rsidRPr="00E040A8" w:rsidRDefault="0049313F" w:rsidP="006002CF">
            <w:pPr>
              <w:pStyle w:val="Tableheading"/>
              <w:spacing w:line="240" w:lineRule="auto"/>
              <w:rPr>
                <w:rFonts w:ascii="Arial" w:hAnsi="Arial" w:cs="Arial"/>
              </w:rPr>
            </w:pPr>
            <w:r w:rsidRPr="00495EE7">
              <w:rPr>
                <w:rFonts w:ascii="Arial" w:hAnsi="Arial" w:cs="Arial"/>
                <w:color w:val="F16E3D"/>
                <w:sz w:val="24"/>
                <w:szCs w:val="24"/>
              </w:rPr>
              <w:t xml:space="preserve">4 = </w:t>
            </w:r>
            <w:r w:rsidR="00B923DA" w:rsidRPr="00495EE7">
              <w:rPr>
                <w:rFonts w:ascii="Arial" w:hAnsi="Arial" w:cs="Arial"/>
                <w:color w:val="F16E3D"/>
                <w:sz w:val="24"/>
                <w:szCs w:val="24"/>
              </w:rPr>
              <w:t>No</w:t>
            </w:r>
            <w:r w:rsidRPr="00495EE7">
              <w:rPr>
                <w:rFonts w:ascii="Arial" w:hAnsi="Arial" w:cs="Arial"/>
                <w:color w:val="F16E3D"/>
                <w:sz w:val="24"/>
                <w:szCs w:val="24"/>
              </w:rPr>
              <w:t xml:space="preserve"> supports</w:t>
            </w:r>
          </w:p>
        </w:tc>
      </w:tr>
      <w:tr w:rsidR="006002CF" w:rsidRPr="00495EE7" w14:paraId="5763F83B" w14:textId="77777777" w:rsidTr="29371BC9">
        <w:trPr>
          <w:trHeight w:val="238"/>
          <w:tblHeader/>
        </w:trPr>
        <w:tc>
          <w:tcPr>
            <w:tcW w:w="9629" w:type="dxa"/>
            <w:shd w:val="clear" w:color="auto" w:fill="E6ECF0"/>
          </w:tcPr>
          <w:p w14:paraId="1A62B26E" w14:textId="175ECD0E" w:rsidR="006002CF" w:rsidRPr="00495EE7" w:rsidRDefault="006002CF" w:rsidP="00883683">
            <w:pPr>
              <w:numPr>
                <w:ilvl w:val="0"/>
                <w:numId w:val="43"/>
              </w:numPr>
              <w:rPr>
                <w:rFonts w:cs="Arial"/>
                <w:sz w:val="18"/>
                <w:szCs w:val="18"/>
              </w:rPr>
            </w:pPr>
            <w:r w:rsidRPr="1699D6E8">
              <w:rPr>
                <w:rFonts w:cs="Arial"/>
                <w:sz w:val="18"/>
                <w:szCs w:val="18"/>
              </w:rPr>
              <w:t>No useful sources of support are available, and emotional, practical, and</w:t>
            </w:r>
            <w:r w:rsidR="6A970AE2" w:rsidRPr="1699D6E8">
              <w:rPr>
                <w:rFonts w:cs="Arial"/>
                <w:sz w:val="18"/>
                <w:szCs w:val="18"/>
              </w:rPr>
              <w:t>/or</w:t>
            </w:r>
            <w:r w:rsidRPr="1699D6E8">
              <w:rPr>
                <w:rFonts w:cs="Arial"/>
                <w:sz w:val="18"/>
                <w:szCs w:val="18"/>
              </w:rPr>
              <w:t xml:space="preserve"> social needs are mostly unmet.</w:t>
            </w:r>
          </w:p>
        </w:tc>
      </w:tr>
    </w:tbl>
    <w:p w14:paraId="41BC4FCA" w14:textId="32DC9A22" w:rsidR="00620DCA" w:rsidRPr="00FA546B" w:rsidRDefault="00620DCA" w:rsidP="00102A6B">
      <w:pPr>
        <w:pStyle w:val="Heading3"/>
        <w:rPr>
          <w:rFonts w:cs="Arial"/>
          <w:szCs w:val="20"/>
        </w:rPr>
      </w:pPr>
      <w:bookmarkStart w:id="72" w:name="_Toc162012098"/>
      <w:r>
        <w:lastRenderedPageBreak/>
        <w:t>Domain 8 – Engagement and motivation</w:t>
      </w:r>
      <w:bookmarkEnd w:id="72"/>
    </w:p>
    <w:p w14:paraId="704DC508" w14:textId="77777777" w:rsidR="00620DCA" w:rsidRPr="00AB3B21" w:rsidRDefault="00620DCA" w:rsidP="00C74454">
      <w:r w:rsidRPr="00AB3B21">
        <w:t>This domain considers the older adult</w:t>
      </w:r>
      <w:r>
        <w:t>'</w:t>
      </w:r>
      <w:r w:rsidRPr="00AB3B21">
        <w:t>s awareness of the mental health issue and their capacity and willingness to engage in or accept assistance. Assessment of an individual on this domain should include the persons:</w:t>
      </w:r>
    </w:p>
    <w:p w14:paraId="728CBD23" w14:textId="77777777" w:rsidR="00620DCA" w:rsidRPr="00AB3B21" w:rsidRDefault="00620DCA" w:rsidP="00C57893">
      <w:pPr>
        <w:pStyle w:val="Bulletlevel1"/>
      </w:pPr>
      <w:r w:rsidRPr="00AB3B21">
        <w:t>Ability and capacity to manage the condition.</w:t>
      </w:r>
    </w:p>
    <w:p w14:paraId="1C40E406" w14:textId="77777777" w:rsidR="00620DCA" w:rsidRDefault="00620DCA" w:rsidP="00C57893">
      <w:pPr>
        <w:pStyle w:val="Bulletlevel1"/>
      </w:pPr>
      <w:r w:rsidRPr="00AB3B21">
        <w:t>Motivation to access necessary supports (</w:t>
      </w:r>
      <w:r>
        <w:t>critical</w:t>
      </w:r>
      <w:r w:rsidRPr="00AB3B21">
        <w:t xml:space="preserve"> if considering self-management options).</w:t>
      </w:r>
    </w:p>
    <w:p w14:paraId="00787AD9" w14:textId="77777777" w:rsidR="00620DCA" w:rsidRPr="008A3CD6" w:rsidRDefault="00620DCA" w:rsidP="00C74454">
      <w:r w:rsidRPr="0002306D">
        <w:t xml:space="preserve">Some older adults may not have the agency or resources required to seek and access services and support independently of a support person, caregiver, or family member. Subsequently, </w:t>
      </w:r>
      <w:r>
        <w:t>the initial assessment and referral process need</w:t>
      </w:r>
      <w:r w:rsidRPr="0002306D">
        <w:t>s to include support people, caregivers, and family members in discussions and decision-making where appropriate.</w:t>
      </w:r>
    </w:p>
    <w:tbl>
      <w:tblPr>
        <w:tblStyle w:val="TableGrid"/>
        <w:tblW w:w="9629"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CellMar>
          <w:top w:w="85" w:type="dxa"/>
          <w:left w:w="85" w:type="dxa"/>
          <w:bottom w:w="85" w:type="dxa"/>
          <w:right w:w="85" w:type="dxa"/>
        </w:tblCellMar>
        <w:tblLook w:val="04A0" w:firstRow="1" w:lastRow="0" w:firstColumn="1" w:lastColumn="0" w:noHBand="0" w:noVBand="1"/>
      </w:tblPr>
      <w:tblGrid>
        <w:gridCol w:w="9629"/>
      </w:tblGrid>
      <w:tr w:rsidR="00906176" w:rsidRPr="00102A6B" w14:paraId="2725BBE4" w14:textId="77777777" w:rsidTr="00472C14">
        <w:trPr>
          <w:trHeight w:val="238"/>
        </w:trPr>
        <w:tc>
          <w:tcPr>
            <w:tcW w:w="9629" w:type="dxa"/>
            <w:shd w:val="clear" w:color="auto" w:fill="003C6A"/>
          </w:tcPr>
          <w:p w14:paraId="32920710" w14:textId="77777777" w:rsidR="00906176" w:rsidRPr="00102A6B" w:rsidRDefault="00906176" w:rsidP="00AF41D3">
            <w:pPr>
              <w:pStyle w:val="Tableheading"/>
              <w:spacing w:line="240" w:lineRule="auto"/>
              <w:rPr>
                <w:rFonts w:ascii="Arial" w:hAnsi="Arial" w:cs="Arial"/>
              </w:rPr>
            </w:pPr>
            <w:r w:rsidRPr="00102A6B">
              <w:rPr>
                <w:rFonts w:ascii="Arial" w:hAnsi="Arial" w:cs="Arial"/>
                <w:color w:val="F16E3D"/>
                <w:sz w:val="24"/>
                <w:szCs w:val="24"/>
              </w:rPr>
              <w:t>0 = Optimal</w:t>
            </w:r>
          </w:p>
        </w:tc>
      </w:tr>
      <w:tr w:rsidR="00906176" w:rsidRPr="00102A6B" w14:paraId="7227F0EA" w14:textId="77777777" w:rsidTr="2701ABB2">
        <w:trPr>
          <w:trHeight w:val="238"/>
          <w:tblHeader/>
        </w:trPr>
        <w:tc>
          <w:tcPr>
            <w:tcW w:w="9629" w:type="dxa"/>
            <w:shd w:val="clear" w:color="auto" w:fill="E6ECF0"/>
          </w:tcPr>
          <w:p w14:paraId="6DA5F3D1" w14:textId="77777777" w:rsidR="00906176" w:rsidRPr="00102A6B" w:rsidRDefault="00906176" w:rsidP="00883683">
            <w:pPr>
              <w:numPr>
                <w:ilvl w:val="0"/>
                <w:numId w:val="44"/>
              </w:numPr>
              <w:rPr>
                <w:rFonts w:eastAsia="Calibri" w:cs="Arial"/>
                <w:sz w:val="18"/>
                <w:szCs w:val="18"/>
              </w:rPr>
            </w:pPr>
            <w:r w:rsidRPr="00102A6B">
              <w:rPr>
                <w:rFonts w:eastAsia="Calibri" w:cs="Arial"/>
                <w:sz w:val="18"/>
                <w:szCs w:val="18"/>
              </w:rPr>
              <w:t>The person is motivated to participate in the recommended services and support.</w:t>
            </w:r>
          </w:p>
          <w:p w14:paraId="1287788A" w14:textId="77777777" w:rsidR="00906176" w:rsidRPr="00102A6B" w:rsidRDefault="00906176" w:rsidP="00883683">
            <w:pPr>
              <w:numPr>
                <w:ilvl w:val="0"/>
                <w:numId w:val="44"/>
              </w:numPr>
              <w:rPr>
                <w:rFonts w:cs="Arial"/>
                <w:sz w:val="18"/>
                <w:szCs w:val="18"/>
              </w:rPr>
            </w:pPr>
            <w:r w:rsidRPr="00102A6B">
              <w:rPr>
                <w:rFonts w:eastAsia="Calibri" w:cs="Arial"/>
                <w:sz w:val="18"/>
                <w:szCs w:val="18"/>
              </w:rPr>
              <w:t>The person is capable of taking an active role in managing the condition.</w:t>
            </w:r>
          </w:p>
        </w:tc>
      </w:tr>
      <w:tr w:rsidR="00906176" w:rsidRPr="00102A6B" w14:paraId="49FBB931" w14:textId="77777777" w:rsidTr="2701ABB2">
        <w:trPr>
          <w:trHeight w:val="238"/>
          <w:tblHeader/>
        </w:trPr>
        <w:tc>
          <w:tcPr>
            <w:tcW w:w="9629" w:type="dxa"/>
            <w:shd w:val="clear" w:color="auto" w:fill="003C6A"/>
          </w:tcPr>
          <w:p w14:paraId="0152365A" w14:textId="77777777" w:rsidR="00906176" w:rsidRPr="00102A6B" w:rsidRDefault="00906176" w:rsidP="00AF41D3">
            <w:pPr>
              <w:pStyle w:val="Tableheading"/>
              <w:spacing w:line="240" w:lineRule="auto"/>
              <w:rPr>
                <w:rFonts w:ascii="Arial" w:hAnsi="Arial" w:cs="Arial"/>
                <w:b w:val="0"/>
                <w:bCs w:val="0"/>
              </w:rPr>
            </w:pPr>
            <w:r w:rsidRPr="00102A6B">
              <w:rPr>
                <w:rFonts w:ascii="Arial" w:hAnsi="Arial" w:cs="Arial"/>
                <w:color w:val="F16E3D"/>
                <w:sz w:val="24"/>
                <w:szCs w:val="24"/>
              </w:rPr>
              <w:t>1 = Positive</w:t>
            </w:r>
          </w:p>
        </w:tc>
      </w:tr>
      <w:tr w:rsidR="00906176" w:rsidRPr="00102A6B" w14:paraId="65AEB5E5" w14:textId="77777777" w:rsidTr="2701ABB2">
        <w:trPr>
          <w:trHeight w:val="238"/>
          <w:tblHeader/>
        </w:trPr>
        <w:tc>
          <w:tcPr>
            <w:tcW w:w="9629" w:type="dxa"/>
            <w:shd w:val="clear" w:color="auto" w:fill="E6ECF0"/>
          </w:tcPr>
          <w:p w14:paraId="58FC63DE" w14:textId="44CE208D" w:rsidR="00906176" w:rsidRPr="00102A6B" w:rsidRDefault="00906176" w:rsidP="00883683">
            <w:pPr>
              <w:numPr>
                <w:ilvl w:val="0"/>
                <w:numId w:val="45"/>
              </w:numPr>
              <w:rPr>
                <w:rFonts w:eastAsia="Calibri" w:cs="Arial"/>
                <w:sz w:val="18"/>
                <w:szCs w:val="18"/>
              </w:rPr>
            </w:pPr>
            <w:r w:rsidRPr="00102A6B">
              <w:rPr>
                <w:rFonts w:eastAsia="Calibri" w:cs="Arial"/>
                <w:sz w:val="18"/>
                <w:szCs w:val="18"/>
              </w:rPr>
              <w:t>The person is mostly willing to accept and participate in the recommended services and support.</w:t>
            </w:r>
          </w:p>
          <w:p w14:paraId="6590237F" w14:textId="77777777" w:rsidR="00906176" w:rsidRPr="00102A6B" w:rsidRDefault="00906176" w:rsidP="00883683">
            <w:pPr>
              <w:numPr>
                <w:ilvl w:val="0"/>
                <w:numId w:val="45"/>
              </w:numPr>
              <w:rPr>
                <w:rFonts w:eastAsia="Calibri" w:cs="Arial"/>
                <w:sz w:val="18"/>
                <w:szCs w:val="18"/>
              </w:rPr>
            </w:pPr>
            <w:r w:rsidRPr="00102A6B">
              <w:rPr>
                <w:rFonts w:eastAsia="Calibri" w:cs="Arial"/>
                <w:sz w:val="18"/>
                <w:szCs w:val="18"/>
              </w:rPr>
              <w:t>The person can mostly take an active role in managing the condition.</w:t>
            </w:r>
          </w:p>
        </w:tc>
      </w:tr>
      <w:tr w:rsidR="00906176" w:rsidRPr="00102A6B" w14:paraId="5D8CE4F5" w14:textId="77777777" w:rsidTr="2701ABB2">
        <w:trPr>
          <w:trHeight w:val="238"/>
          <w:tblHeader/>
        </w:trPr>
        <w:tc>
          <w:tcPr>
            <w:tcW w:w="9629" w:type="dxa"/>
            <w:shd w:val="clear" w:color="auto" w:fill="003C6A"/>
          </w:tcPr>
          <w:p w14:paraId="7A850E92" w14:textId="216E7BA3" w:rsidR="00906176" w:rsidRPr="00102A6B" w:rsidRDefault="00906176" w:rsidP="00AF41D3">
            <w:pPr>
              <w:pStyle w:val="Tableheading"/>
              <w:spacing w:line="240" w:lineRule="auto"/>
              <w:rPr>
                <w:rFonts w:ascii="Arial" w:hAnsi="Arial" w:cs="Arial"/>
                <w:b w:val="0"/>
                <w:bCs w:val="0"/>
              </w:rPr>
            </w:pPr>
            <w:r w:rsidRPr="00102A6B">
              <w:rPr>
                <w:rFonts w:ascii="Arial" w:hAnsi="Arial" w:cs="Arial"/>
                <w:color w:val="F16E3D"/>
                <w:sz w:val="24"/>
                <w:szCs w:val="24"/>
              </w:rPr>
              <w:t xml:space="preserve">2 = Limited </w:t>
            </w:r>
          </w:p>
        </w:tc>
      </w:tr>
      <w:tr w:rsidR="00906176" w:rsidRPr="00102A6B" w14:paraId="44BA783A" w14:textId="77777777" w:rsidTr="2701ABB2">
        <w:trPr>
          <w:trHeight w:val="238"/>
          <w:tblHeader/>
        </w:trPr>
        <w:tc>
          <w:tcPr>
            <w:tcW w:w="9629" w:type="dxa"/>
            <w:shd w:val="clear" w:color="auto" w:fill="E6ECF0"/>
          </w:tcPr>
          <w:p w14:paraId="013876D4" w14:textId="32C3A5DA" w:rsidR="00906176" w:rsidRPr="00102A6B" w:rsidRDefault="00906176" w:rsidP="00883683">
            <w:pPr>
              <w:numPr>
                <w:ilvl w:val="0"/>
                <w:numId w:val="46"/>
              </w:numPr>
              <w:rPr>
                <w:rFonts w:eastAsia="Calibri" w:cs="Arial"/>
                <w:sz w:val="18"/>
                <w:szCs w:val="18"/>
              </w:rPr>
            </w:pPr>
            <w:r w:rsidRPr="00102A6B">
              <w:rPr>
                <w:rFonts w:eastAsia="Calibri" w:cs="Arial"/>
                <w:sz w:val="18"/>
                <w:szCs w:val="18"/>
              </w:rPr>
              <w:t>The person is hesitant to accept and participate in the recommended services and support.</w:t>
            </w:r>
          </w:p>
          <w:p w14:paraId="6E33651A" w14:textId="77777777" w:rsidR="00906176" w:rsidRPr="00102A6B" w:rsidRDefault="00906176" w:rsidP="00883683">
            <w:pPr>
              <w:numPr>
                <w:ilvl w:val="0"/>
                <w:numId w:val="46"/>
              </w:numPr>
              <w:rPr>
                <w:rFonts w:eastAsia="Calibri" w:cs="Arial"/>
                <w:sz w:val="18"/>
                <w:szCs w:val="18"/>
              </w:rPr>
            </w:pPr>
            <w:r w:rsidRPr="00102A6B">
              <w:rPr>
                <w:rFonts w:eastAsia="Calibri" w:cs="Arial"/>
                <w:sz w:val="18"/>
                <w:szCs w:val="18"/>
              </w:rPr>
              <w:t>The person has limited ability to take an active role in managing the condition.</w:t>
            </w:r>
          </w:p>
        </w:tc>
      </w:tr>
      <w:tr w:rsidR="00906176" w:rsidRPr="00102A6B" w14:paraId="4F78FF8E" w14:textId="77777777" w:rsidTr="2701ABB2">
        <w:trPr>
          <w:trHeight w:val="238"/>
          <w:tblHeader/>
        </w:trPr>
        <w:tc>
          <w:tcPr>
            <w:tcW w:w="9629" w:type="dxa"/>
            <w:shd w:val="clear" w:color="auto" w:fill="003C6A"/>
          </w:tcPr>
          <w:p w14:paraId="40A33019" w14:textId="77777777" w:rsidR="00906176" w:rsidRPr="00102A6B" w:rsidRDefault="00906176" w:rsidP="00AF41D3">
            <w:pPr>
              <w:pStyle w:val="Tableheading"/>
              <w:spacing w:line="240" w:lineRule="auto"/>
              <w:rPr>
                <w:rFonts w:ascii="Arial" w:hAnsi="Arial" w:cs="Arial"/>
                <w:b w:val="0"/>
                <w:bCs w:val="0"/>
              </w:rPr>
            </w:pPr>
            <w:r w:rsidRPr="00102A6B">
              <w:rPr>
                <w:rFonts w:ascii="Arial" w:hAnsi="Arial" w:cs="Arial"/>
                <w:color w:val="F16E3D"/>
                <w:sz w:val="24"/>
                <w:szCs w:val="24"/>
              </w:rPr>
              <w:t>3 = Minimal</w:t>
            </w:r>
          </w:p>
        </w:tc>
      </w:tr>
      <w:tr w:rsidR="00906176" w:rsidRPr="00102A6B" w14:paraId="40C39EDD" w14:textId="77777777" w:rsidTr="2701ABB2">
        <w:trPr>
          <w:trHeight w:val="238"/>
          <w:tblHeader/>
        </w:trPr>
        <w:tc>
          <w:tcPr>
            <w:tcW w:w="9629" w:type="dxa"/>
            <w:shd w:val="clear" w:color="auto" w:fill="E6ECF0"/>
          </w:tcPr>
          <w:p w14:paraId="6FF0C792" w14:textId="77777777" w:rsidR="00906176" w:rsidRPr="00102A6B" w:rsidRDefault="00906176" w:rsidP="00883683">
            <w:pPr>
              <w:numPr>
                <w:ilvl w:val="0"/>
                <w:numId w:val="47"/>
              </w:numPr>
              <w:rPr>
                <w:rFonts w:eastAsia="Calibri" w:cs="Arial"/>
                <w:sz w:val="18"/>
                <w:szCs w:val="18"/>
              </w:rPr>
            </w:pPr>
            <w:r w:rsidRPr="00102A6B">
              <w:rPr>
                <w:rFonts w:eastAsia="Calibri" w:cs="Arial"/>
                <w:sz w:val="18"/>
                <w:szCs w:val="18"/>
              </w:rPr>
              <w:t>The person is very reluctant to accept or participate in services and support.</w:t>
            </w:r>
          </w:p>
          <w:p w14:paraId="032515D8" w14:textId="16BE73DD" w:rsidR="00906176" w:rsidRPr="00102A6B" w:rsidRDefault="00906176" w:rsidP="00883683">
            <w:pPr>
              <w:numPr>
                <w:ilvl w:val="0"/>
                <w:numId w:val="47"/>
              </w:numPr>
              <w:rPr>
                <w:rFonts w:eastAsia="Calibri" w:cs="Arial"/>
                <w:sz w:val="18"/>
                <w:szCs w:val="18"/>
              </w:rPr>
            </w:pPr>
            <w:r w:rsidRPr="00102A6B">
              <w:rPr>
                <w:rFonts w:eastAsia="Calibri" w:cs="Arial"/>
                <w:sz w:val="18"/>
                <w:szCs w:val="18"/>
              </w:rPr>
              <w:t>The person has not participated in services and support in the past, despite requiring them, due to low levels of engagement or motivation.</w:t>
            </w:r>
          </w:p>
        </w:tc>
      </w:tr>
      <w:tr w:rsidR="00906176" w:rsidRPr="00102A6B" w14:paraId="756FF32F" w14:textId="77777777" w:rsidTr="2701ABB2">
        <w:trPr>
          <w:trHeight w:val="238"/>
          <w:tblHeader/>
        </w:trPr>
        <w:tc>
          <w:tcPr>
            <w:tcW w:w="9629" w:type="dxa"/>
            <w:shd w:val="clear" w:color="auto" w:fill="003C6A"/>
          </w:tcPr>
          <w:p w14:paraId="2BB26240" w14:textId="77777777" w:rsidR="00906176" w:rsidRPr="00102A6B" w:rsidRDefault="00906176" w:rsidP="00AF41D3">
            <w:pPr>
              <w:pStyle w:val="Tableheading"/>
              <w:spacing w:line="240" w:lineRule="auto"/>
              <w:rPr>
                <w:rFonts w:ascii="Arial" w:hAnsi="Arial" w:cs="Arial"/>
                <w:b w:val="0"/>
                <w:bCs w:val="0"/>
              </w:rPr>
            </w:pPr>
            <w:r w:rsidRPr="00102A6B">
              <w:rPr>
                <w:rFonts w:ascii="Arial" w:hAnsi="Arial" w:cs="Arial"/>
                <w:color w:val="F16E3D"/>
                <w:sz w:val="24"/>
                <w:szCs w:val="24"/>
              </w:rPr>
              <w:t>4 = Disengaged</w:t>
            </w:r>
          </w:p>
        </w:tc>
      </w:tr>
      <w:tr w:rsidR="00906176" w:rsidRPr="00102A6B" w14:paraId="45E75A3D" w14:textId="77777777" w:rsidTr="2701ABB2">
        <w:trPr>
          <w:trHeight w:val="238"/>
          <w:tblHeader/>
        </w:trPr>
        <w:tc>
          <w:tcPr>
            <w:tcW w:w="9629" w:type="dxa"/>
            <w:shd w:val="clear" w:color="auto" w:fill="E6ECF0"/>
          </w:tcPr>
          <w:p w14:paraId="62D14C48" w14:textId="77777777" w:rsidR="00906176" w:rsidRPr="00102A6B" w:rsidRDefault="00906176" w:rsidP="00883683">
            <w:pPr>
              <w:numPr>
                <w:ilvl w:val="0"/>
                <w:numId w:val="48"/>
              </w:numPr>
              <w:rPr>
                <w:rFonts w:eastAsia="Calibri" w:cs="Arial"/>
                <w:sz w:val="18"/>
                <w:szCs w:val="18"/>
              </w:rPr>
            </w:pPr>
            <w:r w:rsidRPr="00102A6B">
              <w:rPr>
                <w:rFonts w:eastAsia="Calibri" w:cs="Arial"/>
                <w:sz w:val="18"/>
                <w:szCs w:val="18"/>
              </w:rPr>
              <w:t>The person refuses to accept or participate in the recommended services and support.</w:t>
            </w:r>
          </w:p>
          <w:p w14:paraId="126849E4" w14:textId="77777777" w:rsidR="00906176" w:rsidRPr="00102A6B" w:rsidRDefault="00906176" w:rsidP="00883683">
            <w:pPr>
              <w:numPr>
                <w:ilvl w:val="0"/>
                <w:numId w:val="48"/>
              </w:numPr>
              <w:rPr>
                <w:rFonts w:eastAsia="Calibri" w:cs="Arial"/>
                <w:sz w:val="18"/>
                <w:szCs w:val="18"/>
              </w:rPr>
            </w:pPr>
            <w:r w:rsidRPr="00102A6B">
              <w:rPr>
                <w:rFonts w:eastAsia="Calibri" w:cs="Arial"/>
                <w:sz w:val="18"/>
                <w:szCs w:val="18"/>
              </w:rPr>
              <w:t>The person has minimal ability to take an active role in managing the condition.</w:t>
            </w:r>
          </w:p>
        </w:tc>
      </w:tr>
    </w:tbl>
    <w:p w14:paraId="21ACC395" w14:textId="77777777" w:rsidR="00CB54C0" w:rsidRPr="00A52FFE" w:rsidRDefault="00CB54C0" w:rsidP="00CB54C0">
      <w:pPr>
        <w:pStyle w:val="Boxheading"/>
      </w:pPr>
      <w:bookmarkStart w:id="73" w:name="_Toc162012111"/>
      <w:r w:rsidRPr="00A52FFE">
        <w:t>Practice point – Checking in when engagement or motivation is low</w:t>
      </w:r>
      <w:bookmarkEnd w:id="73"/>
    </w:p>
    <w:p w14:paraId="7BD7DC81" w14:textId="7195A964" w:rsidR="00CB54C0" w:rsidRPr="00A52FFE" w:rsidRDefault="00CB54C0" w:rsidP="00CB54C0">
      <w:pPr>
        <w:pStyle w:val="Boxparagraph"/>
      </w:pPr>
      <w:r w:rsidRPr="00A52FFE">
        <w:t>A follow-up check-in helps determine if the recommended information, resources, and services are being utilised and perceived as helpful. Proactively "checking in" or encouraging the person to "check back" is essential when engagement or motivation is low. A plan for check-in should be made at the point of referral and documented.</w:t>
      </w:r>
    </w:p>
    <w:p w14:paraId="2333359B" w14:textId="159045A9" w:rsidR="00CB54C0" w:rsidRPr="00A52FFE" w:rsidRDefault="00CB54C0" w:rsidP="00CB54C0">
      <w:pPr>
        <w:pStyle w:val="Boxparagraph"/>
      </w:pPr>
      <w:r w:rsidRPr="00A52FFE">
        <w:t>The check-in should explore the following questions:</w:t>
      </w:r>
    </w:p>
    <w:p w14:paraId="7E9C2EC8" w14:textId="5ACD2043" w:rsidR="00CB54C0" w:rsidRPr="00A52FFE" w:rsidRDefault="00CB54C0" w:rsidP="00C54EFA">
      <w:pPr>
        <w:pStyle w:val="Boxparagraph"/>
        <w:numPr>
          <w:ilvl w:val="0"/>
          <w:numId w:val="12"/>
        </w:numPr>
      </w:pPr>
      <w:r w:rsidRPr="00A52FFE">
        <w:t>Is the person engaging with the recommended information, resources, and services? If the person is not engaging, it is essential to re-examine motivation and explore reasons for the lack of engagement (domain 8).</w:t>
      </w:r>
    </w:p>
    <w:p w14:paraId="48BBA6B1" w14:textId="77777777" w:rsidR="00CB54C0" w:rsidRPr="00A52FFE" w:rsidRDefault="00CB54C0" w:rsidP="00C54EFA">
      <w:pPr>
        <w:pStyle w:val="Boxparagraph"/>
        <w:numPr>
          <w:ilvl w:val="0"/>
          <w:numId w:val="12"/>
        </w:numPr>
      </w:pPr>
      <w:r w:rsidRPr="00A52FFE">
        <w:lastRenderedPageBreak/>
        <w:t>Does the person think that the recommended information, resources, and services are/were helpful?</w:t>
      </w:r>
    </w:p>
    <w:p w14:paraId="61F6ADD7" w14:textId="77777777" w:rsidR="00CB54C0" w:rsidRPr="00A52FFE" w:rsidRDefault="00CB54C0" w:rsidP="00C54EFA">
      <w:pPr>
        <w:pStyle w:val="Boxparagraph"/>
        <w:numPr>
          <w:ilvl w:val="0"/>
          <w:numId w:val="12"/>
        </w:numPr>
      </w:pPr>
      <w:r w:rsidRPr="00A52FFE">
        <w:t>Is there evidence of deterioration or emerging/changing factors relating to suicide or harm to self or others?</w:t>
      </w:r>
    </w:p>
    <w:p w14:paraId="4F77ED44" w14:textId="77777777" w:rsidR="00CB54C0" w:rsidRPr="00A52FFE" w:rsidRDefault="00CB54C0" w:rsidP="00C54EFA">
      <w:pPr>
        <w:pStyle w:val="Boxparagraph"/>
        <w:numPr>
          <w:ilvl w:val="0"/>
          <w:numId w:val="12"/>
        </w:numPr>
      </w:pPr>
      <w:r w:rsidRPr="00A52FFE">
        <w:t>Is the person experiencing new or worsening social and environmental stressors?</w:t>
      </w:r>
    </w:p>
    <w:p w14:paraId="46D63394" w14:textId="77777777" w:rsidR="00CB54C0" w:rsidRPr="00A52FFE" w:rsidRDefault="00CB54C0" w:rsidP="00C54EFA">
      <w:pPr>
        <w:pStyle w:val="Boxparagraph"/>
        <w:numPr>
          <w:ilvl w:val="0"/>
          <w:numId w:val="12"/>
        </w:numPr>
      </w:pPr>
      <w:r w:rsidRPr="00A52FFE">
        <w:t>Discuss and document the next steps determined in collaboration with the person. The next steps might include:</w:t>
      </w:r>
    </w:p>
    <w:p w14:paraId="2285817F" w14:textId="77777777" w:rsidR="00CB54C0" w:rsidRPr="00A52FFE" w:rsidRDefault="00CB54C0" w:rsidP="00C54EFA">
      <w:pPr>
        <w:pStyle w:val="Boxparagraph"/>
        <w:numPr>
          <w:ilvl w:val="0"/>
          <w:numId w:val="13"/>
        </w:numPr>
      </w:pPr>
      <w:r w:rsidRPr="00A52FFE">
        <w:t>Continue existing service arrangements</w:t>
      </w:r>
    </w:p>
    <w:p w14:paraId="76C5989C" w14:textId="77777777" w:rsidR="00CB54C0" w:rsidRPr="00A52FFE" w:rsidRDefault="00CB54C0" w:rsidP="00C54EFA">
      <w:pPr>
        <w:pStyle w:val="Boxparagraph"/>
        <w:numPr>
          <w:ilvl w:val="0"/>
          <w:numId w:val="13"/>
        </w:numPr>
      </w:pPr>
      <w:r w:rsidRPr="00A52FFE">
        <w:t>Build-in additional supports</w:t>
      </w:r>
    </w:p>
    <w:p w14:paraId="157C90B6" w14:textId="77777777" w:rsidR="00CB54C0" w:rsidRPr="00A52FFE" w:rsidRDefault="00CB54C0" w:rsidP="00C54EFA">
      <w:pPr>
        <w:pStyle w:val="Boxparagraph"/>
        <w:numPr>
          <w:ilvl w:val="0"/>
          <w:numId w:val="13"/>
        </w:numPr>
      </w:pPr>
      <w:r w:rsidRPr="00A52FFE">
        <w:t>Initiate a referral to a different level of care</w:t>
      </w:r>
    </w:p>
    <w:p w14:paraId="74D0536E" w14:textId="40677457" w:rsidR="00BB6D21" w:rsidRDefault="00472C14" w:rsidP="001F41E1">
      <w:pPr>
        <w:pStyle w:val="Heading1"/>
      </w:pPr>
      <w:bookmarkStart w:id="74" w:name="_Toc152959735"/>
      <w:bookmarkStart w:id="75" w:name="_Toc151446043"/>
      <w:bookmarkStart w:id="76" w:name="_Toc151464680"/>
      <w:bookmarkStart w:id="77" w:name="_Toc151534650"/>
      <w:bookmarkEnd w:id="0"/>
      <w:r>
        <w:br w:type="page"/>
      </w:r>
      <w:bookmarkStart w:id="78" w:name="_Toc162012099"/>
      <w:r w:rsidR="00BB6D21">
        <w:lastRenderedPageBreak/>
        <w:t>Levels of care and using the IAR-DST</w:t>
      </w:r>
      <w:bookmarkEnd w:id="74"/>
      <w:bookmarkEnd w:id="78"/>
    </w:p>
    <w:p w14:paraId="771DA243" w14:textId="77777777" w:rsidR="00BB6D21" w:rsidRDefault="00BB6D21" w:rsidP="00BB6D21">
      <w:pPr>
        <w:rPr>
          <w:rFonts w:eastAsia="Calibri"/>
        </w:rPr>
      </w:pPr>
      <w:r w:rsidRPr="00350E03">
        <w:rPr>
          <w:rFonts w:eastAsia="Calibri"/>
        </w:rPr>
        <w:t xml:space="preserve">The IAR assists health professionals to determine the </w:t>
      </w:r>
      <w:r>
        <w:rPr>
          <w:rFonts w:eastAsia="Calibri"/>
        </w:rPr>
        <w:t>most appropriate</w:t>
      </w:r>
      <w:r w:rsidRPr="00350E03">
        <w:rPr>
          <w:rFonts w:eastAsia="Calibri"/>
        </w:rPr>
        <w:t xml:space="preserve"> level of</w:t>
      </w:r>
      <w:r>
        <w:rPr>
          <w:rFonts w:eastAsia="Calibri"/>
        </w:rPr>
        <w:t xml:space="preserve"> mental healthcare </w:t>
      </w:r>
      <w:r w:rsidRPr="00350E03">
        <w:rPr>
          <w:rFonts w:eastAsia="Calibri"/>
        </w:rPr>
        <w:t>for a person with mental health symptoms and/or psychological distress.</w:t>
      </w:r>
    </w:p>
    <w:p w14:paraId="46E6D58E" w14:textId="77777777" w:rsidR="00BB6D21" w:rsidRPr="004835CD" w:rsidRDefault="00BB6D21" w:rsidP="00BB6D21">
      <w:pPr>
        <w:rPr>
          <w:rFonts w:eastAsia="Calibri"/>
        </w:rPr>
      </w:pPr>
      <w:r>
        <w:rPr>
          <w:rFonts w:eastAsia="Calibri"/>
        </w:rPr>
        <w:t>The</w:t>
      </w:r>
      <w:r w:rsidRPr="004835CD">
        <w:rPr>
          <w:rFonts w:eastAsia="Calibri"/>
        </w:rPr>
        <w:t xml:space="preserve"> </w:t>
      </w:r>
      <w:r>
        <w:rPr>
          <w:rFonts w:eastAsia="Calibri"/>
        </w:rPr>
        <w:t xml:space="preserve">IAR uses five </w:t>
      </w:r>
      <w:r w:rsidRPr="004835CD">
        <w:rPr>
          <w:rFonts w:eastAsia="Calibri"/>
        </w:rPr>
        <w:t>different levels of care</w:t>
      </w:r>
      <w:r>
        <w:rPr>
          <w:rFonts w:eastAsia="Calibri"/>
        </w:rPr>
        <w:t xml:space="preserve"> that are consistent with the application and understanding of the stepped care model in the Australian primary care system</w:t>
      </w:r>
      <w:r w:rsidRPr="004835CD">
        <w:rPr>
          <w:rFonts w:eastAsia="Calibri"/>
        </w:rPr>
        <w:t>.</w:t>
      </w:r>
      <w:r w:rsidRPr="00D749EF">
        <w:rPr>
          <w:rFonts w:eastAsia="Calibri"/>
        </w:rPr>
        <w:t xml:space="preserve"> </w:t>
      </w:r>
      <w:r w:rsidRPr="004835CD">
        <w:rPr>
          <w:rFonts w:eastAsia="Calibri"/>
        </w:rPr>
        <w:t>The information gathered through the initial assessment</w:t>
      </w:r>
      <w:r>
        <w:rPr>
          <w:rFonts w:eastAsia="Calibri"/>
        </w:rPr>
        <w:t xml:space="preserve"> and the ratings assigned against each IAR domain</w:t>
      </w:r>
      <w:r w:rsidRPr="004835CD">
        <w:rPr>
          <w:rFonts w:eastAsia="Calibri"/>
        </w:rPr>
        <w:t xml:space="preserve"> is used to </w:t>
      </w:r>
      <w:r>
        <w:rPr>
          <w:rFonts w:eastAsia="Calibri"/>
        </w:rPr>
        <w:t>assist in determining</w:t>
      </w:r>
      <w:r w:rsidRPr="004835CD">
        <w:rPr>
          <w:rFonts w:eastAsia="Calibri"/>
        </w:rPr>
        <w:t xml:space="preserve"> a level of care and inform a referral decision. The levels of care do not replace individualised assessment and care - instead, providing </w:t>
      </w:r>
      <w:r>
        <w:rPr>
          <w:rFonts w:eastAsia="Calibri"/>
        </w:rPr>
        <w:t xml:space="preserve">a framework </w:t>
      </w:r>
      <w:r w:rsidRPr="004835CD">
        <w:rPr>
          <w:rFonts w:eastAsia="Calibri"/>
        </w:rPr>
        <w:t>to guide decision-making.</w:t>
      </w:r>
    </w:p>
    <w:p w14:paraId="209B941C" w14:textId="77777777" w:rsidR="00BB6D21" w:rsidRDefault="00BB6D21" w:rsidP="00BB6D21">
      <w:pPr>
        <w:rPr>
          <w:rFonts w:eastAsia="Calibri"/>
        </w:rPr>
      </w:pPr>
      <w:r w:rsidRPr="004835CD">
        <w:rPr>
          <w:rFonts w:eastAsia="Calibri"/>
        </w:rPr>
        <w:t xml:space="preserve">It is important to emphasise that the </w:t>
      </w:r>
      <w:r>
        <w:rPr>
          <w:rFonts w:eastAsia="Calibri"/>
        </w:rPr>
        <w:t>descriptions of care at each level</w:t>
      </w:r>
      <w:r w:rsidRPr="004835CD">
        <w:rPr>
          <w:rFonts w:eastAsia="Calibri"/>
        </w:rPr>
        <w:t xml:space="preserve"> are offered only to guide judgements about the recommended level of care. Each presenting </w:t>
      </w:r>
      <w:r>
        <w:rPr>
          <w:rFonts w:eastAsia="Calibri"/>
        </w:rPr>
        <w:t>person</w:t>
      </w:r>
      <w:r w:rsidRPr="004835CD">
        <w:rPr>
          <w:rFonts w:eastAsia="Calibri"/>
        </w:rPr>
        <w:t>, parent/caregiver, and family will have unique requirements that must always take precedence in decision-making.</w:t>
      </w:r>
    </w:p>
    <w:p w14:paraId="0B8DC2C1" w14:textId="5066F2EB" w:rsidR="00BB6D21" w:rsidRDefault="00BB6D21" w:rsidP="00BB6D21">
      <w:pPr>
        <w:rPr>
          <w:rFonts w:eastAsia="Calibri"/>
        </w:rPr>
      </w:pPr>
      <w:r>
        <w:rPr>
          <w:rStyle w:val="normaltextrun"/>
          <w:rFonts w:cstheme="minorHAnsi"/>
          <w:color w:val="000000"/>
          <w:shd w:val="clear" w:color="auto" w:fill="FFFFFF"/>
        </w:rPr>
        <w:t>Health professions can use the online IAR</w:t>
      </w:r>
      <w:r w:rsidRPr="00C9574D">
        <w:rPr>
          <w:rStyle w:val="normaltextrun"/>
          <w:rFonts w:cstheme="minorHAnsi"/>
          <w:color w:val="000000"/>
          <w:shd w:val="clear" w:color="auto" w:fill="FFFFFF"/>
        </w:rPr>
        <w:t xml:space="preserve"> Decision Support Tool</w:t>
      </w:r>
      <w:r>
        <w:rPr>
          <w:rStyle w:val="normaltextrun"/>
          <w:rFonts w:cstheme="minorHAnsi"/>
          <w:color w:val="000000"/>
          <w:shd w:val="clear" w:color="auto" w:fill="FFFFFF"/>
        </w:rPr>
        <w:t xml:space="preserve"> </w:t>
      </w:r>
      <w:r w:rsidRPr="00C9574D">
        <w:rPr>
          <w:rStyle w:val="normaltextrun"/>
          <w:rFonts w:cstheme="minorHAnsi"/>
          <w:color w:val="000000"/>
          <w:shd w:val="clear" w:color="auto" w:fill="FFFFFF"/>
        </w:rPr>
        <w:t xml:space="preserve">available at </w:t>
      </w:r>
      <w:hyperlink r:id="rId23" w:anchor="/" w:tgtFrame="_blank" w:history="1">
        <w:r w:rsidRPr="00006595">
          <w:rPr>
            <w:rStyle w:val="Hyperlink"/>
          </w:rPr>
          <w:t>https://iar-dst.online/#/</w:t>
        </w:r>
      </w:hyperlink>
      <w:r>
        <w:rPr>
          <w:rStyle w:val="normaltextrun"/>
          <w:rFonts w:cstheme="minorHAnsi"/>
          <w:color w:val="000000"/>
          <w:shd w:val="clear" w:color="auto" w:fill="FFFFFF"/>
        </w:rPr>
        <w:t xml:space="preserve"> to enter their ratings on each domain for a patient and obtain a suggested level of care.</w:t>
      </w:r>
    </w:p>
    <w:p w14:paraId="58750BA7" w14:textId="4FB5DE44" w:rsidR="00BB6D21" w:rsidRPr="00491F55" w:rsidRDefault="00BB6D21" w:rsidP="00BB6D21">
      <w:pPr>
        <w:rPr>
          <w:rFonts w:ascii="Century Gothic" w:hAnsi="Century Gothic"/>
          <w:i/>
          <w:iCs/>
          <w:color w:val="17365D" w:themeColor="text2" w:themeShade="BF"/>
        </w:rPr>
      </w:pPr>
      <w:r>
        <w:rPr>
          <w:rFonts w:eastAsia="Calibri"/>
        </w:rPr>
        <w:t xml:space="preserve">More detail on the IAR Levels of Care and the online IAR-DST is provided in </w:t>
      </w:r>
      <w:r w:rsidRPr="00491F55">
        <w:rPr>
          <w:rFonts w:ascii="Century Gothic" w:hAnsi="Century Gothic"/>
          <w:i/>
          <w:iCs/>
          <w:color w:val="17365D" w:themeColor="text2" w:themeShade="BF"/>
        </w:rPr>
        <w:t>P</w:t>
      </w:r>
      <w:r w:rsidR="00472C14">
        <w:rPr>
          <w:rFonts w:ascii="Century Gothic" w:hAnsi="Century Gothic"/>
          <w:i/>
          <w:iCs/>
          <w:color w:val="17365D" w:themeColor="text2" w:themeShade="BF"/>
        </w:rPr>
        <w:t>art</w:t>
      </w:r>
      <w:r w:rsidRPr="00491F55">
        <w:rPr>
          <w:rFonts w:ascii="Century Gothic" w:hAnsi="Century Gothic"/>
          <w:i/>
          <w:iCs/>
          <w:color w:val="17365D" w:themeColor="text2" w:themeShade="BF"/>
        </w:rPr>
        <w:t xml:space="preserve"> A - Initial Assessment and Referral (IAR) Guidance for Mental Health – General Guidance</w:t>
      </w:r>
      <w:r w:rsidRPr="002C1018">
        <w:t>.</w:t>
      </w:r>
    </w:p>
    <w:p w14:paraId="74AB41B7" w14:textId="77777777" w:rsidR="00AF41D3" w:rsidRDefault="00AF41D3" w:rsidP="00AF41D3"/>
    <w:p w14:paraId="0E9EE543" w14:textId="77777777" w:rsidR="00052A0D" w:rsidRDefault="00052A0D" w:rsidP="00146A86">
      <w:pPr>
        <w:pStyle w:val="Heading1"/>
      </w:pPr>
      <w:bookmarkStart w:id="79" w:name="_Toc162012100"/>
      <w:r>
        <w:t>More information</w:t>
      </w:r>
      <w:bookmarkEnd w:id="75"/>
      <w:bookmarkEnd w:id="76"/>
      <w:bookmarkEnd w:id="77"/>
      <w:bookmarkEnd w:id="79"/>
    </w:p>
    <w:p w14:paraId="00CDF3EA" w14:textId="77777777" w:rsidR="00052A0D" w:rsidRDefault="00052A0D" w:rsidP="00052A0D">
      <w:r>
        <w:t xml:space="preserve">Additional supporting resources, including frequently asked questions, are being developed by the Department to support the use of the IAR. These resources can be found at </w:t>
      </w:r>
      <w:hyperlink r:id="rId24" w:history="1">
        <w:r w:rsidRPr="00C34353">
          <w:rPr>
            <w:rStyle w:val="Hyperlink"/>
          </w:rPr>
          <w:t>www.headtohealth.gov.au</w:t>
        </w:r>
      </w:hyperlink>
      <w:r>
        <w:t>.</w:t>
      </w:r>
    </w:p>
    <w:p w14:paraId="781310CD" w14:textId="2880FDAA" w:rsidR="00052A0D" w:rsidRDefault="00052A0D" w:rsidP="00052A0D">
      <w:r>
        <w:t xml:space="preserve">You can also contact the Department at </w:t>
      </w:r>
      <w:hyperlink r:id="rId25" w:history="1">
        <w:r w:rsidRPr="00863B93">
          <w:rPr>
            <w:rStyle w:val="Hyperlink"/>
          </w:rPr>
          <w:t>MH.IARProject@Health.gov.au</w:t>
        </w:r>
      </w:hyperlink>
      <w:r>
        <w:t xml:space="preserve"> with </w:t>
      </w:r>
      <w:r w:rsidR="00FD677B">
        <w:t xml:space="preserve">questions or feedback </w:t>
      </w:r>
      <w:r>
        <w:t>about the IAR Guidance and IAR-DST.</w:t>
      </w:r>
    </w:p>
    <w:p w14:paraId="20DD003A" w14:textId="5D491834" w:rsidR="00906D10" w:rsidRPr="00550328" w:rsidRDefault="00906D10" w:rsidP="00550328"/>
    <w:sectPr w:rsidR="00906D10" w:rsidRPr="00550328" w:rsidSect="00417446">
      <w:footerReference w:type="default" r:id="rId26"/>
      <w:footerReference w:type="first" r:id="rId27"/>
      <w:pgSz w:w="11906" w:h="16838" w:code="9"/>
      <w:pgMar w:top="1440" w:right="1440" w:bottom="1440" w:left="1440" w:header="1134"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2DA8FA" w14:textId="77777777" w:rsidR="00417446" w:rsidRDefault="00417446" w:rsidP="007156BC">
      <w:pPr>
        <w:spacing w:after="0"/>
      </w:pPr>
      <w:r>
        <w:separator/>
      </w:r>
    </w:p>
  </w:endnote>
  <w:endnote w:type="continuationSeparator" w:id="0">
    <w:p w14:paraId="560915C4" w14:textId="77777777" w:rsidR="00417446" w:rsidRDefault="00417446" w:rsidP="007156BC">
      <w:pPr>
        <w:spacing w:after="0"/>
      </w:pPr>
      <w:r>
        <w:continuationSeparator/>
      </w:r>
    </w:p>
  </w:endnote>
  <w:endnote w:type="continuationNotice" w:id="1">
    <w:p w14:paraId="2D66282D" w14:textId="77777777" w:rsidR="00417446" w:rsidRDefault="00417446">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entury Gothic Pro">
    <w:altName w:val="Calibri"/>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val="0"/>
        <w:color w:val="auto"/>
      </w:rPr>
      <w:id w:val="458682992"/>
      <w:docPartObj>
        <w:docPartGallery w:val="Page Numbers (Bottom of Page)"/>
        <w:docPartUnique/>
      </w:docPartObj>
    </w:sdtPr>
    <w:sdtEndPr>
      <w:rPr>
        <w:noProof/>
      </w:rPr>
    </w:sdtEndPr>
    <w:sdtContent>
      <w:p w14:paraId="23A52130" w14:textId="5225C2B3" w:rsidR="00A86E31" w:rsidRPr="00A86E31" w:rsidRDefault="00A86E31">
        <w:pPr>
          <w:pStyle w:val="Footer"/>
          <w:jc w:val="right"/>
          <w:rPr>
            <w:color w:val="auto"/>
          </w:rPr>
        </w:pPr>
        <w:r w:rsidRPr="005365CD">
          <w:rPr>
            <w:noProof w:val="0"/>
          </w:rPr>
          <w:fldChar w:fldCharType="begin"/>
        </w:r>
        <w:r w:rsidRPr="005365CD">
          <w:instrText xml:space="preserve"> PAGE   \* MERGEFORMAT </w:instrText>
        </w:r>
        <w:r w:rsidRPr="005365CD">
          <w:rPr>
            <w:noProof w:val="0"/>
          </w:rPr>
          <w:fldChar w:fldCharType="separate"/>
        </w:r>
        <w:r w:rsidRPr="005365CD">
          <w:t>2</w:t>
        </w:r>
        <w:r w:rsidRPr="005365CD">
          <w:fldChar w:fldCharType="end"/>
        </w:r>
      </w:p>
    </w:sdtContent>
  </w:sdt>
  <w:p w14:paraId="3B37D127" w14:textId="77777777" w:rsidR="007156BC" w:rsidRDefault="007156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val="0"/>
      </w:rPr>
      <w:id w:val="826630939"/>
      <w:docPartObj>
        <w:docPartGallery w:val="Page Numbers (Bottom of Page)"/>
        <w:docPartUnique/>
      </w:docPartObj>
    </w:sdtPr>
    <w:sdtEndPr>
      <w:rPr>
        <w:noProof/>
        <w:color w:val="auto"/>
      </w:rPr>
    </w:sdtEndPr>
    <w:sdtContent>
      <w:p w14:paraId="19642D19" w14:textId="1184399B" w:rsidR="00946DD5" w:rsidRPr="00946DD5" w:rsidRDefault="00946DD5">
        <w:pPr>
          <w:pStyle w:val="Footer"/>
          <w:jc w:val="right"/>
          <w:rPr>
            <w:color w:val="auto"/>
          </w:rPr>
        </w:pPr>
        <w:r w:rsidRPr="00946DD5">
          <w:rPr>
            <w:noProof w:val="0"/>
            <w:color w:val="auto"/>
          </w:rPr>
          <w:fldChar w:fldCharType="begin"/>
        </w:r>
        <w:r w:rsidRPr="00946DD5">
          <w:rPr>
            <w:color w:val="auto"/>
          </w:rPr>
          <w:instrText xml:space="preserve"> PAGE   \* MERGEFORMAT </w:instrText>
        </w:r>
        <w:r w:rsidRPr="00946DD5">
          <w:rPr>
            <w:noProof w:val="0"/>
            <w:color w:val="auto"/>
          </w:rPr>
          <w:fldChar w:fldCharType="separate"/>
        </w:r>
        <w:r w:rsidRPr="00946DD5">
          <w:rPr>
            <w:color w:val="auto"/>
          </w:rPr>
          <w:t>2</w:t>
        </w:r>
        <w:r w:rsidRPr="00946DD5">
          <w:rPr>
            <w:color w:val="auto"/>
          </w:rPr>
          <w:fldChar w:fldCharType="end"/>
        </w:r>
      </w:p>
    </w:sdtContent>
  </w:sdt>
  <w:p w14:paraId="591E8627" w14:textId="77777777" w:rsidR="00946DD5" w:rsidRDefault="00946D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val="0"/>
        <w:color w:val="auto"/>
      </w:rPr>
      <w:id w:val="-1409071806"/>
      <w:docPartObj>
        <w:docPartGallery w:val="Page Numbers (Bottom of Page)"/>
        <w:docPartUnique/>
      </w:docPartObj>
    </w:sdtPr>
    <w:sdtEndPr>
      <w:rPr>
        <w:noProof/>
      </w:rPr>
    </w:sdtEndPr>
    <w:sdtContent>
      <w:p w14:paraId="1B4861B9" w14:textId="77777777" w:rsidR="00832A92" w:rsidRPr="00A86E31" w:rsidRDefault="00832A92">
        <w:pPr>
          <w:pStyle w:val="Footer"/>
          <w:jc w:val="right"/>
          <w:rPr>
            <w:color w:val="auto"/>
          </w:rPr>
        </w:pPr>
        <w:r w:rsidRPr="00A86E31">
          <w:rPr>
            <w:noProof w:val="0"/>
            <w:color w:val="auto"/>
          </w:rPr>
          <w:fldChar w:fldCharType="begin"/>
        </w:r>
        <w:r w:rsidRPr="00A86E31">
          <w:rPr>
            <w:color w:val="auto"/>
          </w:rPr>
          <w:instrText xml:space="preserve"> PAGE   \* MERGEFORMAT </w:instrText>
        </w:r>
        <w:r w:rsidRPr="00A86E31">
          <w:rPr>
            <w:noProof w:val="0"/>
            <w:color w:val="auto"/>
          </w:rPr>
          <w:fldChar w:fldCharType="separate"/>
        </w:r>
        <w:r w:rsidRPr="00A86E31">
          <w:rPr>
            <w:color w:val="auto"/>
          </w:rPr>
          <w:t>2</w:t>
        </w:r>
        <w:r w:rsidRPr="00A86E31">
          <w:rPr>
            <w:color w:val="auto"/>
          </w:rPr>
          <w:fldChar w:fldCharType="end"/>
        </w:r>
      </w:p>
    </w:sdtContent>
  </w:sdt>
  <w:p w14:paraId="42D9BDB0" w14:textId="77777777" w:rsidR="00832A92" w:rsidRDefault="00832A9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val="0"/>
      </w:rPr>
      <w:id w:val="611248892"/>
      <w:docPartObj>
        <w:docPartGallery w:val="Page Numbers (Bottom of Page)"/>
        <w:docPartUnique/>
      </w:docPartObj>
    </w:sdtPr>
    <w:sdtEndPr>
      <w:rPr>
        <w:noProof/>
        <w:color w:val="auto"/>
      </w:rPr>
    </w:sdtEndPr>
    <w:sdtContent>
      <w:p w14:paraId="1E055C4A" w14:textId="77777777" w:rsidR="00946DD5" w:rsidRPr="00946DD5" w:rsidRDefault="00946DD5">
        <w:pPr>
          <w:pStyle w:val="Footer"/>
          <w:jc w:val="right"/>
          <w:rPr>
            <w:color w:val="auto"/>
          </w:rPr>
        </w:pPr>
        <w:r w:rsidRPr="00946DD5">
          <w:rPr>
            <w:noProof w:val="0"/>
            <w:color w:val="auto"/>
          </w:rPr>
          <w:fldChar w:fldCharType="begin"/>
        </w:r>
        <w:r w:rsidRPr="00946DD5">
          <w:rPr>
            <w:color w:val="auto"/>
          </w:rPr>
          <w:instrText xml:space="preserve"> PAGE   \* MERGEFORMAT </w:instrText>
        </w:r>
        <w:r w:rsidRPr="00946DD5">
          <w:rPr>
            <w:noProof w:val="0"/>
            <w:color w:val="auto"/>
          </w:rPr>
          <w:fldChar w:fldCharType="separate"/>
        </w:r>
        <w:r w:rsidRPr="00946DD5">
          <w:rPr>
            <w:color w:val="auto"/>
          </w:rPr>
          <w:t>2</w:t>
        </w:r>
        <w:r w:rsidRPr="00946DD5">
          <w:rPr>
            <w:color w:val="auto"/>
          </w:rPr>
          <w:fldChar w:fldCharType="end"/>
        </w:r>
      </w:p>
    </w:sdtContent>
  </w:sdt>
  <w:p w14:paraId="4EB2365C" w14:textId="77777777" w:rsidR="00946DD5" w:rsidRDefault="00946D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493717" w14:textId="77777777" w:rsidR="00417446" w:rsidRDefault="00417446" w:rsidP="007156BC">
      <w:pPr>
        <w:spacing w:after="0"/>
      </w:pPr>
      <w:r>
        <w:separator/>
      </w:r>
    </w:p>
  </w:footnote>
  <w:footnote w:type="continuationSeparator" w:id="0">
    <w:p w14:paraId="70D2C3B4" w14:textId="77777777" w:rsidR="00417446" w:rsidRDefault="00417446" w:rsidP="007156BC">
      <w:pPr>
        <w:spacing w:after="0"/>
      </w:pPr>
      <w:r>
        <w:continuationSeparator/>
      </w:r>
    </w:p>
  </w:footnote>
  <w:footnote w:type="continuationNotice" w:id="1">
    <w:p w14:paraId="0FAA5BAA" w14:textId="77777777" w:rsidR="00417446" w:rsidRDefault="00417446">
      <w:pPr>
        <w:spacing w:after="0"/>
      </w:pPr>
    </w:p>
  </w:footnote>
  <w:footnote w:id="2">
    <w:p w14:paraId="46480ED5" w14:textId="76FEE396" w:rsidR="00F15554" w:rsidRPr="00556B38" w:rsidRDefault="00F15554">
      <w:pPr>
        <w:pStyle w:val="FootnoteText"/>
        <w:rPr>
          <w:rFonts w:ascii="Segoe UI" w:hAnsi="Segoe UI" w:cs="Segoe UI"/>
          <w:sz w:val="18"/>
          <w:szCs w:val="18"/>
        </w:rPr>
      </w:pPr>
      <w:r>
        <w:rPr>
          <w:rStyle w:val="FootnoteReference"/>
        </w:rPr>
        <w:footnoteRef/>
      </w:r>
      <w:r>
        <w:t xml:space="preserve"> </w:t>
      </w:r>
      <w:r w:rsidR="005E6B91" w:rsidRPr="00556B38">
        <w:rPr>
          <w:rFonts w:ascii="Segoe UI" w:hAnsi="Segoe UI" w:cs="Segoe UI"/>
          <w:sz w:val="18"/>
          <w:szCs w:val="18"/>
        </w:rPr>
        <w:t>Australian Commission on Safety and Quality in Health Care. Delirium Clinical Care Standard. Sydney: ACSQHC; 2021.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7CA2290"/>
    <w:lvl w:ilvl="0">
      <w:start w:val="1"/>
      <w:numFmt w:val="bullet"/>
      <w:pStyle w:val="ListBullet5"/>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4B0C9F16"/>
    <w:lvl w:ilvl="0">
      <w:start w:val="1"/>
      <w:numFmt w:val="bullet"/>
      <w:pStyle w:val="ListBullet4"/>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E9DC3C54"/>
    <w:lvl w:ilvl="0">
      <w:start w:val="1"/>
      <w:numFmt w:val="bullet"/>
      <w:pStyle w:val="ListBullet3"/>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2A56A726"/>
    <w:lvl w:ilvl="0">
      <w:start w:val="1"/>
      <w:numFmt w:val="bullet"/>
      <w:pStyle w:val="ListBullet2"/>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84EB98E"/>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01747CB8"/>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02ED719A"/>
    <w:multiLevelType w:val="hybridMultilevel"/>
    <w:tmpl w:val="D4AC6DB2"/>
    <w:lvl w:ilvl="0" w:tplc="C9B8519C">
      <w:start w:val="1"/>
      <w:numFmt w:val="bullet"/>
      <w:lvlText w:val=""/>
      <w:lvlJc w:val="left"/>
      <w:pPr>
        <w:ind w:left="360" w:hanging="360"/>
      </w:pPr>
      <w:rPr>
        <w:rFonts w:ascii="Symbol" w:hAnsi="Symbol" w:hint="default"/>
        <w:color w:val="F26E3D"/>
        <w:u w:color="F26E3D"/>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38B198C"/>
    <w:multiLevelType w:val="hybridMultilevel"/>
    <w:tmpl w:val="1660AC2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05251DF5"/>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05332C06"/>
    <w:multiLevelType w:val="hybridMultilevel"/>
    <w:tmpl w:val="5DC00AC0"/>
    <w:lvl w:ilvl="0" w:tplc="C9B8519C">
      <w:start w:val="1"/>
      <w:numFmt w:val="bullet"/>
      <w:lvlText w:val=""/>
      <w:lvlJc w:val="left"/>
      <w:pPr>
        <w:ind w:left="720" w:hanging="360"/>
      </w:pPr>
      <w:rPr>
        <w:rFonts w:ascii="Symbol" w:hAnsi="Symbol" w:hint="default"/>
        <w:color w:val="F26E3D"/>
        <w:u w:color="F26E3D"/>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07F14AF9"/>
    <w:multiLevelType w:val="hybridMultilevel"/>
    <w:tmpl w:val="F2F0AB7C"/>
    <w:lvl w:ilvl="0" w:tplc="C9B8519C">
      <w:start w:val="1"/>
      <w:numFmt w:val="bullet"/>
      <w:lvlText w:val=""/>
      <w:lvlJc w:val="left"/>
      <w:pPr>
        <w:ind w:left="360" w:hanging="360"/>
      </w:pPr>
      <w:rPr>
        <w:rFonts w:ascii="Symbol" w:hAnsi="Symbol" w:hint="default"/>
        <w:color w:val="F26E3D"/>
        <w:u w:color="F26E3D"/>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088F7997"/>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093038C8"/>
    <w:multiLevelType w:val="multilevel"/>
    <w:tmpl w:val="9A702B3C"/>
    <w:styleLink w:val="NumberedLists"/>
    <w:lvl w:ilvl="0">
      <w:start w:val="1"/>
      <w:numFmt w:val="decimal"/>
      <w:lvlText w:val="%1."/>
      <w:lvlJc w:val="left"/>
      <w:pPr>
        <w:ind w:left="340" w:hanging="340"/>
      </w:pPr>
    </w:lvl>
    <w:lvl w:ilvl="1">
      <w:start w:val="1"/>
      <w:numFmt w:val="decimal"/>
      <w:pStyle w:val="ListNumber2"/>
      <w:lvlText w:val="%1.%2."/>
      <w:lvlJc w:val="left"/>
      <w:pPr>
        <w:ind w:left="680" w:hanging="680"/>
      </w:pPr>
    </w:lvl>
    <w:lvl w:ilvl="2">
      <w:start w:val="1"/>
      <w:numFmt w:val="decimal"/>
      <w:pStyle w:val="ListNumber3"/>
      <w:lvlText w:val="%1.%2.%3."/>
      <w:lvlJc w:val="left"/>
      <w:pPr>
        <w:ind w:left="1021" w:hanging="1021"/>
      </w:pPr>
    </w:lvl>
    <w:lvl w:ilvl="3">
      <w:start w:val="1"/>
      <w:numFmt w:val="decimal"/>
      <w:pStyle w:val="ListNumber4"/>
      <w:lvlText w:val="%1.%2.%3.%4."/>
      <w:lvlJc w:val="left"/>
      <w:pPr>
        <w:ind w:left="1361" w:hanging="1361"/>
      </w:pPr>
    </w:lvl>
    <w:lvl w:ilvl="4">
      <w:start w:val="1"/>
      <w:numFmt w:val="decimal"/>
      <w:pStyle w:val="ListNumber5"/>
      <w:lvlText w:val="%1.%2.%3.%4.%5"/>
      <w:lvlJc w:val="left"/>
      <w:pPr>
        <w:ind w:left="1701" w:hanging="1701"/>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9C04333"/>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0B420CAE"/>
    <w:multiLevelType w:val="hybridMultilevel"/>
    <w:tmpl w:val="1660AC2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0CDB4D7B"/>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0DE96474"/>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13B06991"/>
    <w:multiLevelType w:val="hybridMultilevel"/>
    <w:tmpl w:val="55C26872"/>
    <w:lvl w:ilvl="0" w:tplc="C9B8519C">
      <w:start w:val="1"/>
      <w:numFmt w:val="bullet"/>
      <w:pStyle w:val="Bulletlevel1"/>
      <w:lvlText w:val=""/>
      <w:lvlJc w:val="left"/>
      <w:pPr>
        <w:ind w:left="644" w:hanging="360"/>
      </w:pPr>
      <w:rPr>
        <w:rFonts w:ascii="Symbol" w:hAnsi="Symbol" w:hint="default"/>
        <w:color w:val="F26E3D"/>
        <w:u w:color="F26E3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15760ADA"/>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183306DC"/>
    <w:multiLevelType w:val="hybridMultilevel"/>
    <w:tmpl w:val="E7400E08"/>
    <w:lvl w:ilvl="0" w:tplc="0C090019">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0" w15:restartNumberingAfterBreak="0">
    <w:nsid w:val="1F0F2BAC"/>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20FA53A8"/>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22501BF8"/>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23860A49"/>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28167CF1"/>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2BBD3035"/>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2D025ADE"/>
    <w:multiLevelType w:val="hybridMultilevel"/>
    <w:tmpl w:val="999A37BC"/>
    <w:lvl w:ilvl="0" w:tplc="C9B8519C">
      <w:start w:val="1"/>
      <w:numFmt w:val="bullet"/>
      <w:lvlText w:val=""/>
      <w:lvlJc w:val="left"/>
      <w:pPr>
        <w:ind w:left="720" w:hanging="360"/>
      </w:pPr>
      <w:rPr>
        <w:rFonts w:ascii="Symbol" w:hAnsi="Symbol" w:hint="default"/>
        <w:color w:val="F26E3D"/>
        <w:u w:color="F26E3D"/>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304A5220"/>
    <w:multiLevelType w:val="hybridMultilevel"/>
    <w:tmpl w:val="46E63C6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31FD7D72"/>
    <w:multiLevelType w:val="hybridMultilevel"/>
    <w:tmpl w:val="1660AC2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32483AD0"/>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333B1EB3"/>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34F71526"/>
    <w:multiLevelType w:val="hybridMultilevel"/>
    <w:tmpl w:val="CE263F4E"/>
    <w:lvl w:ilvl="0" w:tplc="F0989C4A">
      <w:start w:val="1"/>
      <w:numFmt w:val="bullet"/>
      <w:lvlText w:val=""/>
      <w:lvlJc w:val="left"/>
      <w:pPr>
        <w:ind w:left="360" w:hanging="360"/>
      </w:pPr>
      <w:rPr>
        <w:rFonts w:ascii="Symbol" w:hAnsi="Symbol" w:hint="default"/>
        <w:color w:val="F26E3D"/>
        <w:u w:color="F26E3D"/>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2" w15:restartNumberingAfterBreak="0">
    <w:nsid w:val="382A5F91"/>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3D8679D6"/>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3E37729E"/>
    <w:multiLevelType w:val="hybridMultilevel"/>
    <w:tmpl w:val="1660AC2C"/>
    <w:lvl w:ilvl="0" w:tplc="0C090019">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3FAC6A24"/>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41E41820"/>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464D3421"/>
    <w:multiLevelType w:val="hybridMultilevel"/>
    <w:tmpl w:val="FFDAEF94"/>
    <w:lvl w:ilvl="0" w:tplc="844E3A98">
      <w:start w:val="1"/>
      <w:numFmt w:val="bullet"/>
      <w:lvlText w:val=""/>
      <w:lvlJc w:val="left"/>
      <w:pPr>
        <w:ind w:left="360" w:hanging="360"/>
      </w:pPr>
      <w:rPr>
        <w:rFonts w:ascii="Symbol" w:hAnsi="Symbol" w:hint="default"/>
        <w:color w:val="F26E3D"/>
        <w:u w:color="F26E3D"/>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8" w15:restartNumberingAfterBreak="0">
    <w:nsid w:val="480E0D9E"/>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4D7A005A"/>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56EB2EE5"/>
    <w:multiLevelType w:val="hybridMultilevel"/>
    <w:tmpl w:val="60F058B8"/>
    <w:lvl w:ilvl="0" w:tplc="C9B8519C">
      <w:start w:val="1"/>
      <w:numFmt w:val="bullet"/>
      <w:lvlText w:val=""/>
      <w:lvlJc w:val="left"/>
      <w:pPr>
        <w:ind w:left="360" w:hanging="360"/>
      </w:pPr>
      <w:rPr>
        <w:rFonts w:ascii="Symbol" w:hAnsi="Symbol" w:hint="default"/>
        <w:color w:val="F26E3D"/>
        <w:u w:color="F26E3D"/>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1" w15:restartNumberingAfterBreak="0">
    <w:nsid w:val="577F72F9"/>
    <w:multiLevelType w:val="hybridMultilevel"/>
    <w:tmpl w:val="46E63C6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57FB13B2"/>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3" w15:restartNumberingAfterBreak="0">
    <w:nsid w:val="58324363"/>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5B9A6558"/>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5BA51294"/>
    <w:multiLevelType w:val="multilevel"/>
    <w:tmpl w:val="114AB31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631A3ADE"/>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7" w15:restartNumberingAfterBreak="0">
    <w:nsid w:val="6352151A"/>
    <w:multiLevelType w:val="hybridMultilevel"/>
    <w:tmpl w:val="7DBE4D6C"/>
    <w:lvl w:ilvl="0" w:tplc="FFFFFFFF">
      <w:start w:val="1"/>
      <w:numFmt w:val="lowerLetter"/>
      <w:lvlText w:val="%1."/>
      <w:lvlJc w:val="left"/>
      <w:pPr>
        <w:ind w:left="360" w:hanging="360"/>
      </w:pPr>
      <w:rPr>
        <w:sz w:val="20"/>
        <w:szCs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8" w15:restartNumberingAfterBreak="0">
    <w:nsid w:val="66D71D88"/>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9" w15:restartNumberingAfterBreak="0">
    <w:nsid w:val="69AD55EC"/>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0" w15:restartNumberingAfterBreak="0">
    <w:nsid w:val="6D0D5AEB"/>
    <w:multiLevelType w:val="hybridMultilevel"/>
    <w:tmpl w:val="8D928CA6"/>
    <w:lvl w:ilvl="0" w:tplc="C9B8519C">
      <w:start w:val="1"/>
      <w:numFmt w:val="bullet"/>
      <w:lvlText w:val=""/>
      <w:lvlJc w:val="left"/>
      <w:pPr>
        <w:ind w:left="644" w:hanging="360"/>
      </w:pPr>
      <w:rPr>
        <w:rFonts w:ascii="Symbol" w:hAnsi="Symbol" w:hint="default"/>
        <w:color w:val="F26E3D"/>
        <w:u w:color="F26E3D"/>
      </w:rPr>
    </w:lvl>
    <w:lvl w:ilvl="1" w:tplc="37EEF5A6">
      <w:start w:val="1"/>
      <w:numFmt w:val="bullet"/>
      <w:pStyle w:val="Bulletlevel2"/>
      <w:lvlText w:val="–"/>
      <w:lvlJc w:val="left"/>
      <w:pPr>
        <w:ind w:left="1440" w:hanging="360"/>
      </w:pPr>
      <w:rPr>
        <w:rFonts w:ascii="Arial" w:hAnsi="Arial" w:hint="default"/>
        <w:color w:val="F26E3D"/>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15:restartNumberingAfterBreak="0">
    <w:nsid w:val="72D36818"/>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2" w15:restartNumberingAfterBreak="0">
    <w:nsid w:val="76864E27"/>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3" w15:restartNumberingAfterBreak="0">
    <w:nsid w:val="79BD23F0"/>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4" w15:restartNumberingAfterBreak="0">
    <w:nsid w:val="7C964B75"/>
    <w:multiLevelType w:val="hybridMultilevel"/>
    <w:tmpl w:val="B8BC8990"/>
    <w:lvl w:ilvl="0" w:tplc="0C090019">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num w:numId="1" w16cid:durableId="1125002801">
    <w:abstractNumId w:val="50"/>
  </w:num>
  <w:num w:numId="2" w16cid:durableId="1010569302">
    <w:abstractNumId w:val="17"/>
  </w:num>
  <w:num w:numId="3" w16cid:durableId="1542938844">
    <w:abstractNumId w:val="12"/>
  </w:num>
  <w:num w:numId="4" w16cid:durableId="809636055">
    <w:abstractNumId w:val="4"/>
  </w:num>
  <w:num w:numId="5" w16cid:durableId="1048652868">
    <w:abstractNumId w:val="3"/>
  </w:num>
  <w:num w:numId="6" w16cid:durableId="1428580307">
    <w:abstractNumId w:val="2"/>
  </w:num>
  <w:num w:numId="7" w16cid:durableId="1382679159">
    <w:abstractNumId w:val="1"/>
  </w:num>
  <w:num w:numId="8" w16cid:durableId="1185823727">
    <w:abstractNumId w:val="0"/>
  </w:num>
  <w:num w:numId="9" w16cid:durableId="931359909">
    <w:abstractNumId w:val="47"/>
  </w:num>
  <w:num w:numId="10" w16cid:durableId="152724446">
    <w:abstractNumId w:val="41"/>
  </w:num>
  <w:num w:numId="11" w16cid:durableId="871923263">
    <w:abstractNumId w:val="10"/>
  </w:num>
  <w:num w:numId="12" w16cid:durableId="1761558291">
    <w:abstractNumId w:val="27"/>
  </w:num>
  <w:num w:numId="13" w16cid:durableId="32926235">
    <w:abstractNumId w:val="40"/>
  </w:num>
  <w:num w:numId="14" w16cid:durableId="907573178">
    <w:abstractNumId w:val="34"/>
  </w:num>
  <w:num w:numId="15" w16cid:durableId="1671255764">
    <w:abstractNumId w:val="28"/>
  </w:num>
  <w:num w:numId="16" w16cid:durableId="1367482050">
    <w:abstractNumId w:val="7"/>
  </w:num>
  <w:num w:numId="17" w16cid:durableId="886915879">
    <w:abstractNumId w:val="14"/>
  </w:num>
  <w:num w:numId="18" w16cid:durableId="1765615258">
    <w:abstractNumId w:val="21"/>
  </w:num>
  <w:num w:numId="19" w16cid:durableId="746683780">
    <w:abstractNumId w:val="15"/>
  </w:num>
  <w:num w:numId="20" w16cid:durableId="344481227">
    <w:abstractNumId w:val="51"/>
  </w:num>
  <w:num w:numId="21" w16cid:durableId="2054956853">
    <w:abstractNumId w:val="11"/>
  </w:num>
  <w:num w:numId="22" w16cid:durableId="2064795321">
    <w:abstractNumId w:val="18"/>
  </w:num>
  <w:num w:numId="23" w16cid:durableId="1979873636">
    <w:abstractNumId w:val="16"/>
  </w:num>
  <w:num w:numId="24" w16cid:durableId="1369064496">
    <w:abstractNumId w:val="36"/>
  </w:num>
  <w:num w:numId="25" w16cid:durableId="936059581">
    <w:abstractNumId w:val="42"/>
  </w:num>
  <w:num w:numId="26" w16cid:durableId="1014838481">
    <w:abstractNumId w:val="8"/>
  </w:num>
  <w:num w:numId="27" w16cid:durableId="2116634927">
    <w:abstractNumId w:val="49"/>
  </w:num>
  <w:num w:numId="28" w16cid:durableId="1206064667">
    <w:abstractNumId w:val="32"/>
  </w:num>
  <w:num w:numId="29" w16cid:durableId="1035470430">
    <w:abstractNumId w:val="22"/>
  </w:num>
  <w:num w:numId="30" w16cid:durableId="887882142">
    <w:abstractNumId w:val="5"/>
  </w:num>
  <w:num w:numId="31" w16cid:durableId="1130442577">
    <w:abstractNumId w:val="13"/>
  </w:num>
  <w:num w:numId="32" w16cid:durableId="1895265171">
    <w:abstractNumId w:val="23"/>
  </w:num>
  <w:num w:numId="33" w16cid:durableId="560822760">
    <w:abstractNumId w:val="38"/>
  </w:num>
  <w:num w:numId="34" w16cid:durableId="409499464">
    <w:abstractNumId w:val="20"/>
  </w:num>
  <w:num w:numId="35" w16cid:durableId="1598753487">
    <w:abstractNumId w:val="33"/>
  </w:num>
  <w:num w:numId="36" w16cid:durableId="1552379439">
    <w:abstractNumId w:val="35"/>
  </w:num>
  <w:num w:numId="37" w16cid:durableId="1426614333">
    <w:abstractNumId w:val="48"/>
  </w:num>
  <w:num w:numId="38" w16cid:durableId="835849827">
    <w:abstractNumId w:val="46"/>
  </w:num>
  <w:num w:numId="39" w16cid:durableId="112291191">
    <w:abstractNumId w:val="19"/>
  </w:num>
  <w:num w:numId="40" w16cid:durableId="982391040">
    <w:abstractNumId w:val="54"/>
  </w:num>
  <w:num w:numId="41" w16cid:durableId="1544174134">
    <w:abstractNumId w:val="30"/>
  </w:num>
  <w:num w:numId="42" w16cid:durableId="1465000731">
    <w:abstractNumId w:val="52"/>
  </w:num>
  <w:num w:numId="43" w16cid:durableId="2072460885">
    <w:abstractNumId w:val="44"/>
  </w:num>
  <w:num w:numId="44" w16cid:durableId="1284966250">
    <w:abstractNumId w:val="39"/>
  </w:num>
  <w:num w:numId="45" w16cid:durableId="311450179">
    <w:abstractNumId w:val="53"/>
  </w:num>
  <w:num w:numId="46" w16cid:durableId="1938319963">
    <w:abstractNumId w:val="43"/>
  </w:num>
  <w:num w:numId="47" w16cid:durableId="1987737909">
    <w:abstractNumId w:val="25"/>
  </w:num>
  <w:num w:numId="48" w16cid:durableId="631904263">
    <w:abstractNumId w:val="24"/>
  </w:num>
  <w:num w:numId="49" w16cid:durableId="2076850005">
    <w:abstractNumId w:val="6"/>
  </w:num>
  <w:num w:numId="50" w16cid:durableId="443036975">
    <w:abstractNumId w:val="31"/>
  </w:num>
  <w:num w:numId="51" w16cid:durableId="1885671468">
    <w:abstractNumId w:val="37"/>
  </w:num>
  <w:num w:numId="52" w16cid:durableId="347295006">
    <w:abstractNumId w:val="9"/>
  </w:num>
  <w:num w:numId="53" w16cid:durableId="1290092176">
    <w:abstractNumId w:val="26"/>
  </w:num>
  <w:num w:numId="54" w16cid:durableId="576482526">
    <w:abstractNumId w:val="45"/>
  </w:num>
  <w:num w:numId="55" w16cid:durableId="185757782">
    <w:abstractNumId w:val="29"/>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linkStyle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EA0"/>
    <w:rsid w:val="000002D8"/>
    <w:rsid w:val="00000692"/>
    <w:rsid w:val="00000731"/>
    <w:rsid w:val="00005241"/>
    <w:rsid w:val="0000548A"/>
    <w:rsid w:val="00005BC2"/>
    <w:rsid w:val="00005D3D"/>
    <w:rsid w:val="00005EE6"/>
    <w:rsid w:val="0000609E"/>
    <w:rsid w:val="00006A61"/>
    <w:rsid w:val="00007B60"/>
    <w:rsid w:val="00007BC4"/>
    <w:rsid w:val="00007C6F"/>
    <w:rsid w:val="0001081B"/>
    <w:rsid w:val="000139E2"/>
    <w:rsid w:val="00014CBA"/>
    <w:rsid w:val="00016F62"/>
    <w:rsid w:val="00017172"/>
    <w:rsid w:val="000172A5"/>
    <w:rsid w:val="0002094E"/>
    <w:rsid w:val="000214EA"/>
    <w:rsid w:val="00023BCF"/>
    <w:rsid w:val="00023C5B"/>
    <w:rsid w:val="0002416E"/>
    <w:rsid w:val="00024374"/>
    <w:rsid w:val="00024554"/>
    <w:rsid w:val="000245B2"/>
    <w:rsid w:val="00024A35"/>
    <w:rsid w:val="00025606"/>
    <w:rsid w:val="00027A13"/>
    <w:rsid w:val="00027DFE"/>
    <w:rsid w:val="000300A1"/>
    <w:rsid w:val="00030635"/>
    <w:rsid w:val="00030BE8"/>
    <w:rsid w:val="00030E7E"/>
    <w:rsid w:val="000315A6"/>
    <w:rsid w:val="0003445A"/>
    <w:rsid w:val="00034CA1"/>
    <w:rsid w:val="00034CD2"/>
    <w:rsid w:val="00034EE3"/>
    <w:rsid w:val="000358E7"/>
    <w:rsid w:val="00035E03"/>
    <w:rsid w:val="00036C25"/>
    <w:rsid w:val="00037216"/>
    <w:rsid w:val="000374A9"/>
    <w:rsid w:val="00037608"/>
    <w:rsid w:val="0003772B"/>
    <w:rsid w:val="00037FCE"/>
    <w:rsid w:val="0004022B"/>
    <w:rsid w:val="000405F4"/>
    <w:rsid w:val="00041094"/>
    <w:rsid w:val="00041952"/>
    <w:rsid w:val="000422F8"/>
    <w:rsid w:val="000428D0"/>
    <w:rsid w:val="00043D74"/>
    <w:rsid w:val="00043FAA"/>
    <w:rsid w:val="00044FAE"/>
    <w:rsid w:val="00045E0B"/>
    <w:rsid w:val="000465A2"/>
    <w:rsid w:val="00046F35"/>
    <w:rsid w:val="0004717A"/>
    <w:rsid w:val="00047F06"/>
    <w:rsid w:val="00050B1F"/>
    <w:rsid w:val="00050F91"/>
    <w:rsid w:val="00051AE9"/>
    <w:rsid w:val="00051EC5"/>
    <w:rsid w:val="00052529"/>
    <w:rsid w:val="000528CA"/>
    <w:rsid w:val="00052A0D"/>
    <w:rsid w:val="00053184"/>
    <w:rsid w:val="000539A9"/>
    <w:rsid w:val="000542B1"/>
    <w:rsid w:val="0005447E"/>
    <w:rsid w:val="00054984"/>
    <w:rsid w:val="00055E75"/>
    <w:rsid w:val="000564AA"/>
    <w:rsid w:val="000608DD"/>
    <w:rsid w:val="000618E6"/>
    <w:rsid w:val="00061DB6"/>
    <w:rsid w:val="00062995"/>
    <w:rsid w:val="00062DCC"/>
    <w:rsid w:val="00072497"/>
    <w:rsid w:val="00072CBB"/>
    <w:rsid w:val="00072E05"/>
    <w:rsid w:val="00074EDE"/>
    <w:rsid w:val="000759B0"/>
    <w:rsid w:val="00082F4C"/>
    <w:rsid w:val="0008376F"/>
    <w:rsid w:val="000838F3"/>
    <w:rsid w:val="000843CE"/>
    <w:rsid w:val="00084FA1"/>
    <w:rsid w:val="00085D0B"/>
    <w:rsid w:val="00086553"/>
    <w:rsid w:val="000871DA"/>
    <w:rsid w:val="0008723A"/>
    <w:rsid w:val="00090411"/>
    <w:rsid w:val="00094A4C"/>
    <w:rsid w:val="00095682"/>
    <w:rsid w:val="00095923"/>
    <w:rsid w:val="00096A26"/>
    <w:rsid w:val="00096C5D"/>
    <w:rsid w:val="000A004E"/>
    <w:rsid w:val="000A12CF"/>
    <w:rsid w:val="000A13FA"/>
    <w:rsid w:val="000A1C38"/>
    <w:rsid w:val="000A1E5F"/>
    <w:rsid w:val="000A2887"/>
    <w:rsid w:val="000A2E3B"/>
    <w:rsid w:val="000A33FD"/>
    <w:rsid w:val="000A3426"/>
    <w:rsid w:val="000A5BDE"/>
    <w:rsid w:val="000A5E0C"/>
    <w:rsid w:val="000B139A"/>
    <w:rsid w:val="000B167D"/>
    <w:rsid w:val="000B29E5"/>
    <w:rsid w:val="000B2AF6"/>
    <w:rsid w:val="000B2BBC"/>
    <w:rsid w:val="000B5740"/>
    <w:rsid w:val="000B76DB"/>
    <w:rsid w:val="000B77B1"/>
    <w:rsid w:val="000C009A"/>
    <w:rsid w:val="000C0BF7"/>
    <w:rsid w:val="000C1255"/>
    <w:rsid w:val="000C24F2"/>
    <w:rsid w:val="000C5B23"/>
    <w:rsid w:val="000C678B"/>
    <w:rsid w:val="000C764D"/>
    <w:rsid w:val="000C79BE"/>
    <w:rsid w:val="000D07C6"/>
    <w:rsid w:val="000D0837"/>
    <w:rsid w:val="000D26A2"/>
    <w:rsid w:val="000D2E48"/>
    <w:rsid w:val="000D3DE0"/>
    <w:rsid w:val="000D46B4"/>
    <w:rsid w:val="000D4C17"/>
    <w:rsid w:val="000D4E26"/>
    <w:rsid w:val="000D64E1"/>
    <w:rsid w:val="000D6681"/>
    <w:rsid w:val="000D77C7"/>
    <w:rsid w:val="000E16E0"/>
    <w:rsid w:val="000E1D59"/>
    <w:rsid w:val="000E37C8"/>
    <w:rsid w:val="000E3C00"/>
    <w:rsid w:val="000E3DEA"/>
    <w:rsid w:val="000E4DFB"/>
    <w:rsid w:val="000E4E48"/>
    <w:rsid w:val="000E5BEC"/>
    <w:rsid w:val="000E6759"/>
    <w:rsid w:val="000E6E44"/>
    <w:rsid w:val="000E794E"/>
    <w:rsid w:val="000F003D"/>
    <w:rsid w:val="000F0369"/>
    <w:rsid w:val="000F1FA1"/>
    <w:rsid w:val="000F548B"/>
    <w:rsid w:val="000F5D01"/>
    <w:rsid w:val="000F5D14"/>
    <w:rsid w:val="000F6E6E"/>
    <w:rsid w:val="000F6EDB"/>
    <w:rsid w:val="000F7F57"/>
    <w:rsid w:val="00100F70"/>
    <w:rsid w:val="00102A6B"/>
    <w:rsid w:val="00102DE6"/>
    <w:rsid w:val="001031D5"/>
    <w:rsid w:val="00103C35"/>
    <w:rsid w:val="001058D4"/>
    <w:rsid w:val="00105D2B"/>
    <w:rsid w:val="0011079F"/>
    <w:rsid w:val="0011209B"/>
    <w:rsid w:val="00113AB6"/>
    <w:rsid w:val="00115D3E"/>
    <w:rsid w:val="00116B99"/>
    <w:rsid w:val="00116C38"/>
    <w:rsid w:val="00116D3A"/>
    <w:rsid w:val="001221EC"/>
    <w:rsid w:val="0012251F"/>
    <w:rsid w:val="001238B6"/>
    <w:rsid w:val="001240C7"/>
    <w:rsid w:val="00124CBC"/>
    <w:rsid w:val="00125A3C"/>
    <w:rsid w:val="00125DE8"/>
    <w:rsid w:val="00126D81"/>
    <w:rsid w:val="001274B7"/>
    <w:rsid w:val="00127AAF"/>
    <w:rsid w:val="00131916"/>
    <w:rsid w:val="00132424"/>
    <w:rsid w:val="00133FF7"/>
    <w:rsid w:val="001341CD"/>
    <w:rsid w:val="00135E66"/>
    <w:rsid w:val="00140AD5"/>
    <w:rsid w:val="0014402D"/>
    <w:rsid w:val="001440DB"/>
    <w:rsid w:val="00145317"/>
    <w:rsid w:val="0014665C"/>
    <w:rsid w:val="00146752"/>
    <w:rsid w:val="00146A86"/>
    <w:rsid w:val="001528A4"/>
    <w:rsid w:val="001528C2"/>
    <w:rsid w:val="00154605"/>
    <w:rsid w:val="00154F0A"/>
    <w:rsid w:val="00155B92"/>
    <w:rsid w:val="00155BC0"/>
    <w:rsid w:val="00155C19"/>
    <w:rsid w:val="00156CFA"/>
    <w:rsid w:val="00160AE1"/>
    <w:rsid w:val="00162ACD"/>
    <w:rsid w:val="00162B9B"/>
    <w:rsid w:val="001636D5"/>
    <w:rsid w:val="001638D4"/>
    <w:rsid w:val="0016472F"/>
    <w:rsid w:val="00164B10"/>
    <w:rsid w:val="001673A0"/>
    <w:rsid w:val="0016784A"/>
    <w:rsid w:val="001722FE"/>
    <w:rsid w:val="001725C5"/>
    <w:rsid w:val="0017392B"/>
    <w:rsid w:val="0017483D"/>
    <w:rsid w:val="00175F66"/>
    <w:rsid w:val="001770E5"/>
    <w:rsid w:val="001818A0"/>
    <w:rsid w:val="00182D40"/>
    <w:rsid w:val="00183588"/>
    <w:rsid w:val="00183770"/>
    <w:rsid w:val="00183B6F"/>
    <w:rsid w:val="00185DB6"/>
    <w:rsid w:val="00190090"/>
    <w:rsid w:val="0019016B"/>
    <w:rsid w:val="00192D42"/>
    <w:rsid w:val="0019487B"/>
    <w:rsid w:val="001948F8"/>
    <w:rsid w:val="00194A11"/>
    <w:rsid w:val="001950A6"/>
    <w:rsid w:val="00196ECB"/>
    <w:rsid w:val="00197708"/>
    <w:rsid w:val="001977B1"/>
    <w:rsid w:val="00197C2E"/>
    <w:rsid w:val="001A059C"/>
    <w:rsid w:val="001A18D8"/>
    <w:rsid w:val="001A1ABC"/>
    <w:rsid w:val="001A2CCD"/>
    <w:rsid w:val="001A3BD2"/>
    <w:rsid w:val="001A43DF"/>
    <w:rsid w:val="001A5652"/>
    <w:rsid w:val="001A644E"/>
    <w:rsid w:val="001A73AD"/>
    <w:rsid w:val="001B2CAD"/>
    <w:rsid w:val="001B2E60"/>
    <w:rsid w:val="001B31BF"/>
    <w:rsid w:val="001B3512"/>
    <w:rsid w:val="001B35C1"/>
    <w:rsid w:val="001B3A68"/>
    <w:rsid w:val="001B4B25"/>
    <w:rsid w:val="001B5D34"/>
    <w:rsid w:val="001B7211"/>
    <w:rsid w:val="001C1B9C"/>
    <w:rsid w:val="001C24E8"/>
    <w:rsid w:val="001C27C4"/>
    <w:rsid w:val="001C44AF"/>
    <w:rsid w:val="001C4F09"/>
    <w:rsid w:val="001C6470"/>
    <w:rsid w:val="001C647F"/>
    <w:rsid w:val="001D1E55"/>
    <w:rsid w:val="001D24F0"/>
    <w:rsid w:val="001D27FC"/>
    <w:rsid w:val="001D3335"/>
    <w:rsid w:val="001D3423"/>
    <w:rsid w:val="001D3BE4"/>
    <w:rsid w:val="001D762A"/>
    <w:rsid w:val="001E0245"/>
    <w:rsid w:val="001E0779"/>
    <w:rsid w:val="001E15D0"/>
    <w:rsid w:val="001E2FE1"/>
    <w:rsid w:val="001E3D07"/>
    <w:rsid w:val="001E4C8B"/>
    <w:rsid w:val="001E5160"/>
    <w:rsid w:val="001E562A"/>
    <w:rsid w:val="001E5B4A"/>
    <w:rsid w:val="001E5C1A"/>
    <w:rsid w:val="001E5E7B"/>
    <w:rsid w:val="001E6052"/>
    <w:rsid w:val="001E632C"/>
    <w:rsid w:val="001E684F"/>
    <w:rsid w:val="001E724F"/>
    <w:rsid w:val="001E7346"/>
    <w:rsid w:val="001E7767"/>
    <w:rsid w:val="001E7967"/>
    <w:rsid w:val="001E7C13"/>
    <w:rsid w:val="001F052B"/>
    <w:rsid w:val="001F1904"/>
    <w:rsid w:val="001F1D0E"/>
    <w:rsid w:val="001F2082"/>
    <w:rsid w:val="001F41E1"/>
    <w:rsid w:val="001F6487"/>
    <w:rsid w:val="002004E7"/>
    <w:rsid w:val="002010A5"/>
    <w:rsid w:val="0020224F"/>
    <w:rsid w:val="002024F5"/>
    <w:rsid w:val="00204981"/>
    <w:rsid w:val="0020503C"/>
    <w:rsid w:val="0020563C"/>
    <w:rsid w:val="00205F73"/>
    <w:rsid w:val="00206AA3"/>
    <w:rsid w:val="00207E7F"/>
    <w:rsid w:val="00210497"/>
    <w:rsid w:val="0021057C"/>
    <w:rsid w:val="00211975"/>
    <w:rsid w:val="002131DA"/>
    <w:rsid w:val="00215396"/>
    <w:rsid w:val="00216356"/>
    <w:rsid w:val="002176DE"/>
    <w:rsid w:val="002177BF"/>
    <w:rsid w:val="00217833"/>
    <w:rsid w:val="00217B2C"/>
    <w:rsid w:val="00220B18"/>
    <w:rsid w:val="002214E7"/>
    <w:rsid w:val="002215A9"/>
    <w:rsid w:val="0022164F"/>
    <w:rsid w:val="0022195E"/>
    <w:rsid w:val="002227DB"/>
    <w:rsid w:val="002238D4"/>
    <w:rsid w:val="002246FC"/>
    <w:rsid w:val="00226B14"/>
    <w:rsid w:val="00227011"/>
    <w:rsid w:val="002273FB"/>
    <w:rsid w:val="002279FF"/>
    <w:rsid w:val="00227D8C"/>
    <w:rsid w:val="00230028"/>
    <w:rsid w:val="00231350"/>
    <w:rsid w:val="00231E4C"/>
    <w:rsid w:val="0023269A"/>
    <w:rsid w:val="00232B02"/>
    <w:rsid w:val="002348A2"/>
    <w:rsid w:val="0023597B"/>
    <w:rsid w:val="0023649F"/>
    <w:rsid w:val="00237280"/>
    <w:rsid w:val="00237EE0"/>
    <w:rsid w:val="00240430"/>
    <w:rsid w:val="00241DF2"/>
    <w:rsid w:val="00242358"/>
    <w:rsid w:val="00244AE8"/>
    <w:rsid w:val="00245724"/>
    <w:rsid w:val="0024583A"/>
    <w:rsid w:val="002460D3"/>
    <w:rsid w:val="002466E1"/>
    <w:rsid w:val="002477E6"/>
    <w:rsid w:val="0025062D"/>
    <w:rsid w:val="00252C21"/>
    <w:rsid w:val="00256BDE"/>
    <w:rsid w:val="0025799E"/>
    <w:rsid w:val="002603F6"/>
    <w:rsid w:val="0026066E"/>
    <w:rsid w:val="00261C60"/>
    <w:rsid w:val="002632CF"/>
    <w:rsid w:val="00263967"/>
    <w:rsid w:val="00265EDA"/>
    <w:rsid w:val="002662C9"/>
    <w:rsid w:val="00267FC7"/>
    <w:rsid w:val="00270F3C"/>
    <w:rsid w:val="00272C18"/>
    <w:rsid w:val="00272C60"/>
    <w:rsid w:val="002740A5"/>
    <w:rsid w:val="00274DF8"/>
    <w:rsid w:val="00275F1B"/>
    <w:rsid w:val="002772C2"/>
    <w:rsid w:val="002803E8"/>
    <w:rsid w:val="0028055E"/>
    <w:rsid w:val="00280AD0"/>
    <w:rsid w:val="00280C86"/>
    <w:rsid w:val="002822F5"/>
    <w:rsid w:val="002826EF"/>
    <w:rsid w:val="00283367"/>
    <w:rsid w:val="0028522D"/>
    <w:rsid w:val="00285AF3"/>
    <w:rsid w:val="00285D61"/>
    <w:rsid w:val="002868FE"/>
    <w:rsid w:val="002876A4"/>
    <w:rsid w:val="00290978"/>
    <w:rsid w:val="0029127C"/>
    <w:rsid w:val="00292C87"/>
    <w:rsid w:val="00293B8F"/>
    <w:rsid w:val="00293C40"/>
    <w:rsid w:val="00293F2E"/>
    <w:rsid w:val="00294405"/>
    <w:rsid w:val="002957B9"/>
    <w:rsid w:val="00295FC1"/>
    <w:rsid w:val="002975F8"/>
    <w:rsid w:val="002A04BB"/>
    <w:rsid w:val="002A0607"/>
    <w:rsid w:val="002A1314"/>
    <w:rsid w:val="002A2E50"/>
    <w:rsid w:val="002A32B0"/>
    <w:rsid w:val="002A3492"/>
    <w:rsid w:val="002A4F2C"/>
    <w:rsid w:val="002A4F6D"/>
    <w:rsid w:val="002A5E35"/>
    <w:rsid w:val="002A7218"/>
    <w:rsid w:val="002B050D"/>
    <w:rsid w:val="002B0C6E"/>
    <w:rsid w:val="002B189A"/>
    <w:rsid w:val="002B1B05"/>
    <w:rsid w:val="002B2517"/>
    <w:rsid w:val="002B3E3C"/>
    <w:rsid w:val="002B4799"/>
    <w:rsid w:val="002B4E21"/>
    <w:rsid w:val="002B5AE6"/>
    <w:rsid w:val="002B71B2"/>
    <w:rsid w:val="002B7640"/>
    <w:rsid w:val="002C0BFB"/>
    <w:rsid w:val="002C22FA"/>
    <w:rsid w:val="002C27C0"/>
    <w:rsid w:val="002C2B01"/>
    <w:rsid w:val="002C2C34"/>
    <w:rsid w:val="002C4416"/>
    <w:rsid w:val="002C649B"/>
    <w:rsid w:val="002C6D65"/>
    <w:rsid w:val="002C7E55"/>
    <w:rsid w:val="002D084C"/>
    <w:rsid w:val="002D1856"/>
    <w:rsid w:val="002D3F6A"/>
    <w:rsid w:val="002D4E5F"/>
    <w:rsid w:val="002D6AA5"/>
    <w:rsid w:val="002D7C7E"/>
    <w:rsid w:val="002E0049"/>
    <w:rsid w:val="002E466D"/>
    <w:rsid w:val="002E4DE6"/>
    <w:rsid w:val="002E724E"/>
    <w:rsid w:val="002F09B3"/>
    <w:rsid w:val="002F0EFB"/>
    <w:rsid w:val="002F25AC"/>
    <w:rsid w:val="002F2E2A"/>
    <w:rsid w:val="002F369D"/>
    <w:rsid w:val="002F3797"/>
    <w:rsid w:val="002F3EA0"/>
    <w:rsid w:val="002F3F2A"/>
    <w:rsid w:val="002F7749"/>
    <w:rsid w:val="00301080"/>
    <w:rsid w:val="00301406"/>
    <w:rsid w:val="00301892"/>
    <w:rsid w:val="00301AD7"/>
    <w:rsid w:val="0030223C"/>
    <w:rsid w:val="00302522"/>
    <w:rsid w:val="003034F6"/>
    <w:rsid w:val="00304632"/>
    <w:rsid w:val="0030475A"/>
    <w:rsid w:val="0030477C"/>
    <w:rsid w:val="00304DE6"/>
    <w:rsid w:val="00306EDF"/>
    <w:rsid w:val="003073C7"/>
    <w:rsid w:val="00310A1C"/>
    <w:rsid w:val="0031249F"/>
    <w:rsid w:val="00312597"/>
    <w:rsid w:val="00312CFA"/>
    <w:rsid w:val="003138BC"/>
    <w:rsid w:val="00313B92"/>
    <w:rsid w:val="00313D3C"/>
    <w:rsid w:val="0031406C"/>
    <w:rsid w:val="0031571C"/>
    <w:rsid w:val="003157DF"/>
    <w:rsid w:val="003169E9"/>
    <w:rsid w:val="00316A30"/>
    <w:rsid w:val="00316CDC"/>
    <w:rsid w:val="00317AA9"/>
    <w:rsid w:val="00317C51"/>
    <w:rsid w:val="00320C86"/>
    <w:rsid w:val="0032192F"/>
    <w:rsid w:val="00325C50"/>
    <w:rsid w:val="00326369"/>
    <w:rsid w:val="00326B30"/>
    <w:rsid w:val="00327B67"/>
    <w:rsid w:val="00327F19"/>
    <w:rsid w:val="00332827"/>
    <w:rsid w:val="0033282B"/>
    <w:rsid w:val="003329CF"/>
    <w:rsid w:val="003330F1"/>
    <w:rsid w:val="00333848"/>
    <w:rsid w:val="0033408E"/>
    <w:rsid w:val="003343CA"/>
    <w:rsid w:val="00334915"/>
    <w:rsid w:val="00336953"/>
    <w:rsid w:val="00340B63"/>
    <w:rsid w:val="00341964"/>
    <w:rsid w:val="00341A0F"/>
    <w:rsid w:val="00341ABC"/>
    <w:rsid w:val="00342055"/>
    <w:rsid w:val="0034496F"/>
    <w:rsid w:val="00344FF2"/>
    <w:rsid w:val="00345970"/>
    <w:rsid w:val="00347AB6"/>
    <w:rsid w:val="00347EB4"/>
    <w:rsid w:val="0035014D"/>
    <w:rsid w:val="00350E03"/>
    <w:rsid w:val="00351430"/>
    <w:rsid w:val="003514BE"/>
    <w:rsid w:val="00351B3F"/>
    <w:rsid w:val="00351E2E"/>
    <w:rsid w:val="00353391"/>
    <w:rsid w:val="00354145"/>
    <w:rsid w:val="00354AE4"/>
    <w:rsid w:val="00355622"/>
    <w:rsid w:val="00355E5A"/>
    <w:rsid w:val="003568FD"/>
    <w:rsid w:val="00356F42"/>
    <w:rsid w:val="00357363"/>
    <w:rsid w:val="00357B35"/>
    <w:rsid w:val="00357F4F"/>
    <w:rsid w:val="0036192A"/>
    <w:rsid w:val="00361DF1"/>
    <w:rsid w:val="00361F53"/>
    <w:rsid w:val="00363B58"/>
    <w:rsid w:val="0036511E"/>
    <w:rsid w:val="00365455"/>
    <w:rsid w:val="003656C6"/>
    <w:rsid w:val="00365A71"/>
    <w:rsid w:val="00366593"/>
    <w:rsid w:val="003667B6"/>
    <w:rsid w:val="00367B71"/>
    <w:rsid w:val="00371BE4"/>
    <w:rsid w:val="003737E6"/>
    <w:rsid w:val="0037389F"/>
    <w:rsid w:val="00376761"/>
    <w:rsid w:val="003819E6"/>
    <w:rsid w:val="00381DB4"/>
    <w:rsid w:val="00381F9F"/>
    <w:rsid w:val="0038229F"/>
    <w:rsid w:val="003827A2"/>
    <w:rsid w:val="0038307D"/>
    <w:rsid w:val="003830E0"/>
    <w:rsid w:val="00384572"/>
    <w:rsid w:val="00390415"/>
    <w:rsid w:val="003906B4"/>
    <w:rsid w:val="003913D1"/>
    <w:rsid w:val="0039189C"/>
    <w:rsid w:val="00391A10"/>
    <w:rsid w:val="00391E5B"/>
    <w:rsid w:val="00392283"/>
    <w:rsid w:val="003929CD"/>
    <w:rsid w:val="00394133"/>
    <w:rsid w:val="00397208"/>
    <w:rsid w:val="00397BA7"/>
    <w:rsid w:val="00397F5B"/>
    <w:rsid w:val="003A0B00"/>
    <w:rsid w:val="003A0BD7"/>
    <w:rsid w:val="003A0CD3"/>
    <w:rsid w:val="003A102D"/>
    <w:rsid w:val="003A2767"/>
    <w:rsid w:val="003A2BB1"/>
    <w:rsid w:val="003A3FE5"/>
    <w:rsid w:val="003A40BD"/>
    <w:rsid w:val="003A46D6"/>
    <w:rsid w:val="003A4D10"/>
    <w:rsid w:val="003A7A16"/>
    <w:rsid w:val="003A7A50"/>
    <w:rsid w:val="003A7B7E"/>
    <w:rsid w:val="003B1014"/>
    <w:rsid w:val="003B2144"/>
    <w:rsid w:val="003B278A"/>
    <w:rsid w:val="003B326F"/>
    <w:rsid w:val="003B3374"/>
    <w:rsid w:val="003B4CBE"/>
    <w:rsid w:val="003B4CD0"/>
    <w:rsid w:val="003B5BA5"/>
    <w:rsid w:val="003B6F27"/>
    <w:rsid w:val="003B7207"/>
    <w:rsid w:val="003B7815"/>
    <w:rsid w:val="003B7E55"/>
    <w:rsid w:val="003C0AF4"/>
    <w:rsid w:val="003C1FA6"/>
    <w:rsid w:val="003C4FD6"/>
    <w:rsid w:val="003D205C"/>
    <w:rsid w:val="003D3925"/>
    <w:rsid w:val="003D469E"/>
    <w:rsid w:val="003D4AE8"/>
    <w:rsid w:val="003D59D2"/>
    <w:rsid w:val="003D6022"/>
    <w:rsid w:val="003E0C11"/>
    <w:rsid w:val="003E10E2"/>
    <w:rsid w:val="003E37DC"/>
    <w:rsid w:val="003E3A73"/>
    <w:rsid w:val="003E4DD4"/>
    <w:rsid w:val="003E4F1F"/>
    <w:rsid w:val="003E52B5"/>
    <w:rsid w:val="003E52DF"/>
    <w:rsid w:val="003E7365"/>
    <w:rsid w:val="003E74EF"/>
    <w:rsid w:val="003F0DC5"/>
    <w:rsid w:val="003F12C5"/>
    <w:rsid w:val="003F191C"/>
    <w:rsid w:val="003F220C"/>
    <w:rsid w:val="003F2818"/>
    <w:rsid w:val="003F28CE"/>
    <w:rsid w:val="003F36C9"/>
    <w:rsid w:val="003F49CE"/>
    <w:rsid w:val="003F4A5C"/>
    <w:rsid w:val="003F51FB"/>
    <w:rsid w:val="003F5224"/>
    <w:rsid w:val="003F5233"/>
    <w:rsid w:val="003F63FF"/>
    <w:rsid w:val="003F74F7"/>
    <w:rsid w:val="003F7FEC"/>
    <w:rsid w:val="004021D0"/>
    <w:rsid w:val="00404ACC"/>
    <w:rsid w:val="004056CB"/>
    <w:rsid w:val="00406FDE"/>
    <w:rsid w:val="00412A1B"/>
    <w:rsid w:val="00412B59"/>
    <w:rsid w:val="00414971"/>
    <w:rsid w:val="00415582"/>
    <w:rsid w:val="004156F0"/>
    <w:rsid w:val="00417446"/>
    <w:rsid w:val="00417728"/>
    <w:rsid w:val="004178A3"/>
    <w:rsid w:val="00417AE3"/>
    <w:rsid w:val="004215C5"/>
    <w:rsid w:val="004233A3"/>
    <w:rsid w:val="00423A90"/>
    <w:rsid w:val="00423D9A"/>
    <w:rsid w:val="004246FA"/>
    <w:rsid w:val="00424726"/>
    <w:rsid w:val="00427103"/>
    <w:rsid w:val="004272C3"/>
    <w:rsid w:val="00427FFC"/>
    <w:rsid w:val="004319FA"/>
    <w:rsid w:val="00433150"/>
    <w:rsid w:val="00433CB2"/>
    <w:rsid w:val="00433F8A"/>
    <w:rsid w:val="00434090"/>
    <w:rsid w:val="0043418B"/>
    <w:rsid w:val="004351C2"/>
    <w:rsid w:val="004365CD"/>
    <w:rsid w:val="00440020"/>
    <w:rsid w:val="004410FE"/>
    <w:rsid w:val="004417F0"/>
    <w:rsid w:val="0044186A"/>
    <w:rsid w:val="00441B16"/>
    <w:rsid w:val="00442FD6"/>
    <w:rsid w:val="00444720"/>
    <w:rsid w:val="00444E08"/>
    <w:rsid w:val="00446C3B"/>
    <w:rsid w:val="004471FB"/>
    <w:rsid w:val="004476B4"/>
    <w:rsid w:val="00450660"/>
    <w:rsid w:val="004519EA"/>
    <w:rsid w:val="00453BB7"/>
    <w:rsid w:val="00455888"/>
    <w:rsid w:val="0045676D"/>
    <w:rsid w:val="00457CC3"/>
    <w:rsid w:val="00462106"/>
    <w:rsid w:val="00462E5F"/>
    <w:rsid w:val="00462E98"/>
    <w:rsid w:val="00463387"/>
    <w:rsid w:val="00464032"/>
    <w:rsid w:val="00467B16"/>
    <w:rsid w:val="00470589"/>
    <w:rsid w:val="00470928"/>
    <w:rsid w:val="0047168C"/>
    <w:rsid w:val="00471EF9"/>
    <w:rsid w:val="00472C14"/>
    <w:rsid w:val="00473017"/>
    <w:rsid w:val="0047427C"/>
    <w:rsid w:val="00475E8B"/>
    <w:rsid w:val="00477542"/>
    <w:rsid w:val="00481248"/>
    <w:rsid w:val="00482CAF"/>
    <w:rsid w:val="004835CD"/>
    <w:rsid w:val="00485DA4"/>
    <w:rsid w:val="00491651"/>
    <w:rsid w:val="00492613"/>
    <w:rsid w:val="00492DDE"/>
    <w:rsid w:val="0049313F"/>
    <w:rsid w:val="00494476"/>
    <w:rsid w:val="00495EE7"/>
    <w:rsid w:val="00496223"/>
    <w:rsid w:val="0049767E"/>
    <w:rsid w:val="004A14F4"/>
    <w:rsid w:val="004A160F"/>
    <w:rsid w:val="004A1677"/>
    <w:rsid w:val="004A480C"/>
    <w:rsid w:val="004A5BD8"/>
    <w:rsid w:val="004A5E93"/>
    <w:rsid w:val="004A655F"/>
    <w:rsid w:val="004A6C56"/>
    <w:rsid w:val="004A711B"/>
    <w:rsid w:val="004A75A8"/>
    <w:rsid w:val="004B23FC"/>
    <w:rsid w:val="004B3729"/>
    <w:rsid w:val="004C0910"/>
    <w:rsid w:val="004C1888"/>
    <w:rsid w:val="004C1E7A"/>
    <w:rsid w:val="004C3242"/>
    <w:rsid w:val="004C5A6C"/>
    <w:rsid w:val="004C5C6A"/>
    <w:rsid w:val="004C5FA7"/>
    <w:rsid w:val="004C6EC1"/>
    <w:rsid w:val="004C6F87"/>
    <w:rsid w:val="004D07BA"/>
    <w:rsid w:val="004D0B10"/>
    <w:rsid w:val="004D0B79"/>
    <w:rsid w:val="004D0B97"/>
    <w:rsid w:val="004D0C21"/>
    <w:rsid w:val="004D1BA5"/>
    <w:rsid w:val="004D24B9"/>
    <w:rsid w:val="004D26A8"/>
    <w:rsid w:val="004D2980"/>
    <w:rsid w:val="004D2B9D"/>
    <w:rsid w:val="004D344E"/>
    <w:rsid w:val="004D5D20"/>
    <w:rsid w:val="004D71A5"/>
    <w:rsid w:val="004E099B"/>
    <w:rsid w:val="004E3AE2"/>
    <w:rsid w:val="004E4386"/>
    <w:rsid w:val="004E5AC1"/>
    <w:rsid w:val="004E6F93"/>
    <w:rsid w:val="004E7283"/>
    <w:rsid w:val="004E743D"/>
    <w:rsid w:val="004E75E9"/>
    <w:rsid w:val="004F0F99"/>
    <w:rsid w:val="004F1531"/>
    <w:rsid w:val="004F1AD7"/>
    <w:rsid w:val="004F2088"/>
    <w:rsid w:val="004F216A"/>
    <w:rsid w:val="004F2D11"/>
    <w:rsid w:val="004F2F49"/>
    <w:rsid w:val="004F35F2"/>
    <w:rsid w:val="004F37C8"/>
    <w:rsid w:val="004F505A"/>
    <w:rsid w:val="004F5AE6"/>
    <w:rsid w:val="004F6E07"/>
    <w:rsid w:val="004F7D0C"/>
    <w:rsid w:val="0050000D"/>
    <w:rsid w:val="0050266F"/>
    <w:rsid w:val="005054A7"/>
    <w:rsid w:val="00505E22"/>
    <w:rsid w:val="00506EAC"/>
    <w:rsid w:val="005071B6"/>
    <w:rsid w:val="005105C5"/>
    <w:rsid w:val="00510839"/>
    <w:rsid w:val="00510EB0"/>
    <w:rsid w:val="00511511"/>
    <w:rsid w:val="005119B2"/>
    <w:rsid w:val="005127EA"/>
    <w:rsid w:val="0051348C"/>
    <w:rsid w:val="005138F1"/>
    <w:rsid w:val="00513904"/>
    <w:rsid w:val="0051472C"/>
    <w:rsid w:val="00514E3F"/>
    <w:rsid w:val="005151D1"/>
    <w:rsid w:val="00515EEF"/>
    <w:rsid w:val="005167E8"/>
    <w:rsid w:val="00516C3A"/>
    <w:rsid w:val="00516FC4"/>
    <w:rsid w:val="00517D69"/>
    <w:rsid w:val="0052051C"/>
    <w:rsid w:val="00520C85"/>
    <w:rsid w:val="005219F9"/>
    <w:rsid w:val="005233A9"/>
    <w:rsid w:val="00525F79"/>
    <w:rsid w:val="0052665B"/>
    <w:rsid w:val="00526FF4"/>
    <w:rsid w:val="0053031C"/>
    <w:rsid w:val="005312DB"/>
    <w:rsid w:val="0053145C"/>
    <w:rsid w:val="005334D1"/>
    <w:rsid w:val="0053460F"/>
    <w:rsid w:val="00534C4A"/>
    <w:rsid w:val="0053601E"/>
    <w:rsid w:val="005365CD"/>
    <w:rsid w:val="00540DFF"/>
    <w:rsid w:val="00541686"/>
    <w:rsid w:val="00542B80"/>
    <w:rsid w:val="00543F3E"/>
    <w:rsid w:val="0054682B"/>
    <w:rsid w:val="0054737F"/>
    <w:rsid w:val="005473F7"/>
    <w:rsid w:val="00547C42"/>
    <w:rsid w:val="00550328"/>
    <w:rsid w:val="00550870"/>
    <w:rsid w:val="0055175F"/>
    <w:rsid w:val="00551EEC"/>
    <w:rsid w:val="005524F2"/>
    <w:rsid w:val="0055280A"/>
    <w:rsid w:val="0055342C"/>
    <w:rsid w:val="00553468"/>
    <w:rsid w:val="0055371F"/>
    <w:rsid w:val="00553F9B"/>
    <w:rsid w:val="005563DF"/>
    <w:rsid w:val="00556B38"/>
    <w:rsid w:val="00557B97"/>
    <w:rsid w:val="00560FE2"/>
    <w:rsid w:val="00561786"/>
    <w:rsid w:val="00561AFF"/>
    <w:rsid w:val="00562EB9"/>
    <w:rsid w:val="00563D6E"/>
    <w:rsid w:val="00563EE6"/>
    <w:rsid w:val="00564D0A"/>
    <w:rsid w:val="005653F8"/>
    <w:rsid w:val="00566037"/>
    <w:rsid w:val="005661B7"/>
    <w:rsid w:val="0056764D"/>
    <w:rsid w:val="00567A60"/>
    <w:rsid w:val="00567EF3"/>
    <w:rsid w:val="005709F7"/>
    <w:rsid w:val="00572767"/>
    <w:rsid w:val="005729E9"/>
    <w:rsid w:val="00574496"/>
    <w:rsid w:val="00576186"/>
    <w:rsid w:val="0057681F"/>
    <w:rsid w:val="00577B53"/>
    <w:rsid w:val="00577EEA"/>
    <w:rsid w:val="00580956"/>
    <w:rsid w:val="005810C8"/>
    <w:rsid w:val="00581160"/>
    <w:rsid w:val="00581591"/>
    <w:rsid w:val="00581A8A"/>
    <w:rsid w:val="00581C0E"/>
    <w:rsid w:val="00582E67"/>
    <w:rsid w:val="005839A9"/>
    <w:rsid w:val="005841CA"/>
    <w:rsid w:val="0058585B"/>
    <w:rsid w:val="00585CAB"/>
    <w:rsid w:val="00586D02"/>
    <w:rsid w:val="00586FA4"/>
    <w:rsid w:val="00587823"/>
    <w:rsid w:val="00590852"/>
    <w:rsid w:val="005939D1"/>
    <w:rsid w:val="00595333"/>
    <w:rsid w:val="005961BB"/>
    <w:rsid w:val="0059635A"/>
    <w:rsid w:val="00596702"/>
    <w:rsid w:val="00597214"/>
    <w:rsid w:val="0059780F"/>
    <w:rsid w:val="005A1003"/>
    <w:rsid w:val="005A1208"/>
    <w:rsid w:val="005A2D5A"/>
    <w:rsid w:val="005A2D63"/>
    <w:rsid w:val="005A3780"/>
    <w:rsid w:val="005A39E9"/>
    <w:rsid w:val="005A4AD9"/>
    <w:rsid w:val="005A5E88"/>
    <w:rsid w:val="005A6AF2"/>
    <w:rsid w:val="005B0459"/>
    <w:rsid w:val="005B0CD0"/>
    <w:rsid w:val="005B158C"/>
    <w:rsid w:val="005B2ACB"/>
    <w:rsid w:val="005B3BEE"/>
    <w:rsid w:val="005B3E9C"/>
    <w:rsid w:val="005B7439"/>
    <w:rsid w:val="005B74D4"/>
    <w:rsid w:val="005B76FE"/>
    <w:rsid w:val="005C12CF"/>
    <w:rsid w:val="005C16F6"/>
    <w:rsid w:val="005C2336"/>
    <w:rsid w:val="005C289E"/>
    <w:rsid w:val="005C2AC7"/>
    <w:rsid w:val="005C4005"/>
    <w:rsid w:val="005C4361"/>
    <w:rsid w:val="005C44EF"/>
    <w:rsid w:val="005C47D1"/>
    <w:rsid w:val="005C51BD"/>
    <w:rsid w:val="005C53B1"/>
    <w:rsid w:val="005C5404"/>
    <w:rsid w:val="005C629B"/>
    <w:rsid w:val="005C64AD"/>
    <w:rsid w:val="005C6C38"/>
    <w:rsid w:val="005C719A"/>
    <w:rsid w:val="005D19A3"/>
    <w:rsid w:val="005D2001"/>
    <w:rsid w:val="005D24B4"/>
    <w:rsid w:val="005D2B80"/>
    <w:rsid w:val="005D343A"/>
    <w:rsid w:val="005D3E29"/>
    <w:rsid w:val="005D4783"/>
    <w:rsid w:val="005D481C"/>
    <w:rsid w:val="005D528C"/>
    <w:rsid w:val="005D56E4"/>
    <w:rsid w:val="005D644C"/>
    <w:rsid w:val="005E1378"/>
    <w:rsid w:val="005E188C"/>
    <w:rsid w:val="005E1CEE"/>
    <w:rsid w:val="005E1F9D"/>
    <w:rsid w:val="005E251D"/>
    <w:rsid w:val="005E285F"/>
    <w:rsid w:val="005E2F72"/>
    <w:rsid w:val="005E5001"/>
    <w:rsid w:val="005E5323"/>
    <w:rsid w:val="005E5508"/>
    <w:rsid w:val="005E59C1"/>
    <w:rsid w:val="005E5CA2"/>
    <w:rsid w:val="005E663B"/>
    <w:rsid w:val="005E68DB"/>
    <w:rsid w:val="005E6B91"/>
    <w:rsid w:val="005F0FF2"/>
    <w:rsid w:val="005F181A"/>
    <w:rsid w:val="005F2E91"/>
    <w:rsid w:val="005F3709"/>
    <w:rsid w:val="005F726F"/>
    <w:rsid w:val="005F729F"/>
    <w:rsid w:val="006002CF"/>
    <w:rsid w:val="006006E3"/>
    <w:rsid w:val="00602096"/>
    <w:rsid w:val="00602445"/>
    <w:rsid w:val="006026A7"/>
    <w:rsid w:val="00603477"/>
    <w:rsid w:val="00604780"/>
    <w:rsid w:val="0060518F"/>
    <w:rsid w:val="0061039D"/>
    <w:rsid w:val="00610F2B"/>
    <w:rsid w:val="00610FF8"/>
    <w:rsid w:val="006124AD"/>
    <w:rsid w:val="00613C0C"/>
    <w:rsid w:val="00613F38"/>
    <w:rsid w:val="00614368"/>
    <w:rsid w:val="0061443B"/>
    <w:rsid w:val="00614C41"/>
    <w:rsid w:val="00614E28"/>
    <w:rsid w:val="00615199"/>
    <w:rsid w:val="0061548F"/>
    <w:rsid w:val="00615AFC"/>
    <w:rsid w:val="00616993"/>
    <w:rsid w:val="00616F0C"/>
    <w:rsid w:val="006171CA"/>
    <w:rsid w:val="00620DCA"/>
    <w:rsid w:val="00621771"/>
    <w:rsid w:val="006223DB"/>
    <w:rsid w:val="00622475"/>
    <w:rsid w:val="0062301F"/>
    <w:rsid w:val="006232AA"/>
    <w:rsid w:val="0062405B"/>
    <w:rsid w:val="00624234"/>
    <w:rsid w:val="00624744"/>
    <w:rsid w:val="00625011"/>
    <w:rsid w:val="006256E1"/>
    <w:rsid w:val="00625852"/>
    <w:rsid w:val="00627CF6"/>
    <w:rsid w:val="00630433"/>
    <w:rsid w:val="00630A21"/>
    <w:rsid w:val="00630B2D"/>
    <w:rsid w:val="00630E40"/>
    <w:rsid w:val="00630E58"/>
    <w:rsid w:val="00631BD2"/>
    <w:rsid w:val="0063241D"/>
    <w:rsid w:val="00632740"/>
    <w:rsid w:val="00633529"/>
    <w:rsid w:val="006336C9"/>
    <w:rsid w:val="00633C0A"/>
    <w:rsid w:val="00633F3C"/>
    <w:rsid w:val="006351A5"/>
    <w:rsid w:val="00635BF9"/>
    <w:rsid w:val="00635CEE"/>
    <w:rsid w:val="0063615C"/>
    <w:rsid w:val="00637A1C"/>
    <w:rsid w:val="00641C2B"/>
    <w:rsid w:val="00642EE1"/>
    <w:rsid w:val="006438E5"/>
    <w:rsid w:val="006526EB"/>
    <w:rsid w:val="00654C52"/>
    <w:rsid w:val="00655258"/>
    <w:rsid w:val="006561C4"/>
    <w:rsid w:val="006568FD"/>
    <w:rsid w:val="00656AC9"/>
    <w:rsid w:val="00656DB2"/>
    <w:rsid w:val="00660F7B"/>
    <w:rsid w:val="00661741"/>
    <w:rsid w:val="0066189C"/>
    <w:rsid w:val="006624F6"/>
    <w:rsid w:val="00663431"/>
    <w:rsid w:val="00663DFE"/>
    <w:rsid w:val="006645A8"/>
    <w:rsid w:val="0066559A"/>
    <w:rsid w:val="0066611C"/>
    <w:rsid w:val="006662FE"/>
    <w:rsid w:val="00667062"/>
    <w:rsid w:val="00670097"/>
    <w:rsid w:val="006709E1"/>
    <w:rsid w:val="006725AA"/>
    <w:rsid w:val="006743A2"/>
    <w:rsid w:val="006746E7"/>
    <w:rsid w:val="0067517B"/>
    <w:rsid w:val="00675667"/>
    <w:rsid w:val="00675D45"/>
    <w:rsid w:val="0067696C"/>
    <w:rsid w:val="00676B38"/>
    <w:rsid w:val="00676BEE"/>
    <w:rsid w:val="00676DC9"/>
    <w:rsid w:val="00681763"/>
    <w:rsid w:val="006825D0"/>
    <w:rsid w:val="00684585"/>
    <w:rsid w:val="006879AF"/>
    <w:rsid w:val="00687E3F"/>
    <w:rsid w:val="0069027A"/>
    <w:rsid w:val="00690BF4"/>
    <w:rsid w:val="0069106C"/>
    <w:rsid w:val="0069159E"/>
    <w:rsid w:val="006937A8"/>
    <w:rsid w:val="0069406F"/>
    <w:rsid w:val="00696029"/>
    <w:rsid w:val="006A15C4"/>
    <w:rsid w:val="006A1938"/>
    <w:rsid w:val="006A1A77"/>
    <w:rsid w:val="006A4AE9"/>
    <w:rsid w:val="006A6287"/>
    <w:rsid w:val="006A647E"/>
    <w:rsid w:val="006A7906"/>
    <w:rsid w:val="006B01CA"/>
    <w:rsid w:val="006B0FC5"/>
    <w:rsid w:val="006B12A7"/>
    <w:rsid w:val="006B16BF"/>
    <w:rsid w:val="006B19DE"/>
    <w:rsid w:val="006B1F87"/>
    <w:rsid w:val="006B3972"/>
    <w:rsid w:val="006B3ACE"/>
    <w:rsid w:val="006B3D90"/>
    <w:rsid w:val="006B4639"/>
    <w:rsid w:val="006B4D27"/>
    <w:rsid w:val="006B6261"/>
    <w:rsid w:val="006C01FE"/>
    <w:rsid w:val="006C0E33"/>
    <w:rsid w:val="006C2D77"/>
    <w:rsid w:val="006C3441"/>
    <w:rsid w:val="006C4168"/>
    <w:rsid w:val="006C5935"/>
    <w:rsid w:val="006C66CD"/>
    <w:rsid w:val="006C6E2A"/>
    <w:rsid w:val="006C76F6"/>
    <w:rsid w:val="006D1319"/>
    <w:rsid w:val="006D16EE"/>
    <w:rsid w:val="006D2BB3"/>
    <w:rsid w:val="006D3544"/>
    <w:rsid w:val="006D454C"/>
    <w:rsid w:val="006D515F"/>
    <w:rsid w:val="006D53C4"/>
    <w:rsid w:val="006D591B"/>
    <w:rsid w:val="006D6D5E"/>
    <w:rsid w:val="006E0C6F"/>
    <w:rsid w:val="006E0F53"/>
    <w:rsid w:val="006E122D"/>
    <w:rsid w:val="006E324D"/>
    <w:rsid w:val="006E37AA"/>
    <w:rsid w:val="006E3E94"/>
    <w:rsid w:val="006E4BA2"/>
    <w:rsid w:val="006E5DAE"/>
    <w:rsid w:val="006E7032"/>
    <w:rsid w:val="006E7E19"/>
    <w:rsid w:val="006F03F9"/>
    <w:rsid w:val="006F19AA"/>
    <w:rsid w:val="006F36AA"/>
    <w:rsid w:val="006F38A1"/>
    <w:rsid w:val="006F39DC"/>
    <w:rsid w:val="006F5332"/>
    <w:rsid w:val="006F5DF2"/>
    <w:rsid w:val="006F65E0"/>
    <w:rsid w:val="00700B4B"/>
    <w:rsid w:val="0070231F"/>
    <w:rsid w:val="00702522"/>
    <w:rsid w:val="007035CD"/>
    <w:rsid w:val="0070363F"/>
    <w:rsid w:val="00704AE7"/>
    <w:rsid w:val="00704B12"/>
    <w:rsid w:val="00704F28"/>
    <w:rsid w:val="007056D0"/>
    <w:rsid w:val="00707ED6"/>
    <w:rsid w:val="0071019B"/>
    <w:rsid w:val="00710859"/>
    <w:rsid w:val="007138D1"/>
    <w:rsid w:val="007147AA"/>
    <w:rsid w:val="007152A2"/>
    <w:rsid w:val="007156BC"/>
    <w:rsid w:val="0071602E"/>
    <w:rsid w:val="007166DF"/>
    <w:rsid w:val="00720445"/>
    <w:rsid w:val="00722E33"/>
    <w:rsid w:val="00724677"/>
    <w:rsid w:val="00725440"/>
    <w:rsid w:val="00726686"/>
    <w:rsid w:val="00726FAA"/>
    <w:rsid w:val="00727887"/>
    <w:rsid w:val="00727E97"/>
    <w:rsid w:val="00730EC2"/>
    <w:rsid w:val="00731918"/>
    <w:rsid w:val="00732D75"/>
    <w:rsid w:val="0073328F"/>
    <w:rsid w:val="00733472"/>
    <w:rsid w:val="00736CBA"/>
    <w:rsid w:val="00736D07"/>
    <w:rsid w:val="00741FE4"/>
    <w:rsid w:val="00742276"/>
    <w:rsid w:val="0074303D"/>
    <w:rsid w:val="00744F34"/>
    <w:rsid w:val="00745DAF"/>
    <w:rsid w:val="00745FC5"/>
    <w:rsid w:val="007464E5"/>
    <w:rsid w:val="00746802"/>
    <w:rsid w:val="007471DB"/>
    <w:rsid w:val="00747F56"/>
    <w:rsid w:val="00747F85"/>
    <w:rsid w:val="00750077"/>
    <w:rsid w:val="007502E5"/>
    <w:rsid w:val="00750FEA"/>
    <w:rsid w:val="007529BE"/>
    <w:rsid w:val="0075346A"/>
    <w:rsid w:val="00755396"/>
    <w:rsid w:val="0075737A"/>
    <w:rsid w:val="00757828"/>
    <w:rsid w:val="00760436"/>
    <w:rsid w:val="0076195C"/>
    <w:rsid w:val="00762BF3"/>
    <w:rsid w:val="00762E22"/>
    <w:rsid w:val="00764075"/>
    <w:rsid w:val="00764663"/>
    <w:rsid w:val="00764A6B"/>
    <w:rsid w:val="00765B95"/>
    <w:rsid w:val="007667BF"/>
    <w:rsid w:val="00766D9B"/>
    <w:rsid w:val="00767147"/>
    <w:rsid w:val="007704F2"/>
    <w:rsid w:val="007726DC"/>
    <w:rsid w:val="007727F7"/>
    <w:rsid w:val="00772815"/>
    <w:rsid w:val="00775463"/>
    <w:rsid w:val="00775CB8"/>
    <w:rsid w:val="0077601C"/>
    <w:rsid w:val="007764B7"/>
    <w:rsid w:val="00776CA2"/>
    <w:rsid w:val="00781E24"/>
    <w:rsid w:val="0078317C"/>
    <w:rsid w:val="007837B7"/>
    <w:rsid w:val="00783CC7"/>
    <w:rsid w:val="00786AB0"/>
    <w:rsid w:val="0078760A"/>
    <w:rsid w:val="00787DBB"/>
    <w:rsid w:val="00791DD6"/>
    <w:rsid w:val="00792739"/>
    <w:rsid w:val="00793534"/>
    <w:rsid w:val="0079392B"/>
    <w:rsid w:val="00794E10"/>
    <w:rsid w:val="00795485"/>
    <w:rsid w:val="007A1204"/>
    <w:rsid w:val="007A195F"/>
    <w:rsid w:val="007A21B3"/>
    <w:rsid w:val="007A2496"/>
    <w:rsid w:val="007A3892"/>
    <w:rsid w:val="007A486E"/>
    <w:rsid w:val="007A4919"/>
    <w:rsid w:val="007A5330"/>
    <w:rsid w:val="007B0285"/>
    <w:rsid w:val="007B09DB"/>
    <w:rsid w:val="007B0D2A"/>
    <w:rsid w:val="007B139F"/>
    <w:rsid w:val="007B2C2C"/>
    <w:rsid w:val="007B3756"/>
    <w:rsid w:val="007B3898"/>
    <w:rsid w:val="007B4ABF"/>
    <w:rsid w:val="007B4B90"/>
    <w:rsid w:val="007B6BBD"/>
    <w:rsid w:val="007C0531"/>
    <w:rsid w:val="007C05EF"/>
    <w:rsid w:val="007C2BA7"/>
    <w:rsid w:val="007C6B57"/>
    <w:rsid w:val="007C6D7E"/>
    <w:rsid w:val="007C6E98"/>
    <w:rsid w:val="007C7944"/>
    <w:rsid w:val="007D0CC9"/>
    <w:rsid w:val="007D2112"/>
    <w:rsid w:val="007D2C43"/>
    <w:rsid w:val="007D2CE3"/>
    <w:rsid w:val="007D30D9"/>
    <w:rsid w:val="007D3152"/>
    <w:rsid w:val="007D4472"/>
    <w:rsid w:val="007D44BC"/>
    <w:rsid w:val="007D59DB"/>
    <w:rsid w:val="007E1DEB"/>
    <w:rsid w:val="007E2854"/>
    <w:rsid w:val="007E4123"/>
    <w:rsid w:val="007E42DA"/>
    <w:rsid w:val="007E6C4D"/>
    <w:rsid w:val="007E7268"/>
    <w:rsid w:val="007E7880"/>
    <w:rsid w:val="007E7947"/>
    <w:rsid w:val="007F0280"/>
    <w:rsid w:val="007F2BC0"/>
    <w:rsid w:val="007F3410"/>
    <w:rsid w:val="007F7A8C"/>
    <w:rsid w:val="00804086"/>
    <w:rsid w:val="00805647"/>
    <w:rsid w:val="00807646"/>
    <w:rsid w:val="008109CB"/>
    <w:rsid w:val="0081108E"/>
    <w:rsid w:val="00813699"/>
    <w:rsid w:val="008175FA"/>
    <w:rsid w:val="00817BFD"/>
    <w:rsid w:val="00821C60"/>
    <w:rsid w:val="00823B7C"/>
    <w:rsid w:val="00823EEC"/>
    <w:rsid w:val="008243E5"/>
    <w:rsid w:val="00824662"/>
    <w:rsid w:val="00826A08"/>
    <w:rsid w:val="00826B70"/>
    <w:rsid w:val="008272FD"/>
    <w:rsid w:val="008275AC"/>
    <w:rsid w:val="008307D2"/>
    <w:rsid w:val="00832385"/>
    <w:rsid w:val="00832A92"/>
    <w:rsid w:val="00832E06"/>
    <w:rsid w:val="00833E9A"/>
    <w:rsid w:val="00835027"/>
    <w:rsid w:val="00835381"/>
    <w:rsid w:val="00835CC6"/>
    <w:rsid w:val="00835F0B"/>
    <w:rsid w:val="00835F5A"/>
    <w:rsid w:val="008363A1"/>
    <w:rsid w:val="0083702B"/>
    <w:rsid w:val="00837F6D"/>
    <w:rsid w:val="00842196"/>
    <w:rsid w:val="00844F2F"/>
    <w:rsid w:val="008468F4"/>
    <w:rsid w:val="00846E2C"/>
    <w:rsid w:val="00850D26"/>
    <w:rsid w:val="008513C5"/>
    <w:rsid w:val="0085230F"/>
    <w:rsid w:val="00852599"/>
    <w:rsid w:val="008529FC"/>
    <w:rsid w:val="008547DA"/>
    <w:rsid w:val="008601B2"/>
    <w:rsid w:val="00861CE0"/>
    <w:rsid w:val="00862C4E"/>
    <w:rsid w:val="00862D44"/>
    <w:rsid w:val="00862FF6"/>
    <w:rsid w:val="00863B19"/>
    <w:rsid w:val="00865455"/>
    <w:rsid w:val="00865F0D"/>
    <w:rsid w:val="0086623B"/>
    <w:rsid w:val="0086679B"/>
    <w:rsid w:val="00867B90"/>
    <w:rsid w:val="00867D31"/>
    <w:rsid w:val="00870061"/>
    <w:rsid w:val="00870A9A"/>
    <w:rsid w:val="00872BCF"/>
    <w:rsid w:val="008731A3"/>
    <w:rsid w:val="00874264"/>
    <w:rsid w:val="00874E78"/>
    <w:rsid w:val="0087592C"/>
    <w:rsid w:val="00875F23"/>
    <w:rsid w:val="008762A6"/>
    <w:rsid w:val="008835B1"/>
    <w:rsid w:val="00883683"/>
    <w:rsid w:val="00884E8E"/>
    <w:rsid w:val="00885A19"/>
    <w:rsid w:val="00885F69"/>
    <w:rsid w:val="008864AA"/>
    <w:rsid w:val="00886DEE"/>
    <w:rsid w:val="008914FA"/>
    <w:rsid w:val="00895870"/>
    <w:rsid w:val="00895B37"/>
    <w:rsid w:val="008965E0"/>
    <w:rsid w:val="008A0A92"/>
    <w:rsid w:val="008A0A96"/>
    <w:rsid w:val="008A0C1A"/>
    <w:rsid w:val="008A10FB"/>
    <w:rsid w:val="008A1AB7"/>
    <w:rsid w:val="008A1E52"/>
    <w:rsid w:val="008A367F"/>
    <w:rsid w:val="008A37AD"/>
    <w:rsid w:val="008A53E2"/>
    <w:rsid w:val="008A7628"/>
    <w:rsid w:val="008A78EA"/>
    <w:rsid w:val="008B01E5"/>
    <w:rsid w:val="008B061E"/>
    <w:rsid w:val="008B0735"/>
    <w:rsid w:val="008B098E"/>
    <w:rsid w:val="008B26FC"/>
    <w:rsid w:val="008B4D8C"/>
    <w:rsid w:val="008B657E"/>
    <w:rsid w:val="008B7F6D"/>
    <w:rsid w:val="008C0AF3"/>
    <w:rsid w:val="008C152F"/>
    <w:rsid w:val="008C4771"/>
    <w:rsid w:val="008C5D19"/>
    <w:rsid w:val="008C60C2"/>
    <w:rsid w:val="008C614F"/>
    <w:rsid w:val="008C78E4"/>
    <w:rsid w:val="008D1A70"/>
    <w:rsid w:val="008D211D"/>
    <w:rsid w:val="008D3C3B"/>
    <w:rsid w:val="008D54D1"/>
    <w:rsid w:val="008D575C"/>
    <w:rsid w:val="008D583C"/>
    <w:rsid w:val="008D6AFD"/>
    <w:rsid w:val="008D72A4"/>
    <w:rsid w:val="008E142E"/>
    <w:rsid w:val="008E38EB"/>
    <w:rsid w:val="008E6711"/>
    <w:rsid w:val="008E6F1C"/>
    <w:rsid w:val="008E78A6"/>
    <w:rsid w:val="008F06B9"/>
    <w:rsid w:val="008F0AD7"/>
    <w:rsid w:val="008F0E86"/>
    <w:rsid w:val="008F1601"/>
    <w:rsid w:val="008F1852"/>
    <w:rsid w:val="008F2484"/>
    <w:rsid w:val="008F250E"/>
    <w:rsid w:val="008F3F23"/>
    <w:rsid w:val="008F3F8F"/>
    <w:rsid w:val="008F41BF"/>
    <w:rsid w:val="008F4488"/>
    <w:rsid w:val="008F7261"/>
    <w:rsid w:val="008F72EB"/>
    <w:rsid w:val="008F739D"/>
    <w:rsid w:val="009003CF"/>
    <w:rsid w:val="00901AE7"/>
    <w:rsid w:val="00903F06"/>
    <w:rsid w:val="00904070"/>
    <w:rsid w:val="0090435F"/>
    <w:rsid w:val="00905447"/>
    <w:rsid w:val="00905948"/>
    <w:rsid w:val="00906176"/>
    <w:rsid w:val="00906482"/>
    <w:rsid w:val="00906D10"/>
    <w:rsid w:val="00906FD7"/>
    <w:rsid w:val="0090761E"/>
    <w:rsid w:val="009107F1"/>
    <w:rsid w:val="009111E2"/>
    <w:rsid w:val="00912F09"/>
    <w:rsid w:val="00913329"/>
    <w:rsid w:val="009133AB"/>
    <w:rsid w:val="0091389C"/>
    <w:rsid w:val="00916E78"/>
    <w:rsid w:val="0092066D"/>
    <w:rsid w:val="0092144D"/>
    <w:rsid w:val="00921766"/>
    <w:rsid w:val="00922E54"/>
    <w:rsid w:val="009230B8"/>
    <w:rsid w:val="009236C4"/>
    <w:rsid w:val="00923BDC"/>
    <w:rsid w:val="009253B7"/>
    <w:rsid w:val="00925E9A"/>
    <w:rsid w:val="00925F94"/>
    <w:rsid w:val="009301F4"/>
    <w:rsid w:val="00930B09"/>
    <w:rsid w:val="00931C92"/>
    <w:rsid w:val="00932258"/>
    <w:rsid w:val="00935477"/>
    <w:rsid w:val="00936CE1"/>
    <w:rsid w:val="00937529"/>
    <w:rsid w:val="00937908"/>
    <w:rsid w:val="009419A5"/>
    <w:rsid w:val="00941C67"/>
    <w:rsid w:val="00943203"/>
    <w:rsid w:val="009435DA"/>
    <w:rsid w:val="00943851"/>
    <w:rsid w:val="00943B9F"/>
    <w:rsid w:val="00943EE3"/>
    <w:rsid w:val="00944E5D"/>
    <w:rsid w:val="00946DD5"/>
    <w:rsid w:val="0094731F"/>
    <w:rsid w:val="0095359C"/>
    <w:rsid w:val="009538D0"/>
    <w:rsid w:val="0095538D"/>
    <w:rsid w:val="00956F88"/>
    <w:rsid w:val="00957DCB"/>
    <w:rsid w:val="009612DE"/>
    <w:rsid w:val="00962E7A"/>
    <w:rsid w:val="00963FEF"/>
    <w:rsid w:val="00966107"/>
    <w:rsid w:val="00966447"/>
    <w:rsid w:val="009702C0"/>
    <w:rsid w:val="0097078C"/>
    <w:rsid w:val="00971C65"/>
    <w:rsid w:val="00971E46"/>
    <w:rsid w:val="00973A46"/>
    <w:rsid w:val="00973BE1"/>
    <w:rsid w:val="009752D2"/>
    <w:rsid w:val="00976936"/>
    <w:rsid w:val="00976BA9"/>
    <w:rsid w:val="00982F6F"/>
    <w:rsid w:val="009832D1"/>
    <w:rsid w:val="00986053"/>
    <w:rsid w:val="009866CA"/>
    <w:rsid w:val="00986AAF"/>
    <w:rsid w:val="00987DA1"/>
    <w:rsid w:val="00987E64"/>
    <w:rsid w:val="00987FF3"/>
    <w:rsid w:val="00990D3E"/>
    <w:rsid w:val="00991472"/>
    <w:rsid w:val="00991E0B"/>
    <w:rsid w:val="00994491"/>
    <w:rsid w:val="00994725"/>
    <w:rsid w:val="0099542E"/>
    <w:rsid w:val="009A0783"/>
    <w:rsid w:val="009A0B17"/>
    <w:rsid w:val="009A246B"/>
    <w:rsid w:val="009A26DD"/>
    <w:rsid w:val="009A29EE"/>
    <w:rsid w:val="009A303B"/>
    <w:rsid w:val="009A3BF6"/>
    <w:rsid w:val="009A3DA8"/>
    <w:rsid w:val="009A4434"/>
    <w:rsid w:val="009A66F3"/>
    <w:rsid w:val="009B02C7"/>
    <w:rsid w:val="009B2B84"/>
    <w:rsid w:val="009B43FE"/>
    <w:rsid w:val="009B6F97"/>
    <w:rsid w:val="009B71B8"/>
    <w:rsid w:val="009B7BF4"/>
    <w:rsid w:val="009C1086"/>
    <w:rsid w:val="009C43E6"/>
    <w:rsid w:val="009C5036"/>
    <w:rsid w:val="009D0D37"/>
    <w:rsid w:val="009D3B7B"/>
    <w:rsid w:val="009D5363"/>
    <w:rsid w:val="009E0800"/>
    <w:rsid w:val="009E0F44"/>
    <w:rsid w:val="009E14D2"/>
    <w:rsid w:val="009E1909"/>
    <w:rsid w:val="009E1DD8"/>
    <w:rsid w:val="009E1E97"/>
    <w:rsid w:val="009E3AD9"/>
    <w:rsid w:val="009E541D"/>
    <w:rsid w:val="009E5A4E"/>
    <w:rsid w:val="009E5C45"/>
    <w:rsid w:val="009E6759"/>
    <w:rsid w:val="009E6AE1"/>
    <w:rsid w:val="009F039A"/>
    <w:rsid w:val="009F0EF1"/>
    <w:rsid w:val="009F1083"/>
    <w:rsid w:val="009F1D86"/>
    <w:rsid w:val="009F2744"/>
    <w:rsid w:val="009F2D8E"/>
    <w:rsid w:val="009F2E10"/>
    <w:rsid w:val="009F3DBD"/>
    <w:rsid w:val="009F5C63"/>
    <w:rsid w:val="009F6370"/>
    <w:rsid w:val="009F63DB"/>
    <w:rsid w:val="009F6ADE"/>
    <w:rsid w:val="009F6D80"/>
    <w:rsid w:val="00A022CD"/>
    <w:rsid w:val="00A03502"/>
    <w:rsid w:val="00A03B73"/>
    <w:rsid w:val="00A04EC8"/>
    <w:rsid w:val="00A052BE"/>
    <w:rsid w:val="00A055A1"/>
    <w:rsid w:val="00A06BF6"/>
    <w:rsid w:val="00A06D0E"/>
    <w:rsid w:val="00A07635"/>
    <w:rsid w:val="00A07DE8"/>
    <w:rsid w:val="00A10731"/>
    <w:rsid w:val="00A13A08"/>
    <w:rsid w:val="00A14D51"/>
    <w:rsid w:val="00A15879"/>
    <w:rsid w:val="00A15C67"/>
    <w:rsid w:val="00A1751F"/>
    <w:rsid w:val="00A17682"/>
    <w:rsid w:val="00A20D30"/>
    <w:rsid w:val="00A24749"/>
    <w:rsid w:val="00A24CFF"/>
    <w:rsid w:val="00A25454"/>
    <w:rsid w:val="00A26FD9"/>
    <w:rsid w:val="00A27E74"/>
    <w:rsid w:val="00A309BE"/>
    <w:rsid w:val="00A32215"/>
    <w:rsid w:val="00A3278F"/>
    <w:rsid w:val="00A32BEE"/>
    <w:rsid w:val="00A347C4"/>
    <w:rsid w:val="00A34F02"/>
    <w:rsid w:val="00A358C1"/>
    <w:rsid w:val="00A372E6"/>
    <w:rsid w:val="00A37D79"/>
    <w:rsid w:val="00A4282E"/>
    <w:rsid w:val="00A46229"/>
    <w:rsid w:val="00A4737D"/>
    <w:rsid w:val="00A477E7"/>
    <w:rsid w:val="00A514CA"/>
    <w:rsid w:val="00A52857"/>
    <w:rsid w:val="00A52FFE"/>
    <w:rsid w:val="00A5412F"/>
    <w:rsid w:val="00A568A1"/>
    <w:rsid w:val="00A571B4"/>
    <w:rsid w:val="00A57DBA"/>
    <w:rsid w:val="00A60145"/>
    <w:rsid w:val="00A60BC8"/>
    <w:rsid w:val="00A61B97"/>
    <w:rsid w:val="00A67009"/>
    <w:rsid w:val="00A675A5"/>
    <w:rsid w:val="00A715A1"/>
    <w:rsid w:val="00A72D2B"/>
    <w:rsid w:val="00A73B6B"/>
    <w:rsid w:val="00A747EE"/>
    <w:rsid w:val="00A76506"/>
    <w:rsid w:val="00A80D67"/>
    <w:rsid w:val="00A81283"/>
    <w:rsid w:val="00A82F2F"/>
    <w:rsid w:val="00A839B3"/>
    <w:rsid w:val="00A8453C"/>
    <w:rsid w:val="00A85BD8"/>
    <w:rsid w:val="00A86AED"/>
    <w:rsid w:val="00A86E31"/>
    <w:rsid w:val="00A87853"/>
    <w:rsid w:val="00A90D65"/>
    <w:rsid w:val="00A915F2"/>
    <w:rsid w:val="00A91877"/>
    <w:rsid w:val="00A92D93"/>
    <w:rsid w:val="00A93836"/>
    <w:rsid w:val="00A93927"/>
    <w:rsid w:val="00A9478F"/>
    <w:rsid w:val="00A95588"/>
    <w:rsid w:val="00A95640"/>
    <w:rsid w:val="00A969C0"/>
    <w:rsid w:val="00A97466"/>
    <w:rsid w:val="00AA0231"/>
    <w:rsid w:val="00AA0246"/>
    <w:rsid w:val="00AA195B"/>
    <w:rsid w:val="00AA2AC6"/>
    <w:rsid w:val="00AA32B7"/>
    <w:rsid w:val="00AA3605"/>
    <w:rsid w:val="00AA39AC"/>
    <w:rsid w:val="00AA4FE4"/>
    <w:rsid w:val="00AA5582"/>
    <w:rsid w:val="00AA61E7"/>
    <w:rsid w:val="00AA6321"/>
    <w:rsid w:val="00AB1E03"/>
    <w:rsid w:val="00AB56A5"/>
    <w:rsid w:val="00AB607B"/>
    <w:rsid w:val="00AB6592"/>
    <w:rsid w:val="00AB69C8"/>
    <w:rsid w:val="00AB7946"/>
    <w:rsid w:val="00AC2171"/>
    <w:rsid w:val="00AC2D16"/>
    <w:rsid w:val="00AC3F2A"/>
    <w:rsid w:val="00AC481D"/>
    <w:rsid w:val="00AC52F3"/>
    <w:rsid w:val="00AC75E4"/>
    <w:rsid w:val="00AD08C1"/>
    <w:rsid w:val="00AD0A0E"/>
    <w:rsid w:val="00AD1766"/>
    <w:rsid w:val="00AD25A1"/>
    <w:rsid w:val="00AD2FBD"/>
    <w:rsid w:val="00AD3D3C"/>
    <w:rsid w:val="00AD3F34"/>
    <w:rsid w:val="00AD40AB"/>
    <w:rsid w:val="00AD53DB"/>
    <w:rsid w:val="00AD5AF6"/>
    <w:rsid w:val="00AD639D"/>
    <w:rsid w:val="00AD69E8"/>
    <w:rsid w:val="00AE0636"/>
    <w:rsid w:val="00AE0E31"/>
    <w:rsid w:val="00AE2133"/>
    <w:rsid w:val="00AE308D"/>
    <w:rsid w:val="00AE3352"/>
    <w:rsid w:val="00AE34F4"/>
    <w:rsid w:val="00AE3AD5"/>
    <w:rsid w:val="00AE3D8B"/>
    <w:rsid w:val="00AE406B"/>
    <w:rsid w:val="00AE423B"/>
    <w:rsid w:val="00AF0060"/>
    <w:rsid w:val="00AF2DDA"/>
    <w:rsid w:val="00AF41D3"/>
    <w:rsid w:val="00AF4505"/>
    <w:rsid w:val="00AF5FC4"/>
    <w:rsid w:val="00B018CE"/>
    <w:rsid w:val="00B02EA9"/>
    <w:rsid w:val="00B0408D"/>
    <w:rsid w:val="00B05811"/>
    <w:rsid w:val="00B06F49"/>
    <w:rsid w:val="00B072D5"/>
    <w:rsid w:val="00B07CF9"/>
    <w:rsid w:val="00B10F2B"/>
    <w:rsid w:val="00B1137E"/>
    <w:rsid w:val="00B113C4"/>
    <w:rsid w:val="00B11559"/>
    <w:rsid w:val="00B11FF1"/>
    <w:rsid w:val="00B14B6C"/>
    <w:rsid w:val="00B14B9C"/>
    <w:rsid w:val="00B15588"/>
    <w:rsid w:val="00B1585D"/>
    <w:rsid w:val="00B164FF"/>
    <w:rsid w:val="00B17912"/>
    <w:rsid w:val="00B202BA"/>
    <w:rsid w:val="00B21A62"/>
    <w:rsid w:val="00B2258B"/>
    <w:rsid w:val="00B22A2E"/>
    <w:rsid w:val="00B22ACD"/>
    <w:rsid w:val="00B22D21"/>
    <w:rsid w:val="00B23E23"/>
    <w:rsid w:val="00B25C8B"/>
    <w:rsid w:val="00B25D1B"/>
    <w:rsid w:val="00B260FD"/>
    <w:rsid w:val="00B2629D"/>
    <w:rsid w:val="00B30178"/>
    <w:rsid w:val="00B3265B"/>
    <w:rsid w:val="00B33D65"/>
    <w:rsid w:val="00B35449"/>
    <w:rsid w:val="00B37425"/>
    <w:rsid w:val="00B37520"/>
    <w:rsid w:val="00B377E9"/>
    <w:rsid w:val="00B419D0"/>
    <w:rsid w:val="00B42CDC"/>
    <w:rsid w:val="00B4379D"/>
    <w:rsid w:val="00B43B75"/>
    <w:rsid w:val="00B43E97"/>
    <w:rsid w:val="00B45FD0"/>
    <w:rsid w:val="00B475D1"/>
    <w:rsid w:val="00B476F0"/>
    <w:rsid w:val="00B479F9"/>
    <w:rsid w:val="00B47A16"/>
    <w:rsid w:val="00B5274B"/>
    <w:rsid w:val="00B52C64"/>
    <w:rsid w:val="00B53C19"/>
    <w:rsid w:val="00B53E19"/>
    <w:rsid w:val="00B54266"/>
    <w:rsid w:val="00B54A63"/>
    <w:rsid w:val="00B5512C"/>
    <w:rsid w:val="00B56DFE"/>
    <w:rsid w:val="00B57449"/>
    <w:rsid w:val="00B630CE"/>
    <w:rsid w:val="00B6329C"/>
    <w:rsid w:val="00B63FD9"/>
    <w:rsid w:val="00B6415B"/>
    <w:rsid w:val="00B64D5C"/>
    <w:rsid w:val="00B659AD"/>
    <w:rsid w:val="00B65B3A"/>
    <w:rsid w:val="00B7099B"/>
    <w:rsid w:val="00B70DCF"/>
    <w:rsid w:val="00B71BFD"/>
    <w:rsid w:val="00B72F13"/>
    <w:rsid w:val="00B733D3"/>
    <w:rsid w:val="00B81554"/>
    <w:rsid w:val="00B82E25"/>
    <w:rsid w:val="00B852D8"/>
    <w:rsid w:val="00B85E94"/>
    <w:rsid w:val="00B866F8"/>
    <w:rsid w:val="00B87ABF"/>
    <w:rsid w:val="00B90BDD"/>
    <w:rsid w:val="00B91FD4"/>
    <w:rsid w:val="00B923DA"/>
    <w:rsid w:val="00B9365F"/>
    <w:rsid w:val="00B93A8F"/>
    <w:rsid w:val="00B9473B"/>
    <w:rsid w:val="00BA16A3"/>
    <w:rsid w:val="00BA1D83"/>
    <w:rsid w:val="00BA25FC"/>
    <w:rsid w:val="00BA2A5F"/>
    <w:rsid w:val="00BA3E24"/>
    <w:rsid w:val="00BA4A9A"/>
    <w:rsid w:val="00BA4F1B"/>
    <w:rsid w:val="00BA5556"/>
    <w:rsid w:val="00BA5C10"/>
    <w:rsid w:val="00BA5FBA"/>
    <w:rsid w:val="00BA601C"/>
    <w:rsid w:val="00BA60D4"/>
    <w:rsid w:val="00BB02B4"/>
    <w:rsid w:val="00BB0B7C"/>
    <w:rsid w:val="00BB13A7"/>
    <w:rsid w:val="00BB2223"/>
    <w:rsid w:val="00BB2E42"/>
    <w:rsid w:val="00BB3ACF"/>
    <w:rsid w:val="00BB6D21"/>
    <w:rsid w:val="00BC0228"/>
    <w:rsid w:val="00BC3852"/>
    <w:rsid w:val="00BC3AD1"/>
    <w:rsid w:val="00BC3F70"/>
    <w:rsid w:val="00BC6EA1"/>
    <w:rsid w:val="00BC70D3"/>
    <w:rsid w:val="00BD1499"/>
    <w:rsid w:val="00BD281E"/>
    <w:rsid w:val="00BD3EB4"/>
    <w:rsid w:val="00BD3F18"/>
    <w:rsid w:val="00BD6124"/>
    <w:rsid w:val="00BE01BB"/>
    <w:rsid w:val="00BE1DB8"/>
    <w:rsid w:val="00BE3A10"/>
    <w:rsid w:val="00BE44B2"/>
    <w:rsid w:val="00BE4649"/>
    <w:rsid w:val="00BE4CB7"/>
    <w:rsid w:val="00BE564B"/>
    <w:rsid w:val="00BE66AD"/>
    <w:rsid w:val="00BE70FF"/>
    <w:rsid w:val="00BF0FB1"/>
    <w:rsid w:val="00BF22E9"/>
    <w:rsid w:val="00BF2774"/>
    <w:rsid w:val="00BF2E7D"/>
    <w:rsid w:val="00BF4BCE"/>
    <w:rsid w:val="00BF4C8E"/>
    <w:rsid w:val="00BF5FE3"/>
    <w:rsid w:val="00C001A3"/>
    <w:rsid w:val="00C02903"/>
    <w:rsid w:val="00C045FB"/>
    <w:rsid w:val="00C0493D"/>
    <w:rsid w:val="00C04EB0"/>
    <w:rsid w:val="00C0543B"/>
    <w:rsid w:val="00C067E8"/>
    <w:rsid w:val="00C06B80"/>
    <w:rsid w:val="00C06E3A"/>
    <w:rsid w:val="00C11844"/>
    <w:rsid w:val="00C11A21"/>
    <w:rsid w:val="00C12273"/>
    <w:rsid w:val="00C12762"/>
    <w:rsid w:val="00C1337A"/>
    <w:rsid w:val="00C13B60"/>
    <w:rsid w:val="00C13BD4"/>
    <w:rsid w:val="00C13CE9"/>
    <w:rsid w:val="00C13E5A"/>
    <w:rsid w:val="00C1463B"/>
    <w:rsid w:val="00C14678"/>
    <w:rsid w:val="00C147A0"/>
    <w:rsid w:val="00C1491D"/>
    <w:rsid w:val="00C174F4"/>
    <w:rsid w:val="00C20896"/>
    <w:rsid w:val="00C20B37"/>
    <w:rsid w:val="00C20FD5"/>
    <w:rsid w:val="00C236EC"/>
    <w:rsid w:val="00C23916"/>
    <w:rsid w:val="00C24349"/>
    <w:rsid w:val="00C24898"/>
    <w:rsid w:val="00C24947"/>
    <w:rsid w:val="00C273C2"/>
    <w:rsid w:val="00C274BE"/>
    <w:rsid w:val="00C278E3"/>
    <w:rsid w:val="00C3034F"/>
    <w:rsid w:val="00C30511"/>
    <w:rsid w:val="00C32002"/>
    <w:rsid w:val="00C343F2"/>
    <w:rsid w:val="00C34C15"/>
    <w:rsid w:val="00C36C5A"/>
    <w:rsid w:val="00C37D92"/>
    <w:rsid w:val="00C41CFB"/>
    <w:rsid w:val="00C42357"/>
    <w:rsid w:val="00C42D7B"/>
    <w:rsid w:val="00C45A18"/>
    <w:rsid w:val="00C45B90"/>
    <w:rsid w:val="00C46C05"/>
    <w:rsid w:val="00C478D5"/>
    <w:rsid w:val="00C50229"/>
    <w:rsid w:val="00C507EF"/>
    <w:rsid w:val="00C50E5A"/>
    <w:rsid w:val="00C51EB8"/>
    <w:rsid w:val="00C53907"/>
    <w:rsid w:val="00C54EFA"/>
    <w:rsid w:val="00C56763"/>
    <w:rsid w:val="00C56CCC"/>
    <w:rsid w:val="00C56EE0"/>
    <w:rsid w:val="00C57208"/>
    <w:rsid w:val="00C57893"/>
    <w:rsid w:val="00C578D8"/>
    <w:rsid w:val="00C57C30"/>
    <w:rsid w:val="00C6298A"/>
    <w:rsid w:val="00C6343A"/>
    <w:rsid w:val="00C6373C"/>
    <w:rsid w:val="00C63DB3"/>
    <w:rsid w:val="00C65101"/>
    <w:rsid w:val="00C6788A"/>
    <w:rsid w:val="00C72BF8"/>
    <w:rsid w:val="00C72F2A"/>
    <w:rsid w:val="00C7377C"/>
    <w:rsid w:val="00C74426"/>
    <w:rsid w:val="00C74454"/>
    <w:rsid w:val="00C74AA8"/>
    <w:rsid w:val="00C7669F"/>
    <w:rsid w:val="00C769C3"/>
    <w:rsid w:val="00C77311"/>
    <w:rsid w:val="00C8010B"/>
    <w:rsid w:val="00C80D77"/>
    <w:rsid w:val="00C817E0"/>
    <w:rsid w:val="00C81EE0"/>
    <w:rsid w:val="00C82FCB"/>
    <w:rsid w:val="00C86AF0"/>
    <w:rsid w:val="00C878FB"/>
    <w:rsid w:val="00C903FD"/>
    <w:rsid w:val="00C925D7"/>
    <w:rsid w:val="00C932F4"/>
    <w:rsid w:val="00C9574D"/>
    <w:rsid w:val="00C957E1"/>
    <w:rsid w:val="00C97273"/>
    <w:rsid w:val="00C977C0"/>
    <w:rsid w:val="00C97876"/>
    <w:rsid w:val="00CA10BC"/>
    <w:rsid w:val="00CA2B0D"/>
    <w:rsid w:val="00CA39C7"/>
    <w:rsid w:val="00CA49CD"/>
    <w:rsid w:val="00CA5C60"/>
    <w:rsid w:val="00CA5CD6"/>
    <w:rsid w:val="00CA643D"/>
    <w:rsid w:val="00CA655F"/>
    <w:rsid w:val="00CA6BDC"/>
    <w:rsid w:val="00CB07AA"/>
    <w:rsid w:val="00CB2008"/>
    <w:rsid w:val="00CB33CF"/>
    <w:rsid w:val="00CB54C0"/>
    <w:rsid w:val="00CB5CF4"/>
    <w:rsid w:val="00CB670C"/>
    <w:rsid w:val="00CC10D7"/>
    <w:rsid w:val="00CC1314"/>
    <w:rsid w:val="00CC1D29"/>
    <w:rsid w:val="00CC2817"/>
    <w:rsid w:val="00CC382D"/>
    <w:rsid w:val="00CC3A99"/>
    <w:rsid w:val="00CC47D2"/>
    <w:rsid w:val="00CC4C84"/>
    <w:rsid w:val="00CC4C94"/>
    <w:rsid w:val="00CC5289"/>
    <w:rsid w:val="00CC5A9C"/>
    <w:rsid w:val="00CD0E80"/>
    <w:rsid w:val="00CD210E"/>
    <w:rsid w:val="00CD273B"/>
    <w:rsid w:val="00CD2A32"/>
    <w:rsid w:val="00CD2B2D"/>
    <w:rsid w:val="00CD3864"/>
    <w:rsid w:val="00CD7935"/>
    <w:rsid w:val="00CE082F"/>
    <w:rsid w:val="00CE0922"/>
    <w:rsid w:val="00CE1B3F"/>
    <w:rsid w:val="00CE2C04"/>
    <w:rsid w:val="00CE2EB8"/>
    <w:rsid w:val="00CE5561"/>
    <w:rsid w:val="00CE5E78"/>
    <w:rsid w:val="00CE649C"/>
    <w:rsid w:val="00CE7F08"/>
    <w:rsid w:val="00CF034B"/>
    <w:rsid w:val="00CF0497"/>
    <w:rsid w:val="00CF1CC6"/>
    <w:rsid w:val="00CF298E"/>
    <w:rsid w:val="00CF2B44"/>
    <w:rsid w:val="00CF302A"/>
    <w:rsid w:val="00CF4AE3"/>
    <w:rsid w:val="00CF576E"/>
    <w:rsid w:val="00CF5934"/>
    <w:rsid w:val="00D00F4E"/>
    <w:rsid w:val="00D01503"/>
    <w:rsid w:val="00D039FD"/>
    <w:rsid w:val="00D05850"/>
    <w:rsid w:val="00D05BC2"/>
    <w:rsid w:val="00D0725D"/>
    <w:rsid w:val="00D079B7"/>
    <w:rsid w:val="00D07FD4"/>
    <w:rsid w:val="00D100CB"/>
    <w:rsid w:val="00D105FD"/>
    <w:rsid w:val="00D11D90"/>
    <w:rsid w:val="00D121FA"/>
    <w:rsid w:val="00D12629"/>
    <w:rsid w:val="00D12E60"/>
    <w:rsid w:val="00D14117"/>
    <w:rsid w:val="00D145BB"/>
    <w:rsid w:val="00D14A2C"/>
    <w:rsid w:val="00D16691"/>
    <w:rsid w:val="00D1745A"/>
    <w:rsid w:val="00D20076"/>
    <w:rsid w:val="00D2093D"/>
    <w:rsid w:val="00D21C52"/>
    <w:rsid w:val="00D2261D"/>
    <w:rsid w:val="00D22BE8"/>
    <w:rsid w:val="00D24399"/>
    <w:rsid w:val="00D27719"/>
    <w:rsid w:val="00D3053F"/>
    <w:rsid w:val="00D31705"/>
    <w:rsid w:val="00D31AB0"/>
    <w:rsid w:val="00D333A9"/>
    <w:rsid w:val="00D335DC"/>
    <w:rsid w:val="00D339C3"/>
    <w:rsid w:val="00D340D0"/>
    <w:rsid w:val="00D34A8D"/>
    <w:rsid w:val="00D35458"/>
    <w:rsid w:val="00D36C7A"/>
    <w:rsid w:val="00D375B0"/>
    <w:rsid w:val="00D4057E"/>
    <w:rsid w:val="00D4091B"/>
    <w:rsid w:val="00D40930"/>
    <w:rsid w:val="00D42395"/>
    <w:rsid w:val="00D424AE"/>
    <w:rsid w:val="00D475DC"/>
    <w:rsid w:val="00D47ECC"/>
    <w:rsid w:val="00D522B0"/>
    <w:rsid w:val="00D524E0"/>
    <w:rsid w:val="00D537A4"/>
    <w:rsid w:val="00D54873"/>
    <w:rsid w:val="00D54B92"/>
    <w:rsid w:val="00D57A80"/>
    <w:rsid w:val="00D57B18"/>
    <w:rsid w:val="00D57DE5"/>
    <w:rsid w:val="00D604A0"/>
    <w:rsid w:val="00D605F0"/>
    <w:rsid w:val="00D607AD"/>
    <w:rsid w:val="00D6169A"/>
    <w:rsid w:val="00D63FE0"/>
    <w:rsid w:val="00D64753"/>
    <w:rsid w:val="00D654C1"/>
    <w:rsid w:val="00D669D0"/>
    <w:rsid w:val="00D67B47"/>
    <w:rsid w:val="00D7014B"/>
    <w:rsid w:val="00D724AF"/>
    <w:rsid w:val="00D744FE"/>
    <w:rsid w:val="00D77981"/>
    <w:rsid w:val="00D801C5"/>
    <w:rsid w:val="00D80768"/>
    <w:rsid w:val="00D81DBB"/>
    <w:rsid w:val="00D81FAD"/>
    <w:rsid w:val="00D82455"/>
    <w:rsid w:val="00D841B0"/>
    <w:rsid w:val="00D85760"/>
    <w:rsid w:val="00D859E1"/>
    <w:rsid w:val="00D85A48"/>
    <w:rsid w:val="00D85F87"/>
    <w:rsid w:val="00D8664F"/>
    <w:rsid w:val="00D903EE"/>
    <w:rsid w:val="00D904E0"/>
    <w:rsid w:val="00D94A7A"/>
    <w:rsid w:val="00D95B4A"/>
    <w:rsid w:val="00D96798"/>
    <w:rsid w:val="00DA1DED"/>
    <w:rsid w:val="00DA22DA"/>
    <w:rsid w:val="00DA488C"/>
    <w:rsid w:val="00DA556B"/>
    <w:rsid w:val="00DA56C2"/>
    <w:rsid w:val="00DA56FF"/>
    <w:rsid w:val="00DA5F9D"/>
    <w:rsid w:val="00DA718E"/>
    <w:rsid w:val="00DA78B7"/>
    <w:rsid w:val="00DA7A93"/>
    <w:rsid w:val="00DB09A1"/>
    <w:rsid w:val="00DB5A4C"/>
    <w:rsid w:val="00DB5D25"/>
    <w:rsid w:val="00DB5EE8"/>
    <w:rsid w:val="00DB5FD4"/>
    <w:rsid w:val="00DC0BB8"/>
    <w:rsid w:val="00DC0E98"/>
    <w:rsid w:val="00DC2A61"/>
    <w:rsid w:val="00DC2F7B"/>
    <w:rsid w:val="00DC3A09"/>
    <w:rsid w:val="00DC4345"/>
    <w:rsid w:val="00DC5E42"/>
    <w:rsid w:val="00DD077A"/>
    <w:rsid w:val="00DD0B52"/>
    <w:rsid w:val="00DD0C1E"/>
    <w:rsid w:val="00DD148C"/>
    <w:rsid w:val="00DD2CA4"/>
    <w:rsid w:val="00DD31C9"/>
    <w:rsid w:val="00DD3265"/>
    <w:rsid w:val="00DD38EE"/>
    <w:rsid w:val="00DD43B3"/>
    <w:rsid w:val="00DD601A"/>
    <w:rsid w:val="00DD6308"/>
    <w:rsid w:val="00DD714F"/>
    <w:rsid w:val="00DE0E16"/>
    <w:rsid w:val="00DE2E58"/>
    <w:rsid w:val="00DE4BE6"/>
    <w:rsid w:val="00DE4E85"/>
    <w:rsid w:val="00DE625F"/>
    <w:rsid w:val="00DE7914"/>
    <w:rsid w:val="00DE7E00"/>
    <w:rsid w:val="00DF0850"/>
    <w:rsid w:val="00DF1945"/>
    <w:rsid w:val="00DF2F14"/>
    <w:rsid w:val="00DF5962"/>
    <w:rsid w:val="00DF65AC"/>
    <w:rsid w:val="00DF7220"/>
    <w:rsid w:val="00DF7583"/>
    <w:rsid w:val="00E0126C"/>
    <w:rsid w:val="00E0262D"/>
    <w:rsid w:val="00E02EE8"/>
    <w:rsid w:val="00E04053"/>
    <w:rsid w:val="00E040A8"/>
    <w:rsid w:val="00E06644"/>
    <w:rsid w:val="00E075F1"/>
    <w:rsid w:val="00E07C0A"/>
    <w:rsid w:val="00E1015D"/>
    <w:rsid w:val="00E10FFB"/>
    <w:rsid w:val="00E11604"/>
    <w:rsid w:val="00E11EDB"/>
    <w:rsid w:val="00E123B7"/>
    <w:rsid w:val="00E13CCE"/>
    <w:rsid w:val="00E1773C"/>
    <w:rsid w:val="00E17BE3"/>
    <w:rsid w:val="00E214D8"/>
    <w:rsid w:val="00E216A2"/>
    <w:rsid w:val="00E218AF"/>
    <w:rsid w:val="00E242D6"/>
    <w:rsid w:val="00E308DB"/>
    <w:rsid w:val="00E3107E"/>
    <w:rsid w:val="00E3187A"/>
    <w:rsid w:val="00E31D2C"/>
    <w:rsid w:val="00E32E99"/>
    <w:rsid w:val="00E339F2"/>
    <w:rsid w:val="00E33C92"/>
    <w:rsid w:val="00E340F7"/>
    <w:rsid w:val="00E35F5D"/>
    <w:rsid w:val="00E37259"/>
    <w:rsid w:val="00E37422"/>
    <w:rsid w:val="00E406AD"/>
    <w:rsid w:val="00E40D0F"/>
    <w:rsid w:val="00E4249E"/>
    <w:rsid w:val="00E43138"/>
    <w:rsid w:val="00E45F59"/>
    <w:rsid w:val="00E470B6"/>
    <w:rsid w:val="00E47BE0"/>
    <w:rsid w:val="00E50BFC"/>
    <w:rsid w:val="00E52306"/>
    <w:rsid w:val="00E52B0C"/>
    <w:rsid w:val="00E54BDA"/>
    <w:rsid w:val="00E560E8"/>
    <w:rsid w:val="00E563AE"/>
    <w:rsid w:val="00E56C15"/>
    <w:rsid w:val="00E57D3D"/>
    <w:rsid w:val="00E57D75"/>
    <w:rsid w:val="00E61FFE"/>
    <w:rsid w:val="00E62F27"/>
    <w:rsid w:val="00E63569"/>
    <w:rsid w:val="00E640A0"/>
    <w:rsid w:val="00E65363"/>
    <w:rsid w:val="00E653A4"/>
    <w:rsid w:val="00E653CB"/>
    <w:rsid w:val="00E67206"/>
    <w:rsid w:val="00E674AA"/>
    <w:rsid w:val="00E6764C"/>
    <w:rsid w:val="00E70217"/>
    <w:rsid w:val="00E722BE"/>
    <w:rsid w:val="00E731CA"/>
    <w:rsid w:val="00E74B51"/>
    <w:rsid w:val="00E74D12"/>
    <w:rsid w:val="00E7710C"/>
    <w:rsid w:val="00E774F8"/>
    <w:rsid w:val="00E778BE"/>
    <w:rsid w:val="00E8232E"/>
    <w:rsid w:val="00E84348"/>
    <w:rsid w:val="00E84A03"/>
    <w:rsid w:val="00E865BE"/>
    <w:rsid w:val="00E87488"/>
    <w:rsid w:val="00E87B20"/>
    <w:rsid w:val="00E906E4"/>
    <w:rsid w:val="00E90F76"/>
    <w:rsid w:val="00E9105D"/>
    <w:rsid w:val="00E91127"/>
    <w:rsid w:val="00E91C72"/>
    <w:rsid w:val="00E934E5"/>
    <w:rsid w:val="00E937E3"/>
    <w:rsid w:val="00E95A9A"/>
    <w:rsid w:val="00E96AAF"/>
    <w:rsid w:val="00E96E21"/>
    <w:rsid w:val="00EA08F3"/>
    <w:rsid w:val="00EA0A19"/>
    <w:rsid w:val="00EA0A8B"/>
    <w:rsid w:val="00EA107C"/>
    <w:rsid w:val="00EA28B0"/>
    <w:rsid w:val="00EA2DE9"/>
    <w:rsid w:val="00EA5F75"/>
    <w:rsid w:val="00EA68F1"/>
    <w:rsid w:val="00EB02AC"/>
    <w:rsid w:val="00EB0900"/>
    <w:rsid w:val="00EB12C0"/>
    <w:rsid w:val="00EB2075"/>
    <w:rsid w:val="00EB2B58"/>
    <w:rsid w:val="00EB3F11"/>
    <w:rsid w:val="00EB3F44"/>
    <w:rsid w:val="00EB4997"/>
    <w:rsid w:val="00EB5231"/>
    <w:rsid w:val="00EB5512"/>
    <w:rsid w:val="00EB5AED"/>
    <w:rsid w:val="00EB5DA6"/>
    <w:rsid w:val="00EB5F17"/>
    <w:rsid w:val="00EB68EA"/>
    <w:rsid w:val="00EB7414"/>
    <w:rsid w:val="00EC01E6"/>
    <w:rsid w:val="00EC0627"/>
    <w:rsid w:val="00EC16A5"/>
    <w:rsid w:val="00EC1793"/>
    <w:rsid w:val="00EC21B0"/>
    <w:rsid w:val="00EC22FA"/>
    <w:rsid w:val="00EC2EC6"/>
    <w:rsid w:val="00EC43ED"/>
    <w:rsid w:val="00EC531D"/>
    <w:rsid w:val="00EC55A4"/>
    <w:rsid w:val="00EC5CAB"/>
    <w:rsid w:val="00EC5DDB"/>
    <w:rsid w:val="00EC5F07"/>
    <w:rsid w:val="00EC6243"/>
    <w:rsid w:val="00EC6DB5"/>
    <w:rsid w:val="00EC7F9A"/>
    <w:rsid w:val="00ED02DA"/>
    <w:rsid w:val="00ED117C"/>
    <w:rsid w:val="00ED17F9"/>
    <w:rsid w:val="00ED21A0"/>
    <w:rsid w:val="00ED30A3"/>
    <w:rsid w:val="00ED33E7"/>
    <w:rsid w:val="00ED35DB"/>
    <w:rsid w:val="00ED40D6"/>
    <w:rsid w:val="00ED439D"/>
    <w:rsid w:val="00ED4849"/>
    <w:rsid w:val="00EE077B"/>
    <w:rsid w:val="00EE09DE"/>
    <w:rsid w:val="00EE0E37"/>
    <w:rsid w:val="00EE0EB2"/>
    <w:rsid w:val="00EE2BB6"/>
    <w:rsid w:val="00EE3C65"/>
    <w:rsid w:val="00EE4BDD"/>
    <w:rsid w:val="00EE4F85"/>
    <w:rsid w:val="00EE5802"/>
    <w:rsid w:val="00EE5E67"/>
    <w:rsid w:val="00EE78CA"/>
    <w:rsid w:val="00EF0E15"/>
    <w:rsid w:val="00EF1548"/>
    <w:rsid w:val="00EF34C9"/>
    <w:rsid w:val="00EF381D"/>
    <w:rsid w:val="00EF434A"/>
    <w:rsid w:val="00EF43BE"/>
    <w:rsid w:val="00EF43C3"/>
    <w:rsid w:val="00EF4665"/>
    <w:rsid w:val="00EF4927"/>
    <w:rsid w:val="00EF5DB2"/>
    <w:rsid w:val="00EF7A06"/>
    <w:rsid w:val="00EF7D27"/>
    <w:rsid w:val="00F00416"/>
    <w:rsid w:val="00F004A9"/>
    <w:rsid w:val="00F0082C"/>
    <w:rsid w:val="00F011C5"/>
    <w:rsid w:val="00F01B2F"/>
    <w:rsid w:val="00F02333"/>
    <w:rsid w:val="00F02890"/>
    <w:rsid w:val="00F066EC"/>
    <w:rsid w:val="00F07698"/>
    <w:rsid w:val="00F10B1F"/>
    <w:rsid w:val="00F11873"/>
    <w:rsid w:val="00F14661"/>
    <w:rsid w:val="00F14B95"/>
    <w:rsid w:val="00F15000"/>
    <w:rsid w:val="00F15554"/>
    <w:rsid w:val="00F16426"/>
    <w:rsid w:val="00F16D9F"/>
    <w:rsid w:val="00F16F99"/>
    <w:rsid w:val="00F171FD"/>
    <w:rsid w:val="00F1789E"/>
    <w:rsid w:val="00F2161B"/>
    <w:rsid w:val="00F224CE"/>
    <w:rsid w:val="00F23E00"/>
    <w:rsid w:val="00F260E6"/>
    <w:rsid w:val="00F26C5E"/>
    <w:rsid w:val="00F26E0A"/>
    <w:rsid w:val="00F27AA6"/>
    <w:rsid w:val="00F3097E"/>
    <w:rsid w:val="00F31632"/>
    <w:rsid w:val="00F3163C"/>
    <w:rsid w:val="00F3242C"/>
    <w:rsid w:val="00F32F4C"/>
    <w:rsid w:val="00F33B88"/>
    <w:rsid w:val="00F33CDD"/>
    <w:rsid w:val="00F34941"/>
    <w:rsid w:val="00F35422"/>
    <w:rsid w:val="00F37072"/>
    <w:rsid w:val="00F400D1"/>
    <w:rsid w:val="00F40234"/>
    <w:rsid w:val="00F430FE"/>
    <w:rsid w:val="00F433E3"/>
    <w:rsid w:val="00F45F4E"/>
    <w:rsid w:val="00F461B8"/>
    <w:rsid w:val="00F46A57"/>
    <w:rsid w:val="00F46C67"/>
    <w:rsid w:val="00F47CD6"/>
    <w:rsid w:val="00F51272"/>
    <w:rsid w:val="00F514C3"/>
    <w:rsid w:val="00F51C3F"/>
    <w:rsid w:val="00F54EA4"/>
    <w:rsid w:val="00F56161"/>
    <w:rsid w:val="00F56CDC"/>
    <w:rsid w:val="00F57605"/>
    <w:rsid w:val="00F57941"/>
    <w:rsid w:val="00F57991"/>
    <w:rsid w:val="00F57D94"/>
    <w:rsid w:val="00F62B75"/>
    <w:rsid w:val="00F62D56"/>
    <w:rsid w:val="00F63A18"/>
    <w:rsid w:val="00F63AAE"/>
    <w:rsid w:val="00F63ED1"/>
    <w:rsid w:val="00F65DB1"/>
    <w:rsid w:val="00F66807"/>
    <w:rsid w:val="00F70CC7"/>
    <w:rsid w:val="00F71EEC"/>
    <w:rsid w:val="00F72E4A"/>
    <w:rsid w:val="00F73032"/>
    <w:rsid w:val="00F73817"/>
    <w:rsid w:val="00F738FD"/>
    <w:rsid w:val="00F74EA5"/>
    <w:rsid w:val="00F76984"/>
    <w:rsid w:val="00F81ABA"/>
    <w:rsid w:val="00F82129"/>
    <w:rsid w:val="00F8437D"/>
    <w:rsid w:val="00F84D27"/>
    <w:rsid w:val="00F85CA9"/>
    <w:rsid w:val="00F876DA"/>
    <w:rsid w:val="00F90C8D"/>
    <w:rsid w:val="00F913D5"/>
    <w:rsid w:val="00F92C0C"/>
    <w:rsid w:val="00F9351A"/>
    <w:rsid w:val="00F94DD8"/>
    <w:rsid w:val="00F95828"/>
    <w:rsid w:val="00F95D27"/>
    <w:rsid w:val="00F95DFA"/>
    <w:rsid w:val="00F97589"/>
    <w:rsid w:val="00FA11E1"/>
    <w:rsid w:val="00FA1465"/>
    <w:rsid w:val="00FA1BC1"/>
    <w:rsid w:val="00FA1F33"/>
    <w:rsid w:val="00FA2308"/>
    <w:rsid w:val="00FA3BFD"/>
    <w:rsid w:val="00FA546B"/>
    <w:rsid w:val="00FA6E67"/>
    <w:rsid w:val="00FA7028"/>
    <w:rsid w:val="00FA759B"/>
    <w:rsid w:val="00FB0AC0"/>
    <w:rsid w:val="00FB0CAE"/>
    <w:rsid w:val="00FB125B"/>
    <w:rsid w:val="00FB37DF"/>
    <w:rsid w:val="00FB6785"/>
    <w:rsid w:val="00FC1C1D"/>
    <w:rsid w:val="00FC33B0"/>
    <w:rsid w:val="00FC3F88"/>
    <w:rsid w:val="00FC3F95"/>
    <w:rsid w:val="00FC423C"/>
    <w:rsid w:val="00FC507C"/>
    <w:rsid w:val="00FC5523"/>
    <w:rsid w:val="00FC5F38"/>
    <w:rsid w:val="00FC68E8"/>
    <w:rsid w:val="00FC731C"/>
    <w:rsid w:val="00FC773D"/>
    <w:rsid w:val="00FC7EB7"/>
    <w:rsid w:val="00FC7EDF"/>
    <w:rsid w:val="00FD14A6"/>
    <w:rsid w:val="00FD192C"/>
    <w:rsid w:val="00FD1AE7"/>
    <w:rsid w:val="00FD2BAB"/>
    <w:rsid w:val="00FD3045"/>
    <w:rsid w:val="00FD31D5"/>
    <w:rsid w:val="00FD3377"/>
    <w:rsid w:val="00FD3D36"/>
    <w:rsid w:val="00FD677B"/>
    <w:rsid w:val="00FD6ACC"/>
    <w:rsid w:val="00FD712F"/>
    <w:rsid w:val="00FE03C3"/>
    <w:rsid w:val="00FE1002"/>
    <w:rsid w:val="00FE1A00"/>
    <w:rsid w:val="00FE2269"/>
    <w:rsid w:val="00FE2703"/>
    <w:rsid w:val="00FE281B"/>
    <w:rsid w:val="00FE2B6E"/>
    <w:rsid w:val="00FE5689"/>
    <w:rsid w:val="00FE6A87"/>
    <w:rsid w:val="00FE6D40"/>
    <w:rsid w:val="00FF109F"/>
    <w:rsid w:val="00FF157C"/>
    <w:rsid w:val="00FF298E"/>
    <w:rsid w:val="00FF4FCF"/>
    <w:rsid w:val="00FF630F"/>
    <w:rsid w:val="00FF6A1A"/>
    <w:rsid w:val="00FF7DE3"/>
    <w:rsid w:val="0150DE8C"/>
    <w:rsid w:val="04CE5C77"/>
    <w:rsid w:val="0A5EDA56"/>
    <w:rsid w:val="0E7F0009"/>
    <w:rsid w:val="123F83FA"/>
    <w:rsid w:val="1253CA00"/>
    <w:rsid w:val="163E8CE4"/>
    <w:rsid w:val="1699D6E8"/>
    <w:rsid w:val="1ABEF3B5"/>
    <w:rsid w:val="1CC38020"/>
    <w:rsid w:val="1CEFF00F"/>
    <w:rsid w:val="1E90D853"/>
    <w:rsid w:val="1EA5FF71"/>
    <w:rsid w:val="1FCD6554"/>
    <w:rsid w:val="20F28427"/>
    <w:rsid w:val="21B92988"/>
    <w:rsid w:val="21E4B383"/>
    <w:rsid w:val="2701ABB2"/>
    <w:rsid w:val="29371BC9"/>
    <w:rsid w:val="2C48801E"/>
    <w:rsid w:val="2F7F7C6D"/>
    <w:rsid w:val="32713F35"/>
    <w:rsid w:val="344F5976"/>
    <w:rsid w:val="36093434"/>
    <w:rsid w:val="3737076A"/>
    <w:rsid w:val="37CCDC39"/>
    <w:rsid w:val="394EAB39"/>
    <w:rsid w:val="3B3061CE"/>
    <w:rsid w:val="3B31F549"/>
    <w:rsid w:val="3BC9FE60"/>
    <w:rsid w:val="3D983AC4"/>
    <w:rsid w:val="3DBA02CF"/>
    <w:rsid w:val="3EA6CD2D"/>
    <w:rsid w:val="3FC28ACA"/>
    <w:rsid w:val="415C8AF0"/>
    <w:rsid w:val="48FD9DB1"/>
    <w:rsid w:val="4A194A75"/>
    <w:rsid w:val="4B2850E4"/>
    <w:rsid w:val="4BB472EE"/>
    <w:rsid w:val="4D5EE1C3"/>
    <w:rsid w:val="4D8AAE5D"/>
    <w:rsid w:val="4FF85467"/>
    <w:rsid w:val="514D064B"/>
    <w:rsid w:val="5210CBCC"/>
    <w:rsid w:val="55D477FE"/>
    <w:rsid w:val="56D6B81C"/>
    <w:rsid w:val="5B3D14A2"/>
    <w:rsid w:val="5B9DE043"/>
    <w:rsid w:val="5BC23FC8"/>
    <w:rsid w:val="5EB67BDC"/>
    <w:rsid w:val="61AF7679"/>
    <w:rsid w:val="62DF9A9F"/>
    <w:rsid w:val="651C3EEC"/>
    <w:rsid w:val="69E48BEA"/>
    <w:rsid w:val="6A18E4B1"/>
    <w:rsid w:val="6A970AE2"/>
    <w:rsid w:val="6B9907DF"/>
    <w:rsid w:val="6CFF0DBC"/>
    <w:rsid w:val="6D3ED0AC"/>
    <w:rsid w:val="6D4EFF79"/>
    <w:rsid w:val="6F131112"/>
    <w:rsid w:val="73035257"/>
    <w:rsid w:val="7327F6AA"/>
    <w:rsid w:val="74CE8199"/>
    <w:rsid w:val="76713CDE"/>
    <w:rsid w:val="79597A90"/>
    <w:rsid w:val="7B35B79C"/>
    <w:rsid w:val="7C53A120"/>
  </w:rsids>
  <m:mathPr>
    <m:mathFont m:val="Cambria Math"/>
    <m:brkBin m:val="before"/>
    <m:brkBinSub m:val="--"/>
    <m:smallFrac m:val="0"/>
    <m:dispDef/>
    <m:lMargin m:val="0"/>
    <m:rMargin m:val="0"/>
    <m:defJc m:val="centerGroup"/>
    <m:wrapIndent m:val="1440"/>
    <m:intLim m:val="subSup"/>
    <m:naryLim m:val="undOvr"/>
  </m:mathPr>
  <w:themeFontLang w:val="en-AU" w:eastAsia="en-AU"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237F44"/>
  <w15:chartTrackingRefBased/>
  <w15:docId w15:val="{6BFD4558-817F-4FC9-ADE5-C78DD98CA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imes New Roman" w:cs="Times New Roman"/>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2395"/>
    <w:pPr>
      <w:spacing w:before="120" w:after="120" w:line="240" w:lineRule="auto"/>
    </w:pPr>
    <w:rPr>
      <w:rFonts w:ascii="Arial" w:eastAsiaTheme="minorHAnsi" w:hAnsi="Arial" w:cstheme="minorBidi"/>
      <w:sz w:val="20"/>
      <w:lang w:eastAsia="en-US"/>
    </w:rPr>
  </w:style>
  <w:style w:type="paragraph" w:styleId="Heading1">
    <w:name w:val="heading 1"/>
    <w:next w:val="Normal"/>
    <w:link w:val="Heading1Char"/>
    <w:uiPriority w:val="9"/>
    <w:qFormat/>
    <w:rsid w:val="00D42395"/>
    <w:pPr>
      <w:keepNext/>
      <w:keepLines/>
      <w:spacing w:before="120" w:after="0" w:line="240" w:lineRule="auto"/>
      <w:outlineLvl w:val="0"/>
    </w:pPr>
    <w:rPr>
      <w:rFonts w:ascii="Century Gothic" w:eastAsiaTheme="majorEastAsia" w:hAnsi="Century Gothic" w:cstheme="majorBidi"/>
      <w:b/>
      <w:color w:val="003C6A"/>
      <w:sz w:val="46"/>
      <w:szCs w:val="32"/>
      <w:lang w:eastAsia="en-US"/>
    </w:rPr>
  </w:style>
  <w:style w:type="paragraph" w:styleId="Heading2">
    <w:name w:val="heading 2"/>
    <w:next w:val="Normal"/>
    <w:link w:val="Heading2Char"/>
    <w:uiPriority w:val="9"/>
    <w:unhideWhenUsed/>
    <w:qFormat/>
    <w:rsid w:val="00D42395"/>
    <w:pPr>
      <w:keepNext/>
      <w:keepLines/>
      <w:spacing w:before="360" w:after="0" w:line="240" w:lineRule="auto"/>
      <w:outlineLvl w:val="1"/>
    </w:pPr>
    <w:rPr>
      <w:rFonts w:ascii="Century Gothic" w:eastAsiaTheme="majorEastAsia" w:hAnsi="Century Gothic" w:cstheme="majorBidi"/>
      <w:b/>
      <w:color w:val="003C6A"/>
      <w:sz w:val="32"/>
      <w:szCs w:val="26"/>
      <w:lang w:eastAsia="en-US"/>
    </w:rPr>
  </w:style>
  <w:style w:type="paragraph" w:styleId="Heading3">
    <w:name w:val="heading 3"/>
    <w:basedOn w:val="Normal"/>
    <w:next w:val="Normal"/>
    <w:link w:val="Heading3Char"/>
    <w:uiPriority w:val="9"/>
    <w:unhideWhenUsed/>
    <w:qFormat/>
    <w:rsid w:val="00D42395"/>
    <w:pPr>
      <w:keepNext/>
      <w:keepLines/>
      <w:spacing w:before="240" w:after="0"/>
      <w:outlineLvl w:val="2"/>
    </w:pPr>
    <w:rPr>
      <w:rFonts w:ascii="Century Gothic" w:eastAsiaTheme="majorEastAsia" w:hAnsi="Century Gothic" w:cstheme="majorBidi"/>
      <w:color w:val="003C6A"/>
      <w:sz w:val="32"/>
      <w:szCs w:val="24"/>
    </w:rPr>
  </w:style>
  <w:style w:type="paragraph" w:styleId="Heading4">
    <w:name w:val="heading 4"/>
    <w:basedOn w:val="Normal"/>
    <w:next w:val="Normal"/>
    <w:link w:val="Heading4Char"/>
    <w:uiPriority w:val="9"/>
    <w:unhideWhenUsed/>
    <w:qFormat/>
    <w:rsid w:val="00D42395"/>
    <w:pPr>
      <w:keepNext/>
      <w:keepLines/>
      <w:spacing w:before="240" w:after="0"/>
      <w:outlineLvl w:val="3"/>
    </w:pPr>
    <w:rPr>
      <w:rFonts w:ascii="Century Gothic" w:eastAsiaTheme="majorEastAsia" w:hAnsi="Century Gothic" w:cstheme="majorBidi"/>
      <w:iCs/>
      <w:color w:val="003C6A"/>
      <w:sz w:val="24"/>
    </w:rPr>
  </w:style>
  <w:style w:type="paragraph" w:styleId="Heading5">
    <w:name w:val="heading 5"/>
    <w:basedOn w:val="Normal"/>
    <w:next w:val="Normal"/>
    <w:link w:val="Heading5Char"/>
    <w:uiPriority w:val="9"/>
    <w:unhideWhenUsed/>
    <w:qFormat/>
    <w:rsid w:val="00D42395"/>
    <w:pPr>
      <w:keepNext/>
      <w:keepLines/>
      <w:spacing w:before="40" w:after="0"/>
      <w:outlineLvl w:val="4"/>
    </w:pPr>
    <w:rPr>
      <w:rFonts w:ascii="Century Gothic" w:eastAsiaTheme="majorEastAsia" w:hAnsi="Century Gothic" w:cstheme="majorBidi"/>
      <w:i/>
      <w:color w:val="003C6A"/>
    </w:rPr>
  </w:style>
  <w:style w:type="paragraph" w:styleId="Heading6">
    <w:name w:val="heading 6"/>
    <w:basedOn w:val="Normal"/>
    <w:next w:val="Normal"/>
    <w:link w:val="Heading6Char"/>
    <w:uiPriority w:val="9"/>
    <w:unhideWhenUsed/>
    <w:qFormat/>
    <w:rsid w:val="00620DCA"/>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620DCA"/>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620DC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20DCA"/>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Recommendation,List Paragraph11,List Paragraph Number,Bullet point,Bulleted Para,NFP GP Bulleted List,bullet point list,L,Bullet points,Content descriptions,Bullet Point,List Paragraph2,List Paragraph111,F5 List Paragraph"/>
    <w:basedOn w:val="Normal"/>
    <w:link w:val="ListParagraphChar"/>
    <w:uiPriority w:val="34"/>
    <w:qFormat/>
    <w:rsid w:val="00D42395"/>
    <w:pPr>
      <w:ind w:left="720"/>
      <w:contextualSpacing/>
    </w:pPr>
  </w:style>
  <w:style w:type="table" w:styleId="TableGrid">
    <w:name w:val="Table Grid"/>
    <w:basedOn w:val="TableNormal"/>
    <w:uiPriority w:val="59"/>
    <w:rsid w:val="00D42395"/>
    <w:pPr>
      <w:spacing w:after="0" w:line="240" w:lineRule="auto"/>
    </w:pPr>
    <w:rPr>
      <w:rFonts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42395"/>
    <w:pPr>
      <w:tabs>
        <w:tab w:val="center" w:pos="4513"/>
        <w:tab w:val="right" w:pos="9026"/>
      </w:tabs>
      <w:spacing w:after="0"/>
    </w:pPr>
  </w:style>
  <w:style w:type="character" w:customStyle="1" w:styleId="HeaderChar">
    <w:name w:val="Header Char"/>
    <w:basedOn w:val="DefaultParagraphFont"/>
    <w:link w:val="Header"/>
    <w:uiPriority w:val="99"/>
    <w:rsid w:val="00D42395"/>
    <w:rPr>
      <w:rFonts w:ascii="Arial" w:eastAsiaTheme="minorHAnsi" w:hAnsi="Arial" w:cstheme="minorBidi"/>
      <w:sz w:val="20"/>
      <w:lang w:eastAsia="en-US"/>
    </w:rPr>
  </w:style>
  <w:style w:type="paragraph" w:styleId="Footer">
    <w:name w:val="footer"/>
    <w:basedOn w:val="Normal"/>
    <w:link w:val="FooterChar"/>
    <w:uiPriority w:val="99"/>
    <w:unhideWhenUsed/>
    <w:rsid w:val="00D42395"/>
    <w:pPr>
      <w:tabs>
        <w:tab w:val="right" w:pos="9639"/>
      </w:tabs>
      <w:spacing w:after="0"/>
    </w:pPr>
    <w:rPr>
      <w:noProof/>
      <w:color w:val="FFFFFF" w:themeColor="background1"/>
      <w:lang w:eastAsia="en-AU"/>
    </w:rPr>
  </w:style>
  <w:style w:type="character" w:customStyle="1" w:styleId="FooterChar">
    <w:name w:val="Footer Char"/>
    <w:basedOn w:val="DefaultParagraphFont"/>
    <w:link w:val="Footer"/>
    <w:uiPriority w:val="99"/>
    <w:rsid w:val="00D42395"/>
    <w:rPr>
      <w:rFonts w:ascii="Arial" w:eastAsiaTheme="minorHAnsi" w:hAnsi="Arial" w:cstheme="minorBidi"/>
      <w:noProof/>
      <w:color w:val="FFFFFF" w:themeColor="background1"/>
      <w:sz w:val="20"/>
    </w:rPr>
  </w:style>
  <w:style w:type="character" w:styleId="CommentReference">
    <w:name w:val="annotation reference"/>
    <w:basedOn w:val="DefaultParagraphFont"/>
    <w:uiPriority w:val="99"/>
    <w:semiHidden/>
    <w:unhideWhenUsed/>
    <w:rsid w:val="00727E97"/>
    <w:rPr>
      <w:sz w:val="16"/>
      <w:szCs w:val="16"/>
    </w:rPr>
  </w:style>
  <w:style w:type="paragraph" w:styleId="CommentText">
    <w:name w:val="annotation text"/>
    <w:basedOn w:val="Normal"/>
    <w:link w:val="CommentTextChar"/>
    <w:uiPriority w:val="99"/>
    <w:unhideWhenUsed/>
    <w:rsid w:val="00727E97"/>
    <w:rPr>
      <w:szCs w:val="20"/>
    </w:rPr>
  </w:style>
  <w:style w:type="character" w:customStyle="1" w:styleId="CommentTextChar">
    <w:name w:val="Comment Text Char"/>
    <w:basedOn w:val="DefaultParagraphFont"/>
    <w:link w:val="CommentText"/>
    <w:uiPriority w:val="99"/>
    <w:rsid w:val="00727E97"/>
    <w:rPr>
      <w:sz w:val="20"/>
      <w:szCs w:val="20"/>
    </w:rPr>
  </w:style>
  <w:style w:type="paragraph" w:styleId="CommentSubject">
    <w:name w:val="annotation subject"/>
    <w:basedOn w:val="CommentText"/>
    <w:next w:val="CommentText"/>
    <w:link w:val="CommentSubjectChar"/>
    <w:uiPriority w:val="99"/>
    <w:semiHidden/>
    <w:unhideWhenUsed/>
    <w:rsid w:val="00727E97"/>
    <w:rPr>
      <w:b/>
      <w:bCs/>
    </w:rPr>
  </w:style>
  <w:style w:type="character" w:customStyle="1" w:styleId="CommentSubjectChar">
    <w:name w:val="Comment Subject Char"/>
    <w:basedOn w:val="CommentTextChar"/>
    <w:link w:val="CommentSubject"/>
    <w:uiPriority w:val="99"/>
    <w:semiHidden/>
    <w:rsid w:val="00727E97"/>
    <w:rPr>
      <w:b/>
      <w:bCs/>
      <w:sz w:val="20"/>
      <w:szCs w:val="20"/>
    </w:rPr>
  </w:style>
  <w:style w:type="paragraph" w:styleId="Revision">
    <w:name w:val="Revision"/>
    <w:hidden/>
    <w:uiPriority w:val="99"/>
    <w:semiHidden/>
    <w:rsid w:val="00F2161B"/>
    <w:pPr>
      <w:spacing w:after="0" w:line="240" w:lineRule="auto"/>
    </w:pPr>
  </w:style>
  <w:style w:type="paragraph" w:customStyle="1" w:styleId="Boxparagraph">
    <w:name w:val="Box paragraph"/>
    <w:basedOn w:val="Boxheading"/>
    <w:qFormat/>
    <w:rsid w:val="00D42395"/>
    <w:pPr>
      <w:spacing w:before="120"/>
    </w:pPr>
    <w:rPr>
      <w:rFonts w:ascii="Arial" w:hAnsi="Arial" w:cs="Arial"/>
      <w:b w:val="0"/>
      <w:sz w:val="20"/>
      <w:szCs w:val="20"/>
    </w:rPr>
  </w:style>
  <w:style w:type="character" w:styleId="Hyperlink">
    <w:name w:val="Hyperlink"/>
    <w:basedOn w:val="DefaultParagraphFont"/>
    <w:uiPriority w:val="99"/>
    <w:unhideWhenUsed/>
    <w:rsid w:val="00D42395"/>
    <w:rPr>
      <w:color w:val="0000FF" w:themeColor="hyperlink"/>
      <w:u w:val="single"/>
    </w:rPr>
  </w:style>
  <w:style w:type="paragraph" w:styleId="NormalWeb">
    <w:name w:val="Normal (Web)"/>
    <w:basedOn w:val="Normal"/>
    <w:uiPriority w:val="99"/>
    <w:unhideWhenUsed/>
    <w:rsid w:val="00C45B90"/>
    <w:pPr>
      <w:spacing w:before="100" w:beforeAutospacing="1" w:after="100" w:afterAutospacing="1"/>
    </w:pPr>
    <w:rPr>
      <w:rFonts w:ascii="Times New Roman"/>
      <w:sz w:val="24"/>
      <w:szCs w:val="24"/>
    </w:rPr>
  </w:style>
  <w:style w:type="character" w:customStyle="1" w:styleId="Heading2Char">
    <w:name w:val="Heading 2 Char"/>
    <w:basedOn w:val="DefaultParagraphFont"/>
    <w:link w:val="Heading2"/>
    <w:uiPriority w:val="9"/>
    <w:rsid w:val="00D42395"/>
    <w:rPr>
      <w:rFonts w:ascii="Century Gothic" w:eastAsiaTheme="majorEastAsia" w:hAnsi="Century Gothic" w:cstheme="majorBidi"/>
      <w:b/>
      <w:color w:val="003C6A"/>
      <w:sz w:val="32"/>
      <w:szCs w:val="26"/>
      <w:lang w:eastAsia="en-US"/>
    </w:rPr>
  </w:style>
  <w:style w:type="character" w:styleId="Strong">
    <w:name w:val="Strong"/>
    <w:basedOn w:val="DefaultParagraphFont"/>
    <w:uiPriority w:val="22"/>
    <w:qFormat/>
    <w:rsid w:val="00C1337A"/>
    <w:rPr>
      <w:b/>
      <w:bCs/>
    </w:rPr>
  </w:style>
  <w:style w:type="paragraph" w:customStyle="1" w:styleId="Bulletlevel2">
    <w:name w:val="Bullet level 2"/>
    <w:basedOn w:val="Bulletlevel1"/>
    <w:qFormat/>
    <w:rsid w:val="00D42395"/>
    <w:pPr>
      <w:numPr>
        <w:ilvl w:val="1"/>
        <w:numId w:val="1"/>
      </w:numPr>
      <w:tabs>
        <w:tab w:val="left" w:pos="567"/>
      </w:tabs>
      <w:ind w:left="936" w:hanging="284"/>
    </w:pPr>
  </w:style>
  <w:style w:type="paragraph" w:customStyle="1" w:styleId="Tableheading2">
    <w:name w:val="Table heading 2"/>
    <w:basedOn w:val="Normal"/>
    <w:qFormat/>
    <w:rsid w:val="00D42395"/>
    <w:pPr>
      <w:autoSpaceDE w:val="0"/>
      <w:autoSpaceDN w:val="0"/>
      <w:adjustRightInd w:val="0"/>
      <w:spacing w:before="0" w:after="0" w:line="241" w:lineRule="atLeast"/>
    </w:pPr>
    <w:rPr>
      <w:rFonts w:ascii="Century Gothic Pro" w:hAnsi="Century Gothic Pro" w:cs="Century Gothic Pro"/>
      <w:color w:val="000000" w:themeColor="text1"/>
      <w:szCs w:val="20"/>
    </w:rPr>
  </w:style>
  <w:style w:type="paragraph" w:customStyle="1" w:styleId="Tablebody">
    <w:name w:val="Table body"/>
    <w:basedOn w:val="Normal"/>
    <w:qFormat/>
    <w:rsid w:val="00D42395"/>
    <w:pPr>
      <w:spacing w:before="0"/>
    </w:pPr>
    <w:rPr>
      <w:sz w:val="18"/>
      <w:szCs w:val="18"/>
    </w:rPr>
  </w:style>
  <w:style w:type="table" w:styleId="GridTable1Light-Accent6">
    <w:name w:val="Grid Table 1 Light Accent 6"/>
    <w:basedOn w:val="TableNormal"/>
    <w:uiPriority w:val="46"/>
    <w:rsid w:val="00B45FD0"/>
    <w:pPr>
      <w:spacing w:after="0" w:line="240" w:lineRule="auto"/>
    </w:pPr>
    <w:rPr>
      <w:rFonts w:eastAsiaTheme="minorHAnsi" w:hAnsiTheme="minorHAnsi" w:cstheme="minorBidi"/>
      <w:lang w:eastAsia="en-US"/>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shd w:val="clear" w:color="auto" w:fill="F2F2F2" w:themeFill="background1" w:themeFillShade="F2"/>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character" w:customStyle="1" w:styleId="normaltextrun">
    <w:name w:val="normaltextrun"/>
    <w:basedOn w:val="DefaultParagraphFont"/>
    <w:rsid w:val="00005BC2"/>
  </w:style>
  <w:style w:type="character" w:customStyle="1" w:styleId="Heading4Char">
    <w:name w:val="Heading 4 Char"/>
    <w:basedOn w:val="DefaultParagraphFont"/>
    <w:link w:val="Heading4"/>
    <w:uiPriority w:val="9"/>
    <w:rsid w:val="00D42395"/>
    <w:rPr>
      <w:rFonts w:ascii="Century Gothic" w:eastAsiaTheme="majorEastAsia" w:hAnsi="Century Gothic" w:cstheme="majorBidi"/>
      <w:iCs/>
      <w:color w:val="003C6A"/>
      <w:sz w:val="24"/>
      <w:lang w:eastAsia="en-US"/>
    </w:rPr>
  </w:style>
  <w:style w:type="paragraph" w:customStyle="1" w:styleId="Boxheading">
    <w:name w:val="Box heading"/>
    <w:qFormat/>
    <w:rsid w:val="00D42395"/>
    <w:pPr>
      <w:pBdr>
        <w:top w:val="single" w:sz="6" w:space="4" w:color="F26E3D"/>
        <w:left w:val="single" w:sz="6" w:space="4" w:color="F26E3D"/>
        <w:bottom w:val="single" w:sz="6" w:space="4" w:color="F26E3D"/>
        <w:right w:val="single" w:sz="6" w:space="4" w:color="F26E3D"/>
      </w:pBdr>
      <w:shd w:val="clear" w:color="auto" w:fill="E6ECF0"/>
      <w:spacing w:before="240" w:after="120" w:line="276" w:lineRule="auto"/>
    </w:pPr>
    <w:rPr>
      <w:rFonts w:ascii="Century Gothic" w:eastAsiaTheme="minorHAnsi" w:hAnsi="Century Gothic" w:cstheme="minorBidi"/>
      <w:b/>
      <w:sz w:val="24"/>
      <w:szCs w:val="24"/>
      <w:lang w:eastAsia="en-US"/>
    </w:rPr>
  </w:style>
  <w:style w:type="character" w:customStyle="1" w:styleId="ListParagraphChar">
    <w:name w:val="List Paragraph Char"/>
    <w:aliases w:val="List Paragraph1 Char,Recommendation Char,List Paragraph11 Char,List Paragraph Number Char,Bullet point Char,Bulleted Para Char,NFP GP Bulleted List Char,bullet point list Char,L Char,Bullet points Char,Content descriptions Char"/>
    <w:link w:val="ListParagraph"/>
    <w:uiPriority w:val="34"/>
    <w:locked/>
    <w:rsid w:val="007D2112"/>
    <w:rPr>
      <w:rFonts w:ascii="Arial" w:eastAsiaTheme="minorHAnsi" w:hAnsi="Arial" w:cstheme="minorBidi"/>
      <w:sz w:val="20"/>
      <w:lang w:eastAsia="en-US"/>
    </w:rPr>
  </w:style>
  <w:style w:type="paragraph" w:customStyle="1" w:styleId="paragraph">
    <w:name w:val="paragraph"/>
    <w:basedOn w:val="Normal"/>
    <w:rsid w:val="00624744"/>
    <w:pPr>
      <w:spacing w:before="100" w:beforeAutospacing="1" w:after="100" w:afterAutospacing="1"/>
    </w:pPr>
    <w:rPr>
      <w:rFonts w:ascii="Times New Roman"/>
      <w:sz w:val="24"/>
      <w:szCs w:val="24"/>
    </w:rPr>
  </w:style>
  <w:style w:type="character" w:customStyle="1" w:styleId="eop">
    <w:name w:val="eop"/>
    <w:basedOn w:val="DefaultParagraphFont"/>
    <w:rsid w:val="00624744"/>
  </w:style>
  <w:style w:type="character" w:customStyle="1" w:styleId="Heading1Char">
    <w:name w:val="Heading 1 Char"/>
    <w:basedOn w:val="DefaultParagraphFont"/>
    <w:link w:val="Heading1"/>
    <w:uiPriority w:val="9"/>
    <w:rsid w:val="00D42395"/>
    <w:rPr>
      <w:rFonts w:ascii="Century Gothic" w:eastAsiaTheme="majorEastAsia" w:hAnsi="Century Gothic" w:cstheme="majorBidi"/>
      <w:b/>
      <w:color w:val="003C6A"/>
      <w:sz w:val="46"/>
      <w:szCs w:val="32"/>
      <w:lang w:eastAsia="en-US"/>
    </w:rPr>
  </w:style>
  <w:style w:type="character" w:customStyle="1" w:styleId="Heading3Char">
    <w:name w:val="Heading 3 Char"/>
    <w:basedOn w:val="DefaultParagraphFont"/>
    <w:link w:val="Heading3"/>
    <w:uiPriority w:val="9"/>
    <w:rsid w:val="00D42395"/>
    <w:rPr>
      <w:rFonts w:ascii="Century Gothic" w:eastAsiaTheme="majorEastAsia" w:hAnsi="Century Gothic" w:cstheme="majorBidi"/>
      <w:color w:val="003C6A"/>
      <w:sz w:val="32"/>
      <w:szCs w:val="24"/>
      <w:lang w:eastAsia="en-US"/>
    </w:rPr>
  </w:style>
  <w:style w:type="character" w:customStyle="1" w:styleId="Heading5Char">
    <w:name w:val="Heading 5 Char"/>
    <w:basedOn w:val="DefaultParagraphFont"/>
    <w:link w:val="Heading5"/>
    <w:uiPriority w:val="9"/>
    <w:rsid w:val="00D42395"/>
    <w:rPr>
      <w:rFonts w:ascii="Century Gothic" w:eastAsiaTheme="majorEastAsia" w:hAnsi="Century Gothic" w:cstheme="majorBidi"/>
      <w:i/>
      <w:color w:val="003C6A"/>
      <w:sz w:val="20"/>
      <w:lang w:eastAsia="en-US"/>
    </w:rPr>
  </w:style>
  <w:style w:type="paragraph" w:styleId="Title">
    <w:name w:val="Title"/>
    <w:basedOn w:val="Heading1"/>
    <w:next w:val="Normal"/>
    <w:link w:val="TitleChar"/>
    <w:uiPriority w:val="10"/>
    <w:qFormat/>
    <w:rsid w:val="00D42395"/>
    <w:pPr>
      <w:spacing w:before="2700" w:line="880" w:lineRule="exact"/>
    </w:pPr>
    <w:rPr>
      <w:color w:val="FFFFFF" w:themeColor="background1"/>
      <w:sz w:val="84"/>
    </w:rPr>
  </w:style>
  <w:style w:type="character" w:customStyle="1" w:styleId="TitleChar">
    <w:name w:val="Title Char"/>
    <w:basedOn w:val="DefaultParagraphFont"/>
    <w:link w:val="Title"/>
    <w:uiPriority w:val="10"/>
    <w:rsid w:val="00D42395"/>
    <w:rPr>
      <w:rFonts w:ascii="Century Gothic" w:eastAsiaTheme="majorEastAsia" w:hAnsi="Century Gothic" w:cstheme="majorBidi"/>
      <w:b/>
      <w:color w:val="FFFFFF" w:themeColor="background1"/>
      <w:sz w:val="84"/>
      <w:szCs w:val="32"/>
      <w:lang w:eastAsia="en-US"/>
    </w:rPr>
  </w:style>
  <w:style w:type="paragraph" w:styleId="Subtitle">
    <w:name w:val="Subtitle"/>
    <w:basedOn w:val="Normal"/>
    <w:next w:val="Normal"/>
    <w:link w:val="SubtitleChar"/>
    <w:uiPriority w:val="11"/>
    <w:qFormat/>
    <w:rsid w:val="00D42395"/>
    <w:pPr>
      <w:numPr>
        <w:ilvl w:val="1"/>
      </w:numPr>
      <w:spacing w:before="600" w:after="160"/>
    </w:pPr>
    <w:rPr>
      <w:rFonts w:ascii="Century Gothic" w:eastAsiaTheme="minorEastAsia" w:hAnsi="Century Gothic"/>
      <w:color w:val="FFFFFF" w:themeColor="background1"/>
      <w:spacing w:val="15"/>
      <w:sz w:val="52"/>
    </w:rPr>
  </w:style>
  <w:style w:type="character" w:customStyle="1" w:styleId="SubtitleChar">
    <w:name w:val="Subtitle Char"/>
    <w:basedOn w:val="DefaultParagraphFont"/>
    <w:link w:val="Subtitle"/>
    <w:uiPriority w:val="11"/>
    <w:rsid w:val="00D42395"/>
    <w:rPr>
      <w:rFonts w:ascii="Century Gothic" w:eastAsiaTheme="minorEastAsia" w:hAnsi="Century Gothic" w:cstheme="minorBidi"/>
      <w:color w:val="FFFFFF" w:themeColor="background1"/>
      <w:spacing w:val="15"/>
      <w:sz w:val="52"/>
      <w:lang w:eastAsia="en-US"/>
    </w:rPr>
  </w:style>
  <w:style w:type="paragraph" w:customStyle="1" w:styleId="Bulletlevel1">
    <w:name w:val="Bullet level 1"/>
    <w:autoRedefine/>
    <w:qFormat/>
    <w:rsid w:val="00D42395"/>
    <w:pPr>
      <w:numPr>
        <w:numId w:val="2"/>
      </w:numPr>
      <w:tabs>
        <w:tab w:val="left" w:pos="284"/>
      </w:tabs>
      <w:spacing w:before="60" w:after="60"/>
    </w:pPr>
    <w:rPr>
      <w:rFonts w:ascii="Arial" w:eastAsiaTheme="minorHAnsi" w:hAnsi="Arial" w:cstheme="minorBidi"/>
      <w:sz w:val="20"/>
      <w:lang w:eastAsia="en-US"/>
    </w:rPr>
  </w:style>
  <w:style w:type="paragraph" w:customStyle="1" w:styleId="highlighttext">
    <w:name w:val="highlight text"/>
    <w:basedOn w:val="Normal"/>
    <w:qFormat/>
    <w:rsid w:val="00D42395"/>
    <w:pPr>
      <w:pBdr>
        <w:top w:val="single" w:sz="18" w:space="4" w:color="F26E3D"/>
        <w:bottom w:val="single" w:sz="18" w:space="5" w:color="F26E3D"/>
      </w:pBdr>
      <w:spacing w:before="300" w:after="240" w:line="288" w:lineRule="auto"/>
    </w:pPr>
    <w:rPr>
      <w:sz w:val="24"/>
      <w:szCs w:val="24"/>
    </w:rPr>
  </w:style>
  <w:style w:type="paragraph" w:styleId="BalloonText">
    <w:name w:val="Balloon Text"/>
    <w:basedOn w:val="Normal"/>
    <w:link w:val="BalloonTextChar"/>
    <w:uiPriority w:val="99"/>
    <w:semiHidden/>
    <w:unhideWhenUsed/>
    <w:rsid w:val="00D42395"/>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2395"/>
    <w:rPr>
      <w:rFonts w:ascii="Segoe UI" w:eastAsiaTheme="minorHAnsi" w:hAnsi="Segoe UI" w:cs="Segoe UI"/>
      <w:sz w:val="18"/>
      <w:szCs w:val="18"/>
      <w:lang w:eastAsia="en-US"/>
    </w:rPr>
  </w:style>
  <w:style w:type="character" w:customStyle="1" w:styleId="A4">
    <w:name w:val="A4"/>
    <w:uiPriority w:val="99"/>
    <w:rsid w:val="00D42395"/>
    <w:rPr>
      <w:rFonts w:cs="Century Gothic Pro"/>
      <w:color w:val="FFFFFF"/>
      <w:sz w:val="20"/>
      <w:szCs w:val="20"/>
    </w:rPr>
  </w:style>
  <w:style w:type="paragraph" w:customStyle="1" w:styleId="Tableheading">
    <w:name w:val="Table heading"/>
    <w:basedOn w:val="Normal"/>
    <w:qFormat/>
    <w:rsid w:val="00D42395"/>
    <w:pPr>
      <w:autoSpaceDE w:val="0"/>
      <w:autoSpaceDN w:val="0"/>
      <w:adjustRightInd w:val="0"/>
      <w:spacing w:before="0" w:after="0" w:line="241" w:lineRule="atLeast"/>
    </w:pPr>
    <w:rPr>
      <w:rFonts w:ascii="Century Gothic Pro" w:hAnsi="Century Gothic Pro" w:cs="Century Gothic Pro"/>
      <w:b/>
      <w:bCs/>
      <w:color w:val="FFFFFF"/>
      <w:szCs w:val="20"/>
    </w:rPr>
  </w:style>
  <w:style w:type="paragraph" w:styleId="TOC1">
    <w:name w:val="toc 1"/>
    <w:basedOn w:val="Normal"/>
    <w:next w:val="Normal"/>
    <w:autoRedefine/>
    <w:uiPriority w:val="39"/>
    <w:unhideWhenUsed/>
    <w:rsid w:val="00D42395"/>
    <w:pPr>
      <w:spacing w:after="100"/>
    </w:pPr>
    <w:rPr>
      <w:b/>
    </w:rPr>
  </w:style>
  <w:style w:type="paragraph" w:styleId="TOC2">
    <w:name w:val="toc 2"/>
    <w:basedOn w:val="Normal"/>
    <w:next w:val="Normal"/>
    <w:autoRedefine/>
    <w:uiPriority w:val="39"/>
    <w:unhideWhenUsed/>
    <w:rsid w:val="00D42395"/>
    <w:pPr>
      <w:spacing w:after="100"/>
      <w:ind w:left="200"/>
    </w:pPr>
  </w:style>
  <w:style w:type="paragraph" w:styleId="TOC3">
    <w:name w:val="toc 3"/>
    <w:basedOn w:val="Normal"/>
    <w:next w:val="Normal"/>
    <w:autoRedefine/>
    <w:uiPriority w:val="39"/>
    <w:unhideWhenUsed/>
    <w:rsid w:val="00D42395"/>
    <w:pPr>
      <w:spacing w:after="100"/>
      <w:ind w:left="400"/>
    </w:pPr>
  </w:style>
  <w:style w:type="paragraph" w:styleId="TOCHeading">
    <w:name w:val="TOC Heading"/>
    <w:basedOn w:val="Heading1"/>
    <w:next w:val="Normal"/>
    <w:uiPriority w:val="39"/>
    <w:unhideWhenUsed/>
    <w:qFormat/>
    <w:rsid w:val="00D42395"/>
  </w:style>
  <w:style w:type="paragraph" w:styleId="Caption">
    <w:name w:val="caption"/>
    <w:basedOn w:val="Normal"/>
    <w:next w:val="Normal"/>
    <w:uiPriority w:val="35"/>
    <w:unhideWhenUsed/>
    <w:qFormat/>
    <w:rsid w:val="00DA1DED"/>
    <w:pPr>
      <w:spacing w:after="200"/>
    </w:pPr>
    <w:rPr>
      <w:i/>
      <w:iCs/>
      <w:color w:val="1F497D" w:themeColor="text2"/>
      <w:sz w:val="18"/>
      <w:szCs w:val="18"/>
    </w:rPr>
  </w:style>
  <w:style w:type="paragraph" w:styleId="TableofFigures">
    <w:name w:val="table of figures"/>
    <w:basedOn w:val="Normal"/>
    <w:next w:val="Normal"/>
    <w:uiPriority w:val="99"/>
    <w:unhideWhenUsed/>
    <w:rsid w:val="00DA1DED"/>
    <w:pPr>
      <w:spacing w:after="0"/>
    </w:pPr>
  </w:style>
  <w:style w:type="paragraph" w:customStyle="1" w:styleId="Default">
    <w:name w:val="Default"/>
    <w:rsid w:val="00DA1DED"/>
    <w:pPr>
      <w:autoSpaceDE w:val="0"/>
      <w:autoSpaceDN w:val="0"/>
      <w:adjustRightInd w:val="0"/>
      <w:spacing w:after="0" w:line="240" w:lineRule="auto"/>
    </w:pPr>
    <w:rPr>
      <w:rFonts w:ascii="Calibri" w:eastAsia="Calibri" w:hAnsi="Calibri" w:cs="Calibri"/>
      <w:color w:val="000000"/>
      <w:sz w:val="24"/>
      <w:szCs w:val="24"/>
    </w:rPr>
  </w:style>
  <w:style w:type="paragraph" w:styleId="ListNumber">
    <w:name w:val="List Number"/>
    <w:basedOn w:val="Normal"/>
    <w:uiPriority w:val="99"/>
    <w:unhideWhenUsed/>
    <w:qFormat/>
    <w:rsid w:val="00DA1DED"/>
    <w:pPr>
      <w:spacing w:line="264" w:lineRule="auto"/>
      <w:contextualSpacing/>
    </w:pPr>
    <w:rPr>
      <w:rFonts w:eastAsiaTheme="minorEastAsia" w:hAnsiTheme="minorHAnsi"/>
      <w:lang w:eastAsia="zh-CN"/>
    </w:rPr>
  </w:style>
  <w:style w:type="paragraph" w:styleId="ListNumber2">
    <w:name w:val="List Number 2"/>
    <w:basedOn w:val="Normal"/>
    <w:uiPriority w:val="99"/>
    <w:semiHidden/>
    <w:unhideWhenUsed/>
    <w:qFormat/>
    <w:rsid w:val="00DA1DED"/>
    <w:pPr>
      <w:numPr>
        <w:ilvl w:val="1"/>
        <w:numId w:val="3"/>
      </w:numPr>
      <w:spacing w:line="264" w:lineRule="auto"/>
      <w:contextualSpacing/>
    </w:pPr>
    <w:rPr>
      <w:rFonts w:eastAsiaTheme="minorEastAsia" w:hAnsiTheme="minorHAnsi"/>
      <w:lang w:eastAsia="zh-CN"/>
    </w:rPr>
  </w:style>
  <w:style w:type="paragraph" w:styleId="ListNumber3">
    <w:name w:val="List Number 3"/>
    <w:basedOn w:val="Normal"/>
    <w:uiPriority w:val="99"/>
    <w:semiHidden/>
    <w:unhideWhenUsed/>
    <w:qFormat/>
    <w:rsid w:val="00DA1DED"/>
    <w:pPr>
      <w:numPr>
        <w:ilvl w:val="2"/>
        <w:numId w:val="3"/>
      </w:numPr>
      <w:tabs>
        <w:tab w:val="num" w:pos="360"/>
      </w:tabs>
      <w:spacing w:line="264" w:lineRule="auto"/>
      <w:ind w:left="0" w:firstLine="0"/>
      <w:contextualSpacing/>
    </w:pPr>
    <w:rPr>
      <w:rFonts w:eastAsiaTheme="minorEastAsia" w:hAnsiTheme="minorHAnsi"/>
      <w:lang w:eastAsia="zh-CN"/>
    </w:rPr>
  </w:style>
  <w:style w:type="paragraph" w:styleId="ListNumber4">
    <w:name w:val="List Number 4"/>
    <w:basedOn w:val="Normal"/>
    <w:uiPriority w:val="99"/>
    <w:semiHidden/>
    <w:unhideWhenUsed/>
    <w:qFormat/>
    <w:rsid w:val="00DA1DED"/>
    <w:pPr>
      <w:numPr>
        <w:ilvl w:val="3"/>
        <w:numId w:val="3"/>
      </w:numPr>
      <w:spacing w:line="264" w:lineRule="auto"/>
      <w:contextualSpacing/>
    </w:pPr>
    <w:rPr>
      <w:rFonts w:eastAsiaTheme="minorEastAsia" w:hAnsiTheme="minorHAnsi"/>
      <w:lang w:eastAsia="zh-CN"/>
    </w:rPr>
  </w:style>
  <w:style w:type="paragraph" w:styleId="ListNumber5">
    <w:name w:val="List Number 5"/>
    <w:basedOn w:val="Normal"/>
    <w:uiPriority w:val="99"/>
    <w:semiHidden/>
    <w:unhideWhenUsed/>
    <w:rsid w:val="00DA1DED"/>
    <w:pPr>
      <w:numPr>
        <w:ilvl w:val="4"/>
        <w:numId w:val="3"/>
      </w:numPr>
      <w:spacing w:line="264" w:lineRule="auto"/>
      <w:contextualSpacing/>
    </w:pPr>
    <w:rPr>
      <w:rFonts w:eastAsiaTheme="minorEastAsia" w:hAnsiTheme="minorHAnsi"/>
      <w:lang w:eastAsia="zh-CN"/>
    </w:rPr>
  </w:style>
  <w:style w:type="numbering" w:customStyle="1" w:styleId="NumberedLists">
    <w:name w:val="Numbered Lists"/>
    <w:uiPriority w:val="99"/>
    <w:rsid w:val="00DA1DED"/>
    <w:pPr>
      <w:numPr>
        <w:numId w:val="3"/>
      </w:numPr>
    </w:pPr>
  </w:style>
  <w:style w:type="paragraph" w:customStyle="1" w:styleId="Tabletext">
    <w:name w:val="Table text"/>
    <w:basedOn w:val="Normal"/>
    <w:rsid w:val="00DA1DED"/>
    <w:pPr>
      <w:spacing w:before="60" w:after="60"/>
    </w:pPr>
    <w:rPr>
      <w:rFonts w:cs="Arial"/>
      <w:sz w:val="24"/>
      <w:szCs w:val="20"/>
      <w:lang w:val="en-GB"/>
    </w:rPr>
  </w:style>
  <w:style w:type="character" w:styleId="UnresolvedMention">
    <w:name w:val="Unresolved Mention"/>
    <w:basedOn w:val="DefaultParagraphFont"/>
    <w:uiPriority w:val="99"/>
    <w:semiHidden/>
    <w:unhideWhenUsed/>
    <w:rsid w:val="00DA1DED"/>
    <w:rPr>
      <w:color w:val="605E5C"/>
      <w:shd w:val="clear" w:color="auto" w:fill="E1DFDD"/>
    </w:rPr>
  </w:style>
  <w:style w:type="paragraph" w:customStyle="1" w:styleId="Listparagraph2">
    <w:name w:val="List paragraph 2"/>
    <w:basedOn w:val="ListParagraph"/>
    <w:qFormat/>
    <w:rsid w:val="00DA1DED"/>
    <w:pPr>
      <w:tabs>
        <w:tab w:val="num" w:pos="360"/>
      </w:tabs>
      <w:ind w:left="1440" w:hanging="360"/>
      <w:contextualSpacing w:val="0"/>
    </w:pPr>
    <w:rPr>
      <w:rFonts w:hAnsiTheme="minorHAnsi"/>
    </w:rPr>
  </w:style>
  <w:style w:type="paragraph" w:customStyle="1" w:styleId="TableParagraph">
    <w:name w:val="Table Paragraph"/>
    <w:basedOn w:val="Normal"/>
    <w:uiPriority w:val="1"/>
    <w:qFormat/>
    <w:rsid w:val="00DA1DED"/>
    <w:pPr>
      <w:widowControl w:val="0"/>
      <w:autoSpaceDE w:val="0"/>
      <w:autoSpaceDN w:val="0"/>
      <w:spacing w:after="0"/>
    </w:pPr>
    <w:rPr>
      <w:rFonts w:eastAsia="Arial" w:cs="Arial"/>
      <w:lang w:val="en-US"/>
    </w:rPr>
  </w:style>
  <w:style w:type="paragraph" w:styleId="NoSpacing">
    <w:name w:val="No Spacing"/>
    <w:link w:val="NoSpacingChar"/>
    <w:uiPriority w:val="1"/>
    <w:qFormat/>
    <w:rsid w:val="00DA1DED"/>
    <w:pPr>
      <w:spacing w:after="0" w:line="240" w:lineRule="auto"/>
    </w:pPr>
    <w:rPr>
      <w:rFonts w:eastAsiaTheme="minorEastAsia" w:hAnsiTheme="minorHAnsi" w:cstheme="minorBidi"/>
      <w:lang w:val="en-US" w:eastAsia="en-US"/>
    </w:rPr>
  </w:style>
  <w:style w:type="character" w:customStyle="1" w:styleId="NoSpacingChar">
    <w:name w:val="No Spacing Char"/>
    <w:basedOn w:val="DefaultParagraphFont"/>
    <w:link w:val="NoSpacing"/>
    <w:uiPriority w:val="1"/>
    <w:rsid w:val="00DA1DED"/>
    <w:rPr>
      <w:rFonts w:eastAsiaTheme="minorEastAsia" w:hAnsiTheme="minorHAnsi" w:cstheme="minorBidi"/>
      <w:lang w:val="en-US" w:eastAsia="en-US"/>
    </w:rPr>
  </w:style>
  <w:style w:type="table" w:customStyle="1" w:styleId="TableGrid1">
    <w:name w:val="Table Grid1"/>
    <w:basedOn w:val="TableNormal"/>
    <w:next w:val="TableGrid"/>
    <w:uiPriority w:val="39"/>
    <w:rsid w:val="00DA1DED"/>
    <w:pPr>
      <w:spacing w:after="0" w:line="240" w:lineRule="auto"/>
    </w:pPr>
    <w:rPr>
      <w:rFonts w:ascii="Calibri" w:eastAsia="Calibri" w:hAnsi="Calibri"/>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A1DED"/>
    <w:rPr>
      <w:color w:val="800080" w:themeColor="followedHyperlink"/>
      <w:u w:val="single"/>
    </w:rPr>
  </w:style>
  <w:style w:type="character" w:customStyle="1" w:styleId="cf01">
    <w:name w:val="cf01"/>
    <w:basedOn w:val="DefaultParagraphFont"/>
    <w:rsid w:val="00DA1DED"/>
    <w:rPr>
      <w:rFonts w:ascii="Segoe UI" w:hAnsi="Segoe UI" w:cs="Segoe UI" w:hint="default"/>
      <w:sz w:val="18"/>
      <w:szCs w:val="18"/>
    </w:rPr>
  </w:style>
  <w:style w:type="character" w:styleId="IntenseEmphasis">
    <w:name w:val="Intense Emphasis"/>
    <w:basedOn w:val="DefaultParagraphFont"/>
    <w:uiPriority w:val="21"/>
    <w:qFormat/>
    <w:rsid w:val="00DA1DED"/>
    <w:rPr>
      <w:i/>
      <w:iCs/>
      <w:color w:val="4F81BD" w:themeColor="accent1"/>
    </w:rPr>
  </w:style>
  <w:style w:type="character" w:customStyle="1" w:styleId="Heading6Char">
    <w:name w:val="Heading 6 Char"/>
    <w:basedOn w:val="DefaultParagraphFont"/>
    <w:link w:val="Heading6"/>
    <w:uiPriority w:val="9"/>
    <w:rsid w:val="00620DCA"/>
    <w:rPr>
      <w:rFonts w:asciiTheme="majorHAnsi" w:eastAsiaTheme="majorEastAsia" w:hAnsiTheme="majorHAnsi" w:cstheme="majorBidi"/>
      <w:color w:val="243F60" w:themeColor="accent1" w:themeShade="7F"/>
      <w:sz w:val="20"/>
      <w:lang w:eastAsia="en-US"/>
    </w:rPr>
  </w:style>
  <w:style w:type="character" w:customStyle="1" w:styleId="Heading7Char">
    <w:name w:val="Heading 7 Char"/>
    <w:basedOn w:val="DefaultParagraphFont"/>
    <w:link w:val="Heading7"/>
    <w:uiPriority w:val="9"/>
    <w:semiHidden/>
    <w:rsid w:val="00620DCA"/>
    <w:rPr>
      <w:rFonts w:asciiTheme="majorHAnsi" w:eastAsiaTheme="majorEastAsia" w:hAnsiTheme="majorHAnsi" w:cstheme="majorBidi"/>
      <w:i/>
      <w:iCs/>
      <w:color w:val="243F60" w:themeColor="accent1" w:themeShade="7F"/>
      <w:sz w:val="20"/>
      <w:lang w:eastAsia="en-US"/>
    </w:rPr>
  </w:style>
  <w:style w:type="character" w:customStyle="1" w:styleId="Heading8Char">
    <w:name w:val="Heading 8 Char"/>
    <w:basedOn w:val="DefaultParagraphFont"/>
    <w:link w:val="Heading8"/>
    <w:uiPriority w:val="9"/>
    <w:semiHidden/>
    <w:rsid w:val="00620DCA"/>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620DCA"/>
    <w:rPr>
      <w:rFonts w:asciiTheme="majorHAnsi" w:eastAsiaTheme="majorEastAsia" w:hAnsiTheme="majorHAnsi" w:cstheme="majorBidi"/>
      <w:i/>
      <w:iCs/>
      <w:color w:val="272727" w:themeColor="text1" w:themeTint="D8"/>
      <w:sz w:val="21"/>
      <w:szCs w:val="21"/>
      <w:lang w:eastAsia="en-US"/>
    </w:rPr>
  </w:style>
  <w:style w:type="paragraph" w:styleId="Bibliography">
    <w:name w:val="Bibliography"/>
    <w:basedOn w:val="Normal"/>
    <w:next w:val="Normal"/>
    <w:uiPriority w:val="37"/>
    <w:semiHidden/>
    <w:unhideWhenUsed/>
    <w:rsid w:val="00620DCA"/>
  </w:style>
  <w:style w:type="paragraph" w:styleId="BlockText">
    <w:name w:val="Block Text"/>
    <w:basedOn w:val="Normal"/>
    <w:uiPriority w:val="99"/>
    <w:semiHidden/>
    <w:unhideWhenUsed/>
    <w:rsid w:val="00620DCA"/>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eastAsiaTheme="minorEastAsia" w:hAnsiTheme="minorHAnsi"/>
      <w:i/>
      <w:iCs/>
      <w:color w:val="4F81BD" w:themeColor="accent1"/>
    </w:rPr>
  </w:style>
  <w:style w:type="paragraph" w:styleId="BodyText">
    <w:name w:val="Body Text"/>
    <w:basedOn w:val="Normal"/>
    <w:link w:val="BodyTextChar"/>
    <w:uiPriority w:val="99"/>
    <w:semiHidden/>
    <w:unhideWhenUsed/>
    <w:rsid w:val="00620DCA"/>
  </w:style>
  <w:style w:type="character" w:customStyle="1" w:styleId="BodyTextChar">
    <w:name w:val="Body Text Char"/>
    <w:basedOn w:val="DefaultParagraphFont"/>
    <w:link w:val="BodyText"/>
    <w:uiPriority w:val="99"/>
    <w:semiHidden/>
    <w:rsid w:val="00620DCA"/>
    <w:rPr>
      <w:rFonts w:ascii="Arial" w:eastAsiaTheme="minorHAnsi" w:hAnsi="Arial" w:cstheme="minorBidi"/>
      <w:sz w:val="20"/>
      <w:lang w:eastAsia="en-US"/>
    </w:rPr>
  </w:style>
  <w:style w:type="paragraph" w:styleId="BodyText2">
    <w:name w:val="Body Text 2"/>
    <w:basedOn w:val="Normal"/>
    <w:link w:val="BodyText2Char"/>
    <w:uiPriority w:val="99"/>
    <w:semiHidden/>
    <w:unhideWhenUsed/>
    <w:rsid w:val="00620DCA"/>
    <w:pPr>
      <w:spacing w:line="480" w:lineRule="auto"/>
    </w:pPr>
  </w:style>
  <w:style w:type="character" w:customStyle="1" w:styleId="BodyText2Char">
    <w:name w:val="Body Text 2 Char"/>
    <w:basedOn w:val="DefaultParagraphFont"/>
    <w:link w:val="BodyText2"/>
    <w:uiPriority w:val="99"/>
    <w:semiHidden/>
    <w:rsid w:val="00620DCA"/>
    <w:rPr>
      <w:rFonts w:ascii="Arial" w:eastAsiaTheme="minorHAnsi" w:hAnsi="Arial" w:cstheme="minorBidi"/>
      <w:sz w:val="20"/>
      <w:lang w:eastAsia="en-US"/>
    </w:rPr>
  </w:style>
  <w:style w:type="paragraph" w:styleId="BodyText3">
    <w:name w:val="Body Text 3"/>
    <w:basedOn w:val="Normal"/>
    <w:link w:val="BodyText3Char"/>
    <w:uiPriority w:val="99"/>
    <w:semiHidden/>
    <w:unhideWhenUsed/>
    <w:rsid w:val="00620DCA"/>
    <w:rPr>
      <w:sz w:val="16"/>
      <w:szCs w:val="16"/>
    </w:rPr>
  </w:style>
  <w:style w:type="character" w:customStyle="1" w:styleId="BodyText3Char">
    <w:name w:val="Body Text 3 Char"/>
    <w:basedOn w:val="DefaultParagraphFont"/>
    <w:link w:val="BodyText3"/>
    <w:uiPriority w:val="99"/>
    <w:semiHidden/>
    <w:rsid w:val="00620DCA"/>
    <w:rPr>
      <w:rFonts w:ascii="Arial" w:eastAsiaTheme="minorHAnsi" w:hAnsi="Arial" w:cstheme="minorBidi"/>
      <w:sz w:val="16"/>
      <w:szCs w:val="16"/>
      <w:lang w:eastAsia="en-US"/>
    </w:rPr>
  </w:style>
  <w:style w:type="paragraph" w:styleId="BodyTextFirstIndent">
    <w:name w:val="Body Text First Indent"/>
    <w:basedOn w:val="BodyText"/>
    <w:link w:val="BodyTextFirstIndentChar"/>
    <w:uiPriority w:val="99"/>
    <w:semiHidden/>
    <w:unhideWhenUsed/>
    <w:rsid w:val="00620DCA"/>
    <w:pPr>
      <w:ind w:firstLine="360"/>
    </w:pPr>
  </w:style>
  <w:style w:type="character" w:customStyle="1" w:styleId="BodyTextFirstIndentChar">
    <w:name w:val="Body Text First Indent Char"/>
    <w:basedOn w:val="BodyTextChar"/>
    <w:link w:val="BodyTextFirstIndent"/>
    <w:uiPriority w:val="99"/>
    <w:semiHidden/>
    <w:rsid w:val="00620DCA"/>
    <w:rPr>
      <w:rFonts w:ascii="Arial" w:eastAsiaTheme="minorHAnsi" w:hAnsi="Arial" w:cstheme="minorBidi"/>
      <w:sz w:val="20"/>
      <w:lang w:eastAsia="en-US"/>
    </w:rPr>
  </w:style>
  <w:style w:type="paragraph" w:styleId="BodyTextIndent">
    <w:name w:val="Body Text Indent"/>
    <w:basedOn w:val="Normal"/>
    <w:link w:val="BodyTextIndentChar"/>
    <w:uiPriority w:val="99"/>
    <w:semiHidden/>
    <w:unhideWhenUsed/>
    <w:rsid w:val="00620DCA"/>
    <w:pPr>
      <w:ind w:left="283"/>
    </w:pPr>
  </w:style>
  <w:style w:type="character" w:customStyle="1" w:styleId="BodyTextIndentChar">
    <w:name w:val="Body Text Indent Char"/>
    <w:basedOn w:val="DefaultParagraphFont"/>
    <w:link w:val="BodyTextIndent"/>
    <w:uiPriority w:val="99"/>
    <w:semiHidden/>
    <w:rsid w:val="00620DCA"/>
    <w:rPr>
      <w:rFonts w:ascii="Arial" w:eastAsiaTheme="minorHAnsi" w:hAnsi="Arial" w:cstheme="minorBidi"/>
      <w:sz w:val="20"/>
      <w:lang w:eastAsia="en-US"/>
    </w:rPr>
  </w:style>
  <w:style w:type="paragraph" w:styleId="BodyTextFirstIndent2">
    <w:name w:val="Body Text First Indent 2"/>
    <w:basedOn w:val="BodyTextIndent"/>
    <w:link w:val="BodyTextFirstIndent2Char"/>
    <w:uiPriority w:val="99"/>
    <w:semiHidden/>
    <w:unhideWhenUsed/>
    <w:rsid w:val="00620DCA"/>
    <w:pPr>
      <w:ind w:left="360" w:firstLine="360"/>
    </w:pPr>
  </w:style>
  <w:style w:type="character" w:customStyle="1" w:styleId="BodyTextFirstIndent2Char">
    <w:name w:val="Body Text First Indent 2 Char"/>
    <w:basedOn w:val="BodyTextIndentChar"/>
    <w:link w:val="BodyTextFirstIndent2"/>
    <w:uiPriority w:val="99"/>
    <w:semiHidden/>
    <w:rsid w:val="00620DCA"/>
    <w:rPr>
      <w:rFonts w:ascii="Arial" w:eastAsiaTheme="minorHAnsi" w:hAnsi="Arial" w:cstheme="minorBidi"/>
      <w:sz w:val="20"/>
      <w:lang w:eastAsia="en-US"/>
    </w:rPr>
  </w:style>
  <w:style w:type="paragraph" w:styleId="BodyTextIndent2">
    <w:name w:val="Body Text Indent 2"/>
    <w:basedOn w:val="Normal"/>
    <w:link w:val="BodyTextIndent2Char"/>
    <w:uiPriority w:val="99"/>
    <w:semiHidden/>
    <w:unhideWhenUsed/>
    <w:rsid w:val="00620DCA"/>
    <w:pPr>
      <w:spacing w:line="480" w:lineRule="auto"/>
      <w:ind w:left="283"/>
    </w:pPr>
  </w:style>
  <w:style w:type="character" w:customStyle="1" w:styleId="BodyTextIndent2Char">
    <w:name w:val="Body Text Indent 2 Char"/>
    <w:basedOn w:val="DefaultParagraphFont"/>
    <w:link w:val="BodyTextIndent2"/>
    <w:uiPriority w:val="99"/>
    <w:semiHidden/>
    <w:rsid w:val="00620DCA"/>
    <w:rPr>
      <w:rFonts w:ascii="Arial" w:eastAsiaTheme="minorHAnsi" w:hAnsi="Arial" w:cstheme="minorBidi"/>
      <w:sz w:val="20"/>
      <w:lang w:eastAsia="en-US"/>
    </w:rPr>
  </w:style>
  <w:style w:type="paragraph" w:styleId="BodyTextIndent3">
    <w:name w:val="Body Text Indent 3"/>
    <w:basedOn w:val="Normal"/>
    <w:link w:val="BodyTextIndent3Char"/>
    <w:uiPriority w:val="99"/>
    <w:semiHidden/>
    <w:unhideWhenUsed/>
    <w:rsid w:val="00620DCA"/>
    <w:pPr>
      <w:ind w:left="283"/>
    </w:pPr>
    <w:rPr>
      <w:sz w:val="16"/>
      <w:szCs w:val="16"/>
    </w:rPr>
  </w:style>
  <w:style w:type="character" w:customStyle="1" w:styleId="BodyTextIndent3Char">
    <w:name w:val="Body Text Indent 3 Char"/>
    <w:basedOn w:val="DefaultParagraphFont"/>
    <w:link w:val="BodyTextIndent3"/>
    <w:uiPriority w:val="99"/>
    <w:semiHidden/>
    <w:rsid w:val="00620DCA"/>
    <w:rPr>
      <w:rFonts w:ascii="Arial" w:eastAsiaTheme="minorHAnsi" w:hAnsi="Arial" w:cstheme="minorBidi"/>
      <w:sz w:val="16"/>
      <w:szCs w:val="16"/>
      <w:lang w:eastAsia="en-US"/>
    </w:rPr>
  </w:style>
  <w:style w:type="paragraph" w:styleId="Closing">
    <w:name w:val="Closing"/>
    <w:basedOn w:val="Normal"/>
    <w:link w:val="ClosingChar"/>
    <w:uiPriority w:val="99"/>
    <w:semiHidden/>
    <w:unhideWhenUsed/>
    <w:rsid w:val="00620DCA"/>
    <w:pPr>
      <w:spacing w:after="0"/>
      <w:ind w:left="4252"/>
    </w:pPr>
  </w:style>
  <w:style w:type="character" w:customStyle="1" w:styleId="ClosingChar">
    <w:name w:val="Closing Char"/>
    <w:basedOn w:val="DefaultParagraphFont"/>
    <w:link w:val="Closing"/>
    <w:uiPriority w:val="99"/>
    <w:semiHidden/>
    <w:rsid w:val="00620DCA"/>
    <w:rPr>
      <w:rFonts w:ascii="Arial" w:eastAsiaTheme="minorHAnsi" w:hAnsi="Arial" w:cstheme="minorBidi"/>
      <w:sz w:val="20"/>
      <w:lang w:eastAsia="en-US"/>
    </w:rPr>
  </w:style>
  <w:style w:type="paragraph" w:styleId="Date">
    <w:name w:val="Date"/>
    <w:basedOn w:val="Normal"/>
    <w:next w:val="Normal"/>
    <w:link w:val="DateChar"/>
    <w:uiPriority w:val="99"/>
    <w:semiHidden/>
    <w:unhideWhenUsed/>
    <w:rsid w:val="00620DCA"/>
  </w:style>
  <w:style w:type="character" w:customStyle="1" w:styleId="DateChar">
    <w:name w:val="Date Char"/>
    <w:basedOn w:val="DefaultParagraphFont"/>
    <w:link w:val="Date"/>
    <w:uiPriority w:val="99"/>
    <w:semiHidden/>
    <w:rsid w:val="00620DCA"/>
    <w:rPr>
      <w:rFonts w:ascii="Arial" w:eastAsiaTheme="minorHAnsi" w:hAnsi="Arial" w:cstheme="minorBidi"/>
      <w:sz w:val="20"/>
      <w:lang w:eastAsia="en-US"/>
    </w:rPr>
  </w:style>
  <w:style w:type="paragraph" w:styleId="DocumentMap">
    <w:name w:val="Document Map"/>
    <w:basedOn w:val="Normal"/>
    <w:link w:val="DocumentMapChar"/>
    <w:uiPriority w:val="99"/>
    <w:semiHidden/>
    <w:unhideWhenUsed/>
    <w:rsid w:val="00620DCA"/>
    <w:pPr>
      <w:spacing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620DCA"/>
    <w:rPr>
      <w:rFonts w:ascii="Segoe UI" w:eastAsiaTheme="minorHAnsi" w:hAnsi="Segoe UI" w:cs="Segoe UI"/>
      <w:sz w:val="16"/>
      <w:szCs w:val="16"/>
      <w:lang w:eastAsia="en-US"/>
    </w:rPr>
  </w:style>
  <w:style w:type="paragraph" w:styleId="E-mailSignature">
    <w:name w:val="E-mail Signature"/>
    <w:basedOn w:val="Normal"/>
    <w:link w:val="E-mailSignatureChar"/>
    <w:uiPriority w:val="99"/>
    <w:semiHidden/>
    <w:unhideWhenUsed/>
    <w:rsid w:val="00620DCA"/>
    <w:pPr>
      <w:spacing w:after="0"/>
    </w:pPr>
  </w:style>
  <w:style w:type="character" w:customStyle="1" w:styleId="E-mailSignatureChar">
    <w:name w:val="E-mail Signature Char"/>
    <w:basedOn w:val="DefaultParagraphFont"/>
    <w:link w:val="E-mailSignature"/>
    <w:uiPriority w:val="99"/>
    <w:semiHidden/>
    <w:rsid w:val="00620DCA"/>
    <w:rPr>
      <w:rFonts w:ascii="Arial" w:eastAsiaTheme="minorHAnsi" w:hAnsi="Arial" w:cstheme="minorBidi"/>
      <w:sz w:val="20"/>
      <w:lang w:eastAsia="en-US"/>
    </w:rPr>
  </w:style>
  <w:style w:type="paragraph" w:styleId="EndnoteText">
    <w:name w:val="endnote text"/>
    <w:basedOn w:val="Normal"/>
    <w:link w:val="EndnoteTextChar"/>
    <w:uiPriority w:val="99"/>
    <w:semiHidden/>
    <w:unhideWhenUsed/>
    <w:rsid w:val="00620DCA"/>
    <w:pPr>
      <w:spacing w:after="0"/>
    </w:pPr>
    <w:rPr>
      <w:szCs w:val="20"/>
    </w:rPr>
  </w:style>
  <w:style w:type="character" w:customStyle="1" w:styleId="EndnoteTextChar">
    <w:name w:val="Endnote Text Char"/>
    <w:basedOn w:val="DefaultParagraphFont"/>
    <w:link w:val="EndnoteText"/>
    <w:uiPriority w:val="99"/>
    <w:semiHidden/>
    <w:rsid w:val="00620DCA"/>
    <w:rPr>
      <w:rFonts w:ascii="Arial" w:eastAsiaTheme="minorHAnsi" w:hAnsi="Arial" w:cstheme="minorBidi"/>
      <w:sz w:val="20"/>
      <w:szCs w:val="20"/>
      <w:lang w:eastAsia="en-US"/>
    </w:rPr>
  </w:style>
  <w:style w:type="paragraph" w:styleId="EnvelopeAddress">
    <w:name w:val="envelope address"/>
    <w:basedOn w:val="Normal"/>
    <w:uiPriority w:val="99"/>
    <w:semiHidden/>
    <w:unhideWhenUsed/>
    <w:rsid w:val="00620DCA"/>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620DCA"/>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unhideWhenUsed/>
    <w:rsid w:val="00620DCA"/>
    <w:pPr>
      <w:spacing w:after="0"/>
    </w:pPr>
    <w:rPr>
      <w:szCs w:val="20"/>
    </w:rPr>
  </w:style>
  <w:style w:type="character" w:customStyle="1" w:styleId="FootnoteTextChar">
    <w:name w:val="Footnote Text Char"/>
    <w:basedOn w:val="DefaultParagraphFont"/>
    <w:link w:val="FootnoteText"/>
    <w:uiPriority w:val="99"/>
    <w:rsid w:val="00620DCA"/>
    <w:rPr>
      <w:rFonts w:ascii="Arial" w:eastAsiaTheme="minorHAnsi" w:hAnsi="Arial" w:cstheme="minorBidi"/>
      <w:sz w:val="20"/>
      <w:szCs w:val="20"/>
      <w:lang w:eastAsia="en-US"/>
    </w:rPr>
  </w:style>
  <w:style w:type="paragraph" w:styleId="HTMLAddress">
    <w:name w:val="HTML Address"/>
    <w:basedOn w:val="Normal"/>
    <w:link w:val="HTMLAddressChar"/>
    <w:uiPriority w:val="99"/>
    <w:semiHidden/>
    <w:unhideWhenUsed/>
    <w:rsid w:val="00620DCA"/>
    <w:pPr>
      <w:spacing w:after="0"/>
    </w:pPr>
    <w:rPr>
      <w:i/>
      <w:iCs/>
    </w:rPr>
  </w:style>
  <w:style w:type="character" w:customStyle="1" w:styleId="HTMLAddressChar">
    <w:name w:val="HTML Address Char"/>
    <w:basedOn w:val="DefaultParagraphFont"/>
    <w:link w:val="HTMLAddress"/>
    <w:uiPriority w:val="99"/>
    <w:semiHidden/>
    <w:rsid w:val="00620DCA"/>
    <w:rPr>
      <w:rFonts w:ascii="Arial" w:eastAsiaTheme="minorHAnsi" w:hAnsi="Arial" w:cstheme="minorBidi"/>
      <w:i/>
      <w:iCs/>
      <w:sz w:val="20"/>
      <w:lang w:eastAsia="en-US"/>
    </w:rPr>
  </w:style>
  <w:style w:type="paragraph" w:styleId="HTMLPreformatted">
    <w:name w:val="HTML Preformatted"/>
    <w:basedOn w:val="Normal"/>
    <w:link w:val="HTMLPreformattedChar"/>
    <w:uiPriority w:val="99"/>
    <w:semiHidden/>
    <w:unhideWhenUsed/>
    <w:rsid w:val="00620DCA"/>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620DCA"/>
    <w:rPr>
      <w:rFonts w:ascii="Consolas" w:eastAsiaTheme="minorHAnsi" w:hAnsi="Consolas" w:cstheme="minorBidi"/>
      <w:sz w:val="20"/>
      <w:szCs w:val="20"/>
      <w:lang w:eastAsia="en-US"/>
    </w:rPr>
  </w:style>
  <w:style w:type="paragraph" w:styleId="Index1">
    <w:name w:val="index 1"/>
    <w:basedOn w:val="Normal"/>
    <w:next w:val="Normal"/>
    <w:autoRedefine/>
    <w:uiPriority w:val="99"/>
    <w:semiHidden/>
    <w:unhideWhenUsed/>
    <w:rsid w:val="00620DCA"/>
    <w:pPr>
      <w:spacing w:after="0"/>
      <w:ind w:left="200" w:hanging="200"/>
    </w:pPr>
  </w:style>
  <w:style w:type="paragraph" w:styleId="Index2">
    <w:name w:val="index 2"/>
    <w:basedOn w:val="Normal"/>
    <w:next w:val="Normal"/>
    <w:autoRedefine/>
    <w:uiPriority w:val="99"/>
    <w:semiHidden/>
    <w:unhideWhenUsed/>
    <w:rsid w:val="00620DCA"/>
    <w:pPr>
      <w:spacing w:after="0"/>
      <w:ind w:left="400" w:hanging="200"/>
    </w:pPr>
  </w:style>
  <w:style w:type="paragraph" w:styleId="Index3">
    <w:name w:val="index 3"/>
    <w:basedOn w:val="Normal"/>
    <w:next w:val="Normal"/>
    <w:autoRedefine/>
    <w:uiPriority w:val="99"/>
    <w:semiHidden/>
    <w:unhideWhenUsed/>
    <w:rsid w:val="00620DCA"/>
    <w:pPr>
      <w:spacing w:after="0"/>
      <w:ind w:left="600" w:hanging="200"/>
    </w:pPr>
  </w:style>
  <w:style w:type="paragraph" w:styleId="Index4">
    <w:name w:val="index 4"/>
    <w:basedOn w:val="Normal"/>
    <w:next w:val="Normal"/>
    <w:autoRedefine/>
    <w:uiPriority w:val="99"/>
    <w:semiHidden/>
    <w:unhideWhenUsed/>
    <w:rsid w:val="00620DCA"/>
    <w:pPr>
      <w:spacing w:after="0"/>
      <w:ind w:left="800" w:hanging="200"/>
    </w:pPr>
  </w:style>
  <w:style w:type="paragraph" w:styleId="Index5">
    <w:name w:val="index 5"/>
    <w:basedOn w:val="Normal"/>
    <w:next w:val="Normal"/>
    <w:autoRedefine/>
    <w:uiPriority w:val="99"/>
    <w:semiHidden/>
    <w:unhideWhenUsed/>
    <w:rsid w:val="00620DCA"/>
    <w:pPr>
      <w:spacing w:after="0"/>
      <w:ind w:left="1000" w:hanging="200"/>
    </w:pPr>
  </w:style>
  <w:style w:type="paragraph" w:styleId="Index6">
    <w:name w:val="index 6"/>
    <w:basedOn w:val="Normal"/>
    <w:next w:val="Normal"/>
    <w:autoRedefine/>
    <w:uiPriority w:val="99"/>
    <w:semiHidden/>
    <w:unhideWhenUsed/>
    <w:rsid w:val="00620DCA"/>
    <w:pPr>
      <w:spacing w:after="0"/>
      <w:ind w:left="1200" w:hanging="200"/>
    </w:pPr>
  </w:style>
  <w:style w:type="paragraph" w:styleId="Index7">
    <w:name w:val="index 7"/>
    <w:basedOn w:val="Normal"/>
    <w:next w:val="Normal"/>
    <w:autoRedefine/>
    <w:uiPriority w:val="99"/>
    <w:semiHidden/>
    <w:unhideWhenUsed/>
    <w:rsid w:val="00620DCA"/>
    <w:pPr>
      <w:spacing w:after="0"/>
      <w:ind w:left="1400" w:hanging="200"/>
    </w:pPr>
  </w:style>
  <w:style w:type="paragraph" w:styleId="Index8">
    <w:name w:val="index 8"/>
    <w:basedOn w:val="Normal"/>
    <w:next w:val="Normal"/>
    <w:autoRedefine/>
    <w:uiPriority w:val="99"/>
    <w:semiHidden/>
    <w:unhideWhenUsed/>
    <w:rsid w:val="00620DCA"/>
    <w:pPr>
      <w:spacing w:after="0"/>
      <w:ind w:left="1600" w:hanging="200"/>
    </w:pPr>
  </w:style>
  <w:style w:type="paragraph" w:styleId="Index9">
    <w:name w:val="index 9"/>
    <w:basedOn w:val="Normal"/>
    <w:next w:val="Normal"/>
    <w:autoRedefine/>
    <w:uiPriority w:val="99"/>
    <w:semiHidden/>
    <w:unhideWhenUsed/>
    <w:rsid w:val="00620DCA"/>
    <w:pPr>
      <w:spacing w:after="0"/>
      <w:ind w:left="1800" w:hanging="200"/>
    </w:pPr>
  </w:style>
  <w:style w:type="paragraph" w:styleId="IndexHeading">
    <w:name w:val="index heading"/>
    <w:basedOn w:val="Normal"/>
    <w:next w:val="Index1"/>
    <w:uiPriority w:val="99"/>
    <w:semiHidden/>
    <w:unhideWhenUsed/>
    <w:rsid w:val="00620DCA"/>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620DC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620DCA"/>
    <w:rPr>
      <w:rFonts w:ascii="Arial" w:eastAsiaTheme="minorHAnsi" w:hAnsi="Arial" w:cstheme="minorBidi"/>
      <w:i/>
      <w:iCs/>
      <w:color w:val="4F81BD" w:themeColor="accent1"/>
      <w:sz w:val="20"/>
      <w:lang w:eastAsia="en-US"/>
    </w:rPr>
  </w:style>
  <w:style w:type="paragraph" w:styleId="List">
    <w:name w:val="List"/>
    <w:basedOn w:val="Normal"/>
    <w:uiPriority w:val="99"/>
    <w:semiHidden/>
    <w:unhideWhenUsed/>
    <w:rsid w:val="00620DCA"/>
    <w:pPr>
      <w:ind w:left="283" w:hanging="283"/>
      <w:contextualSpacing/>
    </w:pPr>
  </w:style>
  <w:style w:type="paragraph" w:styleId="List2">
    <w:name w:val="List 2"/>
    <w:basedOn w:val="Normal"/>
    <w:uiPriority w:val="99"/>
    <w:semiHidden/>
    <w:unhideWhenUsed/>
    <w:rsid w:val="00620DCA"/>
    <w:pPr>
      <w:ind w:left="566" w:hanging="283"/>
      <w:contextualSpacing/>
    </w:pPr>
  </w:style>
  <w:style w:type="paragraph" w:styleId="List3">
    <w:name w:val="List 3"/>
    <w:basedOn w:val="Normal"/>
    <w:uiPriority w:val="99"/>
    <w:semiHidden/>
    <w:unhideWhenUsed/>
    <w:rsid w:val="00620DCA"/>
    <w:pPr>
      <w:ind w:left="849" w:hanging="283"/>
      <w:contextualSpacing/>
    </w:pPr>
  </w:style>
  <w:style w:type="paragraph" w:styleId="List4">
    <w:name w:val="List 4"/>
    <w:basedOn w:val="Normal"/>
    <w:uiPriority w:val="99"/>
    <w:semiHidden/>
    <w:unhideWhenUsed/>
    <w:rsid w:val="00620DCA"/>
    <w:pPr>
      <w:ind w:left="1132" w:hanging="283"/>
      <w:contextualSpacing/>
    </w:pPr>
  </w:style>
  <w:style w:type="paragraph" w:styleId="List5">
    <w:name w:val="List 5"/>
    <w:basedOn w:val="Normal"/>
    <w:uiPriority w:val="99"/>
    <w:semiHidden/>
    <w:unhideWhenUsed/>
    <w:rsid w:val="00620DCA"/>
    <w:pPr>
      <w:ind w:left="1415" w:hanging="283"/>
      <w:contextualSpacing/>
    </w:pPr>
  </w:style>
  <w:style w:type="paragraph" w:styleId="ListBullet">
    <w:name w:val="List Bullet"/>
    <w:basedOn w:val="Normal"/>
    <w:uiPriority w:val="99"/>
    <w:semiHidden/>
    <w:unhideWhenUsed/>
    <w:rsid w:val="00620DCA"/>
    <w:pPr>
      <w:numPr>
        <w:numId w:val="4"/>
      </w:numPr>
      <w:contextualSpacing/>
    </w:pPr>
  </w:style>
  <w:style w:type="paragraph" w:styleId="ListBullet2">
    <w:name w:val="List Bullet 2"/>
    <w:basedOn w:val="Normal"/>
    <w:uiPriority w:val="99"/>
    <w:semiHidden/>
    <w:unhideWhenUsed/>
    <w:rsid w:val="00620DCA"/>
    <w:pPr>
      <w:numPr>
        <w:numId w:val="5"/>
      </w:numPr>
      <w:contextualSpacing/>
    </w:pPr>
  </w:style>
  <w:style w:type="paragraph" w:styleId="ListBullet3">
    <w:name w:val="List Bullet 3"/>
    <w:basedOn w:val="Normal"/>
    <w:uiPriority w:val="99"/>
    <w:semiHidden/>
    <w:unhideWhenUsed/>
    <w:rsid w:val="00620DCA"/>
    <w:pPr>
      <w:numPr>
        <w:numId w:val="6"/>
      </w:numPr>
      <w:contextualSpacing/>
    </w:pPr>
  </w:style>
  <w:style w:type="paragraph" w:styleId="ListBullet4">
    <w:name w:val="List Bullet 4"/>
    <w:basedOn w:val="Normal"/>
    <w:uiPriority w:val="99"/>
    <w:semiHidden/>
    <w:unhideWhenUsed/>
    <w:rsid w:val="00620DCA"/>
    <w:pPr>
      <w:numPr>
        <w:numId w:val="7"/>
      </w:numPr>
      <w:contextualSpacing/>
    </w:pPr>
  </w:style>
  <w:style w:type="paragraph" w:styleId="ListBullet5">
    <w:name w:val="List Bullet 5"/>
    <w:basedOn w:val="Normal"/>
    <w:uiPriority w:val="99"/>
    <w:semiHidden/>
    <w:unhideWhenUsed/>
    <w:rsid w:val="00620DCA"/>
    <w:pPr>
      <w:numPr>
        <w:numId w:val="8"/>
      </w:numPr>
      <w:contextualSpacing/>
    </w:pPr>
  </w:style>
  <w:style w:type="paragraph" w:styleId="ListContinue">
    <w:name w:val="List Continue"/>
    <w:basedOn w:val="Normal"/>
    <w:uiPriority w:val="99"/>
    <w:semiHidden/>
    <w:unhideWhenUsed/>
    <w:rsid w:val="00620DCA"/>
    <w:pPr>
      <w:ind w:left="283"/>
      <w:contextualSpacing/>
    </w:pPr>
  </w:style>
  <w:style w:type="paragraph" w:styleId="ListContinue2">
    <w:name w:val="List Continue 2"/>
    <w:basedOn w:val="Normal"/>
    <w:uiPriority w:val="99"/>
    <w:semiHidden/>
    <w:unhideWhenUsed/>
    <w:rsid w:val="00620DCA"/>
    <w:pPr>
      <w:ind w:left="566"/>
      <w:contextualSpacing/>
    </w:pPr>
  </w:style>
  <w:style w:type="paragraph" w:styleId="ListContinue3">
    <w:name w:val="List Continue 3"/>
    <w:basedOn w:val="Normal"/>
    <w:uiPriority w:val="99"/>
    <w:semiHidden/>
    <w:unhideWhenUsed/>
    <w:rsid w:val="00620DCA"/>
    <w:pPr>
      <w:ind w:left="849"/>
      <w:contextualSpacing/>
    </w:pPr>
  </w:style>
  <w:style w:type="paragraph" w:styleId="ListContinue4">
    <w:name w:val="List Continue 4"/>
    <w:basedOn w:val="Normal"/>
    <w:uiPriority w:val="99"/>
    <w:semiHidden/>
    <w:unhideWhenUsed/>
    <w:rsid w:val="00620DCA"/>
    <w:pPr>
      <w:ind w:left="1132"/>
      <w:contextualSpacing/>
    </w:pPr>
  </w:style>
  <w:style w:type="paragraph" w:styleId="ListContinue5">
    <w:name w:val="List Continue 5"/>
    <w:basedOn w:val="Normal"/>
    <w:uiPriority w:val="99"/>
    <w:semiHidden/>
    <w:unhideWhenUsed/>
    <w:rsid w:val="00620DCA"/>
    <w:pPr>
      <w:ind w:left="1415"/>
      <w:contextualSpacing/>
    </w:pPr>
  </w:style>
  <w:style w:type="paragraph" w:styleId="MacroText">
    <w:name w:val="macro"/>
    <w:link w:val="MacroTextChar"/>
    <w:uiPriority w:val="99"/>
    <w:semiHidden/>
    <w:unhideWhenUsed/>
    <w:rsid w:val="00620DCA"/>
    <w:pPr>
      <w:tabs>
        <w:tab w:val="left" w:pos="480"/>
        <w:tab w:val="left" w:pos="960"/>
        <w:tab w:val="left" w:pos="1440"/>
        <w:tab w:val="left" w:pos="1920"/>
        <w:tab w:val="left" w:pos="2400"/>
        <w:tab w:val="left" w:pos="2880"/>
        <w:tab w:val="left" w:pos="3360"/>
        <w:tab w:val="left" w:pos="3840"/>
        <w:tab w:val="left" w:pos="4320"/>
      </w:tabs>
      <w:spacing w:before="120" w:after="0" w:line="240" w:lineRule="auto"/>
    </w:pPr>
    <w:rPr>
      <w:rFonts w:ascii="Consolas" w:eastAsiaTheme="minorHAnsi" w:hAnsi="Consolas" w:cstheme="minorBidi"/>
      <w:sz w:val="20"/>
      <w:szCs w:val="20"/>
      <w:lang w:eastAsia="en-US"/>
    </w:rPr>
  </w:style>
  <w:style w:type="character" w:customStyle="1" w:styleId="MacroTextChar">
    <w:name w:val="Macro Text Char"/>
    <w:basedOn w:val="DefaultParagraphFont"/>
    <w:link w:val="MacroText"/>
    <w:uiPriority w:val="99"/>
    <w:semiHidden/>
    <w:rsid w:val="00620DCA"/>
    <w:rPr>
      <w:rFonts w:ascii="Consolas" w:eastAsiaTheme="minorHAnsi" w:hAnsi="Consolas" w:cstheme="minorBidi"/>
      <w:sz w:val="20"/>
      <w:szCs w:val="20"/>
      <w:lang w:eastAsia="en-US"/>
    </w:rPr>
  </w:style>
  <w:style w:type="paragraph" w:styleId="MessageHeader">
    <w:name w:val="Message Header"/>
    <w:basedOn w:val="Normal"/>
    <w:link w:val="MessageHeaderChar"/>
    <w:uiPriority w:val="99"/>
    <w:semiHidden/>
    <w:unhideWhenUsed/>
    <w:rsid w:val="00620DCA"/>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620DCA"/>
    <w:rPr>
      <w:rFonts w:asciiTheme="majorHAnsi" w:eastAsiaTheme="majorEastAsia" w:hAnsiTheme="majorHAnsi" w:cstheme="majorBidi"/>
      <w:sz w:val="24"/>
      <w:szCs w:val="24"/>
      <w:shd w:val="pct20" w:color="auto" w:fill="auto"/>
      <w:lang w:eastAsia="en-US"/>
    </w:rPr>
  </w:style>
  <w:style w:type="paragraph" w:styleId="NormalIndent">
    <w:name w:val="Normal Indent"/>
    <w:basedOn w:val="Normal"/>
    <w:uiPriority w:val="99"/>
    <w:semiHidden/>
    <w:unhideWhenUsed/>
    <w:rsid w:val="00620DCA"/>
    <w:pPr>
      <w:ind w:left="720"/>
    </w:pPr>
  </w:style>
  <w:style w:type="paragraph" w:styleId="NoteHeading">
    <w:name w:val="Note Heading"/>
    <w:basedOn w:val="Normal"/>
    <w:next w:val="Normal"/>
    <w:link w:val="NoteHeadingChar"/>
    <w:uiPriority w:val="99"/>
    <w:semiHidden/>
    <w:unhideWhenUsed/>
    <w:rsid w:val="00620DCA"/>
    <w:pPr>
      <w:spacing w:after="0"/>
    </w:pPr>
  </w:style>
  <w:style w:type="character" w:customStyle="1" w:styleId="NoteHeadingChar">
    <w:name w:val="Note Heading Char"/>
    <w:basedOn w:val="DefaultParagraphFont"/>
    <w:link w:val="NoteHeading"/>
    <w:uiPriority w:val="99"/>
    <w:semiHidden/>
    <w:rsid w:val="00620DCA"/>
    <w:rPr>
      <w:rFonts w:ascii="Arial" w:eastAsiaTheme="minorHAnsi" w:hAnsi="Arial" w:cstheme="minorBidi"/>
      <w:sz w:val="20"/>
      <w:lang w:eastAsia="en-US"/>
    </w:rPr>
  </w:style>
  <w:style w:type="paragraph" w:styleId="PlainText">
    <w:name w:val="Plain Text"/>
    <w:basedOn w:val="Normal"/>
    <w:link w:val="PlainTextChar"/>
    <w:uiPriority w:val="99"/>
    <w:semiHidden/>
    <w:unhideWhenUsed/>
    <w:rsid w:val="00620DCA"/>
    <w:pPr>
      <w:spacing w:after="0"/>
    </w:pPr>
    <w:rPr>
      <w:rFonts w:ascii="Consolas" w:hAnsi="Consolas"/>
      <w:sz w:val="21"/>
      <w:szCs w:val="21"/>
    </w:rPr>
  </w:style>
  <w:style w:type="character" w:customStyle="1" w:styleId="PlainTextChar">
    <w:name w:val="Plain Text Char"/>
    <w:basedOn w:val="DefaultParagraphFont"/>
    <w:link w:val="PlainText"/>
    <w:uiPriority w:val="99"/>
    <w:semiHidden/>
    <w:rsid w:val="00620DCA"/>
    <w:rPr>
      <w:rFonts w:ascii="Consolas" w:eastAsiaTheme="minorHAnsi" w:hAnsi="Consolas" w:cstheme="minorBidi"/>
      <w:sz w:val="21"/>
      <w:szCs w:val="21"/>
      <w:lang w:eastAsia="en-US"/>
    </w:rPr>
  </w:style>
  <w:style w:type="paragraph" w:styleId="Quote">
    <w:name w:val="Quote"/>
    <w:basedOn w:val="Normal"/>
    <w:next w:val="Normal"/>
    <w:link w:val="QuoteChar"/>
    <w:uiPriority w:val="29"/>
    <w:qFormat/>
    <w:rsid w:val="00620DCA"/>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620DCA"/>
    <w:rPr>
      <w:rFonts w:ascii="Arial" w:eastAsiaTheme="minorHAnsi" w:hAnsi="Arial" w:cstheme="minorBidi"/>
      <w:i/>
      <w:iCs/>
      <w:color w:val="404040" w:themeColor="text1" w:themeTint="BF"/>
      <w:sz w:val="20"/>
      <w:lang w:eastAsia="en-US"/>
    </w:rPr>
  </w:style>
  <w:style w:type="paragraph" w:styleId="Salutation">
    <w:name w:val="Salutation"/>
    <w:basedOn w:val="Normal"/>
    <w:next w:val="Normal"/>
    <w:link w:val="SalutationChar"/>
    <w:uiPriority w:val="99"/>
    <w:semiHidden/>
    <w:unhideWhenUsed/>
    <w:rsid w:val="00620DCA"/>
  </w:style>
  <w:style w:type="character" w:customStyle="1" w:styleId="SalutationChar">
    <w:name w:val="Salutation Char"/>
    <w:basedOn w:val="DefaultParagraphFont"/>
    <w:link w:val="Salutation"/>
    <w:uiPriority w:val="99"/>
    <w:semiHidden/>
    <w:rsid w:val="00620DCA"/>
    <w:rPr>
      <w:rFonts w:ascii="Arial" w:eastAsiaTheme="minorHAnsi" w:hAnsi="Arial" w:cstheme="minorBidi"/>
      <w:sz w:val="20"/>
      <w:lang w:eastAsia="en-US"/>
    </w:rPr>
  </w:style>
  <w:style w:type="paragraph" w:styleId="Signature">
    <w:name w:val="Signature"/>
    <w:basedOn w:val="Normal"/>
    <w:link w:val="SignatureChar"/>
    <w:uiPriority w:val="99"/>
    <w:semiHidden/>
    <w:unhideWhenUsed/>
    <w:rsid w:val="00620DCA"/>
    <w:pPr>
      <w:spacing w:after="0"/>
      <w:ind w:left="4252"/>
    </w:pPr>
  </w:style>
  <w:style w:type="character" w:customStyle="1" w:styleId="SignatureChar">
    <w:name w:val="Signature Char"/>
    <w:basedOn w:val="DefaultParagraphFont"/>
    <w:link w:val="Signature"/>
    <w:uiPriority w:val="99"/>
    <w:semiHidden/>
    <w:rsid w:val="00620DCA"/>
    <w:rPr>
      <w:rFonts w:ascii="Arial" w:eastAsiaTheme="minorHAnsi" w:hAnsi="Arial" w:cstheme="minorBidi"/>
      <w:sz w:val="20"/>
      <w:lang w:eastAsia="en-US"/>
    </w:rPr>
  </w:style>
  <w:style w:type="paragraph" w:styleId="TableofAuthorities">
    <w:name w:val="table of authorities"/>
    <w:basedOn w:val="Normal"/>
    <w:next w:val="Normal"/>
    <w:uiPriority w:val="99"/>
    <w:semiHidden/>
    <w:unhideWhenUsed/>
    <w:rsid w:val="00620DCA"/>
    <w:pPr>
      <w:spacing w:after="0"/>
      <w:ind w:left="200" w:hanging="200"/>
    </w:pPr>
  </w:style>
  <w:style w:type="paragraph" w:styleId="TOAHeading">
    <w:name w:val="toa heading"/>
    <w:basedOn w:val="Normal"/>
    <w:next w:val="Normal"/>
    <w:uiPriority w:val="99"/>
    <w:semiHidden/>
    <w:unhideWhenUsed/>
    <w:rsid w:val="00620DCA"/>
    <w:rPr>
      <w:rFonts w:asciiTheme="majorHAnsi" w:eastAsiaTheme="majorEastAsia" w:hAnsiTheme="majorHAnsi" w:cstheme="majorBidi"/>
      <w:b/>
      <w:bCs/>
      <w:sz w:val="24"/>
      <w:szCs w:val="24"/>
    </w:rPr>
  </w:style>
  <w:style w:type="paragraph" w:styleId="TOC4">
    <w:name w:val="toc 4"/>
    <w:basedOn w:val="Normal"/>
    <w:next w:val="Normal"/>
    <w:autoRedefine/>
    <w:uiPriority w:val="39"/>
    <w:semiHidden/>
    <w:unhideWhenUsed/>
    <w:rsid w:val="00620DCA"/>
    <w:pPr>
      <w:spacing w:after="100"/>
      <w:ind w:left="600"/>
    </w:pPr>
  </w:style>
  <w:style w:type="paragraph" w:styleId="TOC5">
    <w:name w:val="toc 5"/>
    <w:basedOn w:val="Normal"/>
    <w:next w:val="Normal"/>
    <w:autoRedefine/>
    <w:uiPriority w:val="39"/>
    <w:semiHidden/>
    <w:unhideWhenUsed/>
    <w:rsid w:val="00620DCA"/>
    <w:pPr>
      <w:spacing w:after="100"/>
      <w:ind w:left="800"/>
    </w:pPr>
  </w:style>
  <w:style w:type="paragraph" w:styleId="TOC6">
    <w:name w:val="toc 6"/>
    <w:basedOn w:val="Normal"/>
    <w:next w:val="Normal"/>
    <w:autoRedefine/>
    <w:uiPriority w:val="39"/>
    <w:semiHidden/>
    <w:unhideWhenUsed/>
    <w:rsid w:val="00620DCA"/>
    <w:pPr>
      <w:spacing w:after="100"/>
      <w:ind w:left="1000"/>
    </w:pPr>
  </w:style>
  <w:style w:type="paragraph" w:styleId="TOC7">
    <w:name w:val="toc 7"/>
    <w:basedOn w:val="Normal"/>
    <w:next w:val="Normal"/>
    <w:autoRedefine/>
    <w:uiPriority w:val="39"/>
    <w:semiHidden/>
    <w:unhideWhenUsed/>
    <w:rsid w:val="00620DCA"/>
    <w:pPr>
      <w:spacing w:after="100"/>
      <w:ind w:left="1200"/>
    </w:pPr>
  </w:style>
  <w:style w:type="paragraph" w:styleId="TOC8">
    <w:name w:val="toc 8"/>
    <w:basedOn w:val="Normal"/>
    <w:next w:val="Normal"/>
    <w:autoRedefine/>
    <w:uiPriority w:val="39"/>
    <w:semiHidden/>
    <w:unhideWhenUsed/>
    <w:rsid w:val="00620DCA"/>
    <w:pPr>
      <w:spacing w:after="100"/>
      <w:ind w:left="1400"/>
    </w:pPr>
  </w:style>
  <w:style w:type="paragraph" w:styleId="TOC9">
    <w:name w:val="toc 9"/>
    <w:basedOn w:val="Normal"/>
    <w:next w:val="Normal"/>
    <w:autoRedefine/>
    <w:uiPriority w:val="39"/>
    <w:semiHidden/>
    <w:unhideWhenUsed/>
    <w:rsid w:val="00620DCA"/>
    <w:pPr>
      <w:spacing w:after="100"/>
      <w:ind w:left="1600"/>
    </w:pPr>
  </w:style>
  <w:style w:type="character" w:styleId="FootnoteReference">
    <w:name w:val="footnote reference"/>
    <w:basedOn w:val="DefaultParagraphFont"/>
    <w:uiPriority w:val="99"/>
    <w:semiHidden/>
    <w:unhideWhenUsed/>
    <w:rsid w:val="00620DCA"/>
    <w:rPr>
      <w:vertAlign w:val="superscript"/>
    </w:rPr>
  </w:style>
  <w:style w:type="character" w:styleId="SubtleEmphasis">
    <w:name w:val="Subtle Emphasis"/>
    <w:basedOn w:val="DefaultParagraphFont"/>
    <w:uiPriority w:val="19"/>
    <w:qFormat/>
    <w:rsid w:val="000428D0"/>
    <w:rPr>
      <w:i/>
      <w:iCs/>
      <w:color w:val="404040" w:themeColor="text1" w:themeTint="BF"/>
    </w:rPr>
  </w:style>
  <w:style w:type="character" w:styleId="Mention">
    <w:name w:val="Mention"/>
    <w:basedOn w:val="DefaultParagraphFont"/>
    <w:uiPriority w:val="99"/>
    <w:unhideWhenUsed/>
    <w:rsid w:val="00BA4A9A"/>
    <w:rPr>
      <w:color w:val="2B579A"/>
      <w:shd w:val="clear" w:color="auto" w:fill="E1DFDD"/>
    </w:rPr>
  </w:style>
  <w:style w:type="paragraph" w:customStyle="1" w:styleId="pf0">
    <w:name w:val="pf0"/>
    <w:basedOn w:val="Normal"/>
    <w:rsid w:val="00727887"/>
    <w:pPr>
      <w:spacing w:before="100" w:beforeAutospacing="1" w:after="100" w:afterAutospacing="1"/>
    </w:pPr>
    <w:rPr>
      <w:rFonts w:ascii="Times New Roman" w:hAnsi="Times New Roman"/>
      <w:sz w:val="24"/>
      <w:szCs w:val="24"/>
    </w:rPr>
  </w:style>
  <w:style w:type="paragraph" w:customStyle="1" w:styleId="Figure">
    <w:name w:val="Figure"/>
    <w:basedOn w:val="Heading4"/>
    <w:qFormat/>
    <w:rsid w:val="00D423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667499">
      <w:bodyDiv w:val="1"/>
      <w:marLeft w:val="0"/>
      <w:marRight w:val="0"/>
      <w:marTop w:val="0"/>
      <w:marBottom w:val="0"/>
      <w:divBdr>
        <w:top w:val="none" w:sz="0" w:space="0" w:color="auto"/>
        <w:left w:val="none" w:sz="0" w:space="0" w:color="auto"/>
        <w:bottom w:val="none" w:sz="0" w:space="0" w:color="auto"/>
        <w:right w:val="none" w:sz="0" w:space="0" w:color="auto"/>
      </w:divBdr>
      <w:divsChild>
        <w:div w:id="507446129">
          <w:marLeft w:val="0"/>
          <w:marRight w:val="0"/>
          <w:marTop w:val="0"/>
          <w:marBottom w:val="0"/>
          <w:divBdr>
            <w:top w:val="none" w:sz="0" w:space="0" w:color="auto"/>
            <w:left w:val="none" w:sz="0" w:space="0" w:color="auto"/>
            <w:bottom w:val="none" w:sz="0" w:space="0" w:color="auto"/>
            <w:right w:val="none" w:sz="0" w:space="0" w:color="auto"/>
          </w:divBdr>
        </w:div>
        <w:div w:id="999767785">
          <w:marLeft w:val="0"/>
          <w:marRight w:val="0"/>
          <w:marTop w:val="0"/>
          <w:marBottom w:val="0"/>
          <w:divBdr>
            <w:top w:val="none" w:sz="0" w:space="0" w:color="auto"/>
            <w:left w:val="none" w:sz="0" w:space="0" w:color="auto"/>
            <w:bottom w:val="none" w:sz="0" w:space="0" w:color="auto"/>
            <w:right w:val="none" w:sz="0" w:space="0" w:color="auto"/>
          </w:divBdr>
        </w:div>
      </w:divsChild>
    </w:div>
    <w:div w:id="93209731">
      <w:bodyDiv w:val="1"/>
      <w:marLeft w:val="0"/>
      <w:marRight w:val="0"/>
      <w:marTop w:val="0"/>
      <w:marBottom w:val="0"/>
      <w:divBdr>
        <w:top w:val="none" w:sz="0" w:space="0" w:color="auto"/>
        <w:left w:val="none" w:sz="0" w:space="0" w:color="auto"/>
        <w:bottom w:val="none" w:sz="0" w:space="0" w:color="auto"/>
        <w:right w:val="none" w:sz="0" w:space="0" w:color="auto"/>
      </w:divBdr>
      <w:divsChild>
        <w:div w:id="561983428">
          <w:marLeft w:val="0"/>
          <w:marRight w:val="0"/>
          <w:marTop w:val="0"/>
          <w:marBottom w:val="0"/>
          <w:divBdr>
            <w:top w:val="none" w:sz="0" w:space="0" w:color="auto"/>
            <w:left w:val="none" w:sz="0" w:space="0" w:color="auto"/>
            <w:bottom w:val="none" w:sz="0" w:space="0" w:color="auto"/>
            <w:right w:val="none" w:sz="0" w:space="0" w:color="auto"/>
          </w:divBdr>
          <w:divsChild>
            <w:div w:id="404955733">
              <w:marLeft w:val="0"/>
              <w:marRight w:val="0"/>
              <w:marTop w:val="0"/>
              <w:marBottom w:val="0"/>
              <w:divBdr>
                <w:top w:val="none" w:sz="0" w:space="0" w:color="auto"/>
                <w:left w:val="none" w:sz="0" w:space="0" w:color="auto"/>
                <w:bottom w:val="none" w:sz="0" w:space="0" w:color="auto"/>
                <w:right w:val="none" w:sz="0" w:space="0" w:color="auto"/>
              </w:divBdr>
            </w:div>
            <w:div w:id="1319191737">
              <w:marLeft w:val="0"/>
              <w:marRight w:val="0"/>
              <w:marTop w:val="0"/>
              <w:marBottom w:val="0"/>
              <w:divBdr>
                <w:top w:val="none" w:sz="0" w:space="0" w:color="auto"/>
                <w:left w:val="none" w:sz="0" w:space="0" w:color="auto"/>
                <w:bottom w:val="none" w:sz="0" w:space="0" w:color="auto"/>
                <w:right w:val="none" w:sz="0" w:space="0" w:color="auto"/>
              </w:divBdr>
            </w:div>
          </w:divsChild>
        </w:div>
        <w:div w:id="1058282976">
          <w:marLeft w:val="0"/>
          <w:marRight w:val="0"/>
          <w:marTop w:val="0"/>
          <w:marBottom w:val="0"/>
          <w:divBdr>
            <w:top w:val="none" w:sz="0" w:space="0" w:color="auto"/>
            <w:left w:val="none" w:sz="0" w:space="0" w:color="auto"/>
            <w:bottom w:val="none" w:sz="0" w:space="0" w:color="auto"/>
            <w:right w:val="none" w:sz="0" w:space="0" w:color="auto"/>
          </w:divBdr>
          <w:divsChild>
            <w:div w:id="237055781">
              <w:marLeft w:val="0"/>
              <w:marRight w:val="0"/>
              <w:marTop w:val="0"/>
              <w:marBottom w:val="0"/>
              <w:divBdr>
                <w:top w:val="none" w:sz="0" w:space="0" w:color="auto"/>
                <w:left w:val="none" w:sz="0" w:space="0" w:color="auto"/>
                <w:bottom w:val="none" w:sz="0" w:space="0" w:color="auto"/>
                <w:right w:val="none" w:sz="0" w:space="0" w:color="auto"/>
              </w:divBdr>
            </w:div>
            <w:div w:id="1134130350">
              <w:marLeft w:val="0"/>
              <w:marRight w:val="0"/>
              <w:marTop w:val="0"/>
              <w:marBottom w:val="0"/>
              <w:divBdr>
                <w:top w:val="none" w:sz="0" w:space="0" w:color="auto"/>
                <w:left w:val="none" w:sz="0" w:space="0" w:color="auto"/>
                <w:bottom w:val="none" w:sz="0" w:space="0" w:color="auto"/>
                <w:right w:val="none" w:sz="0" w:space="0" w:color="auto"/>
              </w:divBdr>
            </w:div>
            <w:div w:id="1631743219">
              <w:marLeft w:val="0"/>
              <w:marRight w:val="0"/>
              <w:marTop w:val="0"/>
              <w:marBottom w:val="0"/>
              <w:divBdr>
                <w:top w:val="none" w:sz="0" w:space="0" w:color="auto"/>
                <w:left w:val="none" w:sz="0" w:space="0" w:color="auto"/>
                <w:bottom w:val="none" w:sz="0" w:space="0" w:color="auto"/>
                <w:right w:val="none" w:sz="0" w:space="0" w:color="auto"/>
              </w:divBdr>
            </w:div>
          </w:divsChild>
        </w:div>
        <w:div w:id="1573925036">
          <w:marLeft w:val="0"/>
          <w:marRight w:val="0"/>
          <w:marTop w:val="0"/>
          <w:marBottom w:val="0"/>
          <w:divBdr>
            <w:top w:val="none" w:sz="0" w:space="0" w:color="auto"/>
            <w:left w:val="none" w:sz="0" w:space="0" w:color="auto"/>
            <w:bottom w:val="none" w:sz="0" w:space="0" w:color="auto"/>
            <w:right w:val="none" w:sz="0" w:space="0" w:color="auto"/>
          </w:divBdr>
          <w:divsChild>
            <w:div w:id="1386639016">
              <w:marLeft w:val="0"/>
              <w:marRight w:val="0"/>
              <w:marTop w:val="0"/>
              <w:marBottom w:val="0"/>
              <w:divBdr>
                <w:top w:val="none" w:sz="0" w:space="0" w:color="auto"/>
                <w:left w:val="none" w:sz="0" w:space="0" w:color="auto"/>
                <w:bottom w:val="none" w:sz="0" w:space="0" w:color="auto"/>
                <w:right w:val="none" w:sz="0" w:space="0" w:color="auto"/>
              </w:divBdr>
            </w:div>
            <w:div w:id="1651445346">
              <w:marLeft w:val="0"/>
              <w:marRight w:val="0"/>
              <w:marTop w:val="0"/>
              <w:marBottom w:val="0"/>
              <w:divBdr>
                <w:top w:val="none" w:sz="0" w:space="0" w:color="auto"/>
                <w:left w:val="none" w:sz="0" w:space="0" w:color="auto"/>
                <w:bottom w:val="none" w:sz="0" w:space="0" w:color="auto"/>
                <w:right w:val="none" w:sz="0" w:space="0" w:color="auto"/>
              </w:divBdr>
            </w:div>
            <w:div w:id="1894271734">
              <w:marLeft w:val="0"/>
              <w:marRight w:val="0"/>
              <w:marTop w:val="0"/>
              <w:marBottom w:val="0"/>
              <w:divBdr>
                <w:top w:val="none" w:sz="0" w:space="0" w:color="auto"/>
                <w:left w:val="none" w:sz="0" w:space="0" w:color="auto"/>
                <w:bottom w:val="none" w:sz="0" w:space="0" w:color="auto"/>
                <w:right w:val="none" w:sz="0" w:space="0" w:color="auto"/>
              </w:divBdr>
            </w:div>
          </w:divsChild>
        </w:div>
        <w:div w:id="1609695695">
          <w:marLeft w:val="0"/>
          <w:marRight w:val="0"/>
          <w:marTop w:val="0"/>
          <w:marBottom w:val="0"/>
          <w:divBdr>
            <w:top w:val="none" w:sz="0" w:space="0" w:color="auto"/>
            <w:left w:val="none" w:sz="0" w:space="0" w:color="auto"/>
            <w:bottom w:val="none" w:sz="0" w:space="0" w:color="auto"/>
            <w:right w:val="none" w:sz="0" w:space="0" w:color="auto"/>
          </w:divBdr>
          <w:divsChild>
            <w:div w:id="10497255">
              <w:marLeft w:val="0"/>
              <w:marRight w:val="0"/>
              <w:marTop w:val="0"/>
              <w:marBottom w:val="0"/>
              <w:divBdr>
                <w:top w:val="none" w:sz="0" w:space="0" w:color="auto"/>
                <w:left w:val="none" w:sz="0" w:space="0" w:color="auto"/>
                <w:bottom w:val="none" w:sz="0" w:space="0" w:color="auto"/>
                <w:right w:val="none" w:sz="0" w:space="0" w:color="auto"/>
              </w:divBdr>
            </w:div>
            <w:div w:id="28140994">
              <w:marLeft w:val="0"/>
              <w:marRight w:val="0"/>
              <w:marTop w:val="0"/>
              <w:marBottom w:val="0"/>
              <w:divBdr>
                <w:top w:val="none" w:sz="0" w:space="0" w:color="auto"/>
                <w:left w:val="none" w:sz="0" w:space="0" w:color="auto"/>
                <w:bottom w:val="none" w:sz="0" w:space="0" w:color="auto"/>
                <w:right w:val="none" w:sz="0" w:space="0" w:color="auto"/>
              </w:divBdr>
            </w:div>
            <w:div w:id="1809857146">
              <w:marLeft w:val="0"/>
              <w:marRight w:val="0"/>
              <w:marTop w:val="0"/>
              <w:marBottom w:val="0"/>
              <w:divBdr>
                <w:top w:val="none" w:sz="0" w:space="0" w:color="auto"/>
                <w:left w:val="none" w:sz="0" w:space="0" w:color="auto"/>
                <w:bottom w:val="none" w:sz="0" w:space="0" w:color="auto"/>
                <w:right w:val="none" w:sz="0" w:space="0" w:color="auto"/>
              </w:divBdr>
            </w:div>
          </w:divsChild>
        </w:div>
        <w:div w:id="1725250313">
          <w:marLeft w:val="0"/>
          <w:marRight w:val="0"/>
          <w:marTop w:val="0"/>
          <w:marBottom w:val="0"/>
          <w:divBdr>
            <w:top w:val="none" w:sz="0" w:space="0" w:color="auto"/>
            <w:left w:val="none" w:sz="0" w:space="0" w:color="auto"/>
            <w:bottom w:val="none" w:sz="0" w:space="0" w:color="auto"/>
            <w:right w:val="none" w:sz="0" w:space="0" w:color="auto"/>
          </w:divBdr>
          <w:divsChild>
            <w:div w:id="326131871">
              <w:marLeft w:val="0"/>
              <w:marRight w:val="0"/>
              <w:marTop w:val="0"/>
              <w:marBottom w:val="0"/>
              <w:divBdr>
                <w:top w:val="none" w:sz="0" w:space="0" w:color="auto"/>
                <w:left w:val="none" w:sz="0" w:space="0" w:color="auto"/>
                <w:bottom w:val="none" w:sz="0" w:space="0" w:color="auto"/>
                <w:right w:val="none" w:sz="0" w:space="0" w:color="auto"/>
              </w:divBdr>
            </w:div>
            <w:div w:id="426850887">
              <w:marLeft w:val="0"/>
              <w:marRight w:val="0"/>
              <w:marTop w:val="0"/>
              <w:marBottom w:val="0"/>
              <w:divBdr>
                <w:top w:val="none" w:sz="0" w:space="0" w:color="auto"/>
                <w:left w:val="none" w:sz="0" w:space="0" w:color="auto"/>
                <w:bottom w:val="none" w:sz="0" w:space="0" w:color="auto"/>
                <w:right w:val="none" w:sz="0" w:space="0" w:color="auto"/>
              </w:divBdr>
            </w:div>
            <w:div w:id="1266230886">
              <w:marLeft w:val="0"/>
              <w:marRight w:val="0"/>
              <w:marTop w:val="0"/>
              <w:marBottom w:val="0"/>
              <w:divBdr>
                <w:top w:val="none" w:sz="0" w:space="0" w:color="auto"/>
                <w:left w:val="none" w:sz="0" w:space="0" w:color="auto"/>
                <w:bottom w:val="none" w:sz="0" w:space="0" w:color="auto"/>
                <w:right w:val="none" w:sz="0" w:space="0" w:color="auto"/>
              </w:divBdr>
            </w:div>
          </w:divsChild>
        </w:div>
        <w:div w:id="2063095740">
          <w:marLeft w:val="0"/>
          <w:marRight w:val="0"/>
          <w:marTop w:val="0"/>
          <w:marBottom w:val="0"/>
          <w:divBdr>
            <w:top w:val="none" w:sz="0" w:space="0" w:color="auto"/>
            <w:left w:val="none" w:sz="0" w:space="0" w:color="auto"/>
            <w:bottom w:val="none" w:sz="0" w:space="0" w:color="auto"/>
            <w:right w:val="none" w:sz="0" w:space="0" w:color="auto"/>
          </w:divBdr>
          <w:divsChild>
            <w:div w:id="1668366957">
              <w:marLeft w:val="-75"/>
              <w:marRight w:val="0"/>
              <w:marTop w:val="30"/>
              <w:marBottom w:val="30"/>
              <w:divBdr>
                <w:top w:val="none" w:sz="0" w:space="0" w:color="auto"/>
                <w:left w:val="none" w:sz="0" w:space="0" w:color="auto"/>
                <w:bottom w:val="none" w:sz="0" w:space="0" w:color="auto"/>
                <w:right w:val="none" w:sz="0" w:space="0" w:color="auto"/>
              </w:divBdr>
              <w:divsChild>
                <w:div w:id="44111980">
                  <w:marLeft w:val="0"/>
                  <w:marRight w:val="0"/>
                  <w:marTop w:val="0"/>
                  <w:marBottom w:val="0"/>
                  <w:divBdr>
                    <w:top w:val="none" w:sz="0" w:space="0" w:color="auto"/>
                    <w:left w:val="none" w:sz="0" w:space="0" w:color="auto"/>
                    <w:bottom w:val="none" w:sz="0" w:space="0" w:color="auto"/>
                    <w:right w:val="none" w:sz="0" w:space="0" w:color="auto"/>
                  </w:divBdr>
                  <w:divsChild>
                    <w:div w:id="1671716227">
                      <w:marLeft w:val="0"/>
                      <w:marRight w:val="0"/>
                      <w:marTop w:val="0"/>
                      <w:marBottom w:val="0"/>
                      <w:divBdr>
                        <w:top w:val="none" w:sz="0" w:space="0" w:color="auto"/>
                        <w:left w:val="none" w:sz="0" w:space="0" w:color="auto"/>
                        <w:bottom w:val="none" w:sz="0" w:space="0" w:color="auto"/>
                        <w:right w:val="none" w:sz="0" w:space="0" w:color="auto"/>
                      </w:divBdr>
                    </w:div>
                  </w:divsChild>
                </w:div>
                <w:div w:id="127017256">
                  <w:marLeft w:val="0"/>
                  <w:marRight w:val="0"/>
                  <w:marTop w:val="0"/>
                  <w:marBottom w:val="0"/>
                  <w:divBdr>
                    <w:top w:val="none" w:sz="0" w:space="0" w:color="auto"/>
                    <w:left w:val="none" w:sz="0" w:space="0" w:color="auto"/>
                    <w:bottom w:val="none" w:sz="0" w:space="0" w:color="auto"/>
                    <w:right w:val="none" w:sz="0" w:space="0" w:color="auto"/>
                  </w:divBdr>
                  <w:divsChild>
                    <w:div w:id="1554123557">
                      <w:marLeft w:val="0"/>
                      <w:marRight w:val="0"/>
                      <w:marTop w:val="0"/>
                      <w:marBottom w:val="0"/>
                      <w:divBdr>
                        <w:top w:val="none" w:sz="0" w:space="0" w:color="auto"/>
                        <w:left w:val="none" w:sz="0" w:space="0" w:color="auto"/>
                        <w:bottom w:val="none" w:sz="0" w:space="0" w:color="auto"/>
                        <w:right w:val="none" w:sz="0" w:space="0" w:color="auto"/>
                      </w:divBdr>
                    </w:div>
                  </w:divsChild>
                </w:div>
                <w:div w:id="199704384">
                  <w:marLeft w:val="0"/>
                  <w:marRight w:val="0"/>
                  <w:marTop w:val="0"/>
                  <w:marBottom w:val="0"/>
                  <w:divBdr>
                    <w:top w:val="none" w:sz="0" w:space="0" w:color="auto"/>
                    <w:left w:val="none" w:sz="0" w:space="0" w:color="auto"/>
                    <w:bottom w:val="none" w:sz="0" w:space="0" w:color="auto"/>
                    <w:right w:val="none" w:sz="0" w:space="0" w:color="auto"/>
                  </w:divBdr>
                  <w:divsChild>
                    <w:div w:id="98451694">
                      <w:marLeft w:val="0"/>
                      <w:marRight w:val="0"/>
                      <w:marTop w:val="0"/>
                      <w:marBottom w:val="0"/>
                      <w:divBdr>
                        <w:top w:val="none" w:sz="0" w:space="0" w:color="auto"/>
                        <w:left w:val="none" w:sz="0" w:space="0" w:color="auto"/>
                        <w:bottom w:val="none" w:sz="0" w:space="0" w:color="auto"/>
                        <w:right w:val="none" w:sz="0" w:space="0" w:color="auto"/>
                      </w:divBdr>
                    </w:div>
                  </w:divsChild>
                </w:div>
                <w:div w:id="409083672">
                  <w:marLeft w:val="0"/>
                  <w:marRight w:val="0"/>
                  <w:marTop w:val="0"/>
                  <w:marBottom w:val="0"/>
                  <w:divBdr>
                    <w:top w:val="none" w:sz="0" w:space="0" w:color="auto"/>
                    <w:left w:val="none" w:sz="0" w:space="0" w:color="auto"/>
                    <w:bottom w:val="none" w:sz="0" w:space="0" w:color="auto"/>
                    <w:right w:val="none" w:sz="0" w:space="0" w:color="auto"/>
                  </w:divBdr>
                  <w:divsChild>
                    <w:div w:id="1967538725">
                      <w:marLeft w:val="0"/>
                      <w:marRight w:val="0"/>
                      <w:marTop w:val="0"/>
                      <w:marBottom w:val="0"/>
                      <w:divBdr>
                        <w:top w:val="none" w:sz="0" w:space="0" w:color="auto"/>
                        <w:left w:val="none" w:sz="0" w:space="0" w:color="auto"/>
                        <w:bottom w:val="none" w:sz="0" w:space="0" w:color="auto"/>
                        <w:right w:val="none" w:sz="0" w:space="0" w:color="auto"/>
                      </w:divBdr>
                    </w:div>
                  </w:divsChild>
                </w:div>
                <w:div w:id="440607332">
                  <w:marLeft w:val="0"/>
                  <w:marRight w:val="0"/>
                  <w:marTop w:val="0"/>
                  <w:marBottom w:val="0"/>
                  <w:divBdr>
                    <w:top w:val="none" w:sz="0" w:space="0" w:color="auto"/>
                    <w:left w:val="none" w:sz="0" w:space="0" w:color="auto"/>
                    <w:bottom w:val="none" w:sz="0" w:space="0" w:color="auto"/>
                    <w:right w:val="none" w:sz="0" w:space="0" w:color="auto"/>
                  </w:divBdr>
                  <w:divsChild>
                    <w:div w:id="325786780">
                      <w:marLeft w:val="0"/>
                      <w:marRight w:val="0"/>
                      <w:marTop w:val="0"/>
                      <w:marBottom w:val="0"/>
                      <w:divBdr>
                        <w:top w:val="none" w:sz="0" w:space="0" w:color="auto"/>
                        <w:left w:val="none" w:sz="0" w:space="0" w:color="auto"/>
                        <w:bottom w:val="none" w:sz="0" w:space="0" w:color="auto"/>
                        <w:right w:val="none" w:sz="0" w:space="0" w:color="auto"/>
                      </w:divBdr>
                    </w:div>
                  </w:divsChild>
                </w:div>
                <w:div w:id="560554968">
                  <w:marLeft w:val="0"/>
                  <w:marRight w:val="0"/>
                  <w:marTop w:val="0"/>
                  <w:marBottom w:val="0"/>
                  <w:divBdr>
                    <w:top w:val="none" w:sz="0" w:space="0" w:color="auto"/>
                    <w:left w:val="none" w:sz="0" w:space="0" w:color="auto"/>
                    <w:bottom w:val="none" w:sz="0" w:space="0" w:color="auto"/>
                    <w:right w:val="none" w:sz="0" w:space="0" w:color="auto"/>
                  </w:divBdr>
                  <w:divsChild>
                    <w:div w:id="1514612112">
                      <w:marLeft w:val="0"/>
                      <w:marRight w:val="0"/>
                      <w:marTop w:val="0"/>
                      <w:marBottom w:val="0"/>
                      <w:divBdr>
                        <w:top w:val="none" w:sz="0" w:space="0" w:color="auto"/>
                        <w:left w:val="none" w:sz="0" w:space="0" w:color="auto"/>
                        <w:bottom w:val="none" w:sz="0" w:space="0" w:color="auto"/>
                        <w:right w:val="none" w:sz="0" w:space="0" w:color="auto"/>
                      </w:divBdr>
                    </w:div>
                  </w:divsChild>
                </w:div>
                <w:div w:id="608701068">
                  <w:marLeft w:val="0"/>
                  <w:marRight w:val="0"/>
                  <w:marTop w:val="0"/>
                  <w:marBottom w:val="0"/>
                  <w:divBdr>
                    <w:top w:val="none" w:sz="0" w:space="0" w:color="auto"/>
                    <w:left w:val="none" w:sz="0" w:space="0" w:color="auto"/>
                    <w:bottom w:val="none" w:sz="0" w:space="0" w:color="auto"/>
                    <w:right w:val="none" w:sz="0" w:space="0" w:color="auto"/>
                  </w:divBdr>
                  <w:divsChild>
                    <w:div w:id="1605728519">
                      <w:marLeft w:val="0"/>
                      <w:marRight w:val="0"/>
                      <w:marTop w:val="0"/>
                      <w:marBottom w:val="0"/>
                      <w:divBdr>
                        <w:top w:val="none" w:sz="0" w:space="0" w:color="auto"/>
                        <w:left w:val="none" w:sz="0" w:space="0" w:color="auto"/>
                        <w:bottom w:val="none" w:sz="0" w:space="0" w:color="auto"/>
                        <w:right w:val="none" w:sz="0" w:space="0" w:color="auto"/>
                      </w:divBdr>
                    </w:div>
                  </w:divsChild>
                </w:div>
                <w:div w:id="886379139">
                  <w:marLeft w:val="0"/>
                  <w:marRight w:val="0"/>
                  <w:marTop w:val="0"/>
                  <w:marBottom w:val="0"/>
                  <w:divBdr>
                    <w:top w:val="none" w:sz="0" w:space="0" w:color="auto"/>
                    <w:left w:val="none" w:sz="0" w:space="0" w:color="auto"/>
                    <w:bottom w:val="none" w:sz="0" w:space="0" w:color="auto"/>
                    <w:right w:val="none" w:sz="0" w:space="0" w:color="auto"/>
                  </w:divBdr>
                  <w:divsChild>
                    <w:div w:id="1502962773">
                      <w:marLeft w:val="0"/>
                      <w:marRight w:val="0"/>
                      <w:marTop w:val="0"/>
                      <w:marBottom w:val="0"/>
                      <w:divBdr>
                        <w:top w:val="none" w:sz="0" w:space="0" w:color="auto"/>
                        <w:left w:val="none" w:sz="0" w:space="0" w:color="auto"/>
                        <w:bottom w:val="none" w:sz="0" w:space="0" w:color="auto"/>
                        <w:right w:val="none" w:sz="0" w:space="0" w:color="auto"/>
                      </w:divBdr>
                    </w:div>
                  </w:divsChild>
                </w:div>
                <w:div w:id="938953008">
                  <w:marLeft w:val="0"/>
                  <w:marRight w:val="0"/>
                  <w:marTop w:val="0"/>
                  <w:marBottom w:val="0"/>
                  <w:divBdr>
                    <w:top w:val="none" w:sz="0" w:space="0" w:color="auto"/>
                    <w:left w:val="none" w:sz="0" w:space="0" w:color="auto"/>
                    <w:bottom w:val="none" w:sz="0" w:space="0" w:color="auto"/>
                    <w:right w:val="none" w:sz="0" w:space="0" w:color="auto"/>
                  </w:divBdr>
                  <w:divsChild>
                    <w:div w:id="1717074737">
                      <w:marLeft w:val="0"/>
                      <w:marRight w:val="0"/>
                      <w:marTop w:val="0"/>
                      <w:marBottom w:val="0"/>
                      <w:divBdr>
                        <w:top w:val="none" w:sz="0" w:space="0" w:color="auto"/>
                        <w:left w:val="none" w:sz="0" w:space="0" w:color="auto"/>
                        <w:bottom w:val="none" w:sz="0" w:space="0" w:color="auto"/>
                        <w:right w:val="none" w:sz="0" w:space="0" w:color="auto"/>
                      </w:divBdr>
                    </w:div>
                  </w:divsChild>
                </w:div>
                <w:div w:id="972371151">
                  <w:marLeft w:val="0"/>
                  <w:marRight w:val="0"/>
                  <w:marTop w:val="0"/>
                  <w:marBottom w:val="0"/>
                  <w:divBdr>
                    <w:top w:val="none" w:sz="0" w:space="0" w:color="auto"/>
                    <w:left w:val="none" w:sz="0" w:space="0" w:color="auto"/>
                    <w:bottom w:val="none" w:sz="0" w:space="0" w:color="auto"/>
                    <w:right w:val="none" w:sz="0" w:space="0" w:color="auto"/>
                  </w:divBdr>
                  <w:divsChild>
                    <w:div w:id="79566674">
                      <w:marLeft w:val="0"/>
                      <w:marRight w:val="0"/>
                      <w:marTop w:val="0"/>
                      <w:marBottom w:val="0"/>
                      <w:divBdr>
                        <w:top w:val="none" w:sz="0" w:space="0" w:color="auto"/>
                        <w:left w:val="none" w:sz="0" w:space="0" w:color="auto"/>
                        <w:bottom w:val="none" w:sz="0" w:space="0" w:color="auto"/>
                        <w:right w:val="none" w:sz="0" w:space="0" w:color="auto"/>
                      </w:divBdr>
                    </w:div>
                  </w:divsChild>
                </w:div>
                <w:div w:id="997877322">
                  <w:marLeft w:val="0"/>
                  <w:marRight w:val="0"/>
                  <w:marTop w:val="0"/>
                  <w:marBottom w:val="0"/>
                  <w:divBdr>
                    <w:top w:val="none" w:sz="0" w:space="0" w:color="auto"/>
                    <w:left w:val="none" w:sz="0" w:space="0" w:color="auto"/>
                    <w:bottom w:val="none" w:sz="0" w:space="0" w:color="auto"/>
                    <w:right w:val="none" w:sz="0" w:space="0" w:color="auto"/>
                  </w:divBdr>
                  <w:divsChild>
                    <w:div w:id="2107843464">
                      <w:marLeft w:val="0"/>
                      <w:marRight w:val="0"/>
                      <w:marTop w:val="0"/>
                      <w:marBottom w:val="0"/>
                      <w:divBdr>
                        <w:top w:val="none" w:sz="0" w:space="0" w:color="auto"/>
                        <w:left w:val="none" w:sz="0" w:space="0" w:color="auto"/>
                        <w:bottom w:val="none" w:sz="0" w:space="0" w:color="auto"/>
                        <w:right w:val="none" w:sz="0" w:space="0" w:color="auto"/>
                      </w:divBdr>
                    </w:div>
                  </w:divsChild>
                </w:div>
                <w:div w:id="1051927673">
                  <w:marLeft w:val="0"/>
                  <w:marRight w:val="0"/>
                  <w:marTop w:val="0"/>
                  <w:marBottom w:val="0"/>
                  <w:divBdr>
                    <w:top w:val="none" w:sz="0" w:space="0" w:color="auto"/>
                    <w:left w:val="none" w:sz="0" w:space="0" w:color="auto"/>
                    <w:bottom w:val="none" w:sz="0" w:space="0" w:color="auto"/>
                    <w:right w:val="none" w:sz="0" w:space="0" w:color="auto"/>
                  </w:divBdr>
                  <w:divsChild>
                    <w:div w:id="9068914">
                      <w:marLeft w:val="0"/>
                      <w:marRight w:val="0"/>
                      <w:marTop w:val="0"/>
                      <w:marBottom w:val="0"/>
                      <w:divBdr>
                        <w:top w:val="none" w:sz="0" w:space="0" w:color="auto"/>
                        <w:left w:val="none" w:sz="0" w:space="0" w:color="auto"/>
                        <w:bottom w:val="none" w:sz="0" w:space="0" w:color="auto"/>
                        <w:right w:val="none" w:sz="0" w:space="0" w:color="auto"/>
                      </w:divBdr>
                    </w:div>
                    <w:div w:id="50278799">
                      <w:marLeft w:val="0"/>
                      <w:marRight w:val="0"/>
                      <w:marTop w:val="0"/>
                      <w:marBottom w:val="0"/>
                      <w:divBdr>
                        <w:top w:val="none" w:sz="0" w:space="0" w:color="auto"/>
                        <w:left w:val="none" w:sz="0" w:space="0" w:color="auto"/>
                        <w:bottom w:val="none" w:sz="0" w:space="0" w:color="auto"/>
                        <w:right w:val="none" w:sz="0" w:space="0" w:color="auto"/>
                      </w:divBdr>
                    </w:div>
                  </w:divsChild>
                </w:div>
                <w:div w:id="1157459154">
                  <w:marLeft w:val="0"/>
                  <w:marRight w:val="0"/>
                  <w:marTop w:val="0"/>
                  <w:marBottom w:val="0"/>
                  <w:divBdr>
                    <w:top w:val="none" w:sz="0" w:space="0" w:color="auto"/>
                    <w:left w:val="none" w:sz="0" w:space="0" w:color="auto"/>
                    <w:bottom w:val="none" w:sz="0" w:space="0" w:color="auto"/>
                    <w:right w:val="none" w:sz="0" w:space="0" w:color="auto"/>
                  </w:divBdr>
                  <w:divsChild>
                    <w:div w:id="744647332">
                      <w:marLeft w:val="0"/>
                      <w:marRight w:val="0"/>
                      <w:marTop w:val="0"/>
                      <w:marBottom w:val="0"/>
                      <w:divBdr>
                        <w:top w:val="none" w:sz="0" w:space="0" w:color="auto"/>
                        <w:left w:val="none" w:sz="0" w:space="0" w:color="auto"/>
                        <w:bottom w:val="none" w:sz="0" w:space="0" w:color="auto"/>
                        <w:right w:val="none" w:sz="0" w:space="0" w:color="auto"/>
                      </w:divBdr>
                    </w:div>
                  </w:divsChild>
                </w:div>
                <w:div w:id="1267158207">
                  <w:marLeft w:val="0"/>
                  <w:marRight w:val="0"/>
                  <w:marTop w:val="0"/>
                  <w:marBottom w:val="0"/>
                  <w:divBdr>
                    <w:top w:val="none" w:sz="0" w:space="0" w:color="auto"/>
                    <w:left w:val="none" w:sz="0" w:space="0" w:color="auto"/>
                    <w:bottom w:val="none" w:sz="0" w:space="0" w:color="auto"/>
                    <w:right w:val="none" w:sz="0" w:space="0" w:color="auto"/>
                  </w:divBdr>
                  <w:divsChild>
                    <w:div w:id="1992252471">
                      <w:marLeft w:val="0"/>
                      <w:marRight w:val="0"/>
                      <w:marTop w:val="0"/>
                      <w:marBottom w:val="0"/>
                      <w:divBdr>
                        <w:top w:val="none" w:sz="0" w:space="0" w:color="auto"/>
                        <w:left w:val="none" w:sz="0" w:space="0" w:color="auto"/>
                        <w:bottom w:val="none" w:sz="0" w:space="0" w:color="auto"/>
                        <w:right w:val="none" w:sz="0" w:space="0" w:color="auto"/>
                      </w:divBdr>
                    </w:div>
                  </w:divsChild>
                </w:div>
                <w:div w:id="1319387182">
                  <w:marLeft w:val="0"/>
                  <w:marRight w:val="0"/>
                  <w:marTop w:val="0"/>
                  <w:marBottom w:val="0"/>
                  <w:divBdr>
                    <w:top w:val="none" w:sz="0" w:space="0" w:color="auto"/>
                    <w:left w:val="none" w:sz="0" w:space="0" w:color="auto"/>
                    <w:bottom w:val="none" w:sz="0" w:space="0" w:color="auto"/>
                    <w:right w:val="none" w:sz="0" w:space="0" w:color="auto"/>
                  </w:divBdr>
                  <w:divsChild>
                    <w:div w:id="9070771">
                      <w:marLeft w:val="0"/>
                      <w:marRight w:val="0"/>
                      <w:marTop w:val="0"/>
                      <w:marBottom w:val="0"/>
                      <w:divBdr>
                        <w:top w:val="none" w:sz="0" w:space="0" w:color="auto"/>
                        <w:left w:val="none" w:sz="0" w:space="0" w:color="auto"/>
                        <w:bottom w:val="none" w:sz="0" w:space="0" w:color="auto"/>
                        <w:right w:val="none" w:sz="0" w:space="0" w:color="auto"/>
                      </w:divBdr>
                    </w:div>
                  </w:divsChild>
                </w:div>
                <w:div w:id="1404642082">
                  <w:marLeft w:val="0"/>
                  <w:marRight w:val="0"/>
                  <w:marTop w:val="0"/>
                  <w:marBottom w:val="0"/>
                  <w:divBdr>
                    <w:top w:val="none" w:sz="0" w:space="0" w:color="auto"/>
                    <w:left w:val="none" w:sz="0" w:space="0" w:color="auto"/>
                    <w:bottom w:val="none" w:sz="0" w:space="0" w:color="auto"/>
                    <w:right w:val="none" w:sz="0" w:space="0" w:color="auto"/>
                  </w:divBdr>
                  <w:divsChild>
                    <w:div w:id="540434911">
                      <w:marLeft w:val="0"/>
                      <w:marRight w:val="0"/>
                      <w:marTop w:val="0"/>
                      <w:marBottom w:val="0"/>
                      <w:divBdr>
                        <w:top w:val="none" w:sz="0" w:space="0" w:color="auto"/>
                        <w:left w:val="none" w:sz="0" w:space="0" w:color="auto"/>
                        <w:bottom w:val="none" w:sz="0" w:space="0" w:color="auto"/>
                        <w:right w:val="none" w:sz="0" w:space="0" w:color="auto"/>
                      </w:divBdr>
                    </w:div>
                  </w:divsChild>
                </w:div>
                <w:div w:id="1437287776">
                  <w:marLeft w:val="0"/>
                  <w:marRight w:val="0"/>
                  <w:marTop w:val="0"/>
                  <w:marBottom w:val="0"/>
                  <w:divBdr>
                    <w:top w:val="none" w:sz="0" w:space="0" w:color="auto"/>
                    <w:left w:val="none" w:sz="0" w:space="0" w:color="auto"/>
                    <w:bottom w:val="none" w:sz="0" w:space="0" w:color="auto"/>
                    <w:right w:val="none" w:sz="0" w:space="0" w:color="auto"/>
                  </w:divBdr>
                  <w:divsChild>
                    <w:div w:id="1307783851">
                      <w:marLeft w:val="0"/>
                      <w:marRight w:val="0"/>
                      <w:marTop w:val="0"/>
                      <w:marBottom w:val="0"/>
                      <w:divBdr>
                        <w:top w:val="none" w:sz="0" w:space="0" w:color="auto"/>
                        <w:left w:val="none" w:sz="0" w:space="0" w:color="auto"/>
                        <w:bottom w:val="none" w:sz="0" w:space="0" w:color="auto"/>
                        <w:right w:val="none" w:sz="0" w:space="0" w:color="auto"/>
                      </w:divBdr>
                    </w:div>
                  </w:divsChild>
                </w:div>
                <w:div w:id="1738556624">
                  <w:marLeft w:val="0"/>
                  <w:marRight w:val="0"/>
                  <w:marTop w:val="0"/>
                  <w:marBottom w:val="0"/>
                  <w:divBdr>
                    <w:top w:val="none" w:sz="0" w:space="0" w:color="auto"/>
                    <w:left w:val="none" w:sz="0" w:space="0" w:color="auto"/>
                    <w:bottom w:val="none" w:sz="0" w:space="0" w:color="auto"/>
                    <w:right w:val="none" w:sz="0" w:space="0" w:color="auto"/>
                  </w:divBdr>
                  <w:divsChild>
                    <w:div w:id="793401132">
                      <w:marLeft w:val="0"/>
                      <w:marRight w:val="0"/>
                      <w:marTop w:val="0"/>
                      <w:marBottom w:val="0"/>
                      <w:divBdr>
                        <w:top w:val="none" w:sz="0" w:space="0" w:color="auto"/>
                        <w:left w:val="none" w:sz="0" w:space="0" w:color="auto"/>
                        <w:bottom w:val="none" w:sz="0" w:space="0" w:color="auto"/>
                        <w:right w:val="none" w:sz="0" w:space="0" w:color="auto"/>
                      </w:divBdr>
                    </w:div>
                  </w:divsChild>
                </w:div>
                <w:div w:id="1836803472">
                  <w:marLeft w:val="0"/>
                  <w:marRight w:val="0"/>
                  <w:marTop w:val="0"/>
                  <w:marBottom w:val="0"/>
                  <w:divBdr>
                    <w:top w:val="none" w:sz="0" w:space="0" w:color="auto"/>
                    <w:left w:val="none" w:sz="0" w:space="0" w:color="auto"/>
                    <w:bottom w:val="none" w:sz="0" w:space="0" w:color="auto"/>
                    <w:right w:val="none" w:sz="0" w:space="0" w:color="auto"/>
                  </w:divBdr>
                  <w:divsChild>
                    <w:div w:id="171334165">
                      <w:marLeft w:val="0"/>
                      <w:marRight w:val="0"/>
                      <w:marTop w:val="0"/>
                      <w:marBottom w:val="0"/>
                      <w:divBdr>
                        <w:top w:val="none" w:sz="0" w:space="0" w:color="auto"/>
                        <w:left w:val="none" w:sz="0" w:space="0" w:color="auto"/>
                        <w:bottom w:val="none" w:sz="0" w:space="0" w:color="auto"/>
                        <w:right w:val="none" w:sz="0" w:space="0" w:color="auto"/>
                      </w:divBdr>
                    </w:div>
                  </w:divsChild>
                </w:div>
                <w:div w:id="1984381219">
                  <w:marLeft w:val="0"/>
                  <w:marRight w:val="0"/>
                  <w:marTop w:val="0"/>
                  <w:marBottom w:val="0"/>
                  <w:divBdr>
                    <w:top w:val="none" w:sz="0" w:space="0" w:color="auto"/>
                    <w:left w:val="none" w:sz="0" w:space="0" w:color="auto"/>
                    <w:bottom w:val="none" w:sz="0" w:space="0" w:color="auto"/>
                    <w:right w:val="none" w:sz="0" w:space="0" w:color="auto"/>
                  </w:divBdr>
                  <w:divsChild>
                    <w:div w:id="394009048">
                      <w:marLeft w:val="0"/>
                      <w:marRight w:val="0"/>
                      <w:marTop w:val="0"/>
                      <w:marBottom w:val="0"/>
                      <w:divBdr>
                        <w:top w:val="none" w:sz="0" w:space="0" w:color="auto"/>
                        <w:left w:val="none" w:sz="0" w:space="0" w:color="auto"/>
                        <w:bottom w:val="none" w:sz="0" w:space="0" w:color="auto"/>
                        <w:right w:val="none" w:sz="0" w:space="0" w:color="auto"/>
                      </w:divBdr>
                    </w:div>
                  </w:divsChild>
                </w:div>
                <w:div w:id="1990087526">
                  <w:marLeft w:val="0"/>
                  <w:marRight w:val="0"/>
                  <w:marTop w:val="0"/>
                  <w:marBottom w:val="0"/>
                  <w:divBdr>
                    <w:top w:val="none" w:sz="0" w:space="0" w:color="auto"/>
                    <w:left w:val="none" w:sz="0" w:space="0" w:color="auto"/>
                    <w:bottom w:val="none" w:sz="0" w:space="0" w:color="auto"/>
                    <w:right w:val="none" w:sz="0" w:space="0" w:color="auto"/>
                  </w:divBdr>
                  <w:divsChild>
                    <w:div w:id="1098864092">
                      <w:marLeft w:val="0"/>
                      <w:marRight w:val="0"/>
                      <w:marTop w:val="0"/>
                      <w:marBottom w:val="0"/>
                      <w:divBdr>
                        <w:top w:val="none" w:sz="0" w:space="0" w:color="auto"/>
                        <w:left w:val="none" w:sz="0" w:space="0" w:color="auto"/>
                        <w:bottom w:val="none" w:sz="0" w:space="0" w:color="auto"/>
                        <w:right w:val="none" w:sz="0" w:space="0" w:color="auto"/>
                      </w:divBdr>
                    </w:div>
                  </w:divsChild>
                </w:div>
                <w:div w:id="1990162165">
                  <w:marLeft w:val="0"/>
                  <w:marRight w:val="0"/>
                  <w:marTop w:val="0"/>
                  <w:marBottom w:val="0"/>
                  <w:divBdr>
                    <w:top w:val="none" w:sz="0" w:space="0" w:color="auto"/>
                    <w:left w:val="none" w:sz="0" w:space="0" w:color="auto"/>
                    <w:bottom w:val="none" w:sz="0" w:space="0" w:color="auto"/>
                    <w:right w:val="none" w:sz="0" w:space="0" w:color="auto"/>
                  </w:divBdr>
                  <w:divsChild>
                    <w:div w:id="133988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594197">
      <w:bodyDiv w:val="1"/>
      <w:marLeft w:val="0"/>
      <w:marRight w:val="0"/>
      <w:marTop w:val="0"/>
      <w:marBottom w:val="0"/>
      <w:divBdr>
        <w:top w:val="none" w:sz="0" w:space="0" w:color="auto"/>
        <w:left w:val="none" w:sz="0" w:space="0" w:color="auto"/>
        <w:bottom w:val="none" w:sz="0" w:space="0" w:color="auto"/>
        <w:right w:val="none" w:sz="0" w:space="0" w:color="auto"/>
      </w:divBdr>
      <w:divsChild>
        <w:div w:id="1194878369">
          <w:marLeft w:val="0"/>
          <w:marRight w:val="0"/>
          <w:marTop w:val="0"/>
          <w:marBottom w:val="0"/>
          <w:divBdr>
            <w:top w:val="none" w:sz="0" w:space="0" w:color="auto"/>
            <w:left w:val="none" w:sz="0" w:space="0" w:color="auto"/>
            <w:bottom w:val="none" w:sz="0" w:space="0" w:color="auto"/>
            <w:right w:val="none" w:sz="0" w:space="0" w:color="auto"/>
          </w:divBdr>
          <w:divsChild>
            <w:div w:id="519778209">
              <w:marLeft w:val="0"/>
              <w:marRight w:val="0"/>
              <w:marTop w:val="0"/>
              <w:marBottom w:val="0"/>
              <w:divBdr>
                <w:top w:val="none" w:sz="0" w:space="0" w:color="auto"/>
                <w:left w:val="none" w:sz="0" w:space="0" w:color="auto"/>
                <w:bottom w:val="none" w:sz="0" w:space="0" w:color="auto"/>
                <w:right w:val="none" w:sz="0" w:space="0" w:color="auto"/>
              </w:divBdr>
            </w:div>
          </w:divsChild>
        </w:div>
        <w:div w:id="1800997952">
          <w:marLeft w:val="0"/>
          <w:marRight w:val="0"/>
          <w:marTop w:val="0"/>
          <w:marBottom w:val="0"/>
          <w:divBdr>
            <w:top w:val="none" w:sz="0" w:space="0" w:color="auto"/>
            <w:left w:val="none" w:sz="0" w:space="0" w:color="auto"/>
            <w:bottom w:val="none" w:sz="0" w:space="0" w:color="auto"/>
            <w:right w:val="none" w:sz="0" w:space="0" w:color="auto"/>
          </w:divBdr>
          <w:divsChild>
            <w:div w:id="171728104">
              <w:marLeft w:val="0"/>
              <w:marRight w:val="0"/>
              <w:marTop w:val="0"/>
              <w:marBottom w:val="0"/>
              <w:divBdr>
                <w:top w:val="none" w:sz="0" w:space="0" w:color="auto"/>
                <w:left w:val="none" w:sz="0" w:space="0" w:color="auto"/>
                <w:bottom w:val="none" w:sz="0" w:space="0" w:color="auto"/>
                <w:right w:val="none" w:sz="0" w:space="0" w:color="auto"/>
              </w:divBdr>
            </w:div>
            <w:div w:id="112049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6035">
      <w:bodyDiv w:val="1"/>
      <w:marLeft w:val="0"/>
      <w:marRight w:val="0"/>
      <w:marTop w:val="0"/>
      <w:marBottom w:val="0"/>
      <w:divBdr>
        <w:top w:val="none" w:sz="0" w:space="0" w:color="auto"/>
        <w:left w:val="none" w:sz="0" w:space="0" w:color="auto"/>
        <w:bottom w:val="none" w:sz="0" w:space="0" w:color="auto"/>
        <w:right w:val="none" w:sz="0" w:space="0" w:color="auto"/>
      </w:divBdr>
      <w:divsChild>
        <w:div w:id="55670584">
          <w:marLeft w:val="0"/>
          <w:marRight w:val="0"/>
          <w:marTop w:val="0"/>
          <w:marBottom w:val="0"/>
          <w:divBdr>
            <w:top w:val="none" w:sz="0" w:space="0" w:color="auto"/>
            <w:left w:val="none" w:sz="0" w:space="0" w:color="auto"/>
            <w:bottom w:val="none" w:sz="0" w:space="0" w:color="auto"/>
            <w:right w:val="none" w:sz="0" w:space="0" w:color="auto"/>
          </w:divBdr>
          <w:divsChild>
            <w:div w:id="583807220">
              <w:marLeft w:val="0"/>
              <w:marRight w:val="0"/>
              <w:marTop w:val="0"/>
              <w:marBottom w:val="0"/>
              <w:divBdr>
                <w:top w:val="none" w:sz="0" w:space="0" w:color="auto"/>
                <w:left w:val="none" w:sz="0" w:space="0" w:color="auto"/>
                <w:bottom w:val="none" w:sz="0" w:space="0" w:color="auto"/>
                <w:right w:val="none" w:sz="0" w:space="0" w:color="auto"/>
              </w:divBdr>
            </w:div>
            <w:div w:id="647828542">
              <w:marLeft w:val="0"/>
              <w:marRight w:val="0"/>
              <w:marTop w:val="0"/>
              <w:marBottom w:val="0"/>
              <w:divBdr>
                <w:top w:val="none" w:sz="0" w:space="0" w:color="auto"/>
                <w:left w:val="none" w:sz="0" w:space="0" w:color="auto"/>
                <w:bottom w:val="none" w:sz="0" w:space="0" w:color="auto"/>
                <w:right w:val="none" w:sz="0" w:space="0" w:color="auto"/>
              </w:divBdr>
            </w:div>
            <w:div w:id="1122923829">
              <w:marLeft w:val="0"/>
              <w:marRight w:val="0"/>
              <w:marTop w:val="0"/>
              <w:marBottom w:val="0"/>
              <w:divBdr>
                <w:top w:val="none" w:sz="0" w:space="0" w:color="auto"/>
                <w:left w:val="none" w:sz="0" w:space="0" w:color="auto"/>
                <w:bottom w:val="none" w:sz="0" w:space="0" w:color="auto"/>
                <w:right w:val="none" w:sz="0" w:space="0" w:color="auto"/>
              </w:divBdr>
            </w:div>
            <w:div w:id="1194882099">
              <w:marLeft w:val="0"/>
              <w:marRight w:val="0"/>
              <w:marTop w:val="0"/>
              <w:marBottom w:val="0"/>
              <w:divBdr>
                <w:top w:val="none" w:sz="0" w:space="0" w:color="auto"/>
                <w:left w:val="none" w:sz="0" w:space="0" w:color="auto"/>
                <w:bottom w:val="none" w:sz="0" w:space="0" w:color="auto"/>
                <w:right w:val="none" w:sz="0" w:space="0" w:color="auto"/>
              </w:divBdr>
            </w:div>
            <w:div w:id="1361280746">
              <w:marLeft w:val="0"/>
              <w:marRight w:val="0"/>
              <w:marTop w:val="0"/>
              <w:marBottom w:val="0"/>
              <w:divBdr>
                <w:top w:val="none" w:sz="0" w:space="0" w:color="auto"/>
                <w:left w:val="none" w:sz="0" w:space="0" w:color="auto"/>
                <w:bottom w:val="none" w:sz="0" w:space="0" w:color="auto"/>
                <w:right w:val="none" w:sz="0" w:space="0" w:color="auto"/>
              </w:divBdr>
            </w:div>
          </w:divsChild>
        </w:div>
        <w:div w:id="744574490">
          <w:marLeft w:val="0"/>
          <w:marRight w:val="0"/>
          <w:marTop w:val="0"/>
          <w:marBottom w:val="0"/>
          <w:divBdr>
            <w:top w:val="none" w:sz="0" w:space="0" w:color="auto"/>
            <w:left w:val="none" w:sz="0" w:space="0" w:color="auto"/>
            <w:bottom w:val="none" w:sz="0" w:space="0" w:color="auto"/>
            <w:right w:val="none" w:sz="0" w:space="0" w:color="auto"/>
          </w:divBdr>
          <w:divsChild>
            <w:div w:id="399981096">
              <w:marLeft w:val="0"/>
              <w:marRight w:val="0"/>
              <w:marTop w:val="0"/>
              <w:marBottom w:val="0"/>
              <w:divBdr>
                <w:top w:val="none" w:sz="0" w:space="0" w:color="auto"/>
                <w:left w:val="none" w:sz="0" w:space="0" w:color="auto"/>
                <w:bottom w:val="none" w:sz="0" w:space="0" w:color="auto"/>
                <w:right w:val="none" w:sz="0" w:space="0" w:color="auto"/>
              </w:divBdr>
            </w:div>
            <w:div w:id="761997842">
              <w:marLeft w:val="0"/>
              <w:marRight w:val="0"/>
              <w:marTop w:val="0"/>
              <w:marBottom w:val="0"/>
              <w:divBdr>
                <w:top w:val="none" w:sz="0" w:space="0" w:color="auto"/>
                <w:left w:val="none" w:sz="0" w:space="0" w:color="auto"/>
                <w:bottom w:val="none" w:sz="0" w:space="0" w:color="auto"/>
                <w:right w:val="none" w:sz="0" w:space="0" w:color="auto"/>
              </w:divBdr>
            </w:div>
            <w:div w:id="1660842323">
              <w:marLeft w:val="0"/>
              <w:marRight w:val="0"/>
              <w:marTop w:val="0"/>
              <w:marBottom w:val="0"/>
              <w:divBdr>
                <w:top w:val="none" w:sz="0" w:space="0" w:color="auto"/>
                <w:left w:val="none" w:sz="0" w:space="0" w:color="auto"/>
                <w:bottom w:val="none" w:sz="0" w:space="0" w:color="auto"/>
                <w:right w:val="none" w:sz="0" w:space="0" w:color="auto"/>
              </w:divBdr>
            </w:div>
          </w:divsChild>
        </w:div>
        <w:div w:id="889342129">
          <w:marLeft w:val="0"/>
          <w:marRight w:val="0"/>
          <w:marTop w:val="0"/>
          <w:marBottom w:val="0"/>
          <w:divBdr>
            <w:top w:val="none" w:sz="0" w:space="0" w:color="auto"/>
            <w:left w:val="none" w:sz="0" w:space="0" w:color="auto"/>
            <w:bottom w:val="none" w:sz="0" w:space="0" w:color="auto"/>
            <w:right w:val="none" w:sz="0" w:space="0" w:color="auto"/>
          </w:divBdr>
          <w:divsChild>
            <w:div w:id="1202982104">
              <w:marLeft w:val="-75"/>
              <w:marRight w:val="0"/>
              <w:marTop w:val="30"/>
              <w:marBottom w:val="30"/>
              <w:divBdr>
                <w:top w:val="none" w:sz="0" w:space="0" w:color="auto"/>
                <w:left w:val="none" w:sz="0" w:space="0" w:color="auto"/>
                <w:bottom w:val="none" w:sz="0" w:space="0" w:color="auto"/>
                <w:right w:val="none" w:sz="0" w:space="0" w:color="auto"/>
              </w:divBdr>
              <w:divsChild>
                <w:div w:id="301353027">
                  <w:marLeft w:val="0"/>
                  <w:marRight w:val="0"/>
                  <w:marTop w:val="0"/>
                  <w:marBottom w:val="0"/>
                  <w:divBdr>
                    <w:top w:val="none" w:sz="0" w:space="0" w:color="auto"/>
                    <w:left w:val="none" w:sz="0" w:space="0" w:color="auto"/>
                    <w:bottom w:val="none" w:sz="0" w:space="0" w:color="auto"/>
                    <w:right w:val="none" w:sz="0" w:space="0" w:color="auto"/>
                  </w:divBdr>
                  <w:divsChild>
                    <w:div w:id="939264071">
                      <w:marLeft w:val="0"/>
                      <w:marRight w:val="0"/>
                      <w:marTop w:val="0"/>
                      <w:marBottom w:val="0"/>
                      <w:divBdr>
                        <w:top w:val="none" w:sz="0" w:space="0" w:color="auto"/>
                        <w:left w:val="none" w:sz="0" w:space="0" w:color="auto"/>
                        <w:bottom w:val="none" w:sz="0" w:space="0" w:color="auto"/>
                        <w:right w:val="none" w:sz="0" w:space="0" w:color="auto"/>
                      </w:divBdr>
                    </w:div>
                  </w:divsChild>
                </w:div>
                <w:div w:id="740907960">
                  <w:marLeft w:val="0"/>
                  <w:marRight w:val="0"/>
                  <w:marTop w:val="0"/>
                  <w:marBottom w:val="0"/>
                  <w:divBdr>
                    <w:top w:val="none" w:sz="0" w:space="0" w:color="auto"/>
                    <w:left w:val="none" w:sz="0" w:space="0" w:color="auto"/>
                    <w:bottom w:val="none" w:sz="0" w:space="0" w:color="auto"/>
                    <w:right w:val="none" w:sz="0" w:space="0" w:color="auto"/>
                  </w:divBdr>
                  <w:divsChild>
                    <w:div w:id="88934885">
                      <w:marLeft w:val="0"/>
                      <w:marRight w:val="0"/>
                      <w:marTop w:val="0"/>
                      <w:marBottom w:val="0"/>
                      <w:divBdr>
                        <w:top w:val="none" w:sz="0" w:space="0" w:color="auto"/>
                        <w:left w:val="none" w:sz="0" w:space="0" w:color="auto"/>
                        <w:bottom w:val="none" w:sz="0" w:space="0" w:color="auto"/>
                        <w:right w:val="none" w:sz="0" w:space="0" w:color="auto"/>
                      </w:divBdr>
                    </w:div>
                  </w:divsChild>
                </w:div>
                <w:div w:id="1075512597">
                  <w:marLeft w:val="0"/>
                  <w:marRight w:val="0"/>
                  <w:marTop w:val="0"/>
                  <w:marBottom w:val="0"/>
                  <w:divBdr>
                    <w:top w:val="none" w:sz="0" w:space="0" w:color="auto"/>
                    <w:left w:val="none" w:sz="0" w:space="0" w:color="auto"/>
                    <w:bottom w:val="none" w:sz="0" w:space="0" w:color="auto"/>
                    <w:right w:val="none" w:sz="0" w:space="0" w:color="auto"/>
                  </w:divBdr>
                  <w:divsChild>
                    <w:div w:id="991525855">
                      <w:marLeft w:val="0"/>
                      <w:marRight w:val="0"/>
                      <w:marTop w:val="0"/>
                      <w:marBottom w:val="0"/>
                      <w:divBdr>
                        <w:top w:val="none" w:sz="0" w:space="0" w:color="auto"/>
                        <w:left w:val="none" w:sz="0" w:space="0" w:color="auto"/>
                        <w:bottom w:val="none" w:sz="0" w:space="0" w:color="auto"/>
                        <w:right w:val="none" w:sz="0" w:space="0" w:color="auto"/>
                      </w:divBdr>
                    </w:div>
                  </w:divsChild>
                </w:div>
                <w:div w:id="1171749381">
                  <w:marLeft w:val="0"/>
                  <w:marRight w:val="0"/>
                  <w:marTop w:val="0"/>
                  <w:marBottom w:val="0"/>
                  <w:divBdr>
                    <w:top w:val="none" w:sz="0" w:space="0" w:color="auto"/>
                    <w:left w:val="none" w:sz="0" w:space="0" w:color="auto"/>
                    <w:bottom w:val="none" w:sz="0" w:space="0" w:color="auto"/>
                    <w:right w:val="none" w:sz="0" w:space="0" w:color="auto"/>
                  </w:divBdr>
                  <w:divsChild>
                    <w:div w:id="2081975956">
                      <w:marLeft w:val="0"/>
                      <w:marRight w:val="0"/>
                      <w:marTop w:val="0"/>
                      <w:marBottom w:val="0"/>
                      <w:divBdr>
                        <w:top w:val="none" w:sz="0" w:space="0" w:color="auto"/>
                        <w:left w:val="none" w:sz="0" w:space="0" w:color="auto"/>
                        <w:bottom w:val="none" w:sz="0" w:space="0" w:color="auto"/>
                        <w:right w:val="none" w:sz="0" w:space="0" w:color="auto"/>
                      </w:divBdr>
                    </w:div>
                  </w:divsChild>
                </w:div>
                <w:div w:id="1286082438">
                  <w:marLeft w:val="0"/>
                  <w:marRight w:val="0"/>
                  <w:marTop w:val="0"/>
                  <w:marBottom w:val="0"/>
                  <w:divBdr>
                    <w:top w:val="none" w:sz="0" w:space="0" w:color="auto"/>
                    <w:left w:val="none" w:sz="0" w:space="0" w:color="auto"/>
                    <w:bottom w:val="none" w:sz="0" w:space="0" w:color="auto"/>
                    <w:right w:val="none" w:sz="0" w:space="0" w:color="auto"/>
                  </w:divBdr>
                  <w:divsChild>
                    <w:div w:id="1522163210">
                      <w:marLeft w:val="0"/>
                      <w:marRight w:val="0"/>
                      <w:marTop w:val="0"/>
                      <w:marBottom w:val="0"/>
                      <w:divBdr>
                        <w:top w:val="none" w:sz="0" w:space="0" w:color="auto"/>
                        <w:left w:val="none" w:sz="0" w:space="0" w:color="auto"/>
                        <w:bottom w:val="none" w:sz="0" w:space="0" w:color="auto"/>
                        <w:right w:val="none" w:sz="0" w:space="0" w:color="auto"/>
                      </w:divBdr>
                    </w:div>
                  </w:divsChild>
                </w:div>
                <w:div w:id="1519153658">
                  <w:marLeft w:val="0"/>
                  <w:marRight w:val="0"/>
                  <w:marTop w:val="0"/>
                  <w:marBottom w:val="0"/>
                  <w:divBdr>
                    <w:top w:val="none" w:sz="0" w:space="0" w:color="auto"/>
                    <w:left w:val="none" w:sz="0" w:space="0" w:color="auto"/>
                    <w:bottom w:val="none" w:sz="0" w:space="0" w:color="auto"/>
                    <w:right w:val="none" w:sz="0" w:space="0" w:color="auto"/>
                  </w:divBdr>
                  <w:divsChild>
                    <w:div w:id="48652254">
                      <w:marLeft w:val="0"/>
                      <w:marRight w:val="0"/>
                      <w:marTop w:val="0"/>
                      <w:marBottom w:val="0"/>
                      <w:divBdr>
                        <w:top w:val="none" w:sz="0" w:space="0" w:color="auto"/>
                        <w:left w:val="none" w:sz="0" w:space="0" w:color="auto"/>
                        <w:bottom w:val="none" w:sz="0" w:space="0" w:color="auto"/>
                        <w:right w:val="none" w:sz="0" w:space="0" w:color="auto"/>
                      </w:divBdr>
                    </w:div>
                  </w:divsChild>
                </w:div>
                <w:div w:id="1836066741">
                  <w:marLeft w:val="0"/>
                  <w:marRight w:val="0"/>
                  <w:marTop w:val="0"/>
                  <w:marBottom w:val="0"/>
                  <w:divBdr>
                    <w:top w:val="none" w:sz="0" w:space="0" w:color="auto"/>
                    <w:left w:val="none" w:sz="0" w:space="0" w:color="auto"/>
                    <w:bottom w:val="none" w:sz="0" w:space="0" w:color="auto"/>
                    <w:right w:val="none" w:sz="0" w:space="0" w:color="auto"/>
                  </w:divBdr>
                  <w:divsChild>
                    <w:div w:id="1739859313">
                      <w:marLeft w:val="0"/>
                      <w:marRight w:val="0"/>
                      <w:marTop w:val="0"/>
                      <w:marBottom w:val="0"/>
                      <w:divBdr>
                        <w:top w:val="none" w:sz="0" w:space="0" w:color="auto"/>
                        <w:left w:val="none" w:sz="0" w:space="0" w:color="auto"/>
                        <w:bottom w:val="none" w:sz="0" w:space="0" w:color="auto"/>
                        <w:right w:val="none" w:sz="0" w:space="0" w:color="auto"/>
                      </w:divBdr>
                    </w:div>
                  </w:divsChild>
                </w:div>
                <w:div w:id="2016304401">
                  <w:marLeft w:val="0"/>
                  <w:marRight w:val="0"/>
                  <w:marTop w:val="0"/>
                  <w:marBottom w:val="0"/>
                  <w:divBdr>
                    <w:top w:val="none" w:sz="0" w:space="0" w:color="auto"/>
                    <w:left w:val="none" w:sz="0" w:space="0" w:color="auto"/>
                    <w:bottom w:val="none" w:sz="0" w:space="0" w:color="auto"/>
                    <w:right w:val="none" w:sz="0" w:space="0" w:color="auto"/>
                  </w:divBdr>
                  <w:divsChild>
                    <w:div w:id="8958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556209">
          <w:marLeft w:val="0"/>
          <w:marRight w:val="0"/>
          <w:marTop w:val="0"/>
          <w:marBottom w:val="0"/>
          <w:divBdr>
            <w:top w:val="none" w:sz="0" w:space="0" w:color="auto"/>
            <w:left w:val="none" w:sz="0" w:space="0" w:color="auto"/>
            <w:bottom w:val="none" w:sz="0" w:space="0" w:color="auto"/>
            <w:right w:val="none" w:sz="0" w:space="0" w:color="auto"/>
          </w:divBdr>
        </w:div>
        <w:div w:id="1847552578">
          <w:marLeft w:val="0"/>
          <w:marRight w:val="0"/>
          <w:marTop w:val="0"/>
          <w:marBottom w:val="0"/>
          <w:divBdr>
            <w:top w:val="none" w:sz="0" w:space="0" w:color="auto"/>
            <w:left w:val="none" w:sz="0" w:space="0" w:color="auto"/>
            <w:bottom w:val="none" w:sz="0" w:space="0" w:color="auto"/>
            <w:right w:val="none" w:sz="0" w:space="0" w:color="auto"/>
          </w:divBdr>
        </w:div>
      </w:divsChild>
    </w:div>
    <w:div w:id="219875838">
      <w:bodyDiv w:val="1"/>
      <w:marLeft w:val="0"/>
      <w:marRight w:val="0"/>
      <w:marTop w:val="0"/>
      <w:marBottom w:val="0"/>
      <w:divBdr>
        <w:top w:val="none" w:sz="0" w:space="0" w:color="auto"/>
        <w:left w:val="none" w:sz="0" w:space="0" w:color="auto"/>
        <w:bottom w:val="none" w:sz="0" w:space="0" w:color="auto"/>
        <w:right w:val="none" w:sz="0" w:space="0" w:color="auto"/>
      </w:divBdr>
      <w:divsChild>
        <w:div w:id="71513295">
          <w:marLeft w:val="0"/>
          <w:marRight w:val="0"/>
          <w:marTop w:val="0"/>
          <w:marBottom w:val="0"/>
          <w:divBdr>
            <w:top w:val="none" w:sz="0" w:space="0" w:color="auto"/>
            <w:left w:val="none" w:sz="0" w:space="0" w:color="auto"/>
            <w:bottom w:val="none" w:sz="0" w:space="0" w:color="auto"/>
            <w:right w:val="none" w:sz="0" w:space="0" w:color="auto"/>
          </w:divBdr>
        </w:div>
        <w:div w:id="108134437">
          <w:marLeft w:val="0"/>
          <w:marRight w:val="0"/>
          <w:marTop w:val="0"/>
          <w:marBottom w:val="0"/>
          <w:divBdr>
            <w:top w:val="none" w:sz="0" w:space="0" w:color="auto"/>
            <w:left w:val="none" w:sz="0" w:space="0" w:color="auto"/>
            <w:bottom w:val="none" w:sz="0" w:space="0" w:color="auto"/>
            <w:right w:val="none" w:sz="0" w:space="0" w:color="auto"/>
          </w:divBdr>
        </w:div>
        <w:div w:id="605964073">
          <w:marLeft w:val="0"/>
          <w:marRight w:val="0"/>
          <w:marTop w:val="0"/>
          <w:marBottom w:val="0"/>
          <w:divBdr>
            <w:top w:val="none" w:sz="0" w:space="0" w:color="auto"/>
            <w:left w:val="none" w:sz="0" w:space="0" w:color="auto"/>
            <w:bottom w:val="none" w:sz="0" w:space="0" w:color="auto"/>
            <w:right w:val="none" w:sz="0" w:space="0" w:color="auto"/>
          </w:divBdr>
        </w:div>
      </w:divsChild>
    </w:div>
    <w:div w:id="245266362">
      <w:bodyDiv w:val="1"/>
      <w:marLeft w:val="0"/>
      <w:marRight w:val="0"/>
      <w:marTop w:val="0"/>
      <w:marBottom w:val="0"/>
      <w:divBdr>
        <w:top w:val="none" w:sz="0" w:space="0" w:color="auto"/>
        <w:left w:val="none" w:sz="0" w:space="0" w:color="auto"/>
        <w:bottom w:val="none" w:sz="0" w:space="0" w:color="auto"/>
        <w:right w:val="none" w:sz="0" w:space="0" w:color="auto"/>
      </w:divBdr>
      <w:divsChild>
        <w:div w:id="803425851">
          <w:marLeft w:val="0"/>
          <w:marRight w:val="0"/>
          <w:marTop w:val="0"/>
          <w:marBottom w:val="0"/>
          <w:divBdr>
            <w:top w:val="none" w:sz="0" w:space="0" w:color="auto"/>
            <w:left w:val="none" w:sz="0" w:space="0" w:color="auto"/>
            <w:bottom w:val="none" w:sz="0" w:space="0" w:color="auto"/>
            <w:right w:val="none" w:sz="0" w:space="0" w:color="auto"/>
          </w:divBdr>
        </w:div>
        <w:div w:id="1198002901">
          <w:marLeft w:val="0"/>
          <w:marRight w:val="0"/>
          <w:marTop w:val="0"/>
          <w:marBottom w:val="0"/>
          <w:divBdr>
            <w:top w:val="none" w:sz="0" w:space="0" w:color="auto"/>
            <w:left w:val="none" w:sz="0" w:space="0" w:color="auto"/>
            <w:bottom w:val="none" w:sz="0" w:space="0" w:color="auto"/>
            <w:right w:val="none" w:sz="0" w:space="0" w:color="auto"/>
          </w:divBdr>
        </w:div>
      </w:divsChild>
    </w:div>
    <w:div w:id="264658551">
      <w:bodyDiv w:val="1"/>
      <w:marLeft w:val="0"/>
      <w:marRight w:val="0"/>
      <w:marTop w:val="0"/>
      <w:marBottom w:val="0"/>
      <w:divBdr>
        <w:top w:val="none" w:sz="0" w:space="0" w:color="auto"/>
        <w:left w:val="none" w:sz="0" w:space="0" w:color="auto"/>
        <w:bottom w:val="none" w:sz="0" w:space="0" w:color="auto"/>
        <w:right w:val="none" w:sz="0" w:space="0" w:color="auto"/>
      </w:divBdr>
      <w:divsChild>
        <w:div w:id="86462834">
          <w:marLeft w:val="0"/>
          <w:marRight w:val="0"/>
          <w:marTop w:val="0"/>
          <w:marBottom w:val="0"/>
          <w:divBdr>
            <w:top w:val="none" w:sz="0" w:space="0" w:color="auto"/>
            <w:left w:val="none" w:sz="0" w:space="0" w:color="auto"/>
            <w:bottom w:val="none" w:sz="0" w:space="0" w:color="auto"/>
            <w:right w:val="none" w:sz="0" w:space="0" w:color="auto"/>
          </w:divBdr>
        </w:div>
        <w:div w:id="280653739">
          <w:marLeft w:val="0"/>
          <w:marRight w:val="0"/>
          <w:marTop w:val="0"/>
          <w:marBottom w:val="0"/>
          <w:divBdr>
            <w:top w:val="none" w:sz="0" w:space="0" w:color="auto"/>
            <w:left w:val="none" w:sz="0" w:space="0" w:color="auto"/>
            <w:bottom w:val="none" w:sz="0" w:space="0" w:color="auto"/>
            <w:right w:val="none" w:sz="0" w:space="0" w:color="auto"/>
          </w:divBdr>
        </w:div>
      </w:divsChild>
    </w:div>
    <w:div w:id="610943286">
      <w:bodyDiv w:val="1"/>
      <w:marLeft w:val="0"/>
      <w:marRight w:val="0"/>
      <w:marTop w:val="0"/>
      <w:marBottom w:val="0"/>
      <w:divBdr>
        <w:top w:val="none" w:sz="0" w:space="0" w:color="auto"/>
        <w:left w:val="none" w:sz="0" w:space="0" w:color="auto"/>
        <w:bottom w:val="none" w:sz="0" w:space="0" w:color="auto"/>
        <w:right w:val="none" w:sz="0" w:space="0" w:color="auto"/>
      </w:divBdr>
    </w:div>
    <w:div w:id="646401793">
      <w:bodyDiv w:val="1"/>
      <w:marLeft w:val="0"/>
      <w:marRight w:val="0"/>
      <w:marTop w:val="0"/>
      <w:marBottom w:val="0"/>
      <w:divBdr>
        <w:top w:val="none" w:sz="0" w:space="0" w:color="auto"/>
        <w:left w:val="none" w:sz="0" w:space="0" w:color="auto"/>
        <w:bottom w:val="none" w:sz="0" w:space="0" w:color="auto"/>
        <w:right w:val="none" w:sz="0" w:space="0" w:color="auto"/>
      </w:divBdr>
      <w:divsChild>
        <w:div w:id="72705529">
          <w:marLeft w:val="0"/>
          <w:marRight w:val="0"/>
          <w:marTop w:val="0"/>
          <w:marBottom w:val="0"/>
          <w:divBdr>
            <w:top w:val="none" w:sz="0" w:space="0" w:color="auto"/>
            <w:left w:val="none" w:sz="0" w:space="0" w:color="auto"/>
            <w:bottom w:val="none" w:sz="0" w:space="0" w:color="auto"/>
            <w:right w:val="none" w:sz="0" w:space="0" w:color="auto"/>
          </w:divBdr>
        </w:div>
        <w:div w:id="1240023436">
          <w:marLeft w:val="0"/>
          <w:marRight w:val="0"/>
          <w:marTop w:val="0"/>
          <w:marBottom w:val="0"/>
          <w:divBdr>
            <w:top w:val="none" w:sz="0" w:space="0" w:color="auto"/>
            <w:left w:val="none" w:sz="0" w:space="0" w:color="auto"/>
            <w:bottom w:val="none" w:sz="0" w:space="0" w:color="auto"/>
            <w:right w:val="none" w:sz="0" w:space="0" w:color="auto"/>
          </w:divBdr>
        </w:div>
      </w:divsChild>
    </w:div>
    <w:div w:id="693506506">
      <w:bodyDiv w:val="1"/>
      <w:marLeft w:val="0"/>
      <w:marRight w:val="0"/>
      <w:marTop w:val="0"/>
      <w:marBottom w:val="0"/>
      <w:divBdr>
        <w:top w:val="none" w:sz="0" w:space="0" w:color="auto"/>
        <w:left w:val="none" w:sz="0" w:space="0" w:color="auto"/>
        <w:bottom w:val="none" w:sz="0" w:space="0" w:color="auto"/>
        <w:right w:val="none" w:sz="0" w:space="0" w:color="auto"/>
      </w:divBdr>
    </w:div>
    <w:div w:id="970596693">
      <w:bodyDiv w:val="1"/>
      <w:marLeft w:val="0"/>
      <w:marRight w:val="0"/>
      <w:marTop w:val="0"/>
      <w:marBottom w:val="0"/>
      <w:divBdr>
        <w:top w:val="none" w:sz="0" w:space="0" w:color="auto"/>
        <w:left w:val="none" w:sz="0" w:space="0" w:color="auto"/>
        <w:bottom w:val="none" w:sz="0" w:space="0" w:color="auto"/>
        <w:right w:val="none" w:sz="0" w:space="0" w:color="auto"/>
      </w:divBdr>
      <w:divsChild>
        <w:div w:id="272132297">
          <w:marLeft w:val="0"/>
          <w:marRight w:val="0"/>
          <w:marTop w:val="0"/>
          <w:marBottom w:val="0"/>
          <w:divBdr>
            <w:top w:val="none" w:sz="0" w:space="0" w:color="auto"/>
            <w:left w:val="none" w:sz="0" w:space="0" w:color="auto"/>
            <w:bottom w:val="none" w:sz="0" w:space="0" w:color="auto"/>
            <w:right w:val="none" w:sz="0" w:space="0" w:color="auto"/>
          </w:divBdr>
          <w:divsChild>
            <w:div w:id="1018429534">
              <w:marLeft w:val="0"/>
              <w:marRight w:val="0"/>
              <w:marTop w:val="0"/>
              <w:marBottom w:val="0"/>
              <w:divBdr>
                <w:top w:val="none" w:sz="0" w:space="0" w:color="auto"/>
                <w:left w:val="none" w:sz="0" w:space="0" w:color="auto"/>
                <w:bottom w:val="none" w:sz="0" w:space="0" w:color="auto"/>
                <w:right w:val="none" w:sz="0" w:space="0" w:color="auto"/>
              </w:divBdr>
            </w:div>
            <w:div w:id="1414863600">
              <w:marLeft w:val="0"/>
              <w:marRight w:val="0"/>
              <w:marTop w:val="0"/>
              <w:marBottom w:val="0"/>
              <w:divBdr>
                <w:top w:val="none" w:sz="0" w:space="0" w:color="auto"/>
                <w:left w:val="none" w:sz="0" w:space="0" w:color="auto"/>
                <w:bottom w:val="none" w:sz="0" w:space="0" w:color="auto"/>
                <w:right w:val="none" w:sz="0" w:space="0" w:color="auto"/>
              </w:divBdr>
            </w:div>
          </w:divsChild>
        </w:div>
        <w:div w:id="526260046">
          <w:marLeft w:val="0"/>
          <w:marRight w:val="0"/>
          <w:marTop w:val="0"/>
          <w:marBottom w:val="0"/>
          <w:divBdr>
            <w:top w:val="none" w:sz="0" w:space="0" w:color="auto"/>
            <w:left w:val="none" w:sz="0" w:space="0" w:color="auto"/>
            <w:bottom w:val="none" w:sz="0" w:space="0" w:color="auto"/>
            <w:right w:val="none" w:sz="0" w:space="0" w:color="auto"/>
          </w:divBdr>
          <w:divsChild>
            <w:div w:id="227083374">
              <w:marLeft w:val="0"/>
              <w:marRight w:val="0"/>
              <w:marTop w:val="0"/>
              <w:marBottom w:val="0"/>
              <w:divBdr>
                <w:top w:val="none" w:sz="0" w:space="0" w:color="auto"/>
                <w:left w:val="none" w:sz="0" w:space="0" w:color="auto"/>
                <w:bottom w:val="none" w:sz="0" w:space="0" w:color="auto"/>
                <w:right w:val="none" w:sz="0" w:space="0" w:color="auto"/>
              </w:divBdr>
            </w:div>
            <w:div w:id="914896000">
              <w:marLeft w:val="0"/>
              <w:marRight w:val="0"/>
              <w:marTop w:val="0"/>
              <w:marBottom w:val="0"/>
              <w:divBdr>
                <w:top w:val="none" w:sz="0" w:space="0" w:color="auto"/>
                <w:left w:val="none" w:sz="0" w:space="0" w:color="auto"/>
                <w:bottom w:val="none" w:sz="0" w:space="0" w:color="auto"/>
                <w:right w:val="none" w:sz="0" w:space="0" w:color="auto"/>
              </w:divBdr>
            </w:div>
          </w:divsChild>
        </w:div>
        <w:div w:id="971835457">
          <w:marLeft w:val="0"/>
          <w:marRight w:val="0"/>
          <w:marTop w:val="0"/>
          <w:marBottom w:val="0"/>
          <w:divBdr>
            <w:top w:val="none" w:sz="0" w:space="0" w:color="auto"/>
            <w:left w:val="none" w:sz="0" w:space="0" w:color="auto"/>
            <w:bottom w:val="none" w:sz="0" w:space="0" w:color="auto"/>
            <w:right w:val="none" w:sz="0" w:space="0" w:color="auto"/>
          </w:divBdr>
          <w:divsChild>
            <w:div w:id="1130711240">
              <w:marLeft w:val="0"/>
              <w:marRight w:val="0"/>
              <w:marTop w:val="0"/>
              <w:marBottom w:val="0"/>
              <w:divBdr>
                <w:top w:val="none" w:sz="0" w:space="0" w:color="auto"/>
                <w:left w:val="none" w:sz="0" w:space="0" w:color="auto"/>
                <w:bottom w:val="none" w:sz="0" w:space="0" w:color="auto"/>
                <w:right w:val="none" w:sz="0" w:space="0" w:color="auto"/>
              </w:divBdr>
            </w:div>
            <w:div w:id="2103797836">
              <w:marLeft w:val="0"/>
              <w:marRight w:val="0"/>
              <w:marTop w:val="0"/>
              <w:marBottom w:val="0"/>
              <w:divBdr>
                <w:top w:val="none" w:sz="0" w:space="0" w:color="auto"/>
                <w:left w:val="none" w:sz="0" w:space="0" w:color="auto"/>
                <w:bottom w:val="none" w:sz="0" w:space="0" w:color="auto"/>
                <w:right w:val="none" w:sz="0" w:space="0" w:color="auto"/>
              </w:divBdr>
            </w:div>
          </w:divsChild>
        </w:div>
        <w:div w:id="1663393050">
          <w:marLeft w:val="0"/>
          <w:marRight w:val="0"/>
          <w:marTop w:val="0"/>
          <w:marBottom w:val="0"/>
          <w:divBdr>
            <w:top w:val="none" w:sz="0" w:space="0" w:color="auto"/>
            <w:left w:val="none" w:sz="0" w:space="0" w:color="auto"/>
            <w:bottom w:val="none" w:sz="0" w:space="0" w:color="auto"/>
            <w:right w:val="none" w:sz="0" w:space="0" w:color="auto"/>
          </w:divBdr>
          <w:divsChild>
            <w:div w:id="702747195">
              <w:marLeft w:val="-75"/>
              <w:marRight w:val="0"/>
              <w:marTop w:val="30"/>
              <w:marBottom w:val="30"/>
              <w:divBdr>
                <w:top w:val="none" w:sz="0" w:space="0" w:color="auto"/>
                <w:left w:val="none" w:sz="0" w:space="0" w:color="auto"/>
                <w:bottom w:val="none" w:sz="0" w:space="0" w:color="auto"/>
                <w:right w:val="none" w:sz="0" w:space="0" w:color="auto"/>
              </w:divBdr>
              <w:divsChild>
                <w:div w:id="36979544">
                  <w:marLeft w:val="0"/>
                  <w:marRight w:val="0"/>
                  <w:marTop w:val="0"/>
                  <w:marBottom w:val="0"/>
                  <w:divBdr>
                    <w:top w:val="none" w:sz="0" w:space="0" w:color="auto"/>
                    <w:left w:val="none" w:sz="0" w:space="0" w:color="auto"/>
                    <w:bottom w:val="none" w:sz="0" w:space="0" w:color="auto"/>
                    <w:right w:val="none" w:sz="0" w:space="0" w:color="auto"/>
                  </w:divBdr>
                  <w:divsChild>
                    <w:div w:id="407267072">
                      <w:marLeft w:val="0"/>
                      <w:marRight w:val="0"/>
                      <w:marTop w:val="0"/>
                      <w:marBottom w:val="0"/>
                      <w:divBdr>
                        <w:top w:val="none" w:sz="0" w:space="0" w:color="auto"/>
                        <w:left w:val="none" w:sz="0" w:space="0" w:color="auto"/>
                        <w:bottom w:val="none" w:sz="0" w:space="0" w:color="auto"/>
                        <w:right w:val="none" w:sz="0" w:space="0" w:color="auto"/>
                      </w:divBdr>
                    </w:div>
                  </w:divsChild>
                </w:div>
                <w:div w:id="37701890">
                  <w:marLeft w:val="0"/>
                  <w:marRight w:val="0"/>
                  <w:marTop w:val="0"/>
                  <w:marBottom w:val="0"/>
                  <w:divBdr>
                    <w:top w:val="none" w:sz="0" w:space="0" w:color="auto"/>
                    <w:left w:val="none" w:sz="0" w:space="0" w:color="auto"/>
                    <w:bottom w:val="none" w:sz="0" w:space="0" w:color="auto"/>
                    <w:right w:val="none" w:sz="0" w:space="0" w:color="auto"/>
                  </w:divBdr>
                  <w:divsChild>
                    <w:div w:id="146675106">
                      <w:marLeft w:val="0"/>
                      <w:marRight w:val="0"/>
                      <w:marTop w:val="0"/>
                      <w:marBottom w:val="0"/>
                      <w:divBdr>
                        <w:top w:val="none" w:sz="0" w:space="0" w:color="auto"/>
                        <w:left w:val="none" w:sz="0" w:space="0" w:color="auto"/>
                        <w:bottom w:val="none" w:sz="0" w:space="0" w:color="auto"/>
                        <w:right w:val="none" w:sz="0" w:space="0" w:color="auto"/>
                      </w:divBdr>
                    </w:div>
                  </w:divsChild>
                </w:div>
                <w:div w:id="53088379">
                  <w:marLeft w:val="0"/>
                  <w:marRight w:val="0"/>
                  <w:marTop w:val="0"/>
                  <w:marBottom w:val="0"/>
                  <w:divBdr>
                    <w:top w:val="none" w:sz="0" w:space="0" w:color="auto"/>
                    <w:left w:val="none" w:sz="0" w:space="0" w:color="auto"/>
                    <w:bottom w:val="none" w:sz="0" w:space="0" w:color="auto"/>
                    <w:right w:val="none" w:sz="0" w:space="0" w:color="auto"/>
                  </w:divBdr>
                  <w:divsChild>
                    <w:div w:id="1662074731">
                      <w:marLeft w:val="0"/>
                      <w:marRight w:val="0"/>
                      <w:marTop w:val="0"/>
                      <w:marBottom w:val="0"/>
                      <w:divBdr>
                        <w:top w:val="none" w:sz="0" w:space="0" w:color="auto"/>
                        <w:left w:val="none" w:sz="0" w:space="0" w:color="auto"/>
                        <w:bottom w:val="none" w:sz="0" w:space="0" w:color="auto"/>
                        <w:right w:val="none" w:sz="0" w:space="0" w:color="auto"/>
                      </w:divBdr>
                    </w:div>
                  </w:divsChild>
                </w:div>
                <w:div w:id="85270273">
                  <w:marLeft w:val="0"/>
                  <w:marRight w:val="0"/>
                  <w:marTop w:val="0"/>
                  <w:marBottom w:val="0"/>
                  <w:divBdr>
                    <w:top w:val="none" w:sz="0" w:space="0" w:color="auto"/>
                    <w:left w:val="none" w:sz="0" w:space="0" w:color="auto"/>
                    <w:bottom w:val="none" w:sz="0" w:space="0" w:color="auto"/>
                    <w:right w:val="none" w:sz="0" w:space="0" w:color="auto"/>
                  </w:divBdr>
                  <w:divsChild>
                    <w:div w:id="2011903190">
                      <w:marLeft w:val="0"/>
                      <w:marRight w:val="0"/>
                      <w:marTop w:val="0"/>
                      <w:marBottom w:val="0"/>
                      <w:divBdr>
                        <w:top w:val="none" w:sz="0" w:space="0" w:color="auto"/>
                        <w:left w:val="none" w:sz="0" w:space="0" w:color="auto"/>
                        <w:bottom w:val="none" w:sz="0" w:space="0" w:color="auto"/>
                        <w:right w:val="none" w:sz="0" w:space="0" w:color="auto"/>
                      </w:divBdr>
                    </w:div>
                  </w:divsChild>
                </w:div>
                <w:div w:id="288895668">
                  <w:marLeft w:val="0"/>
                  <w:marRight w:val="0"/>
                  <w:marTop w:val="0"/>
                  <w:marBottom w:val="0"/>
                  <w:divBdr>
                    <w:top w:val="none" w:sz="0" w:space="0" w:color="auto"/>
                    <w:left w:val="none" w:sz="0" w:space="0" w:color="auto"/>
                    <w:bottom w:val="none" w:sz="0" w:space="0" w:color="auto"/>
                    <w:right w:val="none" w:sz="0" w:space="0" w:color="auto"/>
                  </w:divBdr>
                  <w:divsChild>
                    <w:div w:id="1484199945">
                      <w:marLeft w:val="0"/>
                      <w:marRight w:val="0"/>
                      <w:marTop w:val="0"/>
                      <w:marBottom w:val="0"/>
                      <w:divBdr>
                        <w:top w:val="none" w:sz="0" w:space="0" w:color="auto"/>
                        <w:left w:val="none" w:sz="0" w:space="0" w:color="auto"/>
                        <w:bottom w:val="none" w:sz="0" w:space="0" w:color="auto"/>
                        <w:right w:val="none" w:sz="0" w:space="0" w:color="auto"/>
                      </w:divBdr>
                    </w:div>
                  </w:divsChild>
                </w:div>
                <w:div w:id="289291740">
                  <w:marLeft w:val="0"/>
                  <w:marRight w:val="0"/>
                  <w:marTop w:val="0"/>
                  <w:marBottom w:val="0"/>
                  <w:divBdr>
                    <w:top w:val="none" w:sz="0" w:space="0" w:color="auto"/>
                    <w:left w:val="none" w:sz="0" w:space="0" w:color="auto"/>
                    <w:bottom w:val="none" w:sz="0" w:space="0" w:color="auto"/>
                    <w:right w:val="none" w:sz="0" w:space="0" w:color="auto"/>
                  </w:divBdr>
                  <w:divsChild>
                    <w:div w:id="731926624">
                      <w:marLeft w:val="0"/>
                      <w:marRight w:val="0"/>
                      <w:marTop w:val="0"/>
                      <w:marBottom w:val="0"/>
                      <w:divBdr>
                        <w:top w:val="none" w:sz="0" w:space="0" w:color="auto"/>
                        <w:left w:val="none" w:sz="0" w:space="0" w:color="auto"/>
                        <w:bottom w:val="none" w:sz="0" w:space="0" w:color="auto"/>
                        <w:right w:val="none" w:sz="0" w:space="0" w:color="auto"/>
                      </w:divBdr>
                    </w:div>
                  </w:divsChild>
                </w:div>
                <w:div w:id="289672886">
                  <w:marLeft w:val="0"/>
                  <w:marRight w:val="0"/>
                  <w:marTop w:val="0"/>
                  <w:marBottom w:val="0"/>
                  <w:divBdr>
                    <w:top w:val="none" w:sz="0" w:space="0" w:color="auto"/>
                    <w:left w:val="none" w:sz="0" w:space="0" w:color="auto"/>
                    <w:bottom w:val="none" w:sz="0" w:space="0" w:color="auto"/>
                    <w:right w:val="none" w:sz="0" w:space="0" w:color="auto"/>
                  </w:divBdr>
                  <w:divsChild>
                    <w:div w:id="488978750">
                      <w:marLeft w:val="0"/>
                      <w:marRight w:val="0"/>
                      <w:marTop w:val="0"/>
                      <w:marBottom w:val="0"/>
                      <w:divBdr>
                        <w:top w:val="none" w:sz="0" w:space="0" w:color="auto"/>
                        <w:left w:val="none" w:sz="0" w:space="0" w:color="auto"/>
                        <w:bottom w:val="none" w:sz="0" w:space="0" w:color="auto"/>
                        <w:right w:val="none" w:sz="0" w:space="0" w:color="auto"/>
                      </w:divBdr>
                    </w:div>
                  </w:divsChild>
                </w:div>
                <w:div w:id="383679517">
                  <w:marLeft w:val="0"/>
                  <w:marRight w:val="0"/>
                  <w:marTop w:val="0"/>
                  <w:marBottom w:val="0"/>
                  <w:divBdr>
                    <w:top w:val="none" w:sz="0" w:space="0" w:color="auto"/>
                    <w:left w:val="none" w:sz="0" w:space="0" w:color="auto"/>
                    <w:bottom w:val="none" w:sz="0" w:space="0" w:color="auto"/>
                    <w:right w:val="none" w:sz="0" w:space="0" w:color="auto"/>
                  </w:divBdr>
                  <w:divsChild>
                    <w:div w:id="188495416">
                      <w:marLeft w:val="0"/>
                      <w:marRight w:val="0"/>
                      <w:marTop w:val="0"/>
                      <w:marBottom w:val="0"/>
                      <w:divBdr>
                        <w:top w:val="none" w:sz="0" w:space="0" w:color="auto"/>
                        <w:left w:val="none" w:sz="0" w:space="0" w:color="auto"/>
                        <w:bottom w:val="none" w:sz="0" w:space="0" w:color="auto"/>
                        <w:right w:val="none" w:sz="0" w:space="0" w:color="auto"/>
                      </w:divBdr>
                    </w:div>
                  </w:divsChild>
                </w:div>
                <w:div w:id="503126213">
                  <w:marLeft w:val="0"/>
                  <w:marRight w:val="0"/>
                  <w:marTop w:val="0"/>
                  <w:marBottom w:val="0"/>
                  <w:divBdr>
                    <w:top w:val="none" w:sz="0" w:space="0" w:color="auto"/>
                    <w:left w:val="none" w:sz="0" w:space="0" w:color="auto"/>
                    <w:bottom w:val="none" w:sz="0" w:space="0" w:color="auto"/>
                    <w:right w:val="none" w:sz="0" w:space="0" w:color="auto"/>
                  </w:divBdr>
                  <w:divsChild>
                    <w:div w:id="1243175796">
                      <w:marLeft w:val="0"/>
                      <w:marRight w:val="0"/>
                      <w:marTop w:val="0"/>
                      <w:marBottom w:val="0"/>
                      <w:divBdr>
                        <w:top w:val="none" w:sz="0" w:space="0" w:color="auto"/>
                        <w:left w:val="none" w:sz="0" w:space="0" w:color="auto"/>
                        <w:bottom w:val="none" w:sz="0" w:space="0" w:color="auto"/>
                        <w:right w:val="none" w:sz="0" w:space="0" w:color="auto"/>
                      </w:divBdr>
                    </w:div>
                  </w:divsChild>
                </w:div>
                <w:div w:id="675111830">
                  <w:marLeft w:val="0"/>
                  <w:marRight w:val="0"/>
                  <w:marTop w:val="0"/>
                  <w:marBottom w:val="0"/>
                  <w:divBdr>
                    <w:top w:val="none" w:sz="0" w:space="0" w:color="auto"/>
                    <w:left w:val="none" w:sz="0" w:space="0" w:color="auto"/>
                    <w:bottom w:val="none" w:sz="0" w:space="0" w:color="auto"/>
                    <w:right w:val="none" w:sz="0" w:space="0" w:color="auto"/>
                  </w:divBdr>
                  <w:divsChild>
                    <w:div w:id="1609006336">
                      <w:marLeft w:val="0"/>
                      <w:marRight w:val="0"/>
                      <w:marTop w:val="0"/>
                      <w:marBottom w:val="0"/>
                      <w:divBdr>
                        <w:top w:val="none" w:sz="0" w:space="0" w:color="auto"/>
                        <w:left w:val="none" w:sz="0" w:space="0" w:color="auto"/>
                        <w:bottom w:val="none" w:sz="0" w:space="0" w:color="auto"/>
                        <w:right w:val="none" w:sz="0" w:space="0" w:color="auto"/>
                      </w:divBdr>
                    </w:div>
                  </w:divsChild>
                </w:div>
                <w:div w:id="801844463">
                  <w:marLeft w:val="0"/>
                  <w:marRight w:val="0"/>
                  <w:marTop w:val="0"/>
                  <w:marBottom w:val="0"/>
                  <w:divBdr>
                    <w:top w:val="none" w:sz="0" w:space="0" w:color="auto"/>
                    <w:left w:val="none" w:sz="0" w:space="0" w:color="auto"/>
                    <w:bottom w:val="none" w:sz="0" w:space="0" w:color="auto"/>
                    <w:right w:val="none" w:sz="0" w:space="0" w:color="auto"/>
                  </w:divBdr>
                  <w:divsChild>
                    <w:div w:id="1043943137">
                      <w:marLeft w:val="0"/>
                      <w:marRight w:val="0"/>
                      <w:marTop w:val="0"/>
                      <w:marBottom w:val="0"/>
                      <w:divBdr>
                        <w:top w:val="none" w:sz="0" w:space="0" w:color="auto"/>
                        <w:left w:val="none" w:sz="0" w:space="0" w:color="auto"/>
                        <w:bottom w:val="none" w:sz="0" w:space="0" w:color="auto"/>
                        <w:right w:val="none" w:sz="0" w:space="0" w:color="auto"/>
                      </w:divBdr>
                    </w:div>
                  </w:divsChild>
                </w:div>
                <w:div w:id="865212665">
                  <w:marLeft w:val="0"/>
                  <w:marRight w:val="0"/>
                  <w:marTop w:val="0"/>
                  <w:marBottom w:val="0"/>
                  <w:divBdr>
                    <w:top w:val="none" w:sz="0" w:space="0" w:color="auto"/>
                    <w:left w:val="none" w:sz="0" w:space="0" w:color="auto"/>
                    <w:bottom w:val="none" w:sz="0" w:space="0" w:color="auto"/>
                    <w:right w:val="none" w:sz="0" w:space="0" w:color="auto"/>
                  </w:divBdr>
                  <w:divsChild>
                    <w:div w:id="1627197873">
                      <w:marLeft w:val="0"/>
                      <w:marRight w:val="0"/>
                      <w:marTop w:val="0"/>
                      <w:marBottom w:val="0"/>
                      <w:divBdr>
                        <w:top w:val="none" w:sz="0" w:space="0" w:color="auto"/>
                        <w:left w:val="none" w:sz="0" w:space="0" w:color="auto"/>
                        <w:bottom w:val="none" w:sz="0" w:space="0" w:color="auto"/>
                        <w:right w:val="none" w:sz="0" w:space="0" w:color="auto"/>
                      </w:divBdr>
                    </w:div>
                  </w:divsChild>
                </w:div>
                <w:div w:id="1022899427">
                  <w:marLeft w:val="0"/>
                  <w:marRight w:val="0"/>
                  <w:marTop w:val="0"/>
                  <w:marBottom w:val="0"/>
                  <w:divBdr>
                    <w:top w:val="none" w:sz="0" w:space="0" w:color="auto"/>
                    <w:left w:val="none" w:sz="0" w:space="0" w:color="auto"/>
                    <w:bottom w:val="none" w:sz="0" w:space="0" w:color="auto"/>
                    <w:right w:val="none" w:sz="0" w:space="0" w:color="auto"/>
                  </w:divBdr>
                  <w:divsChild>
                    <w:div w:id="1069772379">
                      <w:marLeft w:val="0"/>
                      <w:marRight w:val="0"/>
                      <w:marTop w:val="0"/>
                      <w:marBottom w:val="0"/>
                      <w:divBdr>
                        <w:top w:val="none" w:sz="0" w:space="0" w:color="auto"/>
                        <w:left w:val="none" w:sz="0" w:space="0" w:color="auto"/>
                        <w:bottom w:val="none" w:sz="0" w:space="0" w:color="auto"/>
                        <w:right w:val="none" w:sz="0" w:space="0" w:color="auto"/>
                      </w:divBdr>
                    </w:div>
                  </w:divsChild>
                </w:div>
                <w:div w:id="1138496691">
                  <w:marLeft w:val="0"/>
                  <w:marRight w:val="0"/>
                  <w:marTop w:val="0"/>
                  <w:marBottom w:val="0"/>
                  <w:divBdr>
                    <w:top w:val="none" w:sz="0" w:space="0" w:color="auto"/>
                    <w:left w:val="none" w:sz="0" w:space="0" w:color="auto"/>
                    <w:bottom w:val="none" w:sz="0" w:space="0" w:color="auto"/>
                    <w:right w:val="none" w:sz="0" w:space="0" w:color="auto"/>
                  </w:divBdr>
                  <w:divsChild>
                    <w:div w:id="319770715">
                      <w:marLeft w:val="0"/>
                      <w:marRight w:val="0"/>
                      <w:marTop w:val="0"/>
                      <w:marBottom w:val="0"/>
                      <w:divBdr>
                        <w:top w:val="none" w:sz="0" w:space="0" w:color="auto"/>
                        <w:left w:val="none" w:sz="0" w:space="0" w:color="auto"/>
                        <w:bottom w:val="none" w:sz="0" w:space="0" w:color="auto"/>
                        <w:right w:val="none" w:sz="0" w:space="0" w:color="auto"/>
                      </w:divBdr>
                    </w:div>
                  </w:divsChild>
                </w:div>
                <w:div w:id="1410810019">
                  <w:marLeft w:val="0"/>
                  <w:marRight w:val="0"/>
                  <w:marTop w:val="0"/>
                  <w:marBottom w:val="0"/>
                  <w:divBdr>
                    <w:top w:val="none" w:sz="0" w:space="0" w:color="auto"/>
                    <w:left w:val="none" w:sz="0" w:space="0" w:color="auto"/>
                    <w:bottom w:val="none" w:sz="0" w:space="0" w:color="auto"/>
                    <w:right w:val="none" w:sz="0" w:space="0" w:color="auto"/>
                  </w:divBdr>
                  <w:divsChild>
                    <w:div w:id="233704341">
                      <w:marLeft w:val="0"/>
                      <w:marRight w:val="0"/>
                      <w:marTop w:val="0"/>
                      <w:marBottom w:val="0"/>
                      <w:divBdr>
                        <w:top w:val="none" w:sz="0" w:space="0" w:color="auto"/>
                        <w:left w:val="none" w:sz="0" w:space="0" w:color="auto"/>
                        <w:bottom w:val="none" w:sz="0" w:space="0" w:color="auto"/>
                        <w:right w:val="none" w:sz="0" w:space="0" w:color="auto"/>
                      </w:divBdr>
                    </w:div>
                  </w:divsChild>
                </w:div>
                <w:div w:id="1419718582">
                  <w:marLeft w:val="0"/>
                  <w:marRight w:val="0"/>
                  <w:marTop w:val="0"/>
                  <w:marBottom w:val="0"/>
                  <w:divBdr>
                    <w:top w:val="none" w:sz="0" w:space="0" w:color="auto"/>
                    <w:left w:val="none" w:sz="0" w:space="0" w:color="auto"/>
                    <w:bottom w:val="none" w:sz="0" w:space="0" w:color="auto"/>
                    <w:right w:val="none" w:sz="0" w:space="0" w:color="auto"/>
                  </w:divBdr>
                  <w:divsChild>
                    <w:div w:id="1240209522">
                      <w:marLeft w:val="0"/>
                      <w:marRight w:val="0"/>
                      <w:marTop w:val="0"/>
                      <w:marBottom w:val="0"/>
                      <w:divBdr>
                        <w:top w:val="none" w:sz="0" w:space="0" w:color="auto"/>
                        <w:left w:val="none" w:sz="0" w:space="0" w:color="auto"/>
                        <w:bottom w:val="none" w:sz="0" w:space="0" w:color="auto"/>
                        <w:right w:val="none" w:sz="0" w:space="0" w:color="auto"/>
                      </w:divBdr>
                    </w:div>
                  </w:divsChild>
                </w:div>
                <w:div w:id="1600026117">
                  <w:marLeft w:val="0"/>
                  <w:marRight w:val="0"/>
                  <w:marTop w:val="0"/>
                  <w:marBottom w:val="0"/>
                  <w:divBdr>
                    <w:top w:val="none" w:sz="0" w:space="0" w:color="auto"/>
                    <w:left w:val="none" w:sz="0" w:space="0" w:color="auto"/>
                    <w:bottom w:val="none" w:sz="0" w:space="0" w:color="auto"/>
                    <w:right w:val="none" w:sz="0" w:space="0" w:color="auto"/>
                  </w:divBdr>
                  <w:divsChild>
                    <w:div w:id="1930194347">
                      <w:marLeft w:val="0"/>
                      <w:marRight w:val="0"/>
                      <w:marTop w:val="0"/>
                      <w:marBottom w:val="0"/>
                      <w:divBdr>
                        <w:top w:val="none" w:sz="0" w:space="0" w:color="auto"/>
                        <w:left w:val="none" w:sz="0" w:space="0" w:color="auto"/>
                        <w:bottom w:val="none" w:sz="0" w:space="0" w:color="auto"/>
                        <w:right w:val="none" w:sz="0" w:space="0" w:color="auto"/>
                      </w:divBdr>
                    </w:div>
                  </w:divsChild>
                </w:div>
                <w:div w:id="1661927837">
                  <w:marLeft w:val="0"/>
                  <w:marRight w:val="0"/>
                  <w:marTop w:val="0"/>
                  <w:marBottom w:val="0"/>
                  <w:divBdr>
                    <w:top w:val="none" w:sz="0" w:space="0" w:color="auto"/>
                    <w:left w:val="none" w:sz="0" w:space="0" w:color="auto"/>
                    <w:bottom w:val="none" w:sz="0" w:space="0" w:color="auto"/>
                    <w:right w:val="none" w:sz="0" w:space="0" w:color="auto"/>
                  </w:divBdr>
                  <w:divsChild>
                    <w:div w:id="482699928">
                      <w:marLeft w:val="0"/>
                      <w:marRight w:val="0"/>
                      <w:marTop w:val="0"/>
                      <w:marBottom w:val="0"/>
                      <w:divBdr>
                        <w:top w:val="none" w:sz="0" w:space="0" w:color="auto"/>
                        <w:left w:val="none" w:sz="0" w:space="0" w:color="auto"/>
                        <w:bottom w:val="none" w:sz="0" w:space="0" w:color="auto"/>
                        <w:right w:val="none" w:sz="0" w:space="0" w:color="auto"/>
                      </w:divBdr>
                    </w:div>
                    <w:div w:id="1035351678">
                      <w:marLeft w:val="0"/>
                      <w:marRight w:val="0"/>
                      <w:marTop w:val="0"/>
                      <w:marBottom w:val="0"/>
                      <w:divBdr>
                        <w:top w:val="none" w:sz="0" w:space="0" w:color="auto"/>
                        <w:left w:val="none" w:sz="0" w:space="0" w:color="auto"/>
                        <w:bottom w:val="none" w:sz="0" w:space="0" w:color="auto"/>
                        <w:right w:val="none" w:sz="0" w:space="0" w:color="auto"/>
                      </w:divBdr>
                    </w:div>
                  </w:divsChild>
                </w:div>
                <w:div w:id="1691180718">
                  <w:marLeft w:val="0"/>
                  <w:marRight w:val="0"/>
                  <w:marTop w:val="0"/>
                  <w:marBottom w:val="0"/>
                  <w:divBdr>
                    <w:top w:val="none" w:sz="0" w:space="0" w:color="auto"/>
                    <w:left w:val="none" w:sz="0" w:space="0" w:color="auto"/>
                    <w:bottom w:val="none" w:sz="0" w:space="0" w:color="auto"/>
                    <w:right w:val="none" w:sz="0" w:space="0" w:color="auto"/>
                  </w:divBdr>
                  <w:divsChild>
                    <w:div w:id="1948460304">
                      <w:marLeft w:val="0"/>
                      <w:marRight w:val="0"/>
                      <w:marTop w:val="0"/>
                      <w:marBottom w:val="0"/>
                      <w:divBdr>
                        <w:top w:val="none" w:sz="0" w:space="0" w:color="auto"/>
                        <w:left w:val="none" w:sz="0" w:space="0" w:color="auto"/>
                        <w:bottom w:val="none" w:sz="0" w:space="0" w:color="auto"/>
                        <w:right w:val="none" w:sz="0" w:space="0" w:color="auto"/>
                      </w:divBdr>
                    </w:div>
                  </w:divsChild>
                </w:div>
                <w:div w:id="2039625199">
                  <w:marLeft w:val="0"/>
                  <w:marRight w:val="0"/>
                  <w:marTop w:val="0"/>
                  <w:marBottom w:val="0"/>
                  <w:divBdr>
                    <w:top w:val="none" w:sz="0" w:space="0" w:color="auto"/>
                    <w:left w:val="none" w:sz="0" w:space="0" w:color="auto"/>
                    <w:bottom w:val="none" w:sz="0" w:space="0" w:color="auto"/>
                    <w:right w:val="none" w:sz="0" w:space="0" w:color="auto"/>
                  </w:divBdr>
                  <w:divsChild>
                    <w:div w:id="131579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704388">
          <w:marLeft w:val="0"/>
          <w:marRight w:val="0"/>
          <w:marTop w:val="0"/>
          <w:marBottom w:val="0"/>
          <w:divBdr>
            <w:top w:val="none" w:sz="0" w:space="0" w:color="auto"/>
            <w:left w:val="none" w:sz="0" w:space="0" w:color="auto"/>
            <w:bottom w:val="none" w:sz="0" w:space="0" w:color="auto"/>
            <w:right w:val="none" w:sz="0" w:space="0" w:color="auto"/>
          </w:divBdr>
          <w:divsChild>
            <w:div w:id="910388144">
              <w:marLeft w:val="0"/>
              <w:marRight w:val="0"/>
              <w:marTop w:val="0"/>
              <w:marBottom w:val="0"/>
              <w:divBdr>
                <w:top w:val="none" w:sz="0" w:space="0" w:color="auto"/>
                <w:left w:val="none" w:sz="0" w:space="0" w:color="auto"/>
                <w:bottom w:val="none" w:sz="0" w:space="0" w:color="auto"/>
                <w:right w:val="none" w:sz="0" w:space="0" w:color="auto"/>
              </w:divBdr>
            </w:div>
            <w:div w:id="1723939386">
              <w:marLeft w:val="0"/>
              <w:marRight w:val="0"/>
              <w:marTop w:val="0"/>
              <w:marBottom w:val="0"/>
              <w:divBdr>
                <w:top w:val="none" w:sz="0" w:space="0" w:color="auto"/>
                <w:left w:val="none" w:sz="0" w:space="0" w:color="auto"/>
                <w:bottom w:val="none" w:sz="0" w:space="0" w:color="auto"/>
                <w:right w:val="none" w:sz="0" w:space="0" w:color="auto"/>
              </w:divBdr>
            </w:div>
            <w:div w:id="1858041122">
              <w:marLeft w:val="0"/>
              <w:marRight w:val="0"/>
              <w:marTop w:val="0"/>
              <w:marBottom w:val="0"/>
              <w:divBdr>
                <w:top w:val="none" w:sz="0" w:space="0" w:color="auto"/>
                <w:left w:val="none" w:sz="0" w:space="0" w:color="auto"/>
                <w:bottom w:val="none" w:sz="0" w:space="0" w:color="auto"/>
                <w:right w:val="none" w:sz="0" w:space="0" w:color="auto"/>
              </w:divBdr>
            </w:div>
          </w:divsChild>
        </w:div>
        <w:div w:id="1792625262">
          <w:marLeft w:val="0"/>
          <w:marRight w:val="0"/>
          <w:marTop w:val="0"/>
          <w:marBottom w:val="0"/>
          <w:divBdr>
            <w:top w:val="none" w:sz="0" w:space="0" w:color="auto"/>
            <w:left w:val="none" w:sz="0" w:space="0" w:color="auto"/>
            <w:bottom w:val="none" w:sz="0" w:space="0" w:color="auto"/>
            <w:right w:val="none" w:sz="0" w:space="0" w:color="auto"/>
          </w:divBdr>
          <w:divsChild>
            <w:div w:id="385841880">
              <w:marLeft w:val="0"/>
              <w:marRight w:val="0"/>
              <w:marTop w:val="0"/>
              <w:marBottom w:val="0"/>
              <w:divBdr>
                <w:top w:val="none" w:sz="0" w:space="0" w:color="auto"/>
                <w:left w:val="none" w:sz="0" w:space="0" w:color="auto"/>
                <w:bottom w:val="none" w:sz="0" w:space="0" w:color="auto"/>
                <w:right w:val="none" w:sz="0" w:space="0" w:color="auto"/>
              </w:divBdr>
            </w:div>
            <w:div w:id="983123045">
              <w:marLeft w:val="0"/>
              <w:marRight w:val="0"/>
              <w:marTop w:val="0"/>
              <w:marBottom w:val="0"/>
              <w:divBdr>
                <w:top w:val="none" w:sz="0" w:space="0" w:color="auto"/>
                <w:left w:val="none" w:sz="0" w:space="0" w:color="auto"/>
                <w:bottom w:val="none" w:sz="0" w:space="0" w:color="auto"/>
                <w:right w:val="none" w:sz="0" w:space="0" w:color="auto"/>
              </w:divBdr>
            </w:div>
            <w:div w:id="133741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576259">
      <w:bodyDiv w:val="1"/>
      <w:marLeft w:val="0"/>
      <w:marRight w:val="0"/>
      <w:marTop w:val="0"/>
      <w:marBottom w:val="0"/>
      <w:divBdr>
        <w:top w:val="none" w:sz="0" w:space="0" w:color="auto"/>
        <w:left w:val="none" w:sz="0" w:space="0" w:color="auto"/>
        <w:bottom w:val="none" w:sz="0" w:space="0" w:color="auto"/>
        <w:right w:val="none" w:sz="0" w:space="0" w:color="auto"/>
      </w:divBdr>
      <w:divsChild>
        <w:div w:id="180977191">
          <w:marLeft w:val="0"/>
          <w:marRight w:val="0"/>
          <w:marTop w:val="0"/>
          <w:marBottom w:val="0"/>
          <w:divBdr>
            <w:top w:val="none" w:sz="0" w:space="0" w:color="auto"/>
            <w:left w:val="none" w:sz="0" w:space="0" w:color="auto"/>
            <w:bottom w:val="none" w:sz="0" w:space="0" w:color="auto"/>
            <w:right w:val="none" w:sz="0" w:space="0" w:color="auto"/>
          </w:divBdr>
          <w:divsChild>
            <w:div w:id="2080858689">
              <w:marLeft w:val="0"/>
              <w:marRight w:val="0"/>
              <w:marTop w:val="0"/>
              <w:marBottom w:val="0"/>
              <w:divBdr>
                <w:top w:val="none" w:sz="0" w:space="0" w:color="auto"/>
                <w:left w:val="none" w:sz="0" w:space="0" w:color="auto"/>
                <w:bottom w:val="none" w:sz="0" w:space="0" w:color="auto"/>
                <w:right w:val="none" w:sz="0" w:space="0" w:color="auto"/>
              </w:divBdr>
            </w:div>
            <w:div w:id="2081711811">
              <w:marLeft w:val="0"/>
              <w:marRight w:val="0"/>
              <w:marTop w:val="0"/>
              <w:marBottom w:val="0"/>
              <w:divBdr>
                <w:top w:val="none" w:sz="0" w:space="0" w:color="auto"/>
                <w:left w:val="none" w:sz="0" w:space="0" w:color="auto"/>
                <w:bottom w:val="none" w:sz="0" w:space="0" w:color="auto"/>
                <w:right w:val="none" w:sz="0" w:space="0" w:color="auto"/>
              </w:divBdr>
            </w:div>
          </w:divsChild>
        </w:div>
        <w:div w:id="328602680">
          <w:marLeft w:val="0"/>
          <w:marRight w:val="0"/>
          <w:marTop w:val="0"/>
          <w:marBottom w:val="0"/>
          <w:divBdr>
            <w:top w:val="none" w:sz="0" w:space="0" w:color="auto"/>
            <w:left w:val="none" w:sz="0" w:space="0" w:color="auto"/>
            <w:bottom w:val="none" w:sz="0" w:space="0" w:color="auto"/>
            <w:right w:val="none" w:sz="0" w:space="0" w:color="auto"/>
          </w:divBdr>
          <w:divsChild>
            <w:div w:id="1277365567">
              <w:marLeft w:val="0"/>
              <w:marRight w:val="0"/>
              <w:marTop w:val="0"/>
              <w:marBottom w:val="0"/>
              <w:divBdr>
                <w:top w:val="none" w:sz="0" w:space="0" w:color="auto"/>
                <w:left w:val="none" w:sz="0" w:space="0" w:color="auto"/>
                <w:bottom w:val="none" w:sz="0" w:space="0" w:color="auto"/>
                <w:right w:val="none" w:sz="0" w:space="0" w:color="auto"/>
              </w:divBdr>
            </w:div>
            <w:div w:id="1456094738">
              <w:marLeft w:val="0"/>
              <w:marRight w:val="0"/>
              <w:marTop w:val="0"/>
              <w:marBottom w:val="0"/>
              <w:divBdr>
                <w:top w:val="none" w:sz="0" w:space="0" w:color="auto"/>
                <w:left w:val="none" w:sz="0" w:space="0" w:color="auto"/>
                <w:bottom w:val="none" w:sz="0" w:space="0" w:color="auto"/>
                <w:right w:val="none" w:sz="0" w:space="0" w:color="auto"/>
              </w:divBdr>
            </w:div>
            <w:div w:id="1482965651">
              <w:marLeft w:val="0"/>
              <w:marRight w:val="0"/>
              <w:marTop w:val="0"/>
              <w:marBottom w:val="0"/>
              <w:divBdr>
                <w:top w:val="none" w:sz="0" w:space="0" w:color="auto"/>
                <w:left w:val="none" w:sz="0" w:space="0" w:color="auto"/>
                <w:bottom w:val="none" w:sz="0" w:space="0" w:color="auto"/>
                <w:right w:val="none" w:sz="0" w:space="0" w:color="auto"/>
              </w:divBdr>
            </w:div>
          </w:divsChild>
        </w:div>
        <w:div w:id="1334644601">
          <w:marLeft w:val="0"/>
          <w:marRight w:val="0"/>
          <w:marTop w:val="0"/>
          <w:marBottom w:val="0"/>
          <w:divBdr>
            <w:top w:val="none" w:sz="0" w:space="0" w:color="auto"/>
            <w:left w:val="none" w:sz="0" w:space="0" w:color="auto"/>
            <w:bottom w:val="none" w:sz="0" w:space="0" w:color="auto"/>
            <w:right w:val="none" w:sz="0" w:space="0" w:color="auto"/>
          </w:divBdr>
          <w:divsChild>
            <w:div w:id="1319268379">
              <w:marLeft w:val="0"/>
              <w:marRight w:val="0"/>
              <w:marTop w:val="0"/>
              <w:marBottom w:val="0"/>
              <w:divBdr>
                <w:top w:val="none" w:sz="0" w:space="0" w:color="auto"/>
                <w:left w:val="none" w:sz="0" w:space="0" w:color="auto"/>
                <w:bottom w:val="none" w:sz="0" w:space="0" w:color="auto"/>
                <w:right w:val="none" w:sz="0" w:space="0" w:color="auto"/>
              </w:divBdr>
            </w:div>
            <w:div w:id="1597010624">
              <w:marLeft w:val="0"/>
              <w:marRight w:val="0"/>
              <w:marTop w:val="0"/>
              <w:marBottom w:val="0"/>
              <w:divBdr>
                <w:top w:val="none" w:sz="0" w:space="0" w:color="auto"/>
                <w:left w:val="none" w:sz="0" w:space="0" w:color="auto"/>
                <w:bottom w:val="none" w:sz="0" w:space="0" w:color="auto"/>
                <w:right w:val="none" w:sz="0" w:space="0" w:color="auto"/>
              </w:divBdr>
            </w:div>
            <w:div w:id="1732802226">
              <w:marLeft w:val="0"/>
              <w:marRight w:val="0"/>
              <w:marTop w:val="0"/>
              <w:marBottom w:val="0"/>
              <w:divBdr>
                <w:top w:val="none" w:sz="0" w:space="0" w:color="auto"/>
                <w:left w:val="none" w:sz="0" w:space="0" w:color="auto"/>
                <w:bottom w:val="none" w:sz="0" w:space="0" w:color="auto"/>
                <w:right w:val="none" w:sz="0" w:space="0" w:color="auto"/>
              </w:divBdr>
            </w:div>
          </w:divsChild>
        </w:div>
        <w:div w:id="1360668296">
          <w:marLeft w:val="0"/>
          <w:marRight w:val="0"/>
          <w:marTop w:val="0"/>
          <w:marBottom w:val="0"/>
          <w:divBdr>
            <w:top w:val="none" w:sz="0" w:space="0" w:color="auto"/>
            <w:left w:val="none" w:sz="0" w:space="0" w:color="auto"/>
            <w:bottom w:val="none" w:sz="0" w:space="0" w:color="auto"/>
            <w:right w:val="none" w:sz="0" w:space="0" w:color="auto"/>
          </w:divBdr>
          <w:divsChild>
            <w:div w:id="589389862">
              <w:marLeft w:val="0"/>
              <w:marRight w:val="0"/>
              <w:marTop w:val="0"/>
              <w:marBottom w:val="0"/>
              <w:divBdr>
                <w:top w:val="none" w:sz="0" w:space="0" w:color="auto"/>
                <w:left w:val="none" w:sz="0" w:space="0" w:color="auto"/>
                <w:bottom w:val="none" w:sz="0" w:space="0" w:color="auto"/>
                <w:right w:val="none" w:sz="0" w:space="0" w:color="auto"/>
              </w:divBdr>
            </w:div>
            <w:div w:id="110789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713993">
      <w:bodyDiv w:val="1"/>
      <w:marLeft w:val="0"/>
      <w:marRight w:val="0"/>
      <w:marTop w:val="0"/>
      <w:marBottom w:val="0"/>
      <w:divBdr>
        <w:top w:val="none" w:sz="0" w:space="0" w:color="auto"/>
        <w:left w:val="none" w:sz="0" w:space="0" w:color="auto"/>
        <w:bottom w:val="none" w:sz="0" w:space="0" w:color="auto"/>
        <w:right w:val="none" w:sz="0" w:space="0" w:color="auto"/>
      </w:divBdr>
      <w:divsChild>
        <w:div w:id="1075863046">
          <w:marLeft w:val="0"/>
          <w:marRight w:val="0"/>
          <w:marTop w:val="0"/>
          <w:marBottom w:val="0"/>
          <w:divBdr>
            <w:top w:val="none" w:sz="0" w:space="0" w:color="auto"/>
            <w:left w:val="none" w:sz="0" w:space="0" w:color="auto"/>
            <w:bottom w:val="none" w:sz="0" w:space="0" w:color="auto"/>
            <w:right w:val="none" w:sz="0" w:space="0" w:color="auto"/>
          </w:divBdr>
        </w:div>
        <w:div w:id="1251114068">
          <w:marLeft w:val="0"/>
          <w:marRight w:val="0"/>
          <w:marTop w:val="0"/>
          <w:marBottom w:val="0"/>
          <w:divBdr>
            <w:top w:val="none" w:sz="0" w:space="0" w:color="auto"/>
            <w:left w:val="none" w:sz="0" w:space="0" w:color="auto"/>
            <w:bottom w:val="none" w:sz="0" w:space="0" w:color="auto"/>
            <w:right w:val="none" w:sz="0" w:space="0" w:color="auto"/>
          </w:divBdr>
        </w:div>
      </w:divsChild>
    </w:div>
    <w:div w:id="1088384113">
      <w:bodyDiv w:val="1"/>
      <w:marLeft w:val="0"/>
      <w:marRight w:val="0"/>
      <w:marTop w:val="0"/>
      <w:marBottom w:val="0"/>
      <w:divBdr>
        <w:top w:val="none" w:sz="0" w:space="0" w:color="auto"/>
        <w:left w:val="none" w:sz="0" w:space="0" w:color="auto"/>
        <w:bottom w:val="none" w:sz="0" w:space="0" w:color="auto"/>
        <w:right w:val="none" w:sz="0" w:space="0" w:color="auto"/>
      </w:divBdr>
      <w:divsChild>
        <w:div w:id="766315013">
          <w:marLeft w:val="0"/>
          <w:marRight w:val="0"/>
          <w:marTop w:val="0"/>
          <w:marBottom w:val="0"/>
          <w:divBdr>
            <w:top w:val="none" w:sz="0" w:space="0" w:color="auto"/>
            <w:left w:val="none" w:sz="0" w:space="0" w:color="auto"/>
            <w:bottom w:val="none" w:sz="0" w:space="0" w:color="auto"/>
            <w:right w:val="none" w:sz="0" w:space="0" w:color="auto"/>
          </w:divBdr>
          <w:divsChild>
            <w:div w:id="824276270">
              <w:marLeft w:val="0"/>
              <w:marRight w:val="0"/>
              <w:marTop w:val="0"/>
              <w:marBottom w:val="0"/>
              <w:divBdr>
                <w:top w:val="none" w:sz="0" w:space="0" w:color="auto"/>
                <w:left w:val="none" w:sz="0" w:space="0" w:color="auto"/>
                <w:bottom w:val="none" w:sz="0" w:space="0" w:color="auto"/>
                <w:right w:val="none" w:sz="0" w:space="0" w:color="auto"/>
              </w:divBdr>
            </w:div>
            <w:div w:id="2118717465">
              <w:marLeft w:val="0"/>
              <w:marRight w:val="0"/>
              <w:marTop w:val="0"/>
              <w:marBottom w:val="0"/>
              <w:divBdr>
                <w:top w:val="none" w:sz="0" w:space="0" w:color="auto"/>
                <w:left w:val="none" w:sz="0" w:space="0" w:color="auto"/>
                <w:bottom w:val="none" w:sz="0" w:space="0" w:color="auto"/>
                <w:right w:val="none" w:sz="0" w:space="0" w:color="auto"/>
              </w:divBdr>
            </w:div>
          </w:divsChild>
        </w:div>
        <w:div w:id="1956522022">
          <w:marLeft w:val="0"/>
          <w:marRight w:val="0"/>
          <w:marTop w:val="0"/>
          <w:marBottom w:val="0"/>
          <w:divBdr>
            <w:top w:val="none" w:sz="0" w:space="0" w:color="auto"/>
            <w:left w:val="none" w:sz="0" w:space="0" w:color="auto"/>
            <w:bottom w:val="none" w:sz="0" w:space="0" w:color="auto"/>
            <w:right w:val="none" w:sz="0" w:space="0" w:color="auto"/>
          </w:divBdr>
        </w:div>
      </w:divsChild>
    </w:div>
    <w:div w:id="1094324042">
      <w:bodyDiv w:val="1"/>
      <w:marLeft w:val="0"/>
      <w:marRight w:val="0"/>
      <w:marTop w:val="0"/>
      <w:marBottom w:val="0"/>
      <w:divBdr>
        <w:top w:val="none" w:sz="0" w:space="0" w:color="auto"/>
        <w:left w:val="none" w:sz="0" w:space="0" w:color="auto"/>
        <w:bottom w:val="none" w:sz="0" w:space="0" w:color="auto"/>
        <w:right w:val="none" w:sz="0" w:space="0" w:color="auto"/>
      </w:divBdr>
      <w:divsChild>
        <w:div w:id="383144037">
          <w:marLeft w:val="0"/>
          <w:marRight w:val="0"/>
          <w:marTop w:val="0"/>
          <w:marBottom w:val="0"/>
          <w:divBdr>
            <w:top w:val="none" w:sz="0" w:space="0" w:color="auto"/>
            <w:left w:val="none" w:sz="0" w:space="0" w:color="auto"/>
            <w:bottom w:val="none" w:sz="0" w:space="0" w:color="auto"/>
            <w:right w:val="none" w:sz="0" w:space="0" w:color="auto"/>
          </w:divBdr>
        </w:div>
        <w:div w:id="1184124879">
          <w:marLeft w:val="0"/>
          <w:marRight w:val="0"/>
          <w:marTop w:val="0"/>
          <w:marBottom w:val="0"/>
          <w:divBdr>
            <w:top w:val="none" w:sz="0" w:space="0" w:color="auto"/>
            <w:left w:val="none" w:sz="0" w:space="0" w:color="auto"/>
            <w:bottom w:val="none" w:sz="0" w:space="0" w:color="auto"/>
            <w:right w:val="none" w:sz="0" w:space="0" w:color="auto"/>
          </w:divBdr>
        </w:div>
        <w:div w:id="1780103383">
          <w:marLeft w:val="0"/>
          <w:marRight w:val="0"/>
          <w:marTop w:val="0"/>
          <w:marBottom w:val="0"/>
          <w:divBdr>
            <w:top w:val="none" w:sz="0" w:space="0" w:color="auto"/>
            <w:left w:val="none" w:sz="0" w:space="0" w:color="auto"/>
            <w:bottom w:val="none" w:sz="0" w:space="0" w:color="auto"/>
            <w:right w:val="none" w:sz="0" w:space="0" w:color="auto"/>
          </w:divBdr>
        </w:div>
      </w:divsChild>
    </w:div>
    <w:div w:id="1120415789">
      <w:bodyDiv w:val="1"/>
      <w:marLeft w:val="0"/>
      <w:marRight w:val="0"/>
      <w:marTop w:val="0"/>
      <w:marBottom w:val="0"/>
      <w:divBdr>
        <w:top w:val="none" w:sz="0" w:space="0" w:color="auto"/>
        <w:left w:val="none" w:sz="0" w:space="0" w:color="auto"/>
        <w:bottom w:val="none" w:sz="0" w:space="0" w:color="auto"/>
        <w:right w:val="none" w:sz="0" w:space="0" w:color="auto"/>
      </w:divBdr>
    </w:div>
    <w:div w:id="1178737198">
      <w:bodyDiv w:val="1"/>
      <w:marLeft w:val="0"/>
      <w:marRight w:val="0"/>
      <w:marTop w:val="0"/>
      <w:marBottom w:val="0"/>
      <w:divBdr>
        <w:top w:val="none" w:sz="0" w:space="0" w:color="auto"/>
        <w:left w:val="none" w:sz="0" w:space="0" w:color="auto"/>
        <w:bottom w:val="none" w:sz="0" w:space="0" w:color="auto"/>
        <w:right w:val="none" w:sz="0" w:space="0" w:color="auto"/>
      </w:divBdr>
      <w:divsChild>
        <w:div w:id="229196281">
          <w:marLeft w:val="0"/>
          <w:marRight w:val="0"/>
          <w:marTop w:val="0"/>
          <w:marBottom w:val="0"/>
          <w:divBdr>
            <w:top w:val="none" w:sz="0" w:space="0" w:color="auto"/>
            <w:left w:val="none" w:sz="0" w:space="0" w:color="auto"/>
            <w:bottom w:val="none" w:sz="0" w:space="0" w:color="auto"/>
            <w:right w:val="none" w:sz="0" w:space="0" w:color="auto"/>
          </w:divBdr>
        </w:div>
        <w:div w:id="259410210">
          <w:marLeft w:val="0"/>
          <w:marRight w:val="0"/>
          <w:marTop w:val="0"/>
          <w:marBottom w:val="0"/>
          <w:divBdr>
            <w:top w:val="none" w:sz="0" w:space="0" w:color="auto"/>
            <w:left w:val="none" w:sz="0" w:space="0" w:color="auto"/>
            <w:bottom w:val="none" w:sz="0" w:space="0" w:color="auto"/>
            <w:right w:val="none" w:sz="0" w:space="0" w:color="auto"/>
          </w:divBdr>
        </w:div>
        <w:div w:id="396325605">
          <w:marLeft w:val="0"/>
          <w:marRight w:val="0"/>
          <w:marTop w:val="0"/>
          <w:marBottom w:val="0"/>
          <w:divBdr>
            <w:top w:val="none" w:sz="0" w:space="0" w:color="auto"/>
            <w:left w:val="none" w:sz="0" w:space="0" w:color="auto"/>
            <w:bottom w:val="none" w:sz="0" w:space="0" w:color="auto"/>
            <w:right w:val="none" w:sz="0" w:space="0" w:color="auto"/>
          </w:divBdr>
        </w:div>
        <w:div w:id="1659335821">
          <w:marLeft w:val="0"/>
          <w:marRight w:val="0"/>
          <w:marTop w:val="0"/>
          <w:marBottom w:val="0"/>
          <w:divBdr>
            <w:top w:val="none" w:sz="0" w:space="0" w:color="auto"/>
            <w:left w:val="none" w:sz="0" w:space="0" w:color="auto"/>
            <w:bottom w:val="none" w:sz="0" w:space="0" w:color="auto"/>
            <w:right w:val="none" w:sz="0" w:space="0" w:color="auto"/>
          </w:divBdr>
        </w:div>
        <w:div w:id="1873493913">
          <w:marLeft w:val="0"/>
          <w:marRight w:val="0"/>
          <w:marTop w:val="0"/>
          <w:marBottom w:val="0"/>
          <w:divBdr>
            <w:top w:val="none" w:sz="0" w:space="0" w:color="auto"/>
            <w:left w:val="none" w:sz="0" w:space="0" w:color="auto"/>
            <w:bottom w:val="none" w:sz="0" w:space="0" w:color="auto"/>
            <w:right w:val="none" w:sz="0" w:space="0" w:color="auto"/>
          </w:divBdr>
        </w:div>
        <w:div w:id="1966427598">
          <w:marLeft w:val="0"/>
          <w:marRight w:val="0"/>
          <w:marTop w:val="0"/>
          <w:marBottom w:val="0"/>
          <w:divBdr>
            <w:top w:val="none" w:sz="0" w:space="0" w:color="auto"/>
            <w:left w:val="none" w:sz="0" w:space="0" w:color="auto"/>
            <w:bottom w:val="none" w:sz="0" w:space="0" w:color="auto"/>
            <w:right w:val="none" w:sz="0" w:space="0" w:color="auto"/>
          </w:divBdr>
        </w:div>
        <w:div w:id="2074817787">
          <w:marLeft w:val="0"/>
          <w:marRight w:val="0"/>
          <w:marTop w:val="0"/>
          <w:marBottom w:val="0"/>
          <w:divBdr>
            <w:top w:val="none" w:sz="0" w:space="0" w:color="auto"/>
            <w:left w:val="none" w:sz="0" w:space="0" w:color="auto"/>
            <w:bottom w:val="none" w:sz="0" w:space="0" w:color="auto"/>
            <w:right w:val="none" w:sz="0" w:space="0" w:color="auto"/>
          </w:divBdr>
        </w:div>
      </w:divsChild>
    </w:div>
    <w:div w:id="1252081143">
      <w:bodyDiv w:val="1"/>
      <w:marLeft w:val="0"/>
      <w:marRight w:val="0"/>
      <w:marTop w:val="0"/>
      <w:marBottom w:val="0"/>
      <w:divBdr>
        <w:top w:val="none" w:sz="0" w:space="0" w:color="auto"/>
        <w:left w:val="none" w:sz="0" w:space="0" w:color="auto"/>
        <w:bottom w:val="none" w:sz="0" w:space="0" w:color="auto"/>
        <w:right w:val="none" w:sz="0" w:space="0" w:color="auto"/>
      </w:divBdr>
    </w:div>
    <w:div w:id="1392146047">
      <w:bodyDiv w:val="1"/>
      <w:marLeft w:val="0"/>
      <w:marRight w:val="0"/>
      <w:marTop w:val="0"/>
      <w:marBottom w:val="0"/>
      <w:divBdr>
        <w:top w:val="none" w:sz="0" w:space="0" w:color="auto"/>
        <w:left w:val="none" w:sz="0" w:space="0" w:color="auto"/>
        <w:bottom w:val="none" w:sz="0" w:space="0" w:color="auto"/>
        <w:right w:val="none" w:sz="0" w:space="0" w:color="auto"/>
      </w:divBdr>
      <w:divsChild>
        <w:div w:id="265164654">
          <w:marLeft w:val="0"/>
          <w:marRight w:val="0"/>
          <w:marTop w:val="0"/>
          <w:marBottom w:val="0"/>
          <w:divBdr>
            <w:top w:val="none" w:sz="0" w:space="0" w:color="auto"/>
            <w:left w:val="none" w:sz="0" w:space="0" w:color="auto"/>
            <w:bottom w:val="none" w:sz="0" w:space="0" w:color="auto"/>
            <w:right w:val="none" w:sz="0" w:space="0" w:color="auto"/>
          </w:divBdr>
        </w:div>
        <w:div w:id="1565415007">
          <w:marLeft w:val="0"/>
          <w:marRight w:val="0"/>
          <w:marTop w:val="0"/>
          <w:marBottom w:val="0"/>
          <w:divBdr>
            <w:top w:val="none" w:sz="0" w:space="0" w:color="auto"/>
            <w:left w:val="none" w:sz="0" w:space="0" w:color="auto"/>
            <w:bottom w:val="none" w:sz="0" w:space="0" w:color="auto"/>
            <w:right w:val="none" w:sz="0" w:space="0" w:color="auto"/>
          </w:divBdr>
          <w:divsChild>
            <w:div w:id="546450341">
              <w:marLeft w:val="0"/>
              <w:marRight w:val="0"/>
              <w:marTop w:val="0"/>
              <w:marBottom w:val="0"/>
              <w:divBdr>
                <w:top w:val="none" w:sz="0" w:space="0" w:color="auto"/>
                <w:left w:val="none" w:sz="0" w:space="0" w:color="auto"/>
                <w:bottom w:val="none" w:sz="0" w:space="0" w:color="auto"/>
                <w:right w:val="none" w:sz="0" w:space="0" w:color="auto"/>
              </w:divBdr>
              <w:divsChild>
                <w:div w:id="291442533">
                  <w:marLeft w:val="0"/>
                  <w:marRight w:val="0"/>
                  <w:marTop w:val="0"/>
                  <w:marBottom w:val="0"/>
                  <w:divBdr>
                    <w:top w:val="none" w:sz="0" w:space="0" w:color="auto"/>
                    <w:left w:val="none" w:sz="0" w:space="0" w:color="auto"/>
                    <w:bottom w:val="none" w:sz="0" w:space="0" w:color="auto"/>
                    <w:right w:val="none" w:sz="0" w:space="0" w:color="auto"/>
                  </w:divBdr>
                  <w:divsChild>
                    <w:div w:id="233320937">
                      <w:marLeft w:val="0"/>
                      <w:marRight w:val="0"/>
                      <w:marTop w:val="0"/>
                      <w:marBottom w:val="0"/>
                      <w:divBdr>
                        <w:top w:val="none" w:sz="0" w:space="0" w:color="auto"/>
                        <w:left w:val="none" w:sz="0" w:space="0" w:color="auto"/>
                        <w:bottom w:val="none" w:sz="0" w:space="0" w:color="auto"/>
                        <w:right w:val="none" w:sz="0" w:space="0" w:color="auto"/>
                      </w:divBdr>
                    </w:div>
                    <w:div w:id="414982469">
                      <w:marLeft w:val="0"/>
                      <w:marRight w:val="0"/>
                      <w:marTop w:val="0"/>
                      <w:marBottom w:val="0"/>
                      <w:divBdr>
                        <w:top w:val="none" w:sz="0" w:space="0" w:color="auto"/>
                        <w:left w:val="none" w:sz="0" w:space="0" w:color="auto"/>
                        <w:bottom w:val="none" w:sz="0" w:space="0" w:color="auto"/>
                        <w:right w:val="none" w:sz="0" w:space="0" w:color="auto"/>
                      </w:divBdr>
                    </w:div>
                    <w:div w:id="470948656">
                      <w:marLeft w:val="0"/>
                      <w:marRight w:val="0"/>
                      <w:marTop w:val="0"/>
                      <w:marBottom w:val="0"/>
                      <w:divBdr>
                        <w:top w:val="none" w:sz="0" w:space="0" w:color="auto"/>
                        <w:left w:val="none" w:sz="0" w:space="0" w:color="auto"/>
                        <w:bottom w:val="none" w:sz="0" w:space="0" w:color="auto"/>
                        <w:right w:val="none" w:sz="0" w:space="0" w:color="auto"/>
                      </w:divBdr>
                    </w:div>
                    <w:div w:id="472869222">
                      <w:marLeft w:val="0"/>
                      <w:marRight w:val="0"/>
                      <w:marTop w:val="0"/>
                      <w:marBottom w:val="0"/>
                      <w:divBdr>
                        <w:top w:val="none" w:sz="0" w:space="0" w:color="auto"/>
                        <w:left w:val="none" w:sz="0" w:space="0" w:color="auto"/>
                        <w:bottom w:val="none" w:sz="0" w:space="0" w:color="auto"/>
                        <w:right w:val="none" w:sz="0" w:space="0" w:color="auto"/>
                      </w:divBdr>
                    </w:div>
                    <w:div w:id="1288050482">
                      <w:marLeft w:val="0"/>
                      <w:marRight w:val="0"/>
                      <w:marTop w:val="0"/>
                      <w:marBottom w:val="0"/>
                      <w:divBdr>
                        <w:top w:val="none" w:sz="0" w:space="0" w:color="auto"/>
                        <w:left w:val="none" w:sz="0" w:space="0" w:color="auto"/>
                        <w:bottom w:val="none" w:sz="0" w:space="0" w:color="auto"/>
                        <w:right w:val="none" w:sz="0" w:space="0" w:color="auto"/>
                      </w:divBdr>
                    </w:div>
                    <w:div w:id="147983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2518718">
      <w:bodyDiv w:val="1"/>
      <w:marLeft w:val="0"/>
      <w:marRight w:val="0"/>
      <w:marTop w:val="0"/>
      <w:marBottom w:val="0"/>
      <w:divBdr>
        <w:top w:val="none" w:sz="0" w:space="0" w:color="auto"/>
        <w:left w:val="none" w:sz="0" w:space="0" w:color="auto"/>
        <w:bottom w:val="none" w:sz="0" w:space="0" w:color="auto"/>
        <w:right w:val="none" w:sz="0" w:space="0" w:color="auto"/>
      </w:divBdr>
      <w:divsChild>
        <w:div w:id="41753617">
          <w:marLeft w:val="0"/>
          <w:marRight w:val="0"/>
          <w:marTop w:val="0"/>
          <w:marBottom w:val="0"/>
          <w:divBdr>
            <w:top w:val="none" w:sz="0" w:space="0" w:color="auto"/>
            <w:left w:val="none" w:sz="0" w:space="0" w:color="auto"/>
            <w:bottom w:val="none" w:sz="0" w:space="0" w:color="auto"/>
            <w:right w:val="none" w:sz="0" w:space="0" w:color="auto"/>
          </w:divBdr>
        </w:div>
        <w:div w:id="277110084">
          <w:marLeft w:val="0"/>
          <w:marRight w:val="0"/>
          <w:marTop w:val="0"/>
          <w:marBottom w:val="0"/>
          <w:divBdr>
            <w:top w:val="none" w:sz="0" w:space="0" w:color="auto"/>
            <w:left w:val="none" w:sz="0" w:space="0" w:color="auto"/>
            <w:bottom w:val="none" w:sz="0" w:space="0" w:color="auto"/>
            <w:right w:val="none" w:sz="0" w:space="0" w:color="auto"/>
          </w:divBdr>
          <w:divsChild>
            <w:div w:id="47388661">
              <w:marLeft w:val="0"/>
              <w:marRight w:val="0"/>
              <w:marTop w:val="0"/>
              <w:marBottom w:val="0"/>
              <w:divBdr>
                <w:top w:val="none" w:sz="0" w:space="0" w:color="auto"/>
                <w:left w:val="none" w:sz="0" w:space="0" w:color="auto"/>
                <w:bottom w:val="none" w:sz="0" w:space="0" w:color="auto"/>
                <w:right w:val="none" w:sz="0" w:space="0" w:color="auto"/>
              </w:divBdr>
            </w:div>
            <w:div w:id="185825458">
              <w:marLeft w:val="0"/>
              <w:marRight w:val="0"/>
              <w:marTop w:val="0"/>
              <w:marBottom w:val="0"/>
              <w:divBdr>
                <w:top w:val="none" w:sz="0" w:space="0" w:color="auto"/>
                <w:left w:val="none" w:sz="0" w:space="0" w:color="auto"/>
                <w:bottom w:val="none" w:sz="0" w:space="0" w:color="auto"/>
                <w:right w:val="none" w:sz="0" w:space="0" w:color="auto"/>
              </w:divBdr>
            </w:div>
            <w:div w:id="746994689">
              <w:marLeft w:val="0"/>
              <w:marRight w:val="0"/>
              <w:marTop w:val="0"/>
              <w:marBottom w:val="0"/>
              <w:divBdr>
                <w:top w:val="none" w:sz="0" w:space="0" w:color="auto"/>
                <w:left w:val="none" w:sz="0" w:space="0" w:color="auto"/>
                <w:bottom w:val="none" w:sz="0" w:space="0" w:color="auto"/>
                <w:right w:val="none" w:sz="0" w:space="0" w:color="auto"/>
              </w:divBdr>
            </w:div>
          </w:divsChild>
        </w:div>
        <w:div w:id="569535105">
          <w:marLeft w:val="0"/>
          <w:marRight w:val="0"/>
          <w:marTop w:val="0"/>
          <w:marBottom w:val="0"/>
          <w:divBdr>
            <w:top w:val="none" w:sz="0" w:space="0" w:color="auto"/>
            <w:left w:val="none" w:sz="0" w:space="0" w:color="auto"/>
            <w:bottom w:val="none" w:sz="0" w:space="0" w:color="auto"/>
            <w:right w:val="none" w:sz="0" w:space="0" w:color="auto"/>
          </w:divBdr>
        </w:div>
        <w:div w:id="585383822">
          <w:marLeft w:val="0"/>
          <w:marRight w:val="0"/>
          <w:marTop w:val="0"/>
          <w:marBottom w:val="0"/>
          <w:divBdr>
            <w:top w:val="none" w:sz="0" w:space="0" w:color="auto"/>
            <w:left w:val="none" w:sz="0" w:space="0" w:color="auto"/>
            <w:bottom w:val="none" w:sz="0" w:space="0" w:color="auto"/>
            <w:right w:val="none" w:sz="0" w:space="0" w:color="auto"/>
          </w:divBdr>
        </w:div>
        <w:div w:id="796871657">
          <w:marLeft w:val="0"/>
          <w:marRight w:val="0"/>
          <w:marTop w:val="0"/>
          <w:marBottom w:val="0"/>
          <w:divBdr>
            <w:top w:val="none" w:sz="0" w:space="0" w:color="auto"/>
            <w:left w:val="none" w:sz="0" w:space="0" w:color="auto"/>
            <w:bottom w:val="none" w:sz="0" w:space="0" w:color="auto"/>
            <w:right w:val="none" w:sz="0" w:space="0" w:color="auto"/>
          </w:divBdr>
          <w:divsChild>
            <w:div w:id="1660385725">
              <w:marLeft w:val="0"/>
              <w:marRight w:val="0"/>
              <w:marTop w:val="0"/>
              <w:marBottom w:val="0"/>
              <w:divBdr>
                <w:top w:val="none" w:sz="0" w:space="0" w:color="auto"/>
                <w:left w:val="none" w:sz="0" w:space="0" w:color="auto"/>
                <w:bottom w:val="none" w:sz="0" w:space="0" w:color="auto"/>
                <w:right w:val="none" w:sz="0" w:space="0" w:color="auto"/>
              </w:divBdr>
            </w:div>
            <w:div w:id="1847091842">
              <w:marLeft w:val="0"/>
              <w:marRight w:val="0"/>
              <w:marTop w:val="0"/>
              <w:marBottom w:val="0"/>
              <w:divBdr>
                <w:top w:val="none" w:sz="0" w:space="0" w:color="auto"/>
                <w:left w:val="none" w:sz="0" w:space="0" w:color="auto"/>
                <w:bottom w:val="none" w:sz="0" w:space="0" w:color="auto"/>
                <w:right w:val="none" w:sz="0" w:space="0" w:color="auto"/>
              </w:divBdr>
            </w:div>
          </w:divsChild>
        </w:div>
        <w:div w:id="807867659">
          <w:marLeft w:val="0"/>
          <w:marRight w:val="0"/>
          <w:marTop w:val="0"/>
          <w:marBottom w:val="0"/>
          <w:divBdr>
            <w:top w:val="none" w:sz="0" w:space="0" w:color="auto"/>
            <w:left w:val="none" w:sz="0" w:space="0" w:color="auto"/>
            <w:bottom w:val="none" w:sz="0" w:space="0" w:color="auto"/>
            <w:right w:val="none" w:sz="0" w:space="0" w:color="auto"/>
          </w:divBdr>
          <w:divsChild>
            <w:div w:id="218252225">
              <w:marLeft w:val="0"/>
              <w:marRight w:val="0"/>
              <w:marTop w:val="0"/>
              <w:marBottom w:val="0"/>
              <w:divBdr>
                <w:top w:val="none" w:sz="0" w:space="0" w:color="auto"/>
                <w:left w:val="none" w:sz="0" w:space="0" w:color="auto"/>
                <w:bottom w:val="none" w:sz="0" w:space="0" w:color="auto"/>
                <w:right w:val="none" w:sz="0" w:space="0" w:color="auto"/>
              </w:divBdr>
            </w:div>
            <w:div w:id="220361037">
              <w:marLeft w:val="0"/>
              <w:marRight w:val="0"/>
              <w:marTop w:val="0"/>
              <w:marBottom w:val="0"/>
              <w:divBdr>
                <w:top w:val="none" w:sz="0" w:space="0" w:color="auto"/>
                <w:left w:val="none" w:sz="0" w:space="0" w:color="auto"/>
                <w:bottom w:val="none" w:sz="0" w:space="0" w:color="auto"/>
                <w:right w:val="none" w:sz="0" w:space="0" w:color="auto"/>
              </w:divBdr>
            </w:div>
            <w:div w:id="768505880">
              <w:marLeft w:val="0"/>
              <w:marRight w:val="0"/>
              <w:marTop w:val="0"/>
              <w:marBottom w:val="0"/>
              <w:divBdr>
                <w:top w:val="none" w:sz="0" w:space="0" w:color="auto"/>
                <w:left w:val="none" w:sz="0" w:space="0" w:color="auto"/>
                <w:bottom w:val="none" w:sz="0" w:space="0" w:color="auto"/>
                <w:right w:val="none" w:sz="0" w:space="0" w:color="auto"/>
              </w:divBdr>
            </w:div>
            <w:div w:id="1760757819">
              <w:marLeft w:val="0"/>
              <w:marRight w:val="0"/>
              <w:marTop w:val="0"/>
              <w:marBottom w:val="0"/>
              <w:divBdr>
                <w:top w:val="none" w:sz="0" w:space="0" w:color="auto"/>
                <w:left w:val="none" w:sz="0" w:space="0" w:color="auto"/>
                <w:bottom w:val="none" w:sz="0" w:space="0" w:color="auto"/>
                <w:right w:val="none" w:sz="0" w:space="0" w:color="auto"/>
              </w:divBdr>
            </w:div>
            <w:div w:id="1795782406">
              <w:marLeft w:val="0"/>
              <w:marRight w:val="0"/>
              <w:marTop w:val="0"/>
              <w:marBottom w:val="0"/>
              <w:divBdr>
                <w:top w:val="none" w:sz="0" w:space="0" w:color="auto"/>
                <w:left w:val="none" w:sz="0" w:space="0" w:color="auto"/>
                <w:bottom w:val="none" w:sz="0" w:space="0" w:color="auto"/>
                <w:right w:val="none" w:sz="0" w:space="0" w:color="auto"/>
              </w:divBdr>
            </w:div>
          </w:divsChild>
        </w:div>
        <w:div w:id="1037584783">
          <w:marLeft w:val="0"/>
          <w:marRight w:val="0"/>
          <w:marTop w:val="0"/>
          <w:marBottom w:val="0"/>
          <w:divBdr>
            <w:top w:val="none" w:sz="0" w:space="0" w:color="auto"/>
            <w:left w:val="none" w:sz="0" w:space="0" w:color="auto"/>
            <w:bottom w:val="none" w:sz="0" w:space="0" w:color="auto"/>
            <w:right w:val="none" w:sz="0" w:space="0" w:color="auto"/>
          </w:divBdr>
        </w:div>
        <w:div w:id="1096286696">
          <w:marLeft w:val="0"/>
          <w:marRight w:val="0"/>
          <w:marTop w:val="0"/>
          <w:marBottom w:val="0"/>
          <w:divBdr>
            <w:top w:val="none" w:sz="0" w:space="0" w:color="auto"/>
            <w:left w:val="none" w:sz="0" w:space="0" w:color="auto"/>
            <w:bottom w:val="none" w:sz="0" w:space="0" w:color="auto"/>
            <w:right w:val="none" w:sz="0" w:space="0" w:color="auto"/>
          </w:divBdr>
          <w:divsChild>
            <w:div w:id="1195076527">
              <w:marLeft w:val="0"/>
              <w:marRight w:val="0"/>
              <w:marTop w:val="0"/>
              <w:marBottom w:val="0"/>
              <w:divBdr>
                <w:top w:val="none" w:sz="0" w:space="0" w:color="auto"/>
                <w:left w:val="none" w:sz="0" w:space="0" w:color="auto"/>
                <w:bottom w:val="none" w:sz="0" w:space="0" w:color="auto"/>
                <w:right w:val="none" w:sz="0" w:space="0" w:color="auto"/>
              </w:divBdr>
            </w:div>
            <w:div w:id="1323509501">
              <w:marLeft w:val="0"/>
              <w:marRight w:val="0"/>
              <w:marTop w:val="0"/>
              <w:marBottom w:val="0"/>
              <w:divBdr>
                <w:top w:val="none" w:sz="0" w:space="0" w:color="auto"/>
                <w:left w:val="none" w:sz="0" w:space="0" w:color="auto"/>
                <w:bottom w:val="none" w:sz="0" w:space="0" w:color="auto"/>
                <w:right w:val="none" w:sz="0" w:space="0" w:color="auto"/>
              </w:divBdr>
            </w:div>
            <w:div w:id="1657300810">
              <w:marLeft w:val="0"/>
              <w:marRight w:val="0"/>
              <w:marTop w:val="0"/>
              <w:marBottom w:val="0"/>
              <w:divBdr>
                <w:top w:val="none" w:sz="0" w:space="0" w:color="auto"/>
                <w:left w:val="none" w:sz="0" w:space="0" w:color="auto"/>
                <w:bottom w:val="none" w:sz="0" w:space="0" w:color="auto"/>
                <w:right w:val="none" w:sz="0" w:space="0" w:color="auto"/>
              </w:divBdr>
            </w:div>
          </w:divsChild>
        </w:div>
        <w:div w:id="1128738907">
          <w:marLeft w:val="0"/>
          <w:marRight w:val="0"/>
          <w:marTop w:val="0"/>
          <w:marBottom w:val="0"/>
          <w:divBdr>
            <w:top w:val="none" w:sz="0" w:space="0" w:color="auto"/>
            <w:left w:val="none" w:sz="0" w:space="0" w:color="auto"/>
            <w:bottom w:val="none" w:sz="0" w:space="0" w:color="auto"/>
            <w:right w:val="none" w:sz="0" w:space="0" w:color="auto"/>
          </w:divBdr>
          <w:divsChild>
            <w:div w:id="214894925">
              <w:marLeft w:val="0"/>
              <w:marRight w:val="0"/>
              <w:marTop w:val="0"/>
              <w:marBottom w:val="0"/>
              <w:divBdr>
                <w:top w:val="none" w:sz="0" w:space="0" w:color="auto"/>
                <w:left w:val="none" w:sz="0" w:space="0" w:color="auto"/>
                <w:bottom w:val="none" w:sz="0" w:space="0" w:color="auto"/>
                <w:right w:val="none" w:sz="0" w:space="0" w:color="auto"/>
              </w:divBdr>
            </w:div>
            <w:div w:id="229922509">
              <w:marLeft w:val="0"/>
              <w:marRight w:val="0"/>
              <w:marTop w:val="0"/>
              <w:marBottom w:val="0"/>
              <w:divBdr>
                <w:top w:val="none" w:sz="0" w:space="0" w:color="auto"/>
                <w:left w:val="none" w:sz="0" w:space="0" w:color="auto"/>
                <w:bottom w:val="none" w:sz="0" w:space="0" w:color="auto"/>
                <w:right w:val="none" w:sz="0" w:space="0" w:color="auto"/>
              </w:divBdr>
            </w:div>
            <w:div w:id="1483084992">
              <w:marLeft w:val="0"/>
              <w:marRight w:val="0"/>
              <w:marTop w:val="0"/>
              <w:marBottom w:val="0"/>
              <w:divBdr>
                <w:top w:val="none" w:sz="0" w:space="0" w:color="auto"/>
                <w:left w:val="none" w:sz="0" w:space="0" w:color="auto"/>
                <w:bottom w:val="none" w:sz="0" w:space="0" w:color="auto"/>
                <w:right w:val="none" w:sz="0" w:space="0" w:color="auto"/>
              </w:divBdr>
            </w:div>
            <w:div w:id="2124113569">
              <w:marLeft w:val="0"/>
              <w:marRight w:val="0"/>
              <w:marTop w:val="0"/>
              <w:marBottom w:val="0"/>
              <w:divBdr>
                <w:top w:val="none" w:sz="0" w:space="0" w:color="auto"/>
                <w:left w:val="none" w:sz="0" w:space="0" w:color="auto"/>
                <w:bottom w:val="none" w:sz="0" w:space="0" w:color="auto"/>
                <w:right w:val="none" w:sz="0" w:space="0" w:color="auto"/>
              </w:divBdr>
            </w:div>
          </w:divsChild>
        </w:div>
        <w:div w:id="1129516339">
          <w:marLeft w:val="0"/>
          <w:marRight w:val="0"/>
          <w:marTop w:val="0"/>
          <w:marBottom w:val="0"/>
          <w:divBdr>
            <w:top w:val="none" w:sz="0" w:space="0" w:color="auto"/>
            <w:left w:val="none" w:sz="0" w:space="0" w:color="auto"/>
            <w:bottom w:val="none" w:sz="0" w:space="0" w:color="auto"/>
            <w:right w:val="none" w:sz="0" w:space="0" w:color="auto"/>
          </w:divBdr>
        </w:div>
        <w:div w:id="1519275395">
          <w:marLeft w:val="0"/>
          <w:marRight w:val="0"/>
          <w:marTop w:val="0"/>
          <w:marBottom w:val="0"/>
          <w:divBdr>
            <w:top w:val="none" w:sz="0" w:space="0" w:color="auto"/>
            <w:left w:val="none" w:sz="0" w:space="0" w:color="auto"/>
            <w:bottom w:val="none" w:sz="0" w:space="0" w:color="auto"/>
            <w:right w:val="none" w:sz="0" w:space="0" w:color="auto"/>
          </w:divBdr>
          <w:divsChild>
            <w:div w:id="1298029914">
              <w:marLeft w:val="-75"/>
              <w:marRight w:val="0"/>
              <w:marTop w:val="30"/>
              <w:marBottom w:val="30"/>
              <w:divBdr>
                <w:top w:val="none" w:sz="0" w:space="0" w:color="auto"/>
                <w:left w:val="none" w:sz="0" w:space="0" w:color="auto"/>
                <w:bottom w:val="none" w:sz="0" w:space="0" w:color="auto"/>
                <w:right w:val="none" w:sz="0" w:space="0" w:color="auto"/>
              </w:divBdr>
              <w:divsChild>
                <w:div w:id="127823642">
                  <w:marLeft w:val="0"/>
                  <w:marRight w:val="0"/>
                  <w:marTop w:val="0"/>
                  <w:marBottom w:val="0"/>
                  <w:divBdr>
                    <w:top w:val="none" w:sz="0" w:space="0" w:color="auto"/>
                    <w:left w:val="none" w:sz="0" w:space="0" w:color="auto"/>
                    <w:bottom w:val="none" w:sz="0" w:space="0" w:color="auto"/>
                    <w:right w:val="none" w:sz="0" w:space="0" w:color="auto"/>
                  </w:divBdr>
                  <w:divsChild>
                    <w:div w:id="2028209526">
                      <w:marLeft w:val="0"/>
                      <w:marRight w:val="0"/>
                      <w:marTop w:val="0"/>
                      <w:marBottom w:val="0"/>
                      <w:divBdr>
                        <w:top w:val="none" w:sz="0" w:space="0" w:color="auto"/>
                        <w:left w:val="none" w:sz="0" w:space="0" w:color="auto"/>
                        <w:bottom w:val="none" w:sz="0" w:space="0" w:color="auto"/>
                        <w:right w:val="none" w:sz="0" w:space="0" w:color="auto"/>
                      </w:divBdr>
                    </w:div>
                  </w:divsChild>
                </w:div>
                <w:div w:id="229079182">
                  <w:marLeft w:val="0"/>
                  <w:marRight w:val="0"/>
                  <w:marTop w:val="0"/>
                  <w:marBottom w:val="0"/>
                  <w:divBdr>
                    <w:top w:val="none" w:sz="0" w:space="0" w:color="auto"/>
                    <w:left w:val="none" w:sz="0" w:space="0" w:color="auto"/>
                    <w:bottom w:val="none" w:sz="0" w:space="0" w:color="auto"/>
                    <w:right w:val="none" w:sz="0" w:space="0" w:color="auto"/>
                  </w:divBdr>
                  <w:divsChild>
                    <w:div w:id="3822321">
                      <w:marLeft w:val="0"/>
                      <w:marRight w:val="0"/>
                      <w:marTop w:val="0"/>
                      <w:marBottom w:val="0"/>
                      <w:divBdr>
                        <w:top w:val="none" w:sz="0" w:space="0" w:color="auto"/>
                        <w:left w:val="none" w:sz="0" w:space="0" w:color="auto"/>
                        <w:bottom w:val="none" w:sz="0" w:space="0" w:color="auto"/>
                        <w:right w:val="none" w:sz="0" w:space="0" w:color="auto"/>
                      </w:divBdr>
                    </w:div>
                  </w:divsChild>
                </w:div>
                <w:div w:id="344094922">
                  <w:marLeft w:val="0"/>
                  <w:marRight w:val="0"/>
                  <w:marTop w:val="0"/>
                  <w:marBottom w:val="0"/>
                  <w:divBdr>
                    <w:top w:val="none" w:sz="0" w:space="0" w:color="auto"/>
                    <w:left w:val="none" w:sz="0" w:space="0" w:color="auto"/>
                    <w:bottom w:val="none" w:sz="0" w:space="0" w:color="auto"/>
                    <w:right w:val="none" w:sz="0" w:space="0" w:color="auto"/>
                  </w:divBdr>
                  <w:divsChild>
                    <w:div w:id="554048948">
                      <w:marLeft w:val="0"/>
                      <w:marRight w:val="0"/>
                      <w:marTop w:val="0"/>
                      <w:marBottom w:val="0"/>
                      <w:divBdr>
                        <w:top w:val="none" w:sz="0" w:space="0" w:color="auto"/>
                        <w:left w:val="none" w:sz="0" w:space="0" w:color="auto"/>
                        <w:bottom w:val="none" w:sz="0" w:space="0" w:color="auto"/>
                        <w:right w:val="none" w:sz="0" w:space="0" w:color="auto"/>
                      </w:divBdr>
                    </w:div>
                  </w:divsChild>
                </w:div>
                <w:div w:id="455216645">
                  <w:marLeft w:val="0"/>
                  <w:marRight w:val="0"/>
                  <w:marTop w:val="0"/>
                  <w:marBottom w:val="0"/>
                  <w:divBdr>
                    <w:top w:val="none" w:sz="0" w:space="0" w:color="auto"/>
                    <w:left w:val="none" w:sz="0" w:space="0" w:color="auto"/>
                    <w:bottom w:val="none" w:sz="0" w:space="0" w:color="auto"/>
                    <w:right w:val="none" w:sz="0" w:space="0" w:color="auto"/>
                  </w:divBdr>
                  <w:divsChild>
                    <w:div w:id="348218302">
                      <w:marLeft w:val="0"/>
                      <w:marRight w:val="0"/>
                      <w:marTop w:val="0"/>
                      <w:marBottom w:val="0"/>
                      <w:divBdr>
                        <w:top w:val="none" w:sz="0" w:space="0" w:color="auto"/>
                        <w:left w:val="none" w:sz="0" w:space="0" w:color="auto"/>
                        <w:bottom w:val="none" w:sz="0" w:space="0" w:color="auto"/>
                        <w:right w:val="none" w:sz="0" w:space="0" w:color="auto"/>
                      </w:divBdr>
                    </w:div>
                  </w:divsChild>
                </w:div>
                <w:div w:id="621035105">
                  <w:marLeft w:val="0"/>
                  <w:marRight w:val="0"/>
                  <w:marTop w:val="0"/>
                  <w:marBottom w:val="0"/>
                  <w:divBdr>
                    <w:top w:val="none" w:sz="0" w:space="0" w:color="auto"/>
                    <w:left w:val="none" w:sz="0" w:space="0" w:color="auto"/>
                    <w:bottom w:val="none" w:sz="0" w:space="0" w:color="auto"/>
                    <w:right w:val="none" w:sz="0" w:space="0" w:color="auto"/>
                  </w:divBdr>
                  <w:divsChild>
                    <w:div w:id="1344742206">
                      <w:marLeft w:val="0"/>
                      <w:marRight w:val="0"/>
                      <w:marTop w:val="0"/>
                      <w:marBottom w:val="0"/>
                      <w:divBdr>
                        <w:top w:val="none" w:sz="0" w:space="0" w:color="auto"/>
                        <w:left w:val="none" w:sz="0" w:space="0" w:color="auto"/>
                        <w:bottom w:val="none" w:sz="0" w:space="0" w:color="auto"/>
                        <w:right w:val="none" w:sz="0" w:space="0" w:color="auto"/>
                      </w:divBdr>
                    </w:div>
                  </w:divsChild>
                </w:div>
                <w:div w:id="726299909">
                  <w:marLeft w:val="0"/>
                  <w:marRight w:val="0"/>
                  <w:marTop w:val="0"/>
                  <w:marBottom w:val="0"/>
                  <w:divBdr>
                    <w:top w:val="none" w:sz="0" w:space="0" w:color="auto"/>
                    <w:left w:val="none" w:sz="0" w:space="0" w:color="auto"/>
                    <w:bottom w:val="none" w:sz="0" w:space="0" w:color="auto"/>
                    <w:right w:val="none" w:sz="0" w:space="0" w:color="auto"/>
                  </w:divBdr>
                  <w:divsChild>
                    <w:div w:id="791675441">
                      <w:marLeft w:val="0"/>
                      <w:marRight w:val="0"/>
                      <w:marTop w:val="0"/>
                      <w:marBottom w:val="0"/>
                      <w:divBdr>
                        <w:top w:val="none" w:sz="0" w:space="0" w:color="auto"/>
                        <w:left w:val="none" w:sz="0" w:space="0" w:color="auto"/>
                        <w:bottom w:val="none" w:sz="0" w:space="0" w:color="auto"/>
                        <w:right w:val="none" w:sz="0" w:space="0" w:color="auto"/>
                      </w:divBdr>
                    </w:div>
                    <w:div w:id="1704554895">
                      <w:marLeft w:val="0"/>
                      <w:marRight w:val="0"/>
                      <w:marTop w:val="0"/>
                      <w:marBottom w:val="0"/>
                      <w:divBdr>
                        <w:top w:val="none" w:sz="0" w:space="0" w:color="auto"/>
                        <w:left w:val="none" w:sz="0" w:space="0" w:color="auto"/>
                        <w:bottom w:val="none" w:sz="0" w:space="0" w:color="auto"/>
                        <w:right w:val="none" w:sz="0" w:space="0" w:color="auto"/>
                      </w:divBdr>
                    </w:div>
                  </w:divsChild>
                </w:div>
                <w:div w:id="769930549">
                  <w:marLeft w:val="0"/>
                  <w:marRight w:val="0"/>
                  <w:marTop w:val="0"/>
                  <w:marBottom w:val="0"/>
                  <w:divBdr>
                    <w:top w:val="none" w:sz="0" w:space="0" w:color="auto"/>
                    <w:left w:val="none" w:sz="0" w:space="0" w:color="auto"/>
                    <w:bottom w:val="none" w:sz="0" w:space="0" w:color="auto"/>
                    <w:right w:val="none" w:sz="0" w:space="0" w:color="auto"/>
                  </w:divBdr>
                  <w:divsChild>
                    <w:div w:id="142283231">
                      <w:marLeft w:val="0"/>
                      <w:marRight w:val="0"/>
                      <w:marTop w:val="0"/>
                      <w:marBottom w:val="0"/>
                      <w:divBdr>
                        <w:top w:val="none" w:sz="0" w:space="0" w:color="auto"/>
                        <w:left w:val="none" w:sz="0" w:space="0" w:color="auto"/>
                        <w:bottom w:val="none" w:sz="0" w:space="0" w:color="auto"/>
                        <w:right w:val="none" w:sz="0" w:space="0" w:color="auto"/>
                      </w:divBdr>
                    </w:div>
                  </w:divsChild>
                </w:div>
                <w:div w:id="849218243">
                  <w:marLeft w:val="0"/>
                  <w:marRight w:val="0"/>
                  <w:marTop w:val="0"/>
                  <w:marBottom w:val="0"/>
                  <w:divBdr>
                    <w:top w:val="none" w:sz="0" w:space="0" w:color="auto"/>
                    <w:left w:val="none" w:sz="0" w:space="0" w:color="auto"/>
                    <w:bottom w:val="none" w:sz="0" w:space="0" w:color="auto"/>
                    <w:right w:val="none" w:sz="0" w:space="0" w:color="auto"/>
                  </w:divBdr>
                  <w:divsChild>
                    <w:div w:id="1396196848">
                      <w:marLeft w:val="0"/>
                      <w:marRight w:val="0"/>
                      <w:marTop w:val="0"/>
                      <w:marBottom w:val="0"/>
                      <w:divBdr>
                        <w:top w:val="none" w:sz="0" w:space="0" w:color="auto"/>
                        <w:left w:val="none" w:sz="0" w:space="0" w:color="auto"/>
                        <w:bottom w:val="none" w:sz="0" w:space="0" w:color="auto"/>
                        <w:right w:val="none" w:sz="0" w:space="0" w:color="auto"/>
                      </w:divBdr>
                    </w:div>
                  </w:divsChild>
                </w:div>
                <w:div w:id="860629181">
                  <w:marLeft w:val="0"/>
                  <w:marRight w:val="0"/>
                  <w:marTop w:val="0"/>
                  <w:marBottom w:val="0"/>
                  <w:divBdr>
                    <w:top w:val="none" w:sz="0" w:space="0" w:color="auto"/>
                    <w:left w:val="none" w:sz="0" w:space="0" w:color="auto"/>
                    <w:bottom w:val="none" w:sz="0" w:space="0" w:color="auto"/>
                    <w:right w:val="none" w:sz="0" w:space="0" w:color="auto"/>
                  </w:divBdr>
                  <w:divsChild>
                    <w:div w:id="958603247">
                      <w:marLeft w:val="0"/>
                      <w:marRight w:val="0"/>
                      <w:marTop w:val="0"/>
                      <w:marBottom w:val="0"/>
                      <w:divBdr>
                        <w:top w:val="none" w:sz="0" w:space="0" w:color="auto"/>
                        <w:left w:val="none" w:sz="0" w:space="0" w:color="auto"/>
                        <w:bottom w:val="none" w:sz="0" w:space="0" w:color="auto"/>
                        <w:right w:val="none" w:sz="0" w:space="0" w:color="auto"/>
                      </w:divBdr>
                    </w:div>
                  </w:divsChild>
                </w:div>
                <w:div w:id="888035124">
                  <w:marLeft w:val="0"/>
                  <w:marRight w:val="0"/>
                  <w:marTop w:val="0"/>
                  <w:marBottom w:val="0"/>
                  <w:divBdr>
                    <w:top w:val="none" w:sz="0" w:space="0" w:color="auto"/>
                    <w:left w:val="none" w:sz="0" w:space="0" w:color="auto"/>
                    <w:bottom w:val="none" w:sz="0" w:space="0" w:color="auto"/>
                    <w:right w:val="none" w:sz="0" w:space="0" w:color="auto"/>
                  </w:divBdr>
                  <w:divsChild>
                    <w:div w:id="635834187">
                      <w:marLeft w:val="0"/>
                      <w:marRight w:val="0"/>
                      <w:marTop w:val="0"/>
                      <w:marBottom w:val="0"/>
                      <w:divBdr>
                        <w:top w:val="none" w:sz="0" w:space="0" w:color="auto"/>
                        <w:left w:val="none" w:sz="0" w:space="0" w:color="auto"/>
                        <w:bottom w:val="none" w:sz="0" w:space="0" w:color="auto"/>
                        <w:right w:val="none" w:sz="0" w:space="0" w:color="auto"/>
                      </w:divBdr>
                    </w:div>
                  </w:divsChild>
                </w:div>
                <w:div w:id="895434610">
                  <w:marLeft w:val="0"/>
                  <w:marRight w:val="0"/>
                  <w:marTop w:val="0"/>
                  <w:marBottom w:val="0"/>
                  <w:divBdr>
                    <w:top w:val="none" w:sz="0" w:space="0" w:color="auto"/>
                    <w:left w:val="none" w:sz="0" w:space="0" w:color="auto"/>
                    <w:bottom w:val="none" w:sz="0" w:space="0" w:color="auto"/>
                    <w:right w:val="none" w:sz="0" w:space="0" w:color="auto"/>
                  </w:divBdr>
                  <w:divsChild>
                    <w:div w:id="624428687">
                      <w:marLeft w:val="0"/>
                      <w:marRight w:val="0"/>
                      <w:marTop w:val="0"/>
                      <w:marBottom w:val="0"/>
                      <w:divBdr>
                        <w:top w:val="none" w:sz="0" w:space="0" w:color="auto"/>
                        <w:left w:val="none" w:sz="0" w:space="0" w:color="auto"/>
                        <w:bottom w:val="none" w:sz="0" w:space="0" w:color="auto"/>
                        <w:right w:val="none" w:sz="0" w:space="0" w:color="auto"/>
                      </w:divBdr>
                    </w:div>
                  </w:divsChild>
                </w:div>
                <w:div w:id="1003976344">
                  <w:marLeft w:val="0"/>
                  <w:marRight w:val="0"/>
                  <w:marTop w:val="0"/>
                  <w:marBottom w:val="0"/>
                  <w:divBdr>
                    <w:top w:val="none" w:sz="0" w:space="0" w:color="auto"/>
                    <w:left w:val="none" w:sz="0" w:space="0" w:color="auto"/>
                    <w:bottom w:val="none" w:sz="0" w:space="0" w:color="auto"/>
                    <w:right w:val="none" w:sz="0" w:space="0" w:color="auto"/>
                  </w:divBdr>
                  <w:divsChild>
                    <w:div w:id="957024595">
                      <w:marLeft w:val="0"/>
                      <w:marRight w:val="0"/>
                      <w:marTop w:val="0"/>
                      <w:marBottom w:val="0"/>
                      <w:divBdr>
                        <w:top w:val="none" w:sz="0" w:space="0" w:color="auto"/>
                        <w:left w:val="none" w:sz="0" w:space="0" w:color="auto"/>
                        <w:bottom w:val="none" w:sz="0" w:space="0" w:color="auto"/>
                        <w:right w:val="none" w:sz="0" w:space="0" w:color="auto"/>
                      </w:divBdr>
                    </w:div>
                  </w:divsChild>
                </w:div>
                <w:div w:id="1014841737">
                  <w:marLeft w:val="0"/>
                  <w:marRight w:val="0"/>
                  <w:marTop w:val="0"/>
                  <w:marBottom w:val="0"/>
                  <w:divBdr>
                    <w:top w:val="none" w:sz="0" w:space="0" w:color="auto"/>
                    <w:left w:val="none" w:sz="0" w:space="0" w:color="auto"/>
                    <w:bottom w:val="none" w:sz="0" w:space="0" w:color="auto"/>
                    <w:right w:val="none" w:sz="0" w:space="0" w:color="auto"/>
                  </w:divBdr>
                  <w:divsChild>
                    <w:div w:id="683557931">
                      <w:marLeft w:val="0"/>
                      <w:marRight w:val="0"/>
                      <w:marTop w:val="0"/>
                      <w:marBottom w:val="0"/>
                      <w:divBdr>
                        <w:top w:val="none" w:sz="0" w:space="0" w:color="auto"/>
                        <w:left w:val="none" w:sz="0" w:space="0" w:color="auto"/>
                        <w:bottom w:val="none" w:sz="0" w:space="0" w:color="auto"/>
                        <w:right w:val="none" w:sz="0" w:space="0" w:color="auto"/>
                      </w:divBdr>
                    </w:div>
                  </w:divsChild>
                </w:div>
                <w:div w:id="1041711186">
                  <w:marLeft w:val="0"/>
                  <w:marRight w:val="0"/>
                  <w:marTop w:val="0"/>
                  <w:marBottom w:val="0"/>
                  <w:divBdr>
                    <w:top w:val="none" w:sz="0" w:space="0" w:color="auto"/>
                    <w:left w:val="none" w:sz="0" w:space="0" w:color="auto"/>
                    <w:bottom w:val="none" w:sz="0" w:space="0" w:color="auto"/>
                    <w:right w:val="none" w:sz="0" w:space="0" w:color="auto"/>
                  </w:divBdr>
                  <w:divsChild>
                    <w:div w:id="1908612553">
                      <w:marLeft w:val="0"/>
                      <w:marRight w:val="0"/>
                      <w:marTop w:val="0"/>
                      <w:marBottom w:val="0"/>
                      <w:divBdr>
                        <w:top w:val="none" w:sz="0" w:space="0" w:color="auto"/>
                        <w:left w:val="none" w:sz="0" w:space="0" w:color="auto"/>
                        <w:bottom w:val="none" w:sz="0" w:space="0" w:color="auto"/>
                        <w:right w:val="none" w:sz="0" w:space="0" w:color="auto"/>
                      </w:divBdr>
                    </w:div>
                  </w:divsChild>
                </w:div>
                <w:div w:id="1083457859">
                  <w:marLeft w:val="0"/>
                  <w:marRight w:val="0"/>
                  <w:marTop w:val="0"/>
                  <w:marBottom w:val="0"/>
                  <w:divBdr>
                    <w:top w:val="none" w:sz="0" w:space="0" w:color="auto"/>
                    <w:left w:val="none" w:sz="0" w:space="0" w:color="auto"/>
                    <w:bottom w:val="none" w:sz="0" w:space="0" w:color="auto"/>
                    <w:right w:val="none" w:sz="0" w:space="0" w:color="auto"/>
                  </w:divBdr>
                  <w:divsChild>
                    <w:div w:id="1203443081">
                      <w:marLeft w:val="0"/>
                      <w:marRight w:val="0"/>
                      <w:marTop w:val="0"/>
                      <w:marBottom w:val="0"/>
                      <w:divBdr>
                        <w:top w:val="none" w:sz="0" w:space="0" w:color="auto"/>
                        <w:left w:val="none" w:sz="0" w:space="0" w:color="auto"/>
                        <w:bottom w:val="none" w:sz="0" w:space="0" w:color="auto"/>
                        <w:right w:val="none" w:sz="0" w:space="0" w:color="auto"/>
                      </w:divBdr>
                    </w:div>
                  </w:divsChild>
                </w:div>
                <w:div w:id="1269967196">
                  <w:marLeft w:val="0"/>
                  <w:marRight w:val="0"/>
                  <w:marTop w:val="0"/>
                  <w:marBottom w:val="0"/>
                  <w:divBdr>
                    <w:top w:val="none" w:sz="0" w:space="0" w:color="auto"/>
                    <w:left w:val="none" w:sz="0" w:space="0" w:color="auto"/>
                    <w:bottom w:val="none" w:sz="0" w:space="0" w:color="auto"/>
                    <w:right w:val="none" w:sz="0" w:space="0" w:color="auto"/>
                  </w:divBdr>
                  <w:divsChild>
                    <w:div w:id="1672416589">
                      <w:marLeft w:val="0"/>
                      <w:marRight w:val="0"/>
                      <w:marTop w:val="0"/>
                      <w:marBottom w:val="0"/>
                      <w:divBdr>
                        <w:top w:val="none" w:sz="0" w:space="0" w:color="auto"/>
                        <w:left w:val="none" w:sz="0" w:space="0" w:color="auto"/>
                        <w:bottom w:val="none" w:sz="0" w:space="0" w:color="auto"/>
                        <w:right w:val="none" w:sz="0" w:space="0" w:color="auto"/>
                      </w:divBdr>
                    </w:div>
                  </w:divsChild>
                </w:div>
                <w:div w:id="1279798690">
                  <w:marLeft w:val="0"/>
                  <w:marRight w:val="0"/>
                  <w:marTop w:val="0"/>
                  <w:marBottom w:val="0"/>
                  <w:divBdr>
                    <w:top w:val="none" w:sz="0" w:space="0" w:color="auto"/>
                    <w:left w:val="none" w:sz="0" w:space="0" w:color="auto"/>
                    <w:bottom w:val="none" w:sz="0" w:space="0" w:color="auto"/>
                    <w:right w:val="none" w:sz="0" w:space="0" w:color="auto"/>
                  </w:divBdr>
                  <w:divsChild>
                    <w:div w:id="1541699781">
                      <w:marLeft w:val="0"/>
                      <w:marRight w:val="0"/>
                      <w:marTop w:val="0"/>
                      <w:marBottom w:val="0"/>
                      <w:divBdr>
                        <w:top w:val="none" w:sz="0" w:space="0" w:color="auto"/>
                        <w:left w:val="none" w:sz="0" w:space="0" w:color="auto"/>
                        <w:bottom w:val="none" w:sz="0" w:space="0" w:color="auto"/>
                        <w:right w:val="none" w:sz="0" w:space="0" w:color="auto"/>
                      </w:divBdr>
                    </w:div>
                  </w:divsChild>
                </w:div>
                <w:div w:id="1412122191">
                  <w:marLeft w:val="0"/>
                  <w:marRight w:val="0"/>
                  <w:marTop w:val="0"/>
                  <w:marBottom w:val="0"/>
                  <w:divBdr>
                    <w:top w:val="none" w:sz="0" w:space="0" w:color="auto"/>
                    <w:left w:val="none" w:sz="0" w:space="0" w:color="auto"/>
                    <w:bottom w:val="none" w:sz="0" w:space="0" w:color="auto"/>
                    <w:right w:val="none" w:sz="0" w:space="0" w:color="auto"/>
                  </w:divBdr>
                  <w:divsChild>
                    <w:div w:id="1265458194">
                      <w:marLeft w:val="0"/>
                      <w:marRight w:val="0"/>
                      <w:marTop w:val="0"/>
                      <w:marBottom w:val="0"/>
                      <w:divBdr>
                        <w:top w:val="none" w:sz="0" w:space="0" w:color="auto"/>
                        <w:left w:val="none" w:sz="0" w:space="0" w:color="auto"/>
                        <w:bottom w:val="none" w:sz="0" w:space="0" w:color="auto"/>
                        <w:right w:val="none" w:sz="0" w:space="0" w:color="auto"/>
                      </w:divBdr>
                    </w:div>
                  </w:divsChild>
                </w:div>
                <w:div w:id="1434129862">
                  <w:marLeft w:val="0"/>
                  <w:marRight w:val="0"/>
                  <w:marTop w:val="0"/>
                  <w:marBottom w:val="0"/>
                  <w:divBdr>
                    <w:top w:val="none" w:sz="0" w:space="0" w:color="auto"/>
                    <w:left w:val="none" w:sz="0" w:space="0" w:color="auto"/>
                    <w:bottom w:val="none" w:sz="0" w:space="0" w:color="auto"/>
                    <w:right w:val="none" w:sz="0" w:space="0" w:color="auto"/>
                  </w:divBdr>
                  <w:divsChild>
                    <w:div w:id="1049111023">
                      <w:marLeft w:val="0"/>
                      <w:marRight w:val="0"/>
                      <w:marTop w:val="0"/>
                      <w:marBottom w:val="0"/>
                      <w:divBdr>
                        <w:top w:val="none" w:sz="0" w:space="0" w:color="auto"/>
                        <w:left w:val="none" w:sz="0" w:space="0" w:color="auto"/>
                        <w:bottom w:val="none" w:sz="0" w:space="0" w:color="auto"/>
                        <w:right w:val="none" w:sz="0" w:space="0" w:color="auto"/>
                      </w:divBdr>
                    </w:div>
                  </w:divsChild>
                </w:div>
                <w:div w:id="1441802997">
                  <w:marLeft w:val="0"/>
                  <w:marRight w:val="0"/>
                  <w:marTop w:val="0"/>
                  <w:marBottom w:val="0"/>
                  <w:divBdr>
                    <w:top w:val="none" w:sz="0" w:space="0" w:color="auto"/>
                    <w:left w:val="none" w:sz="0" w:space="0" w:color="auto"/>
                    <w:bottom w:val="none" w:sz="0" w:space="0" w:color="auto"/>
                    <w:right w:val="none" w:sz="0" w:space="0" w:color="auto"/>
                  </w:divBdr>
                  <w:divsChild>
                    <w:div w:id="838425495">
                      <w:marLeft w:val="0"/>
                      <w:marRight w:val="0"/>
                      <w:marTop w:val="0"/>
                      <w:marBottom w:val="0"/>
                      <w:divBdr>
                        <w:top w:val="none" w:sz="0" w:space="0" w:color="auto"/>
                        <w:left w:val="none" w:sz="0" w:space="0" w:color="auto"/>
                        <w:bottom w:val="none" w:sz="0" w:space="0" w:color="auto"/>
                        <w:right w:val="none" w:sz="0" w:space="0" w:color="auto"/>
                      </w:divBdr>
                    </w:div>
                  </w:divsChild>
                </w:div>
                <w:div w:id="1443959510">
                  <w:marLeft w:val="0"/>
                  <w:marRight w:val="0"/>
                  <w:marTop w:val="0"/>
                  <w:marBottom w:val="0"/>
                  <w:divBdr>
                    <w:top w:val="none" w:sz="0" w:space="0" w:color="auto"/>
                    <w:left w:val="none" w:sz="0" w:space="0" w:color="auto"/>
                    <w:bottom w:val="none" w:sz="0" w:space="0" w:color="auto"/>
                    <w:right w:val="none" w:sz="0" w:space="0" w:color="auto"/>
                  </w:divBdr>
                  <w:divsChild>
                    <w:div w:id="1475412010">
                      <w:marLeft w:val="0"/>
                      <w:marRight w:val="0"/>
                      <w:marTop w:val="0"/>
                      <w:marBottom w:val="0"/>
                      <w:divBdr>
                        <w:top w:val="none" w:sz="0" w:space="0" w:color="auto"/>
                        <w:left w:val="none" w:sz="0" w:space="0" w:color="auto"/>
                        <w:bottom w:val="none" w:sz="0" w:space="0" w:color="auto"/>
                        <w:right w:val="none" w:sz="0" w:space="0" w:color="auto"/>
                      </w:divBdr>
                    </w:div>
                  </w:divsChild>
                </w:div>
                <w:div w:id="1464343896">
                  <w:marLeft w:val="0"/>
                  <w:marRight w:val="0"/>
                  <w:marTop w:val="0"/>
                  <w:marBottom w:val="0"/>
                  <w:divBdr>
                    <w:top w:val="none" w:sz="0" w:space="0" w:color="auto"/>
                    <w:left w:val="none" w:sz="0" w:space="0" w:color="auto"/>
                    <w:bottom w:val="none" w:sz="0" w:space="0" w:color="auto"/>
                    <w:right w:val="none" w:sz="0" w:space="0" w:color="auto"/>
                  </w:divBdr>
                  <w:divsChild>
                    <w:div w:id="1408572036">
                      <w:marLeft w:val="0"/>
                      <w:marRight w:val="0"/>
                      <w:marTop w:val="0"/>
                      <w:marBottom w:val="0"/>
                      <w:divBdr>
                        <w:top w:val="none" w:sz="0" w:space="0" w:color="auto"/>
                        <w:left w:val="none" w:sz="0" w:space="0" w:color="auto"/>
                        <w:bottom w:val="none" w:sz="0" w:space="0" w:color="auto"/>
                        <w:right w:val="none" w:sz="0" w:space="0" w:color="auto"/>
                      </w:divBdr>
                    </w:div>
                  </w:divsChild>
                </w:div>
                <w:div w:id="1739745114">
                  <w:marLeft w:val="0"/>
                  <w:marRight w:val="0"/>
                  <w:marTop w:val="0"/>
                  <w:marBottom w:val="0"/>
                  <w:divBdr>
                    <w:top w:val="none" w:sz="0" w:space="0" w:color="auto"/>
                    <w:left w:val="none" w:sz="0" w:space="0" w:color="auto"/>
                    <w:bottom w:val="none" w:sz="0" w:space="0" w:color="auto"/>
                    <w:right w:val="none" w:sz="0" w:space="0" w:color="auto"/>
                  </w:divBdr>
                  <w:divsChild>
                    <w:div w:id="1890847621">
                      <w:marLeft w:val="0"/>
                      <w:marRight w:val="0"/>
                      <w:marTop w:val="0"/>
                      <w:marBottom w:val="0"/>
                      <w:divBdr>
                        <w:top w:val="none" w:sz="0" w:space="0" w:color="auto"/>
                        <w:left w:val="none" w:sz="0" w:space="0" w:color="auto"/>
                        <w:bottom w:val="none" w:sz="0" w:space="0" w:color="auto"/>
                        <w:right w:val="none" w:sz="0" w:space="0" w:color="auto"/>
                      </w:divBdr>
                    </w:div>
                  </w:divsChild>
                </w:div>
                <w:div w:id="1765029479">
                  <w:marLeft w:val="0"/>
                  <w:marRight w:val="0"/>
                  <w:marTop w:val="0"/>
                  <w:marBottom w:val="0"/>
                  <w:divBdr>
                    <w:top w:val="none" w:sz="0" w:space="0" w:color="auto"/>
                    <w:left w:val="none" w:sz="0" w:space="0" w:color="auto"/>
                    <w:bottom w:val="none" w:sz="0" w:space="0" w:color="auto"/>
                    <w:right w:val="none" w:sz="0" w:space="0" w:color="auto"/>
                  </w:divBdr>
                  <w:divsChild>
                    <w:div w:id="770013312">
                      <w:marLeft w:val="0"/>
                      <w:marRight w:val="0"/>
                      <w:marTop w:val="0"/>
                      <w:marBottom w:val="0"/>
                      <w:divBdr>
                        <w:top w:val="none" w:sz="0" w:space="0" w:color="auto"/>
                        <w:left w:val="none" w:sz="0" w:space="0" w:color="auto"/>
                        <w:bottom w:val="none" w:sz="0" w:space="0" w:color="auto"/>
                        <w:right w:val="none" w:sz="0" w:space="0" w:color="auto"/>
                      </w:divBdr>
                    </w:div>
                  </w:divsChild>
                </w:div>
                <w:div w:id="1840534302">
                  <w:marLeft w:val="0"/>
                  <w:marRight w:val="0"/>
                  <w:marTop w:val="0"/>
                  <w:marBottom w:val="0"/>
                  <w:divBdr>
                    <w:top w:val="none" w:sz="0" w:space="0" w:color="auto"/>
                    <w:left w:val="none" w:sz="0" w:space="0" w:color="auto"/>
                    <w:bottom w:val="none" w:sz="0" w:space="0" w:color="auto"/>
                    <w:right w:val="none" w:sz="0" w:space="0" w:color="auto"/>
                  </w:divBdr>
                  <w:divsChild>
                    <w:div w:id="414547402">
                      <w:marLeft w:val="0"/>
                      <w:marRight w:val="0"/>
                      <w:marTop w:val="0"/>
                      <w:marBottom w:val="0"/>
                      <w:divBdr>
                        <w:top w:val="none" w:sz="0" w:space="0" w:color="auto"/>
                        <w:left w:val="none" w:sz="0" w:space="0" w:color="auto"/>
                        <w:bottom w:val="none" w:sz="0" w:space="0" w:color="auto"/>
                        <w:right w:val="none" w:sz="0" w:space="0" w:color="auto"/>
                      </w:divBdr>
                    </w:div>
                  </w:divsChild>
                </w:div>
                <w:div w:id="2105489674">
                  <w:marLeft w:val="0"/>
                  <w:marRight w:val="0"/>
                  <w:marTop w:val="0"/>
                  <w:marBottom w:val="0"/>
                  <w:divBdr>
                    <w:top w:val="none" w:sz="0" w:space="0" w:color="auto"/>
                    <w:left w:val="none" w:sz="0" w:space="0" w:color="auto"/>
                    <w:bottom w:val="none" w:sz="0" w:space="0" w:color="auto"/>
                    <w:right w:val="none" w:sz="0" w:space="0" w:color="auto"/>
                  </w:divBdr>
                  <w:divsChild>
                    <w:div w:id="3495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383648">
          <w:marLeft w:val="0"/>
          <w:marRight w:val="0"/>
          <w:marTop w:val="0"/>
          <w:marBottom w:val="0"/>
          <w:divBdr>
            <w:top w:val="none" w:sz="0" w:space="0" w:color="auto"/>
            <w:left w:val="none" w:sz="0" w:space="0" w:color="auto"/>
            <w:bottom w:val="none" w:sz="0" w:space="0" w:color="auto"/>
            <w:right w:val="none" w:sz="0" w:space="0" w:color="auto"/>
          </w:divBdr>
          <w:divsChild>
            <w:div w:id="288560442">
              <w:marLeft w:val="0"/>
              <w:marRight w:val="0"/>
              <w:marTop w:val="0"/>
              <w:marBottom w:val="0"/>
              <w:divBdr>
                <w:top w:val="none" w:sz="0" w:space="0" w:color="auto"/>
                <w:left w:val="none" w:sz="0" w:space="0" w:color="auto"/>
                <w:bottom w:val="none" w:sz="0" w:space="0" w:color="auto"/>
                <w:right w:val="none" w:sz="0" w:space="0" w:color="auto"/>
              </w:divBdr>
            </w:div>
            <w:div w:id="823737653">
              <w:marLeft w:val="0"/>
              <w:marRight w:val="0"/>
              <w:marTop w:val="0"/>
              <w:marBottom w:val="0"/>
              <w:divBdr>
                <w:top w:val="none" w:sz="0" w:space="0" w:color="auto"/>
                <w:left w:val="none" w:sz="0" w:space="0" w:color="auto"/>
                <w:bottom w:val="none" w:sz="0" w:space="0" w:color="auto"/>
                <w:right w:val="none" w:sz="0" w:space="0" w:color="auto"/>
              </w:divBdr>
            </w:div>
          </w:divsChild>
        </w:div>
        <w:div w:id="1789617765">
          <w:marLeft w:val="0"/>
          <w:marRight w:val="0"/>
          <w:marTop w:val="0"/>
          <w:marBottom w:val="0"/>
          <w:divBdr>
            <w:top w:val="none" w:sz="0" w:space="0" w:color="auto"/>
            <w:left w:val="none" w:sz="0" w:space="0" w:color="auto"/>
            <w:bottom w:val="none" w:sz="0" w:space="0" w:color="auto"/>
            <w:right w:val="none" w:sz="0" w:space="0" w:color="auto"/>
          </w:divBdr>
          <w:divsChild>
            <w:div w:id="300304464">
              <w:marLeft w:val="0"/>
              <w:marRight w:val="0"/>
              <w:marTop w:val="0"/>
              <w:marBottom w:val="0"/>
              <w:divBdr>
                <w:top w:val="none" w:sz="0" w:space="0" w:color="auto"/>
                <w:left w:val="none" w:sz="0" w:space="0" w:color="auto"/>
                <w:bottom w:val="none" w:sz="0" w:space="0" w:color="auto"/>
                <w:right w:val="none" w:sz="0" w:space="0" w:color="auto"/>
              </w:divBdr>
            </w:div>
            <w:div w:id="124899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424468">
      <w:bodyDiv w:val="1"/>
      <w:marLeft w:val="0"/>
      <w:marRight w:val="0"/>
      <w:marTop w:val="0"/>
      <w:marBottom w:val="0"/>
      <w:divBdr>
        <w:top w:val="none" w:sz="0" w:space="0" w:color="auto"/>
        <w:left w:val="none" w:sz="0" w:space="0" w:color="auto"/>
        <w:bottom w:val="none" w:sz="0" w:space="0" w:color="auto"/>
        <w:right w:val="none" w:sz="0" w:space="0" w:color="auto"/>
      </w:divBdr>
      <w:divsChild>
        <w:div w:id="1591783">
          <w:marLeft w:val="0"/>
          <w:marRight w:val="0"/>
          <w:marTop w:val="0"/>
          <w:marBottom w:val="0"/>
          <w:divBdr>
            <w:top w:val="none" w:sz="0" w:space="0" w:color="auto"/>
            <w:left w:val="none" w:sz="0" w:space="0" w:color="auto"/>
            <w:bottom w:val="none" w:sz="0" w:space="0" w:color="auto"/>
            <w:right w:val="none" w:sz="0" w:space="0" w:color="auto"/>
          </w:divBdr>
        </w:div>
        <w:div w:id="279721670">
          <w:marLeft w:val="0"/>
          <w:marRight w:val="0"/>
          <w:marTop w:val="0"/>
          <w:marBottom w:val="0"/>
          <w:divBdr>
            <w:top w:val="none" w:sz="0" w:space="0" w:color="auto"/>
            <w:left w:val="none" w:sz="0" w:space="0" w:color="auto"/>
            <w:bottom w:val="none" w:sz="0" w:space="0" w:color="auto"/>
            <w:right w:val="none" w:sz="0" w:space="0" w:color="auto"/>
          </w:divBdr>
        </w:div>
        <w:div w:id="1320381499">
          <w:marLeft w:val="0"/>
          <w:marRight w:val="0"/>
          <w:marTop w:val="0"/>
          <w:marBottom w:val="0"/>
          <w:divBdr>
            <w:top w:val="none" w:sz="0" w:space="0" w:color="auto"/>
            <w:left w:val="none" w:sz="0" w:space="0" w:color="auto"/>
            <w:bottom w:val="none" w:sz="0" w:space="0" w:color="auto"/>
            <w:right w:val="none" w:sz="0" w:space="0" w:color="auto"/>
          </w:divBdr>
        </w:div>
        <w:div w:id="1599631180">
          <w:marLeft w:val="0"/>
          <w:marRight w:val="0"/>
          <w:marTop w:val="0"/>
          <w:marBottom w:val="0"/>
          <w:divBdr>
            <w:top w:val="none" w:sz="0" w:space="0" w:color="auto"/>
            <w:left w:val="none" w:sz="0" w:space="0" w:color="auto"/>
            <w:bottom w:val="none" w:sz="0" w:space="0" w:color="auto"/>
            <w:right w:val="none" w:sz="0" w:space="0" w:color="auto"/>
          </w:divBdr>
        </w:div>
      </w:divsChild>
    </w:div>
    <w:div w:id="1674333166">
      <w:bodyDiv w:val="1"/>
      <w:marLeft w:val="0"/>
      <w:marRight w:val="0"/>
      <w:marTop w:val="0"/>
      <w:marBottom w:val="0"/>
      <w:divBdr>
        <w:top w:val="none" w:sz="0" w:space="0" w:color="auto"/>
        <w:left w:val="none" w:sz="0" w:space="0" w:color="auto"/>
        <w:bottom w:val="none" w:sz="0" w:space="0" w:color="auto"/>
        <w:right w:val="none" w:sz="0" w:space="0" w:color="auto"/>
      </w:divBdr>
    </w:div>
    <w:div w:id="1754080819">
      <w:bodyDiv w:val="1"/>
      <w:marLeft w:val="0"/>
      <w:marRight w:val="0"/>
      <w:marTop w:val="0"/>
      <w:marBottom w:val="0"/>
      <w:divBdr>
        <w:top w:val="none" w:sz="0" w:space="0" w:color="auto"/>
        <w:left w:val="none" w:sz="0" w:space="0" w:color="auto"/>
        <w:bottom w:val="none" w:sz="0" w:space="0" w:color="auto"/>
        <w:right w:val="none" w:sz="0" w:space="0" w:color="auto"/>
      </w:divBdr>
      <w:divsChild>
        <w:div w:id="1203126789">
          <w:marLeft w:val="0"/>
          <w:marRight w:val="0"/>
          <w:marTop w:val="0"/>
          <w:marBottom w:val="0"/>
          <w:divBdr>
            <w:top w:val="none" w:sz="0" w:space="0" w:color="auto"/>
            <w:left w:val="none" w:sz="0" w:space="0" w:color="auto"/>
            <w:bottom w:val="none" w:sz="0" w:space="0" w:color="auto"/>
            <w:right w:val="none" w:sz="0" w:space="0" w:color="auto"/>
          </w:divBdr>
        </w:div>
        <w:div w:id="1512456161">
          <w:marLeft w:val="0"/>
          <w:marRight w:val="0"/>
          <w:marTop w:val="0"/>
          <w:marBottom w:val="0"/>
          <w:divBdr>
            <w:top w:val="none" w:sz="0" w:space="0" w:color="auto"/>
            <w:left w:val="none" w:sz="0" w:space="0" w:color="auto"/>
            <w:bottom w:val="none" w:sz="0" w:space="0" w:color="auto"/>
            <w:right w:val="none" w:sz="0" w:space="0" w:color="auto"/>
          </w:divBdr>
        </w:div>
        <w:div w:id="1853882420">
          <w:marLeft w:val="0"/>
          <w:marRight w:val="0"/>
          <w:marTop w:val="0"/>
          <w:marBottom w:val="0"/>
          <w:divBdr>
            <w:top w:val="none" w:sz="0" w:space="0" w:color="auto"/>
            <w:left w:val="none" w:sz="0" w:space="0" w:color="auto"/>
            <w:bottom w:val="none" w:sz="0" w:space="0" w:color="auto"/>
            <w:right w:val="none" w:sz="0" w:space="0" w:color="auto"/>
          </w:divBdr>
          <w:divsChild>
            <w:div w:id="103746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676052">
      <w:bodyDiv w:val="1"/>
      <w:marLeft w:val="0"/>
      <w:marRight w:val="0"/>
      <w:marTop w:val="0"/>
      <w:marBottom w:val="0"/>
      <w:divBdr>
        <w:top w:val="none" w:sz="0" w:space="0" w:color="auto"/>
        <w:left w:val="none" w:sz="0" w:space="0" w:color="auto"/>
        <w:bottom w:val="none" w:sz="0" w:space="0" w:color="auto"/>
        <w:right w:val="none" w:sz="0" w:space="0" w:color="auto"/>
      </w:divBdr>
      <w:divsChild>
        <w:div w:id="206067318">
          <w:marLeft w:val="0"/>
          <w:marRight w:val="0"/>
          <w:marTop w:val="0"/>
          <w:marBottom w:val="0"/>
          <w:divBdr>
            <w:top w:val="none" w:sz="0" w:space="0" w:color="auto"/>
            <w:left w:val="none" w:sz="0" w:space="0" w:color="auto"/>
            <w:bottom w:val="none" w:sz="0" w:space="0" w:color="auto"/>
            <w:right w:val="none" w:sz="0" w:space="0" w:color="auto"/>
          </w:divBdr>
        </w:div>
        <w:div w:id="1405058863">
          <w:marLeft w:val="0"/>
          <w:marRight w:val="0"/>
          <w:marTop w:val="0"/>
          <w:marBottom w:val="0"/>
          <w:divBdr>
            <w:top w:val="none" w:sz="0" w:space="0" w:color="auto"/>
            <w:left w:val="none" w:sz="0" w:space="0" w:color="auto"/>
            <w:bottom w:val="none" w:sz="0" w:space="0" w:color="auto"/>
            <w:right w:val="none" w:sz="0" w:space="0" w:color="auto"/>
          </w:divBdr>
        </w:div>
        <w:div w:id="16649677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MH.IARProject@health.gov.au" TargetMode="External"/><Relationship Id="rId18" Type="http://schemas.openxmlformats.org/officeDocument/2006/relationships/hyperlink" Target="http://www.headtohealth.gov.au" TargetMode="Externa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settings" Target="settings.xml"/><Relationship Id="rId12" Type="http://schemas.openxmlformats.org/officeDocument/2006/relationships/hyperlink" Target="mailto:copyright@health.gov.au" TargetMode="External"/><Relationship Id="rId17" Type="http://schemas.openxmlformats.org/officeDocument/2006/relationships/hyperlink" Target="https://iar-dst.online/" TargetMode="External"/><Relationship Id="rId25" Type="http://schemas.openxmlformats.org/officeDocument/2006/relationships/hyperlink" Target="mailto:MH.IARProject@Health.gov.au" TargetMode="External"/><Relationship Id="rId2" Type="http://schemas.openxmlformats.org/officeDocument/2006/relationships/customXml" Target="../customXml/item2.xml"/><Relationship Id="rId16" Type="http://schemas.openxmlformats.org/officeDocument/2006/relationships/hyperlink" Target="https://iar-dst.online/" TargetMode="External"/><Relationship Id="rId20" Type="http://schemas.openxmlformats.org/officeDocument/2006/relationships/footer" Target="footer2.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www.headtohealth.gov.au" TargetMode="External"/><Relationship Id="rId5" Type="http://schemas.openxmlformats.org/officeDocument/2006/relationships/numbering" Target="numbering.xml"/><Relationship Id="rId15" Type="http://schemas.openxmlformats.org/officeDocument/2006/relationships/hyperlink" Target="https://www.health.gov.au/resources/publications/primary-health-networks-phn-primary-mental-health-care-guidance-stepped-care?language=en" TargetMode="External"/><Relationship Id="rId23" Type="http://schemas.openxmlformats.org/officeDocument/2006/relationships/hyperlink" Target="https://iar-dst.online/"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iar-dst.online/" TargetMode="External"/><Relationship Id="rId22" Type="http://schemas.openxmlformats.org/officeDocument/2006/relationships/hyperlink" Target="https://humanrights.gov.au/elderabuse" TargetMode="External"/><Relationship Id="rId27" Type="http://schemas.openxmlformats.org/officeDocument/2006/relationships/footer" Target="foot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ddoa\OneDrive%20-%20Department%20of%20Health\Desktop\IAR%20Repor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75329f5-73f8-4a38-ab06-54fe117963b7" xsi:nil="true"/>
    <Comments xmlns="b1e57025-44ae-4a7b-92cb-8348bd933f64" xsi:nil="true"/>
    <lcf76f155ced4ddcb4097134ff3c332f xmlns="b1e57025-44ae-4a7b-92cb-8348bd933f64">
      <Terms xmlns="http://schemas.microsoft.com/office/infopath/2007/PartnerControls"/>
    </lcf76f155ced4ddcb4097134ff3c332f>
    <Comment xmlns="b1e57025-44ae-4a7b-92cb-8348bd933f64" xsi:nil="true"/>
    <Updates xmlns="b1e57025-44ae-4a7b-92cb-8348bd933f6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AEB26361B292B4EB8FD45FE5B962E6B" ma:contentTypeVersion="20" ma:contentTypeDescription="Create a new document." ma:contentTypeScope="" ma:versionID="e03da28610f5a089ec4cb6fe24650d39">
  <xsd:schema xmlns:xsd="http://www.w3.org/2001/XMLSchema" xmlns:xs="http://www.w3.org/2001/XMLSchema" xmlns:p="http://schemas.microsoft.com/office/2006/metadata/properties" xmlns:ns2="b1e57025-44ae-4a7b-92cb-8348bd933f64" xmlns:ns3="275329f5-73f8-4a38-ab06-54fe117963b7" targetNamespace="http://schemas.microsoft.com/office/2006/metadata/properties" ma:root="true" ma:fieldsID="18de217a0565e20faf024ae2032b2924" ns2:_="" ns3:_="">
    <xsd:import namespace="b1e57025-44ae-4a7b-92cb-8348bd933f64"/>
    <xsd:import namespace="275329f5-73f8-4a38-ab06-54fe117963b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Comments" minOccurs="0"/>
                <xsd:element ref="ns2:MediaServiceObjectDetectorVersions" minOccurs="0"/>
                <xsd:element ref="ns2:Comment" minOccurs="0"/>
                <xsd:element ref="ns2:MediaServiceSearchProperties" minOccurs="0"/>
                <xsd:element ref="ns2:Upda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e57025-44ae-4a7b-92cb-8348bd933f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DateTaken" ma:index="19" nillable="true" ma:displayName="MediaServiceDateTaken" ma:hidden="true" ma:internalName="MediaServiceDateTake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9927c38-8944-418e-ac9b-4d6e75543028" ma:termSetId="09814cd3-568e-fe90-9814-8d621ff8fb84" ma:anchorId="fba54fb3-c3e1-fe81-a776-ca4b69148c4d" ma:open="true" ma:isKeyword="false">
      <xsd:complexType>
        <xsd:sequence>
          <xsd:element ref="pc:Terms" minOccurs="0" maxOccurs="1"/>
        </xsd:sequence>
      </xsd:complexType>
    </xsd:element>
    <xsd:element name="Comments" ma:index="23" nillable="true" ma:displayName="Comments" ma:format="Dropdown" ma:internalName="Comments">
      <xsd:simpleType>
        <xsd:restriction base="dms:Text">
          <xsd:maxLength value="255"/>
        </xsd:restrictio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Comment" ma:index="25" nillable="true" ma:displayName="Comment" ma:format="Dropdown" ma:internalName="Comment">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Updates" ma:index="27" nillable="true" ma:displayName="Updates" ma:format="Dropdown" ma:internalName="Update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75329f5-73f8-4a38-ab06-54fe117963b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9654eb7-89a2-4731-a221-e0313dab1f3c}" ma:internalName="TaxCatchAll" ma:showField="CatchAllData" ma:web="275329f5-73f8-4a38-ab06-54fe117963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E37B41-748A-4B38-A619-288EDC7E3330}">
  <ds:schemaRefs>
    <ds:schemaRef ds:uri="http://purl.org/dc/elements/1.1/"/>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275329f5-73f8-4a38-ab06-54fe117963b7"/>
    <ds:schemaRef ds:uri="b1e57025-44ae-4a7b-92cb-8348bd933f64"/>
    <ds:schemaRef ds:uri="http://www.w3.org/XML/1998/namespace"/>
    <ds:schemaRef ds:uri="http://purl.org/dc/dcmitype/"/>
  </ds:schemaRefs>
</ds:datastoreItem>
</file>

<file path=customXml/itemProps2.xml><?xml version="1.0" encoding="utf-8"?>
<ds:datastoreItem xmlns:ds="http://schemas.openxmlformats.org/officeDocument/2006/customXml" ds:itemID="{6233DA31-62E4-49E9-ACC0-908C40868B1A}">
  <ds:schemaRefs>
    <ds:schemaRef ds:uri="http://schemas.microsoft.com/sharepoint/v3/contenttype/forms"/>
  </ds:schemaRefs>
</ds:datastoreItem>
</file>

<file path=customXml/itemProps3.xml><?xml version="1.0" encoding="utf-8"?>
<ds:datastoreItem xmlns:ds="http://schemas.openxmlformats.org/officeDocument/2006/customXml" ds:itemID="{79CB4925-658E-48F1-BF05-A20C7CE754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e57025-44ae-4a7b-92cb-8348bd933f64"/>
    <ds:schemaRef ds:uri="275329f5-73f8-4a38-ab06-54fe117963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432DB8D-D7E5-4957-AA42-B2AD4A3BC1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IAR Report Template.dotx</Template>
  <TotalTime>1</TotalTime>
  <Pages>23</Pages>
  <Words>8262</Words>
  <Characters>47098</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Buckingham</dc:creator>
  <cp:keywords/>
  <dc:description/>
  <cp:lastModifiedBy>BENTLEY, Lisa</cp:lastModifiedBy>
  <cp:revision>2</cp:revision>
  <dcterms:created xsi:type="dcterms:W3CDTF">2024-03-22T05:19:00Z</dcterms:created>
  <dcterms:modified xsi:type="dcterms:W3CDTF">2024-03-22T05:19:00Z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3119c03370a0ced3e748f05a2bdbc94de24b13508c04cfb534612dca7c2cea34</vt:lpwstr>
  </property>
  <property fmtid="{D5CDD505-2E9C-101B-9397-08002B2CF9AE}" pid="3" name="ContentTypeId">
    <vt:lpwstr>0x0101003AEB26361B292B4EB8FD45FE5B962E6B</vt:lpwstr>
  </property>
  <property fmtid="{D5CDD505-2E9C-101B-9397-08002B2CF9AE}" pid="4" name="MediaServiceImageTags">
    <vt:lpwstr/>
  </property>
  <property fmtid="{D5CDD505-2E9C-101B-9397-08002B2CF9AE}" pid="5" name="Order">
    <vt:r8>20700</vt:r8>
  </property>
  <property fmtid="{D5CDD505-2E9C-101B-9397-08002B2CF9AE}" pid="6" name="ComplianceAssetId">
    <vt:lpwstr/>
  </property>
  <property fmtid="{D5CDD505-2E9C-101B-9397-08002B2CF9AE}" pid="7" name="_activity">
    <vt:lpwstr>{"FileActivityType":"6","FileActivityTimeStamp":"2023-11-22T23:24:18.327Z","FileActivityUsersOnPage":[{"DisplayName":"HADDOCK, Amelia","Id":"amelia.haddock@health.gov.au"}],"FileActivityNavigationId":null}</vt:lpwstr>
  </property>
  <property fmtid="{D5CDD505-2E9C-101B-9397-08002B2CF9AE}" pid="8" name="_ExtendedDescription">
    <vt:lpwstr/>
  </property>
  <property fmtid="{D5CDD505-2E9C-101B-9397-08002B2CF9AE}" pid="9" name="TriggerFlowInfo">
    <vt:lpwstr/>
  </property>
</Properties>
</file>