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"/>
        <w:bidi w:val="0"/>
      </w:pPr>
      <w:r>
        <w:rPr>
          <w:rFonts w:ascii="Arial" w:hAnsi="Arial"/>
          <w:b w:val="1"/>
          <w:bCs w:val="1"/>
          <w:sz w:val="52"/>
          <w:szCs w:val="52"/>
          <w:rtl w:val="0"/>
          <w:lang w:val="en-US"/>
        </w:rPr>
        <w:t>250804 - Negative Revisions</w:t>
      </w:r>
    </w:p>
    <w:p>
      <w:pPr>
        <w:pStyle w:val="正文"/>
        <w:bidi w:val="0"/>
      </w:pPr>
      <w:r>
        <w:drawing xmlns:a="http://schemas.openxmlformats.org/drawingml/2006/main">
          <wp:inline distT="0" distB="0" distL="0" distR="0">
            <wp:extent cx="5257800" cy="3971925"/>
            <wp:effectExtent l="0" t="0" r="0" b="0"/>
            <wp:docPr id="1073741825" name="officeArt object" descr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1.png" descr="image1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719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Fonts w:ascii="等线" w:cs="等线" w:hAnsi="等线" w:eastAsia="等线"/>
          <w:rtl w:val="0"/>
          <w:lang w:val="zh-TW" w:eastAsia="zh-TW"/>
        </w:rPr>
        <w:t xml:space="preserve">漲多終將回調。在經歷了一段「只漲不跌」的行情後，風險資產在全面低於預期的非農就業數據打擊下走低。整體就業數據疲軟（失業率由 </w:t>
      </w:r>
      <w:r>
        <w:rPr>
          <w:rFonts w:ascii="Arial" w:hAnsi="Arial"/>
          <w:rtl w:val="0"/>
        </w:rPr>
        <w:t xml:space="preserve">4.117% </w:t>
      </w:r>
      <w:r>
        <w:rPr>
          <w:rFonts w:ascii="等线" w:cs="等线" w:hAnsi="等线" w:eastAsia="等线"/>
          <w:rtl w:val="0"/>
          <w:lang w:val="zh-TW" w:eastAsia="zh-TW"/>
        </w:rPr>
        <w:t xml:space="preserve">升至 </w:t>
      </w:r>
      <w:r>
        <w:rPr>
          <w:rFonts w:ascii="Arial" w:hAnsi="Arial"/>
          <w:rtl w:val="0"/>
        </w:rPr>
        <w:t>4.248%</w:t>
      </w:r>
      <w:r>
        <w:rPr>
          <w:rFonts w:ascii="等线" w:cs="等线" w:hAnsi="等线" w:eastAsia="等线"/>
          <w:rtl w:val="0"/>
          <w:lang w:val="zh-TW" w:eastAsia="zh-TW"/>
        </w:rPr>
        <w:t>），再次印證了就業市場放緩的趨勢，此外，美國勞工統計局也發布了近年來（除疫情期間外）最大規模的兩個月就業數據下修（</w:t>
      </w:r>
      <w:r>
        <w:rPr>
          <w:rFonts w:ascii="Arial" w:hAnsi="Arial"/>
          <w:rtl w:val="0"/>
        </w:rPr>
        <w:t xml:space="preserve">-25.8 </w:t>
      </w:r>
      <w:r>
        <w:rPr>
          <w:rFonts w:ascii="等线" w:cs="等线" w:hAnsi="等线" w:eastAsia="等线"/>
          <w:rtl w:val="0"/>
          <w:lang w:val="zh-TW" w:eastAsia="zh-TW"/>
        </w:rPr>
        <w:t>萬）。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Fonts w:ascii="Arial Unicode MS" w:hAnsi="Arial Unicode MS" w:eastAsia="PingFang SC Regular" w:hint="eastAsia"/>
          <w:rtl w:val="0"/>
          <w:lang w:val="zh-CN" w:eastAsia="zh-CN"/>
        </w:rPr>
        <w:t>标题：</w:t>
      </w:r>
      <w:r>
        <w:rPr>
          <w:rFonts w:ascii="等线" w:cs="等线" w:hAnsi="等线" w:eastAsia="等线"/>
          <w:rtl w:val="0"/>
          <w:lang w:val="zh-TW" w:eastAsia="zh-TW"/>
        </w:rPr>
        <w:t>近年來最大規模的兩個月就業數據下修（除疫情期間外）令市場措手不及</w:t>
      </w:r>
    </w:p>
    <w:tbl>
      <w:tblPr>
        <w:tblW w:w="827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427"/>
        <w:gridCol w:w="3852"/>
      </w:tblGrid>
      <w:tr>
        <w:tblPrEx>
          <w:shd w:val="clear" w:color="auto" w:fill="ced7e7"/>
        </w:tblPrEx>
        <w:trPr>
          <w:trHeight w:val="2343" w:hRule="atLeast"/>
        </w:trPr>
        <w:tc>
          <w:tcPr>
            <w:tcW w:type="dxa" w:w="442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cs="Times New Roman" w:hAnsi="Times New Roman" w:eastAsia="Times New Roman"/>
                <w:sz w:val="20"/>
                <w:szCs w:val="20"/>
                <w:u w:color="000000"/>
                <w:shd w:val="nil" w:color="auto" w:fill="auto"/>
                <w:rtl w:val="0"/>
              </w:rPr>
              <w:drawing xmlns:a="http://schemas.openxmlformats.org/drawingml/2006/main">
                <wp:inline distT="0" distB="0" distL="0" distR="0">
                  <wp:extent cx="2657475" cy="1447800"/>
                  <wp:effectExtent l="0" t="0" r="0" b="0"/>
                  <wp:docPr id="1073741826" name="officeArt object" descr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6" name="image2.png" descr="image2.png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475" cy="144780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5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cs="Times New Roman" w:hAnsi="Times New Roman" w:eastAsia="Times New Roman"/>
                <w:sz w:val="20"/>
                <w:szCs w:val="20"/>
                <w:u w:color="000000"/>
                <w:shd w:val="nil" w:color="auto" w:fill="auto"/>
                <w:rtl w:val="0"/>
              </w:rPr>
              <w:drawing xmlns:a="http://schemas.openxmlformats.org/drawingml/2006/main">
                <wp:inline distT="0" distB="0" distL="0" distR="0">
                  <wp:extent cx="2286000" cy="1438275"/>
                  <wp:effectExtent l="0" t="0" r="0" b="0"/>
                  <wp:docPr id="1073741827" name="officeArt object" descr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7" name="image3.png" descr="image3.png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43827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正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正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" w:hAnsi="Arial"/>
          <w:rtl w:val="0"/>
        </w:rPr>
        <w:t>Source: Bloomberg</w:t>
      </w:r>
    </w:p>
    <w:p>
      <w:pPr>
        <w:pStyle w:val="正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正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等线" w:cs="等线" w:hAnsi="等线" w:eastAsia="等线"/>
          <w:rtl w:val="0"/>
          <w:lang w:val="zh-CN" w:eastAsia="zh-CN"/>
        </w:rPr>
        <w:t>雪上加霜的是，</w:t>
      </w:r>
      <w:r>
        <w:rPr>
          <w:rFonts w:ascii="Arial" w:hAnsi="Arial"/>
          <w:rtl w:val="0"/>
        </w:rPr>
        <w:t xml:space="preserve">ISM </w:t>
      </w:r>
      <w:r>
        <w:rPr>
          <w:rFonts w:ascii="等线" w:cs="等线" w:hAnsi="等线" w:eastAsia="等线"/>
          <w:rtl w:val="0"/>
          <w:lang w:val="zh-TW" w:eastAsia="zh-TW"/>
        </w:rPr>
        <w:t xml:space="preserve">製造業就業指數跌至 </w:t>
      </w:r>
      <w:r>
        <w:rPr>
          <w:rFonts w:ascii="Arial" w:hAnsi="Arial"/>
          <w:rtl w:val="0"/>
        </w:rPr>
        <w:t xml:space="preserve">2020 </w:t>
      </w:r>
      <w:r>
        <w:rPr>
          <w:rFonts w:ascii="等线" w:cs="等线" w:hAnsi="等线" w:eastAsia="等线"/>
          <w:rtl w:val="0"/>
          <w:lang w:val="zh-TW" w:eastAsia="zh-TW"/>
        </w:rPr>
        <w:t>年第二季度以來的最低水平，而其他領先指標也預示著就業市場恐將進一步惡化。</w:t>
      </w:r>
    </w:p>
    <w:p>
      <w:pPr>
        <w:pStyle w:val="正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正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eastAsia="PingFang SC Regular" w:hint="eastAsia"/>
          <w:rtl w:val="0"/>
          <w:lang w:val="zh-CN" w:eastAsia="zh-CN"/>
        </w:rPr>
        <w:t>标题：</w:t>
      </w:r>
      <w:r>
        <w:rPr>
          <w:rFonts w:ascii="等线" w:cs="等线" w:hAnsi="等线" w:eastAsia="等线"/>
          <w:rtl w:val="0"/>
          <w:lang w:val="zh-TW" w:eastAsia="zh-TW"/>
        </w:rPr>
        <w:t>多項領先指標顯示就業市場仍有下行壓力</w:t>
      </w:r>
    </w:p>
    <w:tbl>
      <w:tblPr>
        <w:tblW w:w="827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315"/>
        <w:gridCol w:w="3964"/>
      </w:tblGrid>
      <w:tr>
        <w:tblPrEx>
          <w:shd w:val="clear" w:color="auto" w:fill="ced7e7"/>
        </w:tblPrEx>
        <w:trPr>
          <w:trHeight w:val="2463" w:hRule="atLeast"/>
        </w:trPr>
        <w:tc>
          <w:tcPr>
            <w:tcW w:type="dxa" w:w="43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cs="Times New Roman" w:hAnsi="Times New Roman" w:eastAsia="Times New Roman"/>
                <w:sz w:val="20"/>
                <w:szCs w:val="20"/>
                <w:u w:color="000000"/>
                <w:shd w:val="nil" w:color="auto" w:fill="auto"/>
                <w:rtl w:val="0"/>
              </w:rPr>
              <w:drawing xmlns:a="http://schemas.openxmlformats.org/drawingml/2006/main">
                <wp:inline distT="0" distB="0" distL="0" distR="0">
                  <wp:extent cx="2581275" cy="1524000"/>
                  <wp:effectExtent l="0" t="0" r="0" b="0"/>
                  <wp:docPr id="1073741828" name="officeArt object" descr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8" name="image4.png" descr="image4.png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275" cy="152400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cs="Times New Roman" w:hAnsi="Times New Roman" w:eastAsia="Times New Roman"/>
                <w:sz w:val="20"/>
                <w:szCs w:val="20"/>
                <w:u w:color="000000"/>
                <w:shd w:val="nil" w:color="auto" w:fill="auto"/>
                <w:rtl w:val="0"/>
              </w:rPr>
              <w:drawing xmlns:a="http://schemas.openxmlformats.org/drawingml/2006/main">
                <wp:inline distT="0" distB="0" distL="0" distR="0">
                  <wp:extent cx="2362200" cy="1514475"/>
                  <wp:effectExtent l="0" t="0" r="0" b="0"/>
                  <wp:docPr id="1073741829" name="officeArt object" descr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9" name="image5.png" descr="image5.png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0" cy="151447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正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正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" w:hAnsi="Arial"/>
          <w:rtl w:val="0"/>
        </w:rPr>
        <w:t>Source: Bloomberg</w:t>
      </w:r>
    </w:p>
    <w:p>
      <w:pPr>
        <w:pStyle w:val="正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正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等线" w:cs="等线" w:hAnsi="等线" w:eastAsia="等线"/>
          <w:rtl w:val="0"/>
          <w:lang w:val="zh-TW" w:eastAsia="zh-TW"/>
        </w:rPr>
        <w:t xml:space="preserve">市場反應迅速且劇烈，美國股市收盤下跌 </w:t>
      </w:r>
      <w:r>
        <w:rPr>
          <w:rFonts w:ascii="Arial" w:hAnsi="Arial"/>
          <w:rtl w:val="0"/>
        </w:rPr>
        <w:t xml:space="preserve">2% </w:t>
      </w:r>
      <w:r>
        <w:rPr>
          <w:rFonts w:ascii="等线" w:cs="等线" w:hAnsi="等线" w:eastAsia="等线"/>
          <w:rtl w:val="0"/>
          <w:lang w:val="zh-TW" w:eastAsia="zh-TW"/>
        </w:rPr>
        <w:t xml:space="preserve">至 </w:t>
      </w:r>
      <w:r>
        <w:rPr>
          <w:rFonts w:ascii="Arial" w:hAnsi="Arial"/>
          <w:rtl w:val="0"/>
        </w:rPr>
        <w:t>3%</w:t>
      </w:r>
      <w:r>
        <w:rPr>
          <w:rFonts w:ascii="等线" w:cs="等线" w:hAnsi="等线" w:eastAsia="等线"/>
          <w:rtl w:val="0"/>
          <w:lang w:val="zh-TW" w:eastAsia="zh-TW"/>
        </w:rPr>
        <w:t xml:space="preserve">，美元兌日圓下跌 </w:t>
      </w:r>
      <w:r>
        <w:rPr>
          <w:rFonts w:ascii="Arial" w:hAnsi="Arial"/>
          <w:rtl w:val="0"/>
        </w:rPr>
        <w:t xml:space="preserve">2.2% </w:t>
      </w:r>
      <w:r>
        <w:rPr>
          <w:rFonts w:ascii="等线" w:cs="等线" w:hAnsi="等线" w:eastAsia="等线"/>
          <w:rtl w:val="0"/>
          <w:lang w:val="zh-TW" w:eastAsia="zh-TW"/>
        </w:rPr>
        <w:t xml:space="preserve">至 </w:t>
      </w:r>
      <w:r>
        <w:rPr>
          <w:rFonts w:ascii="Arial" w:hAnsi="Arial"/>
          <w:rtl w:val="0"/>
        </w:rPr>
        <w:t>147</w:t>
      </w:r>
      <w:r>
        <w:rPr>
          <w:rFonts w:ascii="等线" w:cs="等线" w:hAnsi="等线" w:eastAsia="等线"/>
          <w:rtl w:val="0"/>
          <w:lang w:val="zh-TW" w:eastAsia="zh-TW"/>
        </w:rPr>
        <w:t>，而對比前一日，利率市場定價所反映的年底前降息預期幾乎增加了</w:t>
      </w:r>
      <w:r>
        <w:rPr>
          <w:rFonts w:ascii="Arial" w:hAnsi="Arial"/>
          <w:b w:val="1"/>
          <w:bCs w:val="1"/>
          <w:rtl w:val="0"/>
        </w:rPr>
        <w:t xml:space="preserve"> </w:t>
      </w:r>
      <w:r>
        <w:rPr>
          <w:rFonts w:ascii="Arial" w:hAnsi="Arial"/>
          <w:rtl w:val="0"/>
        </w:rPr>
        <w:t xml:space="preserve">25 </w:t>
      </w:r>
      <w:r>
        <w:rPr>
          <w:rFonts w:ascii="等线" w:cs="等线" w:hAnsi="等线" w:eastAsia="等线"/>
          <w:rtl w:val="0"/>
          <w:lang w:val="zh-TW" w:eastAsia="zh-TW"/>
        </w:rPr>
        <w:t>個基點。</w:t>
      </w:r>
    </w:p>
    <w:p>
      <w:pPr>
        <w:pStyle w:val="正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等线" w:cs="等线" w:hAnsi="等线" w:eastAsia="等线"/>
          <w:rtl w:val="0"/>
          <w:lang w:val="zh-TW" w:eastAsia="zh-TW"/>
        </w:rPr>
        <w:t>收益率變化特別顯著，</w:t>
      </w:r>
      <w:r>
        <w:rPr>
          <w:rFonts w:ascii="Arial" w:hAnsi="Arial"/>
          <w:rtl w:val="0"/>
        </w:rPr>
        <w:t xml:space="preserve">2 </w:t>
      </w:r>
      <w:r>
        <w:rPr>
          <w:rFonts w:ascii="等线" w:cs="等线" w:hAnsi="等线" w:eastAsia="等线"/>
          <w:rtl w:val="0"/>
          <w:lang w:val="zh-TW" w:eastAsia="zh-TW"/>
        </w:rPr>
        <w:t xml:space="preserve">年期收益率當日崩跌近 </w:t>
      </w:r>
      <w:r>
        <w:rPr>
          <w:rFonts w:ascii="Arial" w:hAnsi="Arial"/>
          <w:rtl w:val="0"/>
        </w:rPr>
        <w:t xml:space="preserve">30 </w:t>
      </w:r>
      <w:r>
        <w:rPr>
          <w:rFonts w:ascii="等线" w:cs="等线" w:hAnsi="等线" w:eastAsia="等线"/>
          <w:rtl w:val="0"/>
          <w:lang w:val="zh-TW" w:eastAsia="zh-TW"/>
        </w:rPr>
        <w:t xml:space="preserve">個基點，是近五年來最大單日跌幅之一。上週結束時，市場對今年降息預期升至約 </w:t>
      </w:r>
      <w:r>
        <w:rPr>
          <w:rFonts w:ascii="Arial" w:hAnsi="Arial"/>
          <w:rtl w:val="0"/>
        </w:rPr>
        <w:t xml:space="preserve">60 </w:t>
      </w:r>
      <w:r>
        <w:rPr>
          <w:rFonts w:ascii="等线" w:cs="等线" w:hAnsi="等线" w:eastAsia="等线"/>
          <w:rtl w:val="0"/>
          <w:lang w:val="zh-TW" w:eastAsia="zh-TW"/>
        </w:rPr>
        <w:t xml:space="preserve">個基點，而前一天僅為 </w:t>
      </w:r>
      <w:r>
        <w:rPr>
          <w:rFonts w:ascii="Arial" w:hAnsi="Arial"/>
          <w:rtl w:val="0"/>
        </w:rPr>
        <w:t xml:space="preserve">35 </w:t>
      </w:r>
      <w:r>
        <w:rPr>
          <w:rFonts w:ascii="等线" w:cs="等线" w:hAnsi="等线" w:eastAsia="等线"/>
          <w:rtl w:val="0"/>
          <w:lang w:val="zh-TW" w:eastAsia="zh-TW"/>
        </w:rPr>
        <w:t xml:space="preserve">個基點左右，這促使 </w:t>
      </w:r>
      <w:r>
        <w:rPr>
          <w:rFonts w:ascii="Arial" w:hAnsi="Arial"/>
          <w:rtl w:val="0"/>
          <w:lang w:val="en-US"/>
        </w:rPr>
        <w:t xml:space="preserve">Trump </w:t>
      </w:r>
      <w:r>
        <w:rPr>
          <w:rFonts w:ascii="等线" w:cs="等线" w:hAnsi="等线" w:eastAsia="等线"/>
          <w:rtl w:val="0"/>
          <w:lang w:val="zh-TW" w:eastAsia="zh-TW"/>
        </w:rPr>
        <w:t xml:space="preserve">總統猛烈抨擊美聯儲主席 </w:t>
      </w:r>
      <w:r>
        <w:rPr>
          <w:rFonts w:ascii="Arial" w:hAnsi="Arial"/>
          <w:rtl w:val="0"/>
          <w:lang w:val="en-US"/>
        </w:rPr>
        <w:t xml:space="preserve">Powell </w:t>
      </w:r>
      <w:r>
        <w:rPr>
          <w:rFonts w:ascii="等线" w:cs="等线" w:hAnsi="等线" w:eastAsia="等线"/>
          <w:rtl w:val="0"/>
          <w:lang w:val="zh-TW" w:eastAsia="zh-TW"/>
        </w:rPr>
        <w:t>未能及時降息，並批評美國勞工統計局公布「不準確」的就業數據。</w:t>
      </w:r>
    </w:p>
    <w:p>
      <w:pPr>
        <w:pStyle w:val="正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正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eastAsia="PingFang SC Regular" w:hint="eastAsia"/>
          <w:rtl w:val="0"/>
          <w:lang w:val="zh-CN" w:eastAsia="zh-CN"/>
        </w:rPr>
        <w:t>标题：</w:t>
      </w:r>
      <w:r>
        <w:rPr>
          <w:rFonts w:ascii="Arial" w:hAnsi="Arial"/>
          <w:rtl w:val="0"/>
        </w:rPr>
        <w:t xml:space="preserve">2 </w:t>
      </w:r>
      <w:r>
        <w:rPr>
          <w:rFonts w:ascii="等线" w:cs="等线" w:hAnsi="等线" w:eastAsia="等线"/>
          <w:rtl w:val="0"/>
          <w:lang w:val="zh-TW" w:eastAsia="zh-TW"/>
        </w:rPr>
        <w:t>年期收益率遭遇近年來最大單日跌幅之一</w:t>
      </w:r>
    </w:p>
    <w:tbl>
      <w:tblPr>
        <w:tblW w:w="827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788"/>
        <w:gridCol w:w="4491"/>
      </w:tblGrid>
      <w:tr>
        <w:tblPrEx>
          <w:shd w:val="clear" w:color="auto" w:fill="ced7e7"/>
        </w:tblPrEx>
        <w:trPr>
          <w:trHeight w:val="2178" w:hRule="atLeast"/>
        </w:trPr>
        <w:tc>
          <w:tcPr>
            <w:tcW w:type="dxa" w:w="378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cs="Times New Roman" w:hAnsi="Times New Roman" w:eastAsia="Times New Roman"/>
                <w:sz w:val="20"/>
                <w:szCs w:val="20"/>
                <w:u w:color="000000"/>
                <w:shd w:val="nil" w:color="auto" w:fill="auto"/>
                <w:rtl w:val="0"/>
              </w:rPr>
              <w:drawing xmlns:a="http://schemas.openxmlformats.org/drawingml/2006/main">
                <wp:inline distT="0" distB="0" distL="0" distR="0">
                  <wp:extent cx="2247900" cy="1333500"/>
                  <wp:effectExtent l="0" t="0" r="0" b="0"/>
                  <wp:docPr id="1073741830" name="officeArt object" descr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0" name="image6.png" descr="image6.png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900" cy="133350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49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cs="Times New Roman" w:hAnsi="Times New Roman" w:eastAsia="Times New Roman"/>
                <w:sz w:val="20"/>
                <w:szCs w:val="20"/>
                <w:u w:color="000000"/>
                <w:shd w:val="nil" w:color="auto" w:fill="auto"/>
                <w:rtl w:val="0"/>
              </w:rPr>
              <w:drawing xmlns:a="http://schemas.openxmlformats.org/drawingml/2006/main">
                <wp:inline distT="0" distB="0" distL="0" distR="0">
                  <wp:extent cx="2695575" cy="1343025"/>
                  <wp:effectExtent l="0" t="0" r="0" b="0"/>
                  <wp:docPr id="1073741831" name="officeArt object" descr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1" name="image7.png" descr="image7.png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575" cy="134302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正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正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" w:hAnsi="Arial"/>
          <w:rtl w:val="0"/>
        </w:rPr>
        <w:t>Source: Bloomberg</w:t>
      </w:r>
    </w:p>
    <w:p>
      <w:pPr>
        <w:pStyle w:val="正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正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eastAsia="PingFang SC Regular" w:hint="eastAsia"/>
          <w:rtl w:val="0"/>
          <w:lang w:val="zh-CN" w:eastAsia="zh-CN"/>
        </w:rPr>
        <w:t>标题：</w:t>
      </w:r>
      <w:r>
        <w:rPr>
          <w:rFonts w:ascii="等线" w:cs="等线" w:hAnsi="等线" w:eastAsia="等线"/>
          <w:rtl w:val="0"/>
          <w:lang w:val="zh-TW" w:eastAsia="zh-TW"/>
        </w:rPr>
        <w:t xml:space="preserve">利率市場定價反映年底前 </w:t>
      </w:r>
      <w:r>
        <w:rPr>
          <w:rFonts w:ascii="Arial" w:hAnsi="Arial"/>
          <w:rtl w:val="0"/>
        </w:rPr>
        <w:t xml:space="preserve">60 </w:t>
      </w:r>
      <w:r>
        <w:rPr>
          <w:rFonts w:ascii="等线" w:cs="等线" w:hAnsi="等线" w:eastAsia="等线"/>
          <w:rtl w:val="0"/>
          <w:lang w:val="zh-TW" w:eastAsia="zh-TW"/>
        </w:rPr>
        <w:t>個基點左右的降息預期</w:t>
      </w:r>
    </w:p>
    <w:tbl>
      <w:tblPr>
        <w:tblW w:w="827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146"/>
        <w:gridCol w:w="4133"/>
      </w:tblGrid>
      <w:tr>
        <w:tblPrEx>
          <w:shd w:val="clear" w:color="auto" w:fill="ced7e7"/>
        </w:tblPrEx>
        <w:trPr>
          <w:trHeight w:val="2088" w:hRule="atLeast"/>
        </w:trPr>
        <w:tc>
          <w:tcPr>
            <w:tcW w:type="dxa" w:w="414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cs="Times New Roman" w:hAnsi="Times New Roman" w:eastAsia="Times New Roman"/>
                <w:sz w:val="20"/>
                <w:szCs w:val="20"/>
                <w:u w:color="000000"/>
                <w:shd w:val="nil" w:color="auto" w:fill="auto"/>
                <w:rtl w:val="0"/>
              </w:rPr>
              <w:drawing xmlns:a="http://schemas.openxmlformats.org/drawingml/2006/main">
                <wp:inline distT="0" distB="0" distL="0" distR="0">
                  <wp:extent cx="2476500" cy="1285875"/>
                  <wp:effectExtent l="0" t="0" r="0" b="0"/>
                  <wp:docPr id="1073741832" name="officeArt object" descr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2" name="image8.png" descr="image8.png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28587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cs="Times New Roman" w:hAnsi="Times New Roman" w:eastAsia="Times New Roman"/>
                <w:sz w:val="20"/>
                <w:szCs w:val="20"/>
                <w:u w:color="000000"/>
                <w:shd w:val="nil" w:color="auto" w:fill="auto"/>
                <w:rtl w:val="0"/>
              </w:rPr>
              <w:drawing xmlns:a="http://schemas.openxmlformats.org/drawingml/2006/main">
                <wp:inline distT="0" distB="0" distL="0" distR="0">
                  <wp:extent cx="2466975" cy="1285875"/>
                  <wp:effectExtent l="0" t="0" r="0" b="0"/>
                  <wp:docPr id="1073741833" name="officeArt object" descr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3" name="image9.png" descr="image9.png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975" cy="128587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正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正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" w:hAnsi="Arial"/>
          <w:rtl w:val="0"/>
        </w:rPr>
        <w:t>Source: Bloomberg</w:t>
      </w:r>
    </w:p>
    <w:p>
      <w:pPr>
        <w:pStyle w:val="正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tbl>
      <w:tblPr>
        <w:tblW w:w="828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80"/>
      </w:tblGrid>
      <w:tr>
        <w:tblPrEx>
          <w:shd w:val="clear" w:color="auto" w:fill="ced7e7"/>
        </w:tblPrEx>
        <w:trPr>
          <w:trHeight w:val="1282" w:hRule="atLeast"/>
        </w:trPr>
        <w:tc>
          <w:tcPr>
            <w:tcW w:type="dxa" w:w="8280"/>
            <w:tcBorders>
              <w:top w:val="nil"/>
              <w:left w:val="single" w:color="bbbfc4" w:sz="18" w:space="0" w:shadow="0" w:frame="0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 w:hint="default"/>
                <w:outline w:val="0"/>
                <w:color w:val="646a73"/>
                <w:sz w:val="22"/>
                <w:szCs w:val="22"/>
                <w:u w:color="646a73"/>
                <w:shd w:val="nil" w:color="auto" w:fill="auto"/>
                <w:rtl w:val="1"/>
                <w:lang w:val="ar-SA" w:bidi="ar-SA"/>
                <w14:textFill>
                  <w14:solidFill>
                    <w14:srgbClr w14:val="646A73"/>
                  </w14:solidFill>
                </w14:textFill>
              </w:rPr>
              <w:t>“</w:t>
            </w:r>
            <w:r>
              <w:rPr>
                <w:rFonts w:ascii="等线" w:cs="等线" w:hAnsi="等线" w:eastAsia="等线" w:hint="eastAsia"/>
                <w:outline w:val="0"/>
                <w:color w:val="646a73"/>
                <w:sz w:val="22"/>
                <w:szCs w:val="22"/>
                <w:u w:color="646a73"/>
                <w:shd w:val="nil" w:color="auto" w:fill="auto"/>
                <w:rtl w:val="0"/>
                <w:lang w:val="zh-TW" w:eastAsia="zh-TW"/>
                <w14:textFill>
                  <w14:solidFill>
                    <w14:srgbClr w14:val="646A73"/>
                  </w14:solidFill>
                </w14:textFill>
              </w:rPr>
              <w:t>我們需要準確的就業數據</w:t>
            </w:r>
            <w:r>
              <w:rPr>
                <w:rFonts w:ascii="Arial" w:hAnsi="Arial" w:hint="default"/>
                <w:outline w:val="0"/>
                <w:color w:val="646a73"/>
                <w:sz w:val="22"/>
                <w:szCs w:val="22"/>
                <w:u w:color="646a73"/>
                <w:shd w:val="nil" w:color="auto" w:fill="auto"/>
                <w:rtl w:val="0"/>
                <w14:textFill>
                  <w14:solidFill>
                    <w14:srgbClr w14:val="646A73"/>
                  </w14:solidFill>
                </w14:textFill>
              </w:rPr>
              <w:t>……</w:t>
            </w:r>
            <w:r>
              <w:rPr>
                <w:rFonts w:ascii="等线" w:cs="等线" w:hAnsi="等线" w:eastAsia="等线" w:hint="eastAsia"/>
                <w:outline w:val="0"/>
                <w:color w:val="646a73"/>
                <w:sz w:val="22"/>
                <w:szCs w:val="22"/>
                <w:u w:color="646a73"/>
                <w:shd w:val="nil" w:color="auto" w:fill="auto"/>
                <w:rtl w:val="0"/>
                <w:lang w:val="zh-TW" w:eastAsia="zh-TW"/>
                <w14:textFill>
                  <w14:solidFill>
                    <w14:srgbClr w14:val="646A73"/>
                  </w14:solidFill>
                </w14:textFill>
              </w:rPr>
              <w:t xml:space="preserve">現在的數據是 </w:t>
            </w:r>
            <w:r>
              <w:rPr>
                <w:rFonts w:ascii="Arial" w:hAnsi="Arial"/>
                <w:outline w:val="0"/>
                <w:color w:val="646a73"/>
                <w:sz w:val="22"/>
                <w:szCs w:val="22"/>
                <w:u w:color="646a73"/>
                <w:shd w:val="nil" w:color="auto" w:fill="auto"/>
                <w:rtl w:val="0"/>
                <w:lang w:val="da-DK"/>
                <w14:textFill>
                  <w14:solidFill>
                    <w14:srgbClr w14:val="646A73"/>
                  </w14:solidFill>
                </w14:textFill>
              </w:rPr>
              <w:t xml:space="preserve">Biden </w:t>
            </w:r>
            <w:r>
              <w:rPr>
                <w:rFonts w:ascii="等线" w:cs="等线" w:hAnsi="等线" w:eastAsia="等线" w:hint="eastAsia"/>
                <w:outline w:val="0"/>
                <w:color w:val="646a73"/>
                <w:sz w:val="22"/>
                <w:szCs w:val="22"/>
                <w:u w:color="646a73"/>
                <w:shd w:val="nil" w:color="auto" w:fill="auto"/>
                <w:rtl w:val="0"/>
                <w:lang w:val="zh-TW" w:eastAsia="zh-TW"/>
                <w14:textFill>
                  <w14:solidFill>
                    <w14:srgbClr w14:val="646A73"/>
                  </w14:solidFill>
                </w14:textFill>
              </w:rPr>
              <w:t>政府任命的人做的。</w:t>
            </w:r>
            <w:r>
              <w:rPr>
                <w:rFonts w:ascii="Arial" w:hAnsi="Arial" w:hint="default"/>
                <w:outline w:val="0"/>
                <w:color w:val="646a73"/>
                <w:sz w:val="22"/>
                <w:szCs w:val="22"/>
                <w:u w:color="646a73"/>
                <w:shd w:val="nil" w:color="auto" w:fill="auto"/>
                <w:rtl w:val="0"/>
                <w14:textFill>
                  <w14:solidFill>
                    <w14:srgbClr w14:val="646A73"/>
                  </w14:solidFill>
                </w14:textFill>
              </w:rPr>
              <w:t>”</w:t>
            </w:r>
          </w:p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</w:pPr>
            <w:r>
              <w:rPr>
                <w:rFonts w:ascii="Arial" w:hAnsi="Arial" w:hint="default"/>
                <w:outline w:val="0"/>
                <w:color w:val="646a73"/>
                <w:sz w:val="22"/>
                <w:szCs w:val="22"/>
                <w:u w:color="646a73"/>
                <w:shd w:val="nil" w:color="auto" w:fill="auto"/>
                <w:rtl w:val="1"/>
                <w:lang w:val="ar-SA" w:bidi="ar-SA"/>
                <w14:textFill>
                  <w14:solidFill>
                    <w14:srgbClr w14:val="646A73"/>
                  </w14:solidFill>
                </w14:textFill>
              </w:rPr>
              <w:t>“</w:t>
            </w:r>
            <w:r>
              <w:rPr>
                <w:rFonts w:ascii="等线" w:cs="等线" w:hAnsi="等线" w:eastAsia="等线" w:hint="eastAsia"/>
                <w:outline w:val="0"/>
                <w:color w:val="646a73"/>
                <w:sz w:val="22"/>
                <w:szCs w:val="22"/>
                <w:u w:color="646a73"/>
                <w:shd w:val="nil" w:color="auto" w:fill="auto"/>
                <w:rtl w:val="0"/>
                <w:lang w:val="zh-TW" w:eastAsia="zh-TW"/>
                <w14:textFill>
                  <w14:solidFill>
                    <w14:srgbClr w14:val="646A73"/>
                  </w14:solidFill>
                </w14:textFill>
              </w:rPr>
              <w:t>在我看來，現在的就業數據是被操縱過的，目的就是為了讓共和黨和我丟臉。</w:t>
            </w:r>
            <w:r>
              <w:rPr>
                <w:rFonts w:ascii="Arial" w:hAnsi="Arial" w:hint="default"/>
                <w:outline w:val="0"/>
                <w:color w:val="646a73"/>
                <w:sz w:val="22"/>
                <w:szCs w:val="22"/>
                <w:u w:color="646a73"/>
                <w:shd w:val="nil" w:color="auto" w:fill="auto"/>
                <w:rtl w:val="0"/>
                <w14:textFill>
                  <w14:solidFill>
                    <w14:srgbClr w14:val="646A73"/>
                  </w14:solidFill>
                </w14:textFill>
              </w:rPr>
              <w:t xml:space="preserve">” </w:t>
            </w:r>
            <w:r>
              <w:rPr>
                <w:rFonts w:ascii="Arial" w:hAnsi="Arial"/>
                <w:outline w:val="0"/>
                <w:color w:val="646a73"/>
                <w:sz w:val="22"/>
                <w:szCs w:val="22"/>
                <w:u w:color="646a73"/>
                <w:shd w:val="nil" w:color="auto" w:fill="auto"/>
                <w:rtl w:val="0"/>
                <w:lang w:val="en-US"/>
                <w14:textFill>
                  <w14:solidFill>
                    <w14:srgbClr w14:val="646A73"/>
                  </w14:solidFill>
                </w14:textFill>
              </w:rPr>
              <w:t xml:space="preserve">-- Trump </w:t>
            </w:r>
            <w:r>
              <w:rPr>
                <w:rFonts w:ascii="等线" w:cs="等线" w:hAnsi="等线" w:eastAsia="等线" w:hint="eastAsia"/>
                <w:outline w:val="0"/>
                <w:color w:val="646a73"/>
                <w:sz w:val="22"/>
                <w:szCs w:val="22"/>
                <w:u w:color="646a73"/>
                <w:shd w:val="nil" w:color="auto" w:fill="auto"/>
                <w:rtl w:val="0"/>
                <w:lang w:val="zh-TW" w:eastAsia="zh-TW"/>
                <w14:textFill>
                  <w14:solidFill>
                    <w14:srgbClr w14:val="646A73"/>
                  </w14:solidFill>
                </w14:textFill>
              </w:rPr>
              <w:t>總統</w:t>
            </w:r>
          </w:p>
        </w:tc>
      </w:tr>
    </w:tbl>
    <w:p>
      <w:pPr>
        <w:pStyle w:val="正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正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tbl>
      <w:tblPr>
        <w:tblW w:w="827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104"/>
        <w:gridCol w:w="4175"/>
      </w:tblGrid>
      <w:tr>
        <w:tblPrEx>
          <w:shd w:val="clear" w:color="auto" w:fill="ced7e7"/>
        </w:tblPrEx>
        <w:trPr>
          <w:trHeight w:val="1443" w:hRule="atLeast"/>
        </w:trPr>
        <w:tc>
          <w:tcPr>
            <w:tcW w:type="dxa" w:w="410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cs="Times New Roman" w:hAnsi="Times New Roman" w:eastAsia="Times New Roman"/>
                <w:sz w:val="20"/>
                <w:szCs w:val="20"/>
                <w:u w:color="000000"/>
                <w:shd w:val="nil" w:color="auto" w:fill="auto"/>
                <w:rtl w:val="0"/>
              </w:rPr>
              <w:drawing xmlns:a="http://schemas.openxmlformats.org/drawingml/2006/main">
                <wp:inline distT="0" distB="0" distL="0" distR="0">
                  <wp:extent cx="2447925" cy="876300"/>
                  <wp:effectExtent l="0" t="0" r="0" b="0"/>
                  <wp:docPr id="1073741834" name="officeArt object" descr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4" name="image10.png" descr="image10.png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7925" cy="87630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cs="Times New Roman" w:hAnsi="Times New Roman" w:eastAsia="Times New Roman"/>
                <w:sz w:val="20"/>
                <w:szCs w:val="20"/>
                <w:u w:color="000000"/>
                <w:shd w:val="nil" w:color="auto" w:fill="auto"/>
                <w:rtl w:val="0"/>
              </w:rPr>
              <w:drawing xmlns:a="http://schemas.openxmlformats.org/drawingml/2006/main">
                <wp:inline distT="0" distB="0" distL="0" distR="0">
                  <wp:extent cx="2495550" cy="876300"/>
                  <wp:effectExtent l="0" t="0" r="0" b="0"/>
                  <wp:docPr id="1073741835" name="officeArt object" descr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5" name="image11.png" descr="image11.png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550" cy="87630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正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正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" w:hAnsi="Arial"/>
          <w:rtl w:val="0"/>
          <w:lang w:val="en-US"/>
        </w:rPr>
        <w:t>Source: Truth Social, WSJ, Bloomberg</w:t>
      </w:r>
    </w:p>
    <w:p>
      <w:pPr>
        <w:pStyle w:val="正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正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等线" w:cs="等线" w:hAnsi="等线" w:eastAsia="等线"/>
          <w:rtl w:val="0"/>
          <w:lang w:val="zh-TW" w:eastAsia="zh-TW"/>
        </w:rPr>
        <w:t xml:space="preserve">上週五市場的劇烈反應也蓋過了近期美聯儲偏鷹派的會議內容。會中 </w:t>
      </w:r>
      <w:r>
        <w:rPr>
          <w:rFonts w:ascii="Arial" w:hAnsi="Arial"/>
          <w:rtl w:val="0"/>
          <w:lang w:val="en-US"/>
        </w:rPr>
        <w:t xml:space="preserve">Powell </w:t>
      </w:r>
      <w:r>
        <w:rPr>
          <w:rFonts w:ascii="等线" w:cs="等线" w:hAnsi="等线" w:eastAsia="等线"/>
          <w:rtl w:val="0"/>
          <w:lang w:val="zh-TW" w:eastAsia="zh-TW"/>
        </w:rPr>
        <w:t xml:space="preserve">強調，美聯儲已在盡力透過維持利率不變以應對商品通脹。同時，隨著美聯儲理事 </w:t>
      </w:r>
      <w:r>
        <w:rPr>
          <w:rFonts w:ascii="Arial" w:hAnsi="Arial"/>
          <w:rtl w:val="0"/>
        </w:rPr>
        <w:t xml:space="preserve">Kugler </w:t>
      </w:r>
      <w:r>
        <w:rPr>
          <w:rFonts w:ascii="等线" w:cs="等线" w:hAnsi="等线" w:eastAsia="等线"/>
          <w:rtl w:val="0"/>
          <w:lang w:val="zh-TW" w:eastAsia="zh-TW"/>
        </w:rPr>
        <w:t>辭職，</w:t>
      </w:r>
      <w:r>
        <w:rPr>
          <w:rFonts w:ascii="Arial" w:hAnsi="Arial"/>
          <w:rtl w:val="0"/>
          <w:lang w:val="en-US"/>
        </w:rPr>
        <w:t xml:space="preserve">Trump </w:t>
      </w:r>
      <w:r>
        <w:rPr>
          <w:rFonts w:ascii="等线" w:cs="等线" w:hAnsi="等线" w:eastAsia="等线"/>
          <w:rtl w:val="0"/>
          <w:lang w:val="zh-TW" w:eastAsia="zh-TW"/>
        </w:rPr>
        <w:t>總統可能在短期內提名新的人選，對美聯儲的施壓只會進一步升高。</w:t>
      </w:r>
    </w:p>
    <w:p>
      <w:pPr>
        <w:pStyle w:val="正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正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eastAsia="PingFang SC Regular" w:hint="eastAsia"/>
          <w:rtl w:val="0"/>
          <w:lang w:val="zh-CN" w:eastAsia="zh-CN"/>
        </w:rPr>
        <w:t>标题：</w:t>
      </w:r>
      <w:r>
        <w:rPr>
          <w:rFonts w:ascii="等线" w:cs="等线" w:hAnsi="等线" w:eastAsia="等线"/>
          <w:rtl w:val="0"/>
          <w:lang w:val="zh-TW" w:eastAsia="zh-TW"/>
        </w:rPr>
        <w:t>美聯儲在最新一次會議上承認商品通脹壓力正在上升</w:t>
      </w:r>
    </w:p>
    <w:p>
      <w:pPr>
        <w:pStyle w:val="正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drawing xmlns:a="http://schemas.openxmlformats.org/drawingml/2006/main">
          <wp:inline distT="0" distB="0" distL="0" distR="0">
            <wp:extent cx="5257800" cy="3057525"/>
            <wp:effectExtent l="0" t="0" r="0" b="0"/>
            <wp:docPr id="1073741836" name="officeArt object" descr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image12.png" descr="image12.png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575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正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" w:hAnsi="Arial"/>
          <w:rtl w:val="0"/>
          <w:lang w:val="fr-FR"/>
        </w:rPr>
        <w:t xml:space="preserve">Source: Fortune </w:t>
      </w:r>
    </w:p>
    <w:p>
      <w:pPr>
        <w:pStyle w:val="正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正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等线" w:cs="等线" w:hAnsi="等线" w:eastAsia="等线"/>
          <w:rtl w:val="0"/>
          <w:lang w:val="zh-TW" w:eastAsia="zh-TW"/>
        </w:rPr>
        <w:t>談到政策影響，</w:t>
      </w:r>
      <w:r>
        <w:rPr>
          <w:rFonts w:ascii="Arial" w:hAnsi="Arial"/>
          <w:rtl w:val="0"/>
          <w:lang w:val="en-US"/>
        </w:rPr>
        <w:t xml:space="preserve">Trump </w:t>
      </w:r>
      <w:r>
        <w:rPr>
          <w:rFonts w:ascii="等线" w:cs="等线" w:hAnsi="等线" w:eastAsia="等线"/>
          <w:rtl w:val="0"/>
          <w:lang w:val="zh-TW" w:eastAsia="zh-TW"/>
        </w:rPr>
        <w:t xml:space="preserve">總統也再次延後實施新一輪關稅，從原定的 </w:t>
      </w:r>
      <w:r>
        <w:rPr>
          <w:rFonts w:ascii="Arial" w:hAnsi="Arial"/>
          <w:rtl w:val="0"/>
        </w:rPr>
        <w:t xml:space="preserve">8 </w:t>
      </w:r>
      <w:r>
        <w:rPr>
          <w:rFonts w:ascii="等线" w:cs="等线" w:hAnsi="等线" w:eastAsia="等线"/>
          <w:rtl w:val="0"/>
        </w:rPr>
        <w:t xml:space="preserve">月 </w:t>
      </w:r>
      <w:r>
        <w:rPr>
          <w:rFonts w:ascii="Arial" w:hAnsi="Arial"/>
          <w:rtl w:val="0"/>
          <w:lang w:val="ru-RU"/>
        </w:rPr>
        <w:t xml:space="preserve">1 </w:t>
      </w:r>
      <w:r>
        <w:rPr>
          <w:rFonts w:ascii="等线" w:cs="等线" w:hAnsi="等线" w:eastAsia="等线"/>
          <w:rtl w:val="0"/>
          <w:lang w:val="zh-TW" w:eastAsia="zh-TW"/>
        </w:rPr>
        <w:t xml:space="preserve">日延後至 </w:t>
      </w:r>
      <w:r>
        <w:rPr>
          <w:rFonts w:ascii="Arial" w:hAnsi="Arial"/>
          <w:rtl w:val="0"/>
        </w:rPr>
        <w:t xml:space="preserve">8 </w:t>
      </w:r>
      <w:r>
        <w:rPr>
          <w:rFonts w:ascii="等线" w:cs="等线" w:hAnsi="等线" w:eastAsia="等线"/>
          <w:rtl w:val="0"/>
        </w:rPr>
        <w:t xml:space="preserve">月 </w:t>
      </w:r>
      <w:r>
        <w:rPr>
          <w:rFonts w:ascii="Arial" w:hAnsi="Arial"/>
          <w:rtl w:val="0"/>
          <w:lang w:val="ru-RU"/>
        </w:rPr>
        <w:t xml:space="preserve">7 </w:t>
      </w:r>
      <w:r>
        <w:rPr>
          <w:rFonts w:ascii="等线" w:cs="等线" w:hAnsi="等线" w:eastAsia="等线"/>
          <w:rtl w:val="0"/>
          <w:lang w:val="zh-TW" w:eastAsia="zh-TW"/>
        </w:rPr>
        <w:t xml:space="preserve">日，為本週的密集談判鋪路。談判焦點將放在瑞士（關稅高達 </w:t>
      </w:r>
      <w:r>
        <w:rPr>
          <w:rFonts w:ascii="Arial" w:hAnsi="Arial"/>
          <w:rtl w:val="0"/>
        </w:rPr>
        <w:t>39%</w:t>
      </w:r>
      <w:r>
        <w:rPr>
          <w:rFonts w:ascii="等线" w:cs="等线" w:hAnsi="等线" w:eastAsia="等线"/>
          <w:rtl w:val="0"/>
          <w:lang w:val="zh-TW" w:eastAsia="zh-TW"/>
        </w:rPr>
        <w:t>）、台灣、加拿大和巴西，同時市場也將持續關注俄烏局勢升溫，以及美國部署潛艦的後續發展。</w:t>
      </w:r>
    </w:p>
    <w:p>
      <w:pPr>
        <w:pStyle w:val="正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等线" w:cs="等线" w:hAnsi="等线" w:eastAsia="等线"/>
          <w:rtl w:val="0"/>
          <w:lang w:val="zh-TW" w:eastAsia="zh-TW"/>
        </w:rPr>
        <w:t xml:space="preserve">儘管外界對關稅談判存在各種意見和嘲諷，但美國 </w:t>
      </w:r>
      <w:r>
        <w:rPr>
          <w:rFonts w:ascii="Arial" w:hAnsi="Arial"/>
          <w:rtl w:val="0"/>
          <w:lang w:val="ru-RU"/>
        </w:rPr>
        <w:t xml:space="preserve">7 </w:t>
      </w:r>
      <w:r>
        <w:rPr>
          <w:rFonts w:ascii="等线" w:cs="等线" w:hAnsi="等线" w:eastAsia="等线"/>
          <w:rtl w:val="0"/>
          <w:lang w:val="zh-TW" w:eastAsia="zh-TW"/>
        </w:rPr>
        <w:t xml:space="preserve">月份收入確實達到創紀錄的 </w:t>
      </w:r>
      <w:r>
        <w:rPr>
          <w:rFonts w:ascii="Arial" w:hAnsi="Arial"/>
          <w:rtl w:val="0"/>
        </w:rPr>
        <w:t xml:space="preserve">1500 </w:t>
      </w:r>
      <w:r>
        <w:rPr>
          <w:rFonts w:ascii="等线" w:cs="等线" w:hAnsi="等线" w:eastAsia="等线"/>
          <w:rtl w:val="0"/>
          <w:lang w:val="zh-TW" w:eastAsia="zh-TW"/>
        </w:rPr>
        <w:t xml:space="preserve">億美元，前一個月也實現了 </w:t>
      </w:r>
      <w:r>
        <w:rPr>
          <w:rFonts w:ascii="Arial" w:hAnsi="Arial"/>
          <w:rtl w:val="0"/>
        </w:rPr>
        <w:t xml:space="preserve">270 </w:t>
      </w:r>
      <w:r>
        <w:rPr>
          <w:rFonts w:ascii="等线" w:cs="等线" w:hAnsi="等线" w:eastAsia="等线"/>
          <w:rtl w:val="0"/>
          <w:lang w:val="zh-TW" w:eastAsia="zh-TW"/>
        </w:rPr>
        <w:t xml:space="preserve">億美元的盈餘，大幅扭轉了一年前 </w:t>
      </w:r>
      <w:r>
        <w:rPr>
          <w:rFonts w:ascii="Arial" w:hAnsi="Arial"/>
          <w:rtl w:val="0"/>
        </w:rPr>
        <w:t xml:space="preserve">710 </w:t>
      </w:r>
      <w:r>
        <w:rPr>
          <w:rFonts w:ascii="等线" w:cs="等线" w:hAnsi="等线" w:eastAsia="等线"/>
          <w:rtl w:val="0"/>
          <w:lang w:val="zh-TW" w:eastAsia="zh-TW"/>
        </w:rPr>
        <w:t xml:space="preserve">億美元的赤字。此外，隨著美國例外論敘事回歸，市場對美國資產的需求自 </w:t>
      </w:r>
      <w:r>
        <w:rPr>
          <w:rFonts w:ascii="Arial" w:hAnsi="Arial"/>
          <w:rtl w:val="0"/>
        </w:rPr>
        <w:t xml:space="preserve">5 </w:t>
      </w:r>
      <w:r>
        <w:rPr>
          <w:rFonts w:ascii="等线" w:cs="等线" w:hAnsi="等线" w:eastAsia="等线"/>
          <w:rtl w:val="0"/>
          <w:lang w:val="zh-TW" w:eastAsia="zh-TW"/>
        </w:rPr>
        <w:t>月以來大幅反彈，任何資本外流的擔憂都已煙消雲散。</w:t>
      </w:r>
    </w:p>
    <w:p>
      <w:pPr>
        <w:pStyle w:val="正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等线" w:cs="等线" w:hAnsi="等线" w:eastAsia="等线"/>
          <w:rtl w:val="0"/>
          <w:lang w:val="zh-TW" w:eastAsia="zh-TW"/>
        </w:rPr>
        <w:t xml:space="preserve">美元亦順勢反彈，美元指數從近期低點回升超過 </w:t>
      </w:r>
      <w:r>
        <w:rPr>
          <w:rFonts w:ascii="Arial" w:hAnsi="Arial"/>
          <w:rtl w:val="0"/>
        </w:rPr>
        <w:t>3%</w:t>
      </w:r>
      <w:r>
        <w:rPr>
          <w:rFonts w:ascii="等线" w:cs="等线" w:hAnsi="等线" w:eastAsia="等线"/>
          <w:rtl w:val="0"/>
          <w:lang w:val="zh-TW" w:eastAsia="zh-TW"/>
        </w:rPr>
        <w:t>，黃金等避險資產則開始轉弱。</w:t>
      </w:r>
    </w:p>
    <w:p>
      <w:pPr>
        <w:pStyle w:val="正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正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eastAsia="PingFang SC Regular" w:hint="eastAsia"/>
          <w:rtl w:val="0"/>
          <w:lang w:val="zh-CN" w:eastAsia="zh-CN"/>
        </w:rPr>
        <w:t>标题：</w:t>
      </w:r>
      <w:r>
        <w:rPr>
          <w:rFonts w:ascii="等线" w:cs="等线" w:hAnsi="等线" w:eastAsia="等线"/>
          <w:rtl w:val="0"/>
          <w:lang w:val="zh-TW" w:eastAsia="zh-TW"/>
        </w:rPr>
        <w:t>隨著關稅收入增加，美國財政收支在近幾個月大幅改善</w:t>
      </w:r>
    </w:p>
    <w:p>
      <w:pPr>
        <w:pStyle w:val="正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drawing xmlns:a="http://schemas.openxmlformats.org/drawingml/2006/main">
          <wp:inline distT="0" distB="0" distL="0" distR="0">
            <wp:extent cx="5257800" cy="1362075"/>
            <wp:effectExtent l="0" t="0" r="0" b="0"/>
            <wp:docPr id="1073741837" name="officeArt object" descr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image13.png" descr="image13.png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620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正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drawing xmlns:a="http://schemas.openxmlformats.org/drawingml/2006/main">
          <wp:inline distT="0" distB="0" distL="0" distR="0">
            <wp:extent cx="5257800" cy="1438275"/>
            <wp:effectExtent l="0" t="0" r="0" b="0"/>
            <wp:docPr id="1073741838" name="officeArt object" descr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image14.png" descr="image14.png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382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正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" w:hAnsi="Arial"/>
          <w:rtl w:val="0"/>
          <w:lang w:val="nl-NL"/>
        </w:rPr>
        <w:t>Source: ABC News, CNBC</w:t>
      </w:r>
    </w:p>
    <w:p>
      <w:pPr>
        <w:pStyle w:val="正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正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eastAsia="PingFang SC Regular" w:hint="eastAsia"/>
          <w:rtl w:val="0"/>
          <w:lang w:val="zh-CN" w:eastAsia="zh-CN"/>
        </w:rPr>
        <w:t>标题：</w:t>
      </w:r>
      <w:r>
        <w:rPr>
          <w:rFonts w:ascii="等线" w:cs="等线" w:hAnsi="等线" w:eastAsia="等线"/>
          <w:rtl w:val="0"/>
          <w:lang w:val="zh-TW" w:eastAsia="zh-TW"/>
        </w:rPr>
        <w:t>資本大規模回流美國市場，美元大幅反彈</w:t>
      </w:r>
    </w:p>
    <w:tbl>
      <w:tblPr>
        <w:tblW w:w="827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425"/>
        <w:gridCol w:w="3854"/>
      </w:tblGrid>
      <w:tr>
        <w:tblPrEx>
          <w:shd w:val="clear" w:color="auto" w:fill="ced7e7"/>
        </w:tblPrEx>
        <w:trPr>
          <w:trHeight w:val="2448" w:hRule="atLeast"/>
        </w:trPr>
        <w:tc>
          <w:tcPr>
            <w:tcW w:type="dxa" w:w="44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cs="Times New Roman" w:hAnsi="Times New Roman" w:eastAsia="Times New Roman"/>
                <w:sz w:val="20"/>
                <w:szCs w:val="20"/>
                <w:u w:color="000000"/>
                <w:shd w:val="nil" w:color="auto" w:fill="auto"/>
                <w:rtl w:val="0"/>
              </w:rPr>
              <w:drawing xmlns:a="http://schemas.openxmlformats.org/drawingml/2006/main">
                <wp:inline distT="0" distB="0" distL="0" distR="0">
                  <wp:extent cx="2657475" cy="1514475"/>
                  <wp:effectExtent l="0" t="0" r="0" b="0"/>
                  <wp:docPr id="1073741839" name="officeArt object" descr="image1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9" name="image15.png" descr="image15.png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475" cy="151447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5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cs="Times New Roman" w:hAnsi="Times New Roman" w:eastAsia="Times New Roman"/>
                <w:sz w:val="20"/>
                <w:szCs w:val="20"/>
                <w:u w:color="000000"/>
                <w:shd w:val="nil" w:color="auto" w:fill="auto"/>
                <w:rtl w:val="0"/>
              </w:rPr>
              <w:drawing xmlns:a="http://schemas.openxmlformats.org/drawingml/2006/main">
                <wp:inline distT="0" distB="0" distL="0" distR="0">
                  <wp:extent cx="2286000" cy="1504950"/>
                  <wp:effectExtent l="0" t="0" r="0" b="0"/>
                  <wp:docPr id="1073741840" name="officeArt object" descr="image1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40" name="image16.png" descr="image16.png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50495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正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正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" w:hAnsi="Arial"/>
          <w:rtl w:val="0"/>
          <w:lang w:val="en-US"/>
        </w:rPr>
        <w:t>Source: Spectra Markets</w:t>
      </w:r>
    </w:p>
    <w:p>
      <w:pPr>
        <w:pStyle w:val="正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正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等线" w:cs="等线" w:hAnsi="等线" w:eastAsia="等线"/>
          <w:rtl w:val="0"/>
          <w:lang w:val="zh-TW" w:eastAsia="zh-TW"/>
        </w:rPr>
        <w:t>股市方面，財報季迄今表現不俗，</w:t>
      </w:r>
      <w:r>
        <w:rPr>
          <w:rFonts w:ascii="Arial" w:hAnsi="Arial"/>
          <w:rtl w:val="0"/>
        </w:rPr>
        <w:t>Visa</w:t>
      </w:r>
      <w:r>
        <w:rPr>
          <w:rFonts w:ascii="等线" w:cs="等线" w:hAnsi="等线" w:eastAsia="等线"/>
          <w:rtl w:val="0"/>
          <w:lang w:val="zh-TW" w:eastAsia="zh-TW"/>
        </w:rPr>
        <w:t>、</w:t>
      </w:r>
      <w:r>
        <w:rPr>
          <w:rFonts w:ascii="Arial" w:hAnsi="Arial"/>
          <w:rtl w:val="0"/>
          <w:lang w:val="es-ES_tradnl"/>
        </w:rPr>
        <w:t xml:space="preserve">Mastercard </w:t>
      </w:r>
      <w:r>
        <w:rPr>
          <w:rFonts w:ascii="等线" w:cs="等线" w:hAnsi="等线" w:eastAsia="等线"/>
          <w:rtl w:val="0"/>
          <w:lang w:val="ja-JP" w:eastAsia="ja-JP"/>
        </w:rPr>
        <w:t xml:space="preserve">和 </w:t>
      </w:r>
      <w:r>
        <w:rPr>
          <w:rFonts w:ascii="Arial" w:hAnsi="Arial"/>
          <w:rtl w:val="0"/>
        </w:rPr>
        <w:t xml:space="preserve">Amex </w:t>
      </w:r>
      <w:r>
        <w:rPr>
          <w:rFonts w:ascii="等线" w:cs="等线" w:hAnsi="等线" w:eastAsia="等线"/>
          <w:rtl w:val="0"/>
          <w:lang w:val="zh-TW" w:eastAsia="zh-TW"/>
        </w:rPr>
        <w:t>均報告了支付量和消費動能的穩健增長，而銀行的財報也大致符合預期。科技板塊方面，消費者在商品和運輸領域持續展現韌性，</w:t>
      </w:r>
      <w:r>
        <w:rPr>
          <w:rFonts w:ascii="Arial" w:hAnsi="Arial"/>
          <w:rtl w:val="0"/>
        </w:rPr>
        <w:t xml:space="preserve">Meta </w:t>
      </w:r>
      <w:r>
        <w:rPr>
          <w:rFonts w:ascii="等线" w:cs="等线" w:hAnsi="等线" w:eastAsia="等线"/>
          <w:rtl w:val="0"/>
          <w:lang w:val="ja-JP" w:eastAsia="ja-JP"/>
        </w:rPr>
        <w:t xml:space="preserve">和 </w:t>
      </w:r>
      <w:r>
        <w:rPr>
          <w:rFonts w:ascii="Arial" w:hAnsi="Arial"/>
          <w:rtl w:val="0"/>
          <w:lang w:val="it-IT"/>
        </w:rPr>
        <w:t xml:space="preserve">Microsoft </w:t>
      </w:r>
      <w:r>
        <w:rPr>
          <w:rFonts w:ascii="等线" w:cs="等线" w:hAnsi="等线" w:eastAsia="等线"/>
          <w:rtl w:val="0"/>
          <w:lang w:val="zh-TW" w:eastAsia="zh-TW"/>
        </w:rPr>
        <w:t xml:space="preserve">盈利表現出色，但最終被 </w:t>
      </w:r>
      <w:r>
        <w:rPr>
          <w:rFonts w:ascii="Arial" w:hAnsi="Arial"/>
          <w:rtl w:val="0"/>
        </w:rPr>
        <w:t xml:space="preserve">Amazon </w:t>
      </w:r>
      <w:r>
        <w:rPr>
          <w:rFonts w:ascii="等线" w:cs="等线" w:hAnsi="等线" w:eastAsia="等线"/>
          <w:rtl w:val="0"/>
          <w:lang w:val="ja-JP" w:eastAsia="ja-JP"/>
        </w:rPr>
        <w:t xml:space="preserve">和 </w:t>
      </w:r>
      <w:r>
        <w:rPr>
          <w:rFonts w:ascii="Arial" w:hAnsi="Arial"/>
          <w:rtl w:val="0"/>
          <w:lang w:val="pt-PT"/>
        </w:rPr>
        <w:t xml:space="preserve">Coinbase </w:t>
      </w:r>
      <w:r>
        <w:rPr>
          <w:rFonts w:ascii="等线" w:cs="等线" w:hAnsi="等线" w:eastAsia="等线"/>
          <w:rtl w:val="0"/>
          <w:lang w:val="zh-TW" w:eastAsia="zh-TW"/>
        </w:rPr>
        <w:t>令人失望的財報所拖累。</w:t>
      </w:r>
    </w:p>
    <w:p>
      <w:pPr>
        <w:pStyle w:val="正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正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eastAsia="PingFang SC Regular" w:hint="eastAsia"/>
          <w:rtl w:val="0"/>
          <w:lang w:val="zh-CN" w:eastAsia="zh-CN"/>
        </w:rPr>
        <w:t>标题：</w:t>
      </w:r>
      <w:r>
        <w:rPr>
          <w:rFonts w:ascii="等线" w:cs="等线" w:hAnsi="等线" w:eastAsia="等线"/>
          <w:rtl w:val="0"/>
          <w:lang w:val="zh-TW" w:eastAsia="zh-TW"/>
        </w:rPr>
        <w:t xml:space="preserve">疲乏的股市最終選擇關注 </w:t>
      </w:r>
      <w:r>
        <w:rPr>
          <w:rFonts w:ascii="Arial" w:hAnsi="Arial"/>
          <w:rtl w:val="0"/>
          <w:lang w:val="en-US"/>
        </w:rPr>
        <w:t xml:space="preserve">Amazon/Coinbase </w:t>
      </w:r>
      <w:r>
        <w:rPr>
          <w:rFonts w:ascii="等线" w:cs="等线" w:hAnsi="等线" w:eastAsia="等线"/>
          <w:rtl w:val="0"/>
          <w:lang w:val="zh-TW" w:eastAsia="zh-TW"/>
        </w:rPr>
        <w:t xml:space="preserve">不如預期的業績，而非 </w:t>
      </w:r>
      <w:r>
        <w:rPr>
          <w:rFonts w:ascii="Arial" w:hAnsi="Arial"/>
          <w:rtl w:val="0"/>
        </w:rPr>
        <w:t xml:space="preserve">Meta </w:t>
      </w:r>
      <w:r>
        <w:rPr>
          <w:rFonts w:ascii="等线" w:cs="等线" w:hAnsi="等线" w:eastAsia="等线"/>
          <w:rtl w:val="0"/>
          <w:lang w:val="ja-JP" w:eastAsia="ja-JP"/>
        </w:rPr>
        <w:t xml:space="preserve">和 </w:t>
      </w:r>
      <w:r>
        <w:rPr>
          <w:rFonts w:ascii="Arial" w:hAnsi="Arial"/>
          <w:rtl w:val="0"/>
          <w:lang w:val="it-IT"/>
        </w:rPr>
        <w:t xml:space="preserve">Microsoft </w:t>
      </w:r>
      <w:r>
        <w:rPr>
          <w:rFonts w:ascii="等线" w:cs="等线" w:hAnsi="等线" w:eastAsia="等线"/>
          <w:rtl w:val="0"/>
          <w:lang w:val="zh-TW" w:eastAsia="zh-TW"/>
        </w:rPr>
        <w:t>的強勁表現</w:t>
      </w:r>
    </w:p>
    <w:p>
      <w:pPr>
        <w:pStyle w:val="正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drawing xmlns:a="http://schemas.openxmlformats.org/drawingml/2006/main">
          <wp:inline distT="0" distB="0" distL="0" distR="0">
            <wp:extent cx="5257800" cy="2781300"/>
            <wp:effectExtent l="0" t="0" r="0" b="0"/>
            <wp:docPr id="1073741841" name="officeArt object" descr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image17.png" descr="image17.png"/>
                    <pic:cNvPicPr>
                      <a:picLocks noChangeAspect="1"/>
                    </pic:cNvPicPr>
                  </pic:nvPicPr>
                  <pic:blipFill>
                    <a:blip r:embed="rId2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813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正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" w:hAnsi="Arial"/>
          <w:rtl w:val="0"/>
          <w:lang w:val="en-US"/>
        </w:rPr>
        <w:t>Source: Spectra Markets</w:t>
      </w:r>
    </w:p>
    <w:p>
      <w:pPr>
        <w:pStyle w:val="正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正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eastAsia="PingFang SC Regular" w:hint="eastAsia"/>
          <w:rtl w:val="0"/>
          <w:lang w:val="zh-CN" w:eastAsia="zh-CN"/>
        </w:rPr>
        <w:t>标题：</w:t>
      </w:r>
      <w:r>
        <w:rPr>
          <w:rFonts w:ascii="等线" w:cs="等线" w:hAnsi="等线" w:eastAsia="等线"/>
          <w:rtl w:val="0"/>
          <w:lang w:val="zh-TW" w:eastAsia="zh-TW"/>
        </w:rPr>
        <w:t>股市中散戶投機情緒仍然非常高漲</w:t>
      </w:r>
    </w:p>
    <w:p>
      <w:pPr>
        <w:pStyle w:val="正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drawing xmlns:a="http://schemas.openxmlformats.org/drawingml/2006/main">
          <wp:inline distT="0" distB="0" distL="0" distR="0">
            <wp:extent cx="5257800" cy="3390900"/>
            <wp:effectExtent l="0" t="0" r="0" b="0"/>
            <wp:docPr id="1073741842" name="officeArt object" descr="image18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2" name="image18.jpeg" descr="image18.jpeg"/>
                    <pic:cNvPicPr>
                      <a:picLocks noChangeAspect="1"/>
                    </pic:cNvPicPr>
                  </pic:nvPicPr>
                  <pic:blipFill>
                    <a:blip r:embed="rId2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909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正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正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等线" w:cs="等线" w:hAnsi="等线" w:eastAsia="等线"/>
          <w:rtl w:val="0"/>
          <w:lang w:val="zh-TW" w:eastAsia="zh-TW"/>
        </w:rPr>
        <w:t>最後，在加密貨幣方面，</w:t>
      </w:r>
      <w:r>
        <w:rPr>
          <w:rFonts w:ascii="Arial" w:hAnsi="Arial"/>
          <w:rtl w:val="0"/>
          <w:lang w:val="pt-PT"/>
        </w:rPr>
        <w:t xml:space="preserve">Coinbase </w:t>
      </w:r>
      <w:r>
        <w:rPr>
          <w:rFonts w:ascii="等线" w:cs="等线" w:hAnsi="等线" w:eastAsia="等线"/>
          <w:rtl w:val="0"/>
          <w:lang w:val="zh-TW" w:eastAsia="zh-TW"/>
        </w:rPr>
        <w:t xml:space="preserve">營收年增 </w:t>
      </w:r>
      <w:r>
        <w:rPr>
          <w:rFonts w:ascii="Arial" w:hAnsi="Arial"/>
          <w:rtl w:val="0"/>
        </w:rPr>
        <w:t xml:space="preserve">3.3% </w:t>
      </w:r>
      <w:r>
        <w:rPr>
          <w:rFonts w:ascii="等线" w:cs="等线" w:hAnsi="等线" w:eastAsia="等线"/>
          <w:rtl w:val="0"/>
          <w:lang w:val="zh-TW" w:eastAsia="zh-TW"/>
        </w:rPr>
        <w:t xml:space="preserve">至 </w:t>
      </w:r>
      <w:r>
        <w:rPr>
          <w:rFonts w:ascii="Arial" w:hAnsi="Arial"/>
          <w:rtl w:val="0"/>
        </w:rPr>
        <w:t xml:space="preserve">15 </w:t>
      </w:r>
      <w:r>
        <w:rPr>
          <w:rFonts w:ascii="等线" w:cs="等线" w:hAnsi="等线" w:eastAsia="等线"/>
          <w:rtl w:val="0"/>
          <w:lang w:val="zh-TW" w:eastAsia="zh-TW"/>
        </w:rPr>
        <w:t xml:space="preserve">億美元，但未達分析師預期，且低於 </w:t>
      </w:r>
      <w:r>
        <w:rPr>
          <w:rFonts w:ascii="Arial" w:hAnsi="Arial"/>
          <w:rtl w:val="0"/>
        </w:rPr>
        <w:t xml:space="preserve">2025 </w:t>
      </w:r>
      <w:r>
        <w:rPr>
          <w:rFonts w:ascii="等线" w:cs="等线" w:hAnsi="等线" w:eastAsia="等线"/>
          <w:rtl w:val="0"/>
          <w:lang w:val="zh-CN" w:eastAsia="zh-CN"/>
        </w:rPr>
        <w:t xml:space="preserve">年第一季度的 </w:t>
      </w:r>
      <w:r>
        <w:rPr>
          <w:rFonts w:ascii="Arial" w:hAnsi="Arial"/>
          <w:rtl w:val="0"/>
        </w:rPr>
        <w:t xml:space="preserve">20 </w:t>
      </w:r>
      <w:r>
        <w:rPr>
          <w:rFonts w:ascii="等线" w:cs="等线" w:hAnsi="等线" w:eastAsia="等线"/>
          <w:rtl w:val="0"/>
          <w:lang w:val="zh-TW" w:eastAsia="zh-TW"/>
        </w:rPr>
        <w:t xml:space="preserve">億美元。淨利潤受到加密貨幣和 </w:t>
      </w:r>
      <w:r>
        <w:rPr>
          <w:rFonts w:ascii="Arial" w:hAnsi="Arial"/>
          <w:rtl w:val="0"/>
          <w:lang w:val="en-US"/>
        </w:rPr>
        <w:t xml:space="preserve">Circle </w:t>
      </w:r>
      <w:r>
        <w:rPr>
          <w:rFonts w:ascii="等线" w:cs="等线" w:hAnsi="等线" w:eastAsia="等线"/>
          <w:rtl w:val="0"/>
          <w:lang w:val="zh-TW" w:eastAsia="zh-TW"/>
        </w:rPr>
        <w:t>持倉未實現收益的提振，不過全球和美國現貨交易量在第二季度整體偏淡。</w:t>
      </w:r>
    </w:p>
    <w:p>
      <w:pPr>
        <w:pStyle w:val="正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" w:hAnsi="Arial"/>
          <w:rtl w:val="0"/>
          <w:lang w:val="pt-PT"/>
        </w:rPr>
        <w:t xml:space="preserve">Coinbase </w:t>
      </w:r>
      <w:r>
        <w:rPr>
          <w:rFonts w:ascii="等线" w:cs="等线" w:hAnsi="等线" w:eastAsia="等线"/>
          <w:rtl w:val="0"/>
          <w:lang w:val="zh-TW" w:eastAsia="zh-TW"/>
        </w:rPr>
        <w:t xml:space="preserve">股價已自 </w:t>
      </w:r>
      <w:r>
        <w:rPr>
          <w:rFonts w:ascii="Arial" w:hAnsi="Arial"/>
          <w:rtl w:val="0"/>
          <w:lang w:val="ru-RU"/>
        </w:rPr>
        <w:t xml:space="preserve">7 </w:t>
      </w:r>
      <w:r>
        <w:rPr>
          <w:rFonts w:ascii="等线" w:cs="等线" w:hAnsi="等线" w:eastAsia="等线"/>
          <w:rtl w:val="0"/>
          <w:lang w:val="zh-TW" w:eastAsia="zh-TW"/>
        </w:rPr>
        <w:t xml:space="preserve">月高點回落 </w:t>
      </w:r>
      <w:r>
        <w:rPr>
          <w:rFonts w:ascii="Arial" w:hAnsi="Arial"/>
          <w:rtl w:val="0"/>
        </w:rPr>
        <w:t>25%</w:t>
      </w:r>
      <w:r>
        <w:rPr>
          <w:rFonts w:ascii="等线" w:cs="等线" w:hAnsi="等线" w:eastAsia="等线"/>
          <w:rtl w:val="0"/>
          <w:lang w:val="zh-TW" w:eastAsia="zh-TW"/>
        </w:rPr>
        <w:t>，隨著整體市場情緒走弱，</w:t>
      </w:r>
      <w:r>
        <w:rPr>
          <w:rFonts w:ascii="Arial" w:hAnsi="Arial"/>
          <w:rtl w:val="0"/>
        </w:rPr>
        <w:t xml:space="preserve">BTC </w:t>
      </w:r>
      <w:r>
        <w:rPr>
          <w:rFonts w:ascii="等线" w:cs="等线" w:hAnsi="等线" w:eastAsia="等线"/>
          <w:rtl w:val="0"/>
          <w:lang w:val="zh-TW" w:eastAsia="zh-TW"/>
        </w:rPr>
        <w:t xml:space="preserve">價格也下跌至 </w:t>
      </w:r>
      <w:r>
        <w:rPr>
          <w:rFonts w:ascii="Arial" w:hAnsi="Arial"/>
          <w:rtl w:val="0"/>
        </w:rPr>
        <w:t xml:space="preserve">11.2 </w:t>
      </w:r>
      <w:r>
        <w:rPr>
          <w:rFonts w:ascii="等线" w:cs="等线" w:hAnsi="等线" w:eastAsia="等线"/>
          <w:rtl w:val="0"/>
          <w:lang w:val="zh-TW" w:eastAsia="zh-TW"/>
        </w:rPr>
        <w:t xml:space="preserve">萬美元，上週五有超過 </w:t>
      </w:r>
      <w:r>
        <w:rPr>
          <w:rFonts w:ascii="Arial" w:hAnsi="Arial"/>
          <w:rtl w:val="0"/>
        </w:rPr>
        <w:t xml:space="preserve">10 </w:t>
      </w:r>
      <w:r>
        <w:rPr>
          <w:rFonts w:ascii="等线" w:cs="等线" w:hAnsi="等线" w:eastAsia="等线"/>
          <w:rtl w:val="0"/>
          <w:lang w:val="zh-TW" w:eastAsia="zh-TW"/>
        </w:rPr>
        <w:t xml:space="preserve">億美元的多頭期貨遭到清算，是 </w:t>
      </w:r>
      <w:r>
        <w:rPr>
          <w:rFonts w:ascii="Arial" w:hAnsi="Arial"/>
          <w:rtl w:val="0"/>
        </w:rPr>
        <w:t xml:space="preserve">5 </w:t>
      </w:r>
      <w:r>
        <w:rPr>
          <w:rFonts w:ascii="等线" w:cs="等线" w:hAnsi="等线" w:eastAsia="等线"/>
          <w:rtl w:val="0"/>
          <w:lang w:val="zh-TW" w:eastAsia="zh-TW"/>
        </w:rPr>
        <w:t>月以來最慘烈的一次。</w:t>
      </w:r>
    </w:p>
    <w:p>
      <w:pPr>
        <w:pStyle w:val="正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正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eastAsia="PingFang SC Regular" w:hint="eastAsia"/>
          <w:rtl w:val="0"/>
          <w:lang w:val="zh-CN" w:eastAsia="zh-CN"/>
        </w:rPr>
        <w:t>标题：</w:t>
      </w:r>
      <w:r>
        <w:rPr>
          <w:rFonts w:ascii="Arial" w:hAnsi="Arial"/>
          <w:rtl w:val="0"/>
          <w:lang w:val="pt-PT"/>
        </w:rPr>
        <w:t xml:space="preserve">Coinbase </w:t>
      </w:r>
      <w:r>
        <w:rPr>
          <w:rFonts w:ascii="等线" w:cs="等线" w:hAnsi="等线" w:eastAsia="等线"/>
          <w:rtl w:val="0"/>
          <w:lang w:val="zh-TW" w:eastAsia="zh-TW"/>
        </w:rPr>
        <w:t xml:space="preserve">股價自 </w:t>
      </w:r>
      <w:r>
        <w:rPr>
          <w:rFonts w:ascii="Arial" w:hAnsi="Arial"/>
          <w:rtl w:val="0"/>
          <w:lang w:val="ru-RU"/>
        </w:rPr>
        <w:t xml:space="preserve">7 </w:t>
      </w:r>
      <w:r>
        <w:rPr>
          <w:rFonts w:ascii="等线" w:cs="等线" w:hAnsi="等线" w:eastAsia="等线"/>
          <w:rtl w:val="0"/>
          <w:lang w:val="zh-TW" w:eastAsia="zh-TW"/>
        </w:rPr>
        <w:t xml:space="preserve">月高點回落 </w:t>
      </w:r>
      <w:r>
        <w:rPr>
          <w:rFonts w:ascii="Arial" w:hAnsi="Arial"/>
          <w:rtl w:val="0"/>
        </w:rPr>
        <w:t>25%</w:t>
      </w:r>
      <w:r>
        <w:rPr>
          <w:rFonts w:ascii="等线" w:cs="等线" w:hAnsi="等线" w:eastAsia="等线"/>
          <w:rtl w:val="0"/>
          <w:lang w:val="zh-TW" w:eastAsia="zh-TW"/>
        </w:rPr>
        <w:t>，拖累整體加密貨幣市場情緒走弱</w:t>
      </w:r>
    </w:p>
    <w:tbl>
      <w:tblPr>
        <w:tblW w:w="827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528"/>
        <w:gridCol w:w="2751"/>
      </w:tblGrid>
      <w:tr>
        <w:tblPrEx>
          <w:shd w:val="clear" w:color="auto" w:fill="ced7e7"/>
        </w:tblPrEx>
        <w:trPr>
          <w:trHeight w:val="3168" w:hRule="atLeast"/>
        </w:trPr>
        <w:tc>
          <w:tcPr>
            <w:tcW w:type="dxa" w:w="552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cs="Times New Roman" w:hAnsi="Times New Roman" w:eastAsia="Times New Roman"/>
                <w:sz w:val="20"/>
                <w:szCs w:val="20"/>
                <w:u w:color="000000"/>
                <w:shd w:val="nil" w:color="auto" w:fill="auto"/>
                <w:rtl w:val="0"/>
              </w:rPr>
              <w:drawing xmlns:a="http://schemas.openxmlformats.org/drawingml/2006/main">
                <wp:inline distT="0" distB="0" distL="0" distR="0">
                  <wp:extent cx="3352800" cy="1971675"/>
                  <wp:effectExtent l="0" t="0" r="0" b="0"/>
                  <wp:docPr id="1073741843" name="officeArt object" descr="image1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43" name="image19.png" descr="image19.png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2800" cy="197167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5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cs="Times New Roman" w:hAnsi="Times New Roman" w:eastAsia="Times New Roman"/>
                <w:sz w:val="20"/>
                <w:szCs w:val="20"/>
                <w:u w:color="000000"/>
                <w:shd w:val="nil" w:color="auto" w:fill="auto"/>
                <w:rtl w:val="0"/>
              </w:rPr>
              <w:drawing xmlns:a="http://schemas.openxmlformats.org/drawingml/2006/main">
                <wp:inline distT="0" distB="0" distL="0" distR="0">
                  <wp:extent cx="1590675" cy="1895475"/>
                  <wp:effectExtent l="0" t="0" r="0" b="0"/>
                  <wp:docPr id="1073741844" name="officeArt object" descr="image2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44" name="image20.png" descr="image20.png"/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189547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正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正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" w:hAnsi="Arial"/>
          <w:rtl w:val="0"/>
        </w:rPr>
        <w:t>Source: Bloomberg, Messari</w:t>
      </w:r>
    </w:p>
    <w:p>
      <w:pPr>
        <w:pStyle w:val="正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正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eastAsia="PingFang SC Regular" w:hint="eastAsia"/>
          <w:rtl w:val="0"/>
          <w:lang w:val="zh-CN" w:eastAsia="zh-CN"/>
        </w:rPr>
        <w:t>标题：</w:t>
      </w:r>
      <w:r>
        <w:rPr>
          <w:rFonts w:ascii="Arial" w:hAnsi="Arial"/>
          <w:rtl w:val="0"/>
        </w:rPr>
        <w:t xml:space="preserve">BTC </w:t>
      </w:r>
      <w:r>
        <w:rPr>
          <w:rFonts w:ascii="等线" w:cs="等线" w:hAnsi="等线" w:eastAsia="等线"/>
          <w:rtl w:val="0"/>
          <w:lang w:val="zh-TW" w:eastAsia="zh-TW"/>
        </w:rPr>
        <w:t xml:space="preserve">多頭期貨清算超過 </w:t>
      </w:r>
      <w:r>
        <w:rPr>
          <w:rFonts w:ascii="Arial" w:hAnsi="Arial"/>
          <w:rtl w:val="0"/>
        </w:rPr>
        <w:t xml:space="preserve">10 </w:t>
      </w:r>
      <w:r>
        <w:rPr>
          <w:rFonts w:ascii="等线" w:cs="等线" w:hAnsi="等线" w:eastAsia="等线"/>
          <w:rtl w:val="0"/>
          <w:lang w:val="zh-TW" w:eastAsia="zh-TW"/>
        </w:rPr>
        <w:t>億美元，結束了艱難的一週</w:t>
      </w:r>
    </w:p>
    <w:p>
      <w:pPr>
        <w:pStyle w:val="正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drawing xmlns:a="http://schemas.openxmlformats.org/drawingml/2006/main">
          <wp:inline distT="0" distB="0" distL="0" distR="0">
            <wp:extent cx="5257800" cy="1457325"/>
            <wp:effectExtent l="0" t="0" r="0" b="0"/>
            <wp:docPr id="1073741845" name="officeArt object" descr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5" name="image21.png" descr="image21.png"/>
                    <pic:cNvPicPr>
                      <a:picLocks noChangeAspect="1"/>
                    </pic:cNvPicPr>
                  </pic:nvPicPr>
                  <pic:blipFill>
                    <a:blip r:embed="rId2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573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正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" w:hAnsi="Arial"/>
          <w:rtl w:val="0"/>
        </w:rPr>
        <w:t>Source: Bloomberg</w:t>
      </w:r>
    </w:p>
    <w:p>
      <w:pPr>
        <w:pStyle w:val="正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正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等线" w:cs="等线" w:hAnsi="等线" w:eastAsia="等线"/>
          <w:rtl w:val="0"/>
          <w:lang w:val="zh-TW" w:eastAsia="zh-TW"/>
        </w:rPr>
        <w:t>不出所料，</w:t>
      </w:r>
      <w:r>
        <w:rPr>
          <w:rFonts w:ascii="Arial" w:hAnsi="Arial"/>
          <w:rtl w:val="0"/>
        </w:rPr>
        <w:t xml:space="preserve">BTC </w:t>
      </w:r>
      <w:r>
        <w:rPr>
          <w:rFonts w:ascii="等线" w:cs="等线" w:hAnsi="等线" w:eastAsia="等线"/>
          <w:rtl w:val="0"/>
          <w:lang w:val="zh-TW" w:eastAsia="zh-TW"/>
        </w:rPr>
        <w:t xml:space="preserve">與 </w:t>
      </w:r>
      <w:r>
        <w:rPr>
          <w:rFonts w:ascii="Arial" w:hAnsi="Arial"/>
          <w:rtl w:val="0"/>
          <w:lang w:val="de-DE"/>
        </w:rPr>
        <w:t xml:space="preserve">ETH </w:t>
      </w:r>
      <w:r>
        <w:rPr>
          <w:rFonts w:ascii="等线" w:cs="等线" w:hAnsi="等线" w:eastAsia="等线"/>
          <w:rtl w:val="0"/>
          <w:lang w:val="zh-TW" w:eastAsia="zh-TW"/>
        </w:rPr>
        <w:t>上週均出現顯著資金流出，</w:t>
      </w:r>
      <w:r>
        <w:rPr>
          <w:rFonts w:ascii="Arial" w:hAnsi="Arial"/>
          <w:rtl w:val="0"/>
        </w:rPr>
        <w:t xml:space="preserve">BTC </w:t>
      </w:r>
      <w:r>
        <w:rPr>
          <w:rFonts w:ascii="等线" w:cs="等线" w:hAnsi="等线" w:eastAsia="等线"/>
          <w:rtl w:val="0"/>
          <w:lang w:val="ja-JP" w:eastAsia="ja-JP"/>
        </w:rPr>
        <w:t>在週四</w:t>
      </w:r>
      <w:r>
        <w:rPr>
          <w:rFonts w:ascii="Arial" w:hAnsi="Arial"/>
          <w:rtl w:val="0"/>
        </w:rPr>
        <w:t>/</w:t>
      </w:r>
      <w:r>
        <w:rPr>
          <w:rFonts w:ascii="等线" w:cs="等线" w:hAnsi="等线" w:eastAsia="等线"/>
          <w:rtl w:val="0"/>
          <w:lang w:val="zh-TW" w:eastAsia="zh-TW"/>
        </w:rPr>
        <w:t xml:space="preserve">週五出現 </w:t>
      </w:r>
      <w:r>
        <w:rPr>
          <w:rFonts w:ascii="Arial" w:hAnsi="Arial"/>
          <w:rtl w:val="0"/>
        </w:rPr>
        <w:t xml:space="preserve">10 </w:t>
      </w:r>
      <w:r>
        <w:rPr>
          <w:rFonts w:ascii="等线" w:cs="等线" w:hAnsi="等线" w:eastAsia="等线"/>
          <w:rtl w:val="0"/>
          <w:lang w:val="zh-TW" w:eastAsia="zh-TW"/>
        </w:rPr>
        <w:t xml:space="preserve">億美元的流出，為年內單日最差表現之一，而 </w:t>
      </w:r>
      <w:r>
        <w:rPr>
          <w:rFonts w:ascii="Arial" w:hAnsi="Arial"/>
          <w:rtl w:val="0"/>
          <w:lang w:val="de-DE"/>
        </w:rPr>
        <w:t xml:space="preserve">ETH </w:t>
      </w:r>
      <w:r>
        <w:rPr>
          <w:rFonts w:ascii="等线" w:cs="等线" w:hAnsi="等线" w:eastAsia="等线"/>
          <w:rtl w:val="0"/>
          <w:lang w:val="zh-TW" w:eastAsia="zh-TW"/>
        </w:rPr>
        <w:t xml:space="preserve">也結束了近一個月的連續淨流入，在上週五流出 </w:t>
      </w:r>
      <w:r>
        <w:rPr>
          <w:rFonts w:ascii="Arial" w:hAnsi="Arial"/>
          <w:rtl w:val="0"/>
        </w:rPr>
        <w:t xml:space="preserve">1.52 </w:t>
      </w:r>
      <w:r>
        <w:rPr>
          <w:rFonts w:ascii="等线" w:cs="等线" w:hAnsi="等线" w:eastAsia="等线"/>
          <w:rtl w:val="0"/>
          <w:lang w:val="zh-TW" w:eastAsia="zh-TW"/>
        </w:rPr>
        <w:t>億美元。</w:t>
      </w:r>
    </w:p>
    <w:p>
      <w:pPr>
        <w:pStyle w:val="正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正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eastAsia="PingFang SC Regular" w:hint="eastAsia"/>
          <w:rtl w:val="0"/>
          <w:lang w:val="zh-CN" w:eastAsia="zh-CN"/>
        </w:rPr>
        <w:t>标题：</w:t>
      </w:r>
      <w:r>
        <w:rPr>
          <w:rFonts w:ascii="等线" w:cs="等线" w:hAnsi="等线" w:eastAsia="等线"/>
          <w:rtl w:val="0"/>
          <w:lang w:val="zh-TW" w:eastAsia="zh-TW"/>
        </w:rPr>
        <w:t>由於整體市場風險情緒降溫，</w:t>
      </w:r>
      <w:r>
        <w:rPr>
          <w:rFonts w:ascii="Arial" w:hAnsi="Arial"/>
          <w:rtl w:val="0"/>
          <w:lang w:val="de-DE"/>
        </w:rPr>
        <w:t xml:space="preserve">ETF </w:t>
      </w:r>
      <w:r>
        <w:rPr>
          <w:rFonts w:ascii="等线" w:cs="等线" w:hAnsi="等线" w:eastAsia="等线"/>
          <w:rtl w:val="0"/>
          <w:lang w:val="zh-TW" w:eastAsia="zh-TW"/>
        </w:rPr>
        <w:t>在上週五出現顯著的資金流出</w:t>
      </w:r>
    </w:p>
    <w:tbl>
      <w:tblPr>
        <w:tblW w:w="827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250"/>
        <w:gridCol w:w="4029"/>
      </w:tblGrid>
      <w:tr>
        <w:tblPrEx>
          <w:shd w:val="clear" w:color="auto" w:fill="ced7e7"/>
        </w:tblPrEx>
        <w:trPr>
          <w:trHeight w:val="4893" w:hRule="atLeast"/>
        </w:trPr>
        <w:tc>
          <w:tcPr>
            <w:tcW w:type="dxa" w:w="425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cs="Times New Roman" w:hAnsi="Times New Roman" w:eastAsia="Times New Roman"/>
                <w:sz w:val="20"/>
                <w:szCs w:val="20"/>
                <w:u w:color="000000"/>
                <w:shd w:val="nil" w:color="auto" w:fill="auto"/>
                <w:rtl w:val="0"/>
              </w:rPr>
              <w:drawing xmlns:a="http://schemas.openxmlformats.org/drawingml/2006/main">
                <wp:inline distT="0" distB="0" distL="0" distR="0">
                  <wp:extent cx="2543175" cy="3067050"/>
                  <wp:effectExtent l="0" t="0" r="0" b="0"/>
                  <wp:docPr id="1073741846" name="officeArt object" descr="image2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46" name="image22.png" descr="image22.png"/>
                          <pic:cNvPicPr>
                            <a:picLocks noChangeAspect="1"/>
                          </pic:cNvPicPr>
                        </pic:nvPicPr>
                        <pic:blipFill>
                          <a:blip r:embed="rId2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175" cy="306705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2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cs="Times New Roman" w:hAnsi="Times New Roman" w:eastAsia="Times New Roman"/>
                <w:sz w:val="20"/>
                <w:szCs w:val="20"/>
                <w:u w:color="000000"/>
                <w:shd w:val="nil" w:color="auto" w:fill="auto"/>
                <w:rtl w:val="0"/>
              </w:rPr>
              <w:drawing xmlns:a="http://schemas.openxmlformats.org/drawingml/2006/main">
                <wp:inline distT="0" distB="0" distL="0" distR="0">
                  <wp:extent cx="2400300" cy="3057525"/>
                  <wp:effectExtent l="0" t="0" r="0" b="0"/>
                  <wp:docPr id="1073741847" name="officeArt object" descr="image2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47" name="image23.png" descr="image23.png"/>
                          <pic:cNvPicPr>
                            <a:picLocks noChangeAspect="1"/>
                          </pic:cNvPicPr>
                        </pic:nvPicPr>
                        <pic:blipFill>
                          <a:blip r:embed="rId26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00" cy="305752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正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正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" w:hAnsi="Arial"/>
          <w:rtl w:val="0"/>
          <w:lang w:val="en-US"/>
        </w:rPr>
        <w:t>Source: Farside Investors</w:t>
      </w:r>
    </w:p>
    <w:p>
      <w:pPr>
        <w:pStyle w:val="正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正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等线" w:cs="等线" w:hAnsi="等线" w:eastAsia="等线"/>
          <w:rtl w:val="0"/>
          <w:lang w:val="zh-TW" w:eastAsia="zh-TW"/>
        </w:rPr>
        <w:t xml:space="preserve">整體而言，鑑於資金外流的速度和規模，市場表現其實已較預期穩定，而這也與 </w:t>
      </w:r>
      <w:r>
        <w:rPr>
          <w:rFonts w:ascii="Arial" w:hAnsi="Arial"/>
          <w:rtl w:val="0"/>
        </w:rPr>
        <w:t xml:space="preserve">BTC </w:t>
      </w:r>
      <w:r>
        <w:rPr>
          <w:rFonts w:ascii="等线" w:cs="等线" w:hAnsi="等线" w:eastAsia="等线"/>
          <w:rtl w:val="0"/>
          <w:lang w:val="zh-TW" w:eastAsia="zh-TW"/>
        </w:rPr>
        <w:t xml:space="preserve">與 </w:t>
      </w:r>
      <w:r>
        <w:rPr>
          <w:rFonts w:ascii="Arial" w:hAnsi="Arial"/>
          <w:rtl w:val="0"/>
          <w:lang w:val="fr-FR"/>
        </w:rPr>
        <w:t xml:space="preserve">Altcoins </w:t>
      </w:r>
      <w:r>
        <w:rPr>
          <w:rFonts w:ascii="等线" w:cs="等线" w:hAnsi="等线" w:eastAsia="等线"/>
          <w:rtl w:val="0"/>
          <w:lang w:val="zh-TW" w:eastAsia="zh-TW"/>
        </w:rPr>
        <w:t xml:space="preserve">的市場深度明顯提升有關。隨著機構資金與專業投資者加入，次級市場流動性已有改善，避免了 </w:t>
      </w:r>
      <w:r>
        <w:rPr>
          <w:rFonts w:ascii="Arial" w:hAnsi="Arial"/>
          <w:rtl w:val="0"/>
          <w:lang w:val="de-DE"/>
        </w:rPr>
        <w:t xml:space="preserve">ETF </w:t>
      </w:r>
      <w:r>
        <w:rPr>
          <w:rFonts w:ascii="等线" w:cs="等线" w:hAnsi="等线" w:eastAsia="等线"/>
          <w:rtl w:val="0"/>
          <w:lang w:val="zh-TW" w:eastAsia="zh-TW"/>
        </w:rPr>
        <w:t>推出前那種劇烈拋售的情況。</w:t>
      </w:r>
    </w:p>
    <w:p>
      <w:pPr>
        <w:pStyle w:val="正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正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eastAsia="PingFang SC Regular" w:hint="eastAsia"/>
          <w:rtl w:val="0"/>
          <w:lang w:val="zh-CN" w:eastAsia="zh-CN"/>
        </w:rPr>
        <w:t>标题：</w:t>
      </w:r>
      <w:r>
        <w:rPr>
          <w:rFonts w:ascii="等线" w:cs="等线" w:hAnsi="等线" w:eastAsia="等线"/>
          <w:rtl w:val="0"/>
          <w:lang w:val="zh-TW" w:eastAsia="zh-TW"/>
        </w:rPr>
        <w:t>次級市場流動性的顯著改善，是機構化進程的一個重要指標</w:t>
      </w:r>
    </w:p>
    <w:tbl>
      <w:tblPr>
        <w:tblW w:w="827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158"/>
        <w:gridCol w:w="4121"/>
      </w:tblGrid>
      <w:tr>
        <w:tblPrEx>
          <w:shd w:val="clear" w:color="auto" w:fill="ced7e7"/>
        </w:tblPrEx>
        <w:trPr>
          <w:trHeight w:val="2118" w:hRule="atLeast"/>
        </w:trPr>
        <w:tc>
          <w:tcPr>
            <w:tcW w:type="dxa" w:w="41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cs="Times New Roman" w:hAnsi="Times New Roman" w:eastAsia="Times New Roman"/>
                <w:sz w:val="20"/>
                <w:szCs w:val="20"/>
                <w:u w:color="000000"/>
                <w:shd w:val="nil" w:color="auto" w:fill="auto"/>
                <w:rtl w:val="0"/>
              </w:rPr>
              <w:drawing xmlns:a="http://schemas.openxmlformats.org/drawingml/2006/main">
                <wp:inline distT="0" distB="0" distL="0" distR="0">
                  <wp:extent cx="2486025" cy="1304925"/>
                  <wp:effectExtent l="0" t="0" r="0" b="0"/>
                  <wp:docPr id="1073741848" name="officeArt object" descr="image24.jpe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48" name="image24.jpeg" descr="image24.jpeg"/>
                          <pic:cNvPicPr>
                            <a:picLocks noChangeAspect="1"/>
                          </pic:cNvPicPr>
                        </pic:nvPicPr>
                        <pic:blipFill>
                          <a:blip r:embed="rId27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025" cy="130492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cs="Times New Roman" w:hAnsi="Times New Roman" w:eastAsia="Times New Roman"/>
                <w:sz w:val="20"/>
                <w:szCs w:val="20"/>
                <w:u w:color="000000"/>
                <w:shd w:val="nil" w:color="auto" w:fill="auto"/>
                <w:rtl w:val="0"/>
              </w:rPr>
              <w:drawing xmlns:a="http://schemas.openxmlformats.org/drawingml/2006/main">
                <wp:inline distT="0" distB="0" distL="0" distR="0">
                  <wp:extent cx="2457450" cy="1304925"/>
                  <wp:effectExtent l="0" t="0" r="0" b="0"/>
                  <wp:docPr id="1073741849" name="officeArt object" descr="image2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49" name="image25.png" descr="image25.png"/>
                          <pic:cNvPicPr>
                            <a:picLocks noChangeAspect="1"/>
                          </pic:cNvPicPr>
                        </pic:nvPicPr>
                        <pic:blipFill>
                          <a:blip r:embed="rId28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450" cy="130492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正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正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" w:hAnsi="Arial"/>
          <w:rtl w:val="0"/>
        </w:rPr>
        <w:t>Source: Kaiko</w:t>
      </w:r>
    </w:p>
    <w:p>
      <w:pPr>
        <w:pStyle w:val="正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正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等线" w:cs="等线" w:hAnsi="等线" w:eastAsia="等线"/>
          <w:rtl w:val="0"/>
          <w:lang w:val="zh-TW" w:eastAsia="zh-TW"/>
        </w:rPr>
        <w:t xml:space="preserve">展望未來，市場目前處於一個微妙的關口，預期多空雙方將陷入拉鋸，短期內尚難分出勝負。多頭陣營認為市場對非農就業數據過度反應，而空頭則會指出，鑑於過去三個月的過熱行情，這將是市場轉向的初步信號。持續不斷的關稅消息與 </w:t>
      </w:r>
      <w:r>
        <w:rPr>
          <w:rFonts w:ascii="Arial" w:hAnsi="Arial"/>
          <w:rtl w:val="0"/>
          <w:lang w:val="en-US"/>
        </w:rPr>
        <w:t xml:space="preserve">Trump </w:t>
      </w:r>
      <w:r>
        <w:rPr>
          <w:rFonts w:ascii="等线" w:cs="等线" w:hAnsi="等线" w:eastAsia="等线"/>
          <w:rtl w:val="0"/>
          <w:lang w:val="zh-TW" w:eastAsia="zh-TW"/>
        </w:rPr>
        <w:t>日益激進的言論，勢必進一步加劇市場雜訊，而隨著夏季進入後段，整體交易活動減少，市場波動可能會被進一步放大。</w:t>
      </w:r>
    </w:p>
    <w:p>
      <w:pPr>
        <w:pStyle w:val="正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等线" w:cs="等线" w:hAnsi="等线" w:eastAsia="等线"/>
          <w:rtl w:val="0"/>
          <w:lang w:val="zh-TW" w:eastAsia="zh-TW"/>
        </w:rPr>
        <w:t xml:space="preserve">我們預期短期內不會出現明確的方向性突破，本月價格走勢也將較 </w:t>
      </w:r>
      <w:r>
        <w:rPr>
          <w:rFonts w:ascii="Arial" w:hAnsi="Arial"/>
          <w:rtl w:val="0"/>
          <w:lang w:val="ru-RU"/>
        </w:rPr>
        <w:t xml:space="preserve">7 </w:t>
      </w:r>
      <w:r>
        <w:rPr>
          <w:rFonts w:ascii="等线" w:cs="等线" w:hAnsi="等线" w:eastAsia="等线"/>
          <w:rtl w:val="0"/>
          <w:lang w:val="zh-TW" w:eastAsia="zh-TW"/>
        </w:rPr>
        <w:t xml:space="preserve">月更為震盪。第四季度將十分關鍵，屆時美聯儲會全面恢復運作，而關稅與通脹的疊加效應也將開始對實體經濟產生影響。在此背景下，我們認為現在是適度降低風險敞口的良機，以迎接忙碌的 </w:t>
      </w:r>
      <w:r>
        <w:rPr>
          <w:rFonts w:ascii="Arial" w:hAnsi="Arial"/>
          <w:rtl w:val="0"/>
        </w:rPr>
        <w:t xml:space="preserve">9 </w:t>
      </w:r>
      <w:r>
        <w:rPr>
          <w:rFonts w:ascii="等线" w:cs="等线" w:hAnsi="等线" w:eastAsia="等线"/>
          <w:rtl w:val="0"/>
          <w:lang w:val="zh-TW" w:eastAsia="zh-TW"/>
        </w:rPr>
        <w:t>月和年底。祝各位操作順利，交易愉快！</w:t>
      </w:r>
      <w:r/>
    </w:p>
    <w:sectPr>
      <w:headerReference w:type="default" r:id="rId29"/>
      <w:footerReference w:type="default" r:id="rId30"/>
      <w:pgSz w:w="11900" w:h="16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SC Regular">
    <w:charset w:val="00"/>
    <w:family w:val="roman"/>
    <w:pitch w:val="default"/>
  </w:font>
  <w:font w:name="等线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PingFang SC Regular" w:cs="Arial Unicode MS" w:hAnsi="PingFang SC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PingFang SC Regular" w:cs="Arial Unicode MS" w:hAnsi="PingFang SC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默认">
    <w:name w:val="默认"/>
    <w:next w:val="默认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PingFang SC Regular" w:cs="PingFang SC Regular" w:hAnsi="PingFang SC Regular" w:eastAsia="PingFang SC Regular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image" Target="media/image17.png"/><Relationship Id="rId21" Type="http://schemas.openxmlformats.org/officeDocument/2006/relationships/image" Target="media/image1.jpe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.jpeg"/><Relationship Id="rId28" Type="http://schemas.openxmlformats.org/officeDocument/2006/relationships/image" Target="media/image23.png"/><Relationship Id="rId29" Type="http://schemas.openxmlformats.org/officeDocument/2006/relationships/header" Target="header1.xml"/><Relationship Id="rId30" Type="http://schemas.openxmlformats.org/officeDocument/2006/relationships/footer" Target="footer1.xml"/><Relationship Id="rId31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