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b/>
          <w:b/>
        </w:rPr>
      </w:pPr>
      <w:r>
        <w:rPr>
          <w:rFonts w:eastAsia="Calibri" w:eastAsiaTheme="minorHAnsi"/>
          <w:b/>
        </w:rPr>
        <w:t xml:space="preserve">DP 200 - Implementing a Data Platform Solution </w:t>
      </w:r>
    </w:p>
    <w:p>
      <w:pPr>
        <w:pStyle w:val="Heading2"/>
        <w:rPr/>
      </w:pPr>
      <w:r>
        <w:rPr>
          <w:rFonts w:eastAsia="Calibri" w:eastAsiaTheme="minorHAnsi"/>
        </w:rPr>
        <w:t xml:space="preserve">Lab 2- Working with Data Storage </w:t>
      </w:r>
    </w:p>
    <w:p>
      <w:pPr>
        <w:pStyle w:val="Heading3"/>
        <w:rPr/>
      </w:pPr>
      <w:r>
        <w:rPr>
          <w:rFonts w:eastAsia="Calibri" w:eastAsiaTheme="minorHAnsi"/>
        </w:rPr>
        <w:t>Exercise 1: Choose a Data Storage Approach in Azure</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Fill out the tables below to document the data storage required to meet two of  AdventureWorks storage needs.</w:t>
      </w:r>
    </w:p>
    <w:p>
      <w:pPr>
        <w:pStyle w:val="Normal"/>
        <w:rPr>
          <w:rFonts w:ascii="Segoe UI" w:hAnsi="Segoe UI" w:cs="Segoe UI"/>
          <w:b/>
          <w:b/>
        </w:rPr>
      </w:pPr>
      <w:r>
        <w:rPr>
          <w:rFonts w:cs="Segoe UI" w:ascii="Segoe UI" w:hAnsi="Segoe UI"/>
          <w:b/>
        </w:rPr>
        <w:t>Question 1.</w:t>
      </w:r>
    </w:p>
    <w:p>
      <w:pPr>
        <w:pStyle w:val="Normal"/>
        <w:rPr>
          <w:rFonts w:ascii="Segoe UI" w:hAnsi="Segoe UI" w:cs="Segoe UI"/>
          <w:color w:val="000000"/>
          <w:sz w:val="21"/>
          <w:szCs w:val="21"/>
          <w:highlight w:val="white"/>
        </w:rPr>
      </w:pPr>
      <w:r>
        <w:rPr>
          <w:rFonts w:cs="Segoe UI" w:ascii="Segoe UI" w:hAnsi="Segoe UI"/>
          <w:color w:val="000000"/>
          <w:sz w:val="21"/>
          <w:szCs w:val="21"/>
          <w:shd w:fill="FFFFFF" w:val="clear"/>
        </w:rPr>
        <w:t>AdventureWorks are in the process of transferring a web application and its logic to Azure Web Apps and require a data store that can be used to host the static images that are used on the website.</w:t>
      </w:r>
    </w:p>
    <w:tbl>
      <w:tblPr>
        <w:tblStyle w:val="TableGrid"/>
        <w:tblW w:w="6095" w:type="dxa"/>
        <w:jc w:val="left"/>
        <w:tblInd w:w="1413" w:type="dxa"/>
        <w:tblCellMar>
          <w:top w:w="0" w:type="dxa"/>
          <w:left w:w="108" w:type="dxa"/>
          <w:bottom w:w="0" w:type="dxa"/>
          <w:right w:w="108" w:type="dxa"/>
        </w:tblCellMar>
        <w:tblLook w:firstRow="1" w:noVBand="1" w:lastRow="0" w:firstColumn="1" w:lastColumn="0" w:noHBand="0" w:val="04a0"/>
      </w:tblPr>
      <w:tblGrid>
        <w:gridCol w:w="3095"/>
        <w:gridCol w:w="2999"/>
      </w:tblGrid>
      <w:tr>
        <w:trPr/>
        <w:tc>
          <w:tcPr>
            <w:tcW w:w="3095" w:type="dxa"/>
            <w:tcBorders/>
          </w:tcPr>
          <w:p>
            <w:pPr>
              <w:pStyle w:val="Normal"/>
              <w:spacing w:lineRule="auto" w:line="240" w:before="0" w:after="0"/>
              <w:rPr>
                <w:rFonts w:ascii="Segoe UI" w:hAnsi="Segoe UI" w:cs="Segoe UI"/>
                <w:b/>
                <w:b/>
                <w:color w:val="000000"/>
                <w:sz w:val="21"/>
                <w:szCs w:val="21"/>
                <w:highlight w:val="white"/>
              </w:rPr>
            </w:pPr>
            <w:r>
              <w:rPr>
                <w:rFonts w:cs="Segoe UI" w:ascii="Segoe UI" w:hAnsi="Segoe UI"/>
                <w:b/>
                <w:color w:val="000000"/>
                <w:sz w:val="21"/>
                <w:szCs w:val="21"/>
                <w:shd w:fill="FFFFFF" w:val="clear"/>
              </w:rPr>
              <w:t>Data Store Type</w:t>
            </w:r>
          </w:p>
        </w:tc>
        <w:tc>
          <w:tcPr>
            <w:tcW w:w="2999" w:type="dxa"/>
            <w:tcBorders/>
          </w:tcPr>
          <w:p>
            <w:pPr>
              <w:pStyle w:val="Normal"/>
              <w:spacing w:lineRule="auto" w:line="240" w:before="0" w:after="0"/>
              <w:rPr>
                <w:rFonts w:ascii="Segoe UI" w:hAnsi="Segoe UI" w:cs="Segoe UI"/>
                <w:color w:val="000000"/>
                <w:sz w:val="21"/>
                <w:szCs w:val="21"/>
                <w:highlight w:val="white"/>
              </w:rPr>
            </w:pPr>
            <w:r>
              <w:rPr>
                <w:rFonts w:cs="Segoe UI" w:ascii="Segoe UI" w:hAnsi="Segoe UI"/>
                <w:color w:val="000000"/>
                <w:sz w:val="21"/>
                <w:szCs w:val="21"/>
                <w:shd w:fill="FFFFFF" w:val="clear"/>
              </w:rPr>
              <w:t>Blob Container</w:t>
            </w:r>
          </w:p>
        </w:tc>
      </w:tr>
      <w:tr>
        <w:trPr/>
        <w:tc>
          <w:tcPr>
            <w:tcW w:w="3095" w:type="dxa"/>
            <w:tcBorders/>
          </w:tcPr>
          <w:p>
            <w:pPr>
              <w:pStyle w:val="Normal"/>
              <w:spacing w:lineRule="auto" w:line="240" w:before="0" w:after="0"/>
              <w:rPr>
                <w:rFonts w:ascii="Segoe UI" w:hAnsi="Segoe UI" w:cs="Segoe UI"/>
                <w:b/>
                <w:b/>
                <w:color w:val="000000"/>
                <w:sz w:val="21"/>
                <w:szCs w:val="21"/>
                <w:highlight w:val="white"/>
              </w:rPr>
            </w:pPr>
            <w:r>
              <w:rPr>
                <w:rFonts w:cs="Segoe UI" w:ascii="Segoe UI" w:hAnsi="Segoe UI"/>
                <w:b/>
                <w:color w:val="000000"/>
                <w:sz w:val="21"/>
                <w:szCs w:val="21"/>
                <w:shd w:fill="FFFFFF" w:val="clear"/>
              </w:rPr>
              <w:t>Configuration options</w:t>
            </w:r>
          </w:p>
        </w:tc>
        <w:tc>
          <w:tcPr>
            <w:tcW w:w="2999" w:type="dxa"/>
            <w:tcBorders/>
          </w:tcPr>
          <w:p>
            <w:pPr>
              <w:pStyle w:val="Normal"/>
              <w:spacing w:lineRule="auto" w:line="240" w:before="0" w:after="0"/>
              <w:rPr>
                <w:rFonts w:ascii="Segoe UI" w:hAnsi="Segoe UI" w:cs="Segoe UI"/>
                <w:color w:val="000000"/>
                <w:sz w:val="21"/>
                <w:szCs w:val="21"/>
                <w:highlight w:val="white"/>
              </w:rPr>
            </w:pPr>
            <w:r>
              <w:rPr>
                <w:rFonts w:cs="Segoe UI" w:ascii="Segoe UI" w:hAnsi="Segoe UI"/>
                <w:color w:val="000000"/>
                <w:sz w:val="21"/>
                <w:szCs w:val="21"/>
                <w:shd w:fill="FFFFFF" w:val="clear"/>
              </w:rPr>
              <w:t>Flat structure, hot access, standard performance, RAGeo redundant storage</w:t>
            </w:r>
          </w:p>
        </w:tc>
      </w:tr>
      <w:tr>
        <w:trPr/>
        <w:tc>
          <w:tcPr>
            <w:tcW w:w="3095" w:type="dxa"/>
            <w:tcBorders/>
          </w:tcPr>
          <w:p>
            <w:pPr>
              <w:pStyle w:val="Normal"/>
              <w:spacing w:lineRule="auto" w:line="240" w:before="0" w:after="0"/>
              <w:rPr>
                <w:rFonts w:ascii="Segoe UI" w:hAnsi="Segoe UI" w:cs="Segoe UI"/>
                <w:b/>
                <w:b/>
                <w:color w:val="000000"/>
                <w:sz w:val="21"/>
                <w:szCs w:val="21"/>
                <w:highlight w:val="white"/>
              </w:rPr>
            </w:pPr>
            <w:r>
              <w:rPr>
                <w:rFonts w:cs="Segoe UI" w:ascii="Segoe UI" w:hAnsi="Segoe UI"/>
                <w:b/>
                <w:color w:val="000000"/>
                <w:sz w:val="21"/>
                <w:szCs w:val="21"/>
                <w:shd w:fill="FFFFFF" w:val="clear"/>
              </w:rPr>
              <w:t>Other comments</w:t>
            </w:r>
          </w:p>
        </w:tc>
        <w:tc>
          <w:tcPr>
            <w:tcW w:w="2999" w:type="dxa"/>
            <w:tcBorders/>
          </w:tcPr>
          <w:p>
            <w:pPr>
              <w:pStyle w:val="Normal"/>
              <w:spacing w:lineRule="auto" w:line="240" w:before="0" w:after="0"/>
              <w:rPr>
                <w:rFonts w:ascii="Segoe UI" w:hAnsi="Segoe UI" w:cs="Segoe UI"/>
                <w:color w:val="000000"/>
                <w:sz w:val="21"/>
                <w:szCs w:val="21"/>
                <w:highlight w:val="white"/>
              </w:rPr>
            </w:pPr>
            <w:r>
              <w:rPr>
                <w:rFonts w:cs="Segoe UI" w:ascii="Segoe UI" w:hAnsi="Segoe UI"/>
                <w:color w:val="000000"/>
                <w:sz w:val="21"/>
                <w:szCs w:val="21"/>
                <w:shd w:fill="FFFFFF" w:val="clear"/>
              </w:rPr>
              <w:t>Location :Closest to physical location or maybe consider low cost region</w:t>
            </w:r>
          </w:p>
        </w:tc>
      </w:tr>
    </w:tbl>
    <w:p>
      <w:pPr>
        <w:pStyle w:val="Normal"/>
        <w:rPr>
          <w:rFonts w:ascii="Segoe UI" w:hAnsi="Segoe UI" w:cs="Segoe UI"/>
          <w:color w:val="000000"/>
          <w:sz w:val="21"/>
          <w:szCs w:val="21"/>
          <w:highlight w:val="white"/>
        </w:rPr>
      </w:pPr>
      <w:r>
        <w:rPr>
          <w:rFonts w:cs="Segoe UI" w:ascii="Segoe UI" w:hAnsi="Segoe UI"/>
          <w:color w:val="000000"/>
          <w:sz w:val="21"/>
          <w:szCs w:val="21"/>
          <w:shd w:fill="FFFFFF" w:val="clear"/>
        </w:rPr>
      </w:r>
    </w:p>
    <w:p>
      <w:pPr>
        <w:pStyle w:val="Normal"/>
        <w:rPr>
          <w:rFonts w:ascii="Segoe UI" w:hAnsi="Segoe UI" w:cs="Segoe UI"/>
          <w:color w:val="000000"/>
          <w:sz w:val="21"/>
          <w:szCs w:val="21"/>
          <w:highlight w:val="white"/>
        </w:rPr>
      </w:pPr>
      <w:r>
        <w:rPr>
          <w:rFonts w:cs="Segoe UI" w:ascii="Segoe UI" w:hAnsi="Segoe UI"/>
          <w:color w:val="000000"/>
          <w:sz w:val="21"/>
          <w:szCs w:val="21"/>
          <w:shd w:fill="FFFFFF" w:val="clear"/>
        </w:rPr>
      </w:r>
    </w:p>
    <w:p>
      <w:pPr>
        <w:pStyle w:val="Normal"/>
        <w:rPr>
          <w:rFonts w:ascii="Segoe UI" w:hAnsi="Segoe UI" w:cs="Segoe UI"/>
          <w:b/>
          <w:b/>
          <w:color w:val="000000"/>
          <w:sz w:val="21"/>
          <w:szCs w:val="21"/>
          <w:highlight w:val="white"/>
        </w:rPr>
      </w:pPr>
      <w:r>
        <w:rPr>
          <w:rFonts w:cs="Segoe UI" w:ascii="Segoe UI" w:hAnsi="Segoe UI"/>
          <w:b/>
          <w:color w:val="000000"/>
          <w:sz w:val="21"/>
          <w:szCs w:val="21"/>
          <w:shd w:fill="FFFFFF" w:val="clear"/>
        </w:rPr>
        <w:t>Question 2.</w:t>
      </w:r>
    </w:p>
    <w:p>
      <w:pPr>
        <w:pStyle w:val="Normal"/>
        <w:rPr>
          <w:rFonts w:ascii="Segoe UI" w:hAnsi="Segoe UI" w:cs="Segoe UI"/>
        </w:rPr>
      </w:pPr>
      <w:r>
        <w:rPr>
          <w:rFonts w:cs="Segoe UI" w:ascii="Segoe UI" w:hAnsi="Segoe UI"/>
          <w:color w:val="000000"/>
          <w:sz w:val="21"/>
          <w:szCs w:val="21"/>
          <w:shd w:fill="FFFFFF" w:val="clear"/>
        </w:rPr>
        <w:t>AdventureWorks are in the process of building a predictive analytics solution. You have been asked to set up a solution that will be used to host the production environment of their work. In the first instance, you will assess what is the appropriate storage tier to create for the solution.</w:t>
      </w:r>
    </w:p>
    <w:tbl>
      <w:tblPr>
        <w:tblStyle w:val="TableGrid"/>
        <w:tblW w:w="6095" w:type="dxa"/>
        <w:jc w:val="left"/>
        <w:tblInd w:w="1413" w:type="dxa"/>
        <w:tblCellMar>
          <w:top w:w="0" w:type="dxa"/>
          <w:left w:w="108" w:type="dxa"/>
          <w:bottom w:w="0" w:type="dxa"/>
          <w:right w:w="108" w:type="dxa"/>
        </w:tblCellMar>
        <w:tblLook w:firstRow="1" w:noVBand="1" w:lastRow="0" w:firstColumn="1" w:lastColumn="0" w:noHBand="0" w:val="04a0"/>
      </w:tblPr>
      <w:tblGrid>
        <w:gridCol w:w="3095"/>
        <w:gridCol w:w="2999"/>
      </w:tblGrid>
      <w:tr>
        <w:trPr/>
        <w:tc>
          <w:tcPr>
            <w:tcW w:w="3095" w:type="dxa"/>
            <w:tcBorders/>
          </w:tcPr>
          <w:p>
            <w:pPr>
              <w:pStyle w:val="Normal"/>
              <w:spacing w:lineRule="auto" w:line="240" w:before="0" w:after="0"/>
              <w:rPr>
                <w:rFonts w:ascii="Segoe UI" w:hAnsi="Segoe UI" w:cs="Segoe UI"/>
                <w:b/>
                <w:b/>
                <w:color w:val="000000"/>
                <w:sz w:val="21"/>
                <w:szCs w:val="21"/>
                <w:highlight w:val="white"/>
              </w:rPr>
            </w:pPr>
            <w:r>
              <w:rPr>
                <w:rFonts w:cs="Segoe UI" w:ascii="Segoe UI" w:hAnsi="Segoe UI"/>
                <w:b/>
                <w:color w:val="000000"/>
                <w:sz w:val="21"/>
                <w:szCs w:val="21"/>
                <w:shd w:fill="FFFFFF" w:val="clear"/>
              </w:rPr>
              <w:t>Data Store Type</w:t>
            </w:r>
          </w:p>
        </w:tc>
        <w:tc>
          <w:tcPr>
            <w:tcW w:w="2999" w:type="dxa"/>
            <w:tcBorders/>
          </w:tcPr>
          <w:p>
            <w:pPr>
              <w:pStyle w:val="Normal"/>
              <w:spacing w:lineRule="auto" w:line="240" w:before="0" w:after="0"/>
              <w:rPr>
                <w:rFonts w:ascii="Segoe UI" w:hAnsi="Segoe UI" w:cs="Segoe UI"/>
                <w:color w:val="000000"/>
                <w:sz w:val="21"/>
                <w:szCs w:val="21"/>
                <w:highlight w:val="white"/>
              </w:rPr>
            </w:pPr>
            <w:r>
              <w:rPr>
                <w:rFonts w:cs="Segoe UI" w:ascii="Segoe UI" w:hAnsi="Segoe UI"/>
                <w:color w:val="000000"/>
                <w:sz w:val="21"/>
                <w:szCs w:val="21"/>
                <w:shd w:fill="FFFFFF" w:val="clear"/>
              </w:rPr>
            </w:r>
            <w:bookmarkStart w:id="0" w:name="_GoBack"/>
            <w:bookmarkStart w:id="1" w:name="_GoBack"/>
            <w:bookmarkEnd w:id="1"/>
          </w:p>
        </w:tc>
      </w:tr>
      <w:tr>
        <w:trPr/>
        <w:tc>
          <w:tcPr>
            <w:tcW w:w="3095" w:type="dxa"/>
            <w:tcBorders/>
          </w:tcPr>
          <w:p>
            <w:pPr>
              <w:pStyle w:val="Normal"/>
              <w:spacing w:lineRule="auto" w:line="240" w:before="0" w:after="0"/>
              <w:rPr>
                <w:rFonts w:ascii="Segoe UI" w:hAnsi="Segoe UI" w:cs="Segoe UI"/>
                <w:b/>
                <w:b/>
                <w:color w:val="000000"/>
                <w:sz w:val="21"/>
                <w:szCs w:val="21"/>
                <w:highlight w:val="white"/>
              </w:rPr>
            </w:pPr>
            <w:r>
              <w:rPr>
                <w:rFonts w:cs="Segoe UI" w:ascii="Segoe UI" w:hAnsi="Segoe UI"/>
                <w:b/>
                <w:color w:val="000000"/>
                <w:sz w:val="21"/>
                <w:szCs w:val="21"/>
                <w:shd w:fill="FFFFFF" w:val="clear"/>
              </w:rPr>
              <w:t>Configuration options</w:t>
            </w:r>
          </w:p>
        </w:tc>
        <w:tc>
          <w:tcPr>
            <w:tcW w:w="2999" w:type="dxa"/>
            <w:tcBorders/>
          </w:tcPr>
          <w:p>
            <w:pPr>
              <w:pStyle w:val="Normal"/>
              <w:spacing w:lineRule="auto" w:line="240" w:before="0" w:after="0"/>
              <w:rPr>
                <w:rFonts w:ascii="Segoe UI" w:hAnsi="Segoe UI" w:cs="Segoe UI"/>
                <w:color w:val="000000"/>
                <w:sz w:val="21"/>
                <w:szCs w:val="21"/>
                <w:highlight w:val="white"/>
              </w:rPr>
            </w:pPr>
            <w:r>
              <w:rPr>
                <w:rFonts w:cs="Segoe UI" w:ascii="Segoe UI" w:hAnsi="Segoe UI"/>
                <w:color w:val="000000"/>
                <w:sz w:val="21"/>
                <w:szCs w:val="21"/>
                <w:shd w:fill="FFFFFF" w:val="clear"/>
              </w:rPr>
            </w:r>
          </w:p>
        </w:tc>
      </w:tr>
      <w:tr>
        <w:trPr/>
        <w:tc>
          <w:tcPr>
            <w:tcW w:w="3095" w:type="dxa"/>
            <w:tcBorders/>
          </w:tcPr>
          <w:p>
            <w:pPr>
              <w:pStyle w:val="Normal"/>
              <w:spacing w:lineRule="auto" w:line="240" w:before="0" w:after="0"/>
              <w:rPr>
                <w:rFonts w:ascii="Segoe UI" w:hAnsi="Segoe UI" w:cs="Segoe UI"/>
                <w:b/>
                <w:b/>
                <w:color w:val="000000"/>
                <w:sz w:val="21"/>
                <w:szCs w:val="21"/>
                <w:highlight w:val="white"/>
              </w:rPr>
            </w:pPr>
            <w:r>
              <w:rPr>
                <w:rFonts w:cs="Segoe UI" w:ascii="Segoe UI" w:hAnsi="Segoe UI"/>
                <w:b/>
                <w:color w:val="000000"/>
                <w:sz w:val="21"/>
                <w:szCs w:val="21"/>
                <w:shd w:fill="FFFFFF" w:val="clear"/>
              </w:rPr>
              <w:t>Other comments</w:t>
            </w:r>
          </w:p>
        </w:tc>
        <w:tc>
          <w:tcPr>
            <w:tcW w:w="2999" w:type="dxa"/>
            <w:tcBorders/>
          </w:tcPr>
          <w:p>
            <w:pPr>
              <w:pStyle w:val="Normal"/>
              <w:spacing w:lineRule="auto" w:line="240" w:before="0" w:after="0"/>
              <w:rPr>
                <w:rFonts w:ascii="Segoe UI" w:hAnsi="Segoe UI" w:cs="Segoe UI"/>
                <w:color w:val="000000"/>
                <w:sz w:val="21"/>
                <w:szCs w:val="21"/>
                <w:highlight w:val="white"/>
              </w:rPr>
            </w:pPr>
            <w:r>
              <w:rPr>
                <w:rFonts w:cs="Segoe UI" w:ascii="Segoe UI" w:hAnsi="Segoe UI"/>
                <w:color w:val="000000"/>
                <w:sz w:val="21"/>
                <w:szCs w:val="21"/>
                <w:shd w:fill="FFFFFF" w:val="clear"/>
              </w:rPr>
            </w:r>
          </w:p>
        </w:tc>
      </w:tr>
    </w:tbl>
    <w:p>
      <w:pPr>
        <w:pStyle w:val="Normal"/>
        <w:spacing w:before="0" w:after="160"/>
        <w:rPr>
          <w:rFonts w:ascii="Segoe UI" w:hAnsi="Segoe UI" w:cs="Segoe UI"/>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Segoe U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950e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950e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950e6"/>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9950e6"/>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950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Application>LibreOffice/6.4.4.2$Windows_X86_64 LibreOffice_project/3d775be2011f3886db32dfd395a6a6d1ca2630ff</Application>
  <Pages>1</Pages>
  <Words>168</Words>
  <Characters>855</Characters>
  <CharactersWithSpaces>1009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2019-04-01T14:56:00Z</dcterms:created>
  <dc:creator>Chris Testa-O Neill</dc:creator>
  <dc:description/>
  <dc:language>en-GB</dc:language>
  <cp:lastModifiedBy/>
  <dcterms:modified xsi:type="dcterms:W3CDTF">2020-06-15T16:05:54Z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