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ЛО5_Логинова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pStyle w:val="Compact"/>
        <w:numPr>
          <w:ilvl w:val="0"/>
          <w:numId w:val="1001"/>
        </w:numPr>
      </w:pPr>
      <w:r>
        <w:t xml:space="preserve">Создайте исполняемый файл и проверьте его работу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и перейдем в созданный каталог.</w:t>
      </w:r>
      <w:r>
        <w:t xml:space="preserve"> </w:t>
      </w:r>
      <w:r>
        <w:t xml:space="preserve">[-@fig:001]</w:t>
      </w:r>
    </w:p>
    <w:p>
      <w:pPr>
        <w:pStyle w:val="CaptionedFigure"/>
      </w:pPr>
      <w:r>
        <w:drawing>
          <wp:inline>
            <wp:extent cx="5334000" cy="4204532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Создадим папку lab05, перейдем в созданный каталог и создадим файл lab5-1.asm.</w:t>
      </w:r>
      <w:r>
        <w:t xml:space="preserve"> </w:t>
      </w:r>
      <w:r>
        <w:t xml:space="preserve">[-@fig:002]</w:t>
      </w:r>
    </w:p>
    <w:p>
      <w:pPr>
        <w:pStyle w:val="CaptionedFigure"/>
      </w:pPr>
      <w:r>
        <w:drawing>
          <wp:inline>
            <wp:extent cx="952500" cy="750809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Откроем файл lab5-1.asm и введем текст программы из листинга 5.1. и убедимся, что файл содержит текст программы</w:t>
      </w:r>
      <w:r>
        <w:t xml:space="preserve"> </w:t>
      </w:r>
      <w:r>
        <w:t xml:space="preserve">[-@fig:003]</w:t>
      </w:r>
    </w:p>
    <w:p>
      <w:pPr>
        <w:pStyle w:val="CaptionedFigure"/>
      </w:pPr>
      <w:r>
        <w:drawing>
          <wp:inline>
            <wp:extent cx="5334000" cy="420453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</w:t>
      </w:r>
      <w:r>
        <w:t xml:space="preserve"> </w:t>
      </w:r>
      <w:r>
        <w:t xml:space="preserve">[-@fig:004]</w:t>
      </w:r>
    </w:p>
    <w:p>
      <w:pPr>
        <w:pStyle w:val="CaptionedFigure"/>
      </w:pPr>
      <w:r>
        <w:drawing>
          <wp:inline>
            <wp:extent cx="5334000" cy="1393047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 помощью функциональной клавиши F6 создадим копию файла lab5-1.asm с именем</w:t>
      </w:r>
      <w:r>
        <w:t xml:space="preserve"> </w:t>
      </w:r>
      <w:r>
        <w:t xml:space="preserve">lab5-2.asm.</w:t>
      </w:r>
      <w:r>
        <w:t xml:space="preserve">[-@fig:005]</w:t>
      </w:r>
    </w:p>
    <w:p>
      <w:pPr>
        <w:pStyle w:val="CaptionedFigure"/>
      </w:pPr>
      <w:r>
        <w:drawing>
          <wp:inline>
            <wp:extent cx="5334000" cy="3474000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Исправим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в соответствии с листингом 5.2. Создадим исполняемый файл и проверим его работу.</w:t>
      </w:r>
      <w:r>
        <w:t xml:space="preserve"> </w:t>
      </w:r>
      <w:r>
        <w:t xml:space="preserve">[-@fig:006]</w:t>
      </w:r>
    </w:p>
    <w:p>
      <w:pPr>
        <w:pStyle w:val="CaptionedFigure"/>
      </w:pPr>
      <w:r>
        <w:drawing>
          <wp:inline>
            <wp:extent cx="5334000" cy="4223657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В файле lab5-2.asm замените подпрограмму sprintLF на sprint.</w:t>
      </w:r>
      <w:r>
        <w:t xml:space="preserve"> </w:t>
      </w:r>
      <w:r>
        <w:t xml:space="preserve">[-@fig:007]</w:t>
      </w:r>
    </w:p>
    <w:p>
      <w:pPr>
        <w:pStyle w:val="CaptionedFigure"/>
      </w:pPr>
      <w:r>
        <w:drawing>
          <wp:inline>
            <wp:extent cx="5334000" cy="4223657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Заметим, что строки вводятся по разному.</w:t>
      </w:r>
      <w:r>
        <w:t xml:space="preserve"> </w:t>
      </w:r>
      <w:r>
        <w:t xml:space="preserve">[-@fig:008]</w:t>
      </w:r>
    </w:p>
    <w:p>
      <w:pPr>
        <w:pStyle w:val="BodyText"/>
      </w:pPr>
      <w:r>
        <w:drawing>
          <wp:inline>
            <wp:extent cx="5334000" cy="1626219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[-@fig:009]</w:t>
      </w:r>
    </w:p>
    <w:p>
      <w:pPr>
        <w:pStyle w:val="CaptionedFigure"/>
      </w:pPr>
      <w:r>
        <w:drawing>
          <wp:inline>
            <wp:extent cx="5334000" cy="4168098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Создадим копию файла lab5-1.asm. Внесите изменения в программу (без использования внешнего файла in_out.asm), так чтобы она работала по алгоритму.Получим исполняемый файл и проверим его работу.</w:t>
      </w:r>
      <w:r>
        <w:t xml:space="preserve">[-@fig:010]</w:t>
      </w:r>
    </w:p>
    <w:p>
      <w:pPr>
        <w:pStyle w:val="BodyText"/>
      </w:pPr>
      <w:r>
        <w:drawing>
          <wp:inline>
            <wp:extent cx="5334000" cy="4168098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[-@fig:011]</w:t>
      </w:r>
    </w:p>
    <w:p>
      <w:pPr>
        <w:pStyle w:val="CaptionedFigure"/>
      </w:pPr>
      <w:r>
        <w:drawing>
          <wp:inline>
            <wp:extent cx="5334000" cy="3480661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алгоритму.И проверим его работу.</w:t>
      </w:r>
      <w:r>
        <w:t xml:space="preserve"> </w:t>
      </w:r>
      <w:r>
        <w:t xml:space="preserve">[-@fig:012]</w:t>
      </w:r>
    </w:p>
    <w:p>
      <w:pPr>
        <w:pStyle w:val="BodyText"/>
      </w:pPr>
      <w:r>
        <w:drawing>
          <wp:inline>
            <wp:extent cx="5334000" cy="1110953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[-@fig:013]</w:t>
      </w:r>
    </w:p>
    <w:p>
      <w:pPr>
        <w:pStyle w:val="CaptionedFigure"/>
      </w:pPr>
      <w:r>
        <w:drawing>
          <wp:inline>
            <wp:extent cx="5334000" cy="3272302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приобрела практические навыки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ЛО5_Логинова</dc:title>
  <dc:creator>Логинова Дарья Алексеевна</dc:creator>
  <dc:language>ru-RU</dc:language>
  <cp:keywords/>
  <dcterms:created xsi:type="dcterms:W3CDTF">2024-11-28T16:52:33Z</dcterms:created>
  <dcterms:modified xsi:type="dcterms:W3CDTF">2024-11-28T16:52:33Z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