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r>
        <w:rPr>
          <w:rFonts w:ascii="Segoe UI" w:hAnsi="Segoe UI" w:eastAsia="Segoe UI"/>
          <w:b/>
          <w:i w:val="0"/>
          <w:color w:val="F99410"/>
          <w:sz w:val="22"/>
        </w:rPr>
        <w:t>BUSLINK  ·  METROCAR NORTUR</w:t>
      </w:r>
    </w:p>
    <w:p>
      <w:pPr>
        <w:spacing w:after="0"/>
      </w:pPr>
      <w:r>
        <w:rPr>
          <w:rFonts w:ascii="Segoe UI" w:hAnsi="Segoe UI" w:eastAsia="Segoe UI"/>
          <w:b w:val="0"/>
          <w:i w:val="0"/>
          <w:color w:val="5A606A"/>
          <w:sz w:val="22"/>
        </w:rPr>
        <w:t>Auditoría de cobertura funcional</w:t>
      </w:r>
    </w:p>
    <w:p>
      <w:pPr>
        <w:spacing w:before="360" w:after="0"/>
      </w:pPr>
      <w:r>
        <w:rPr>
          <w:rFonts w:ascii="Segoe UI" w:hAnsi="Segoe UI" w:eastAsia="Segoe UI"/>
          <w:b/>
          <w:i w:val="0"/>
          <w:color w:val="003AA0"/>
          <w:sz w:val="60"/>
        </w:rPr>
        <w:t>Qué pantallas del</w:t>
      </w:r>
    </w:p>
    <w:p>
      <w:pPr>
        <w:spacing w:after="0"/>
      </w:pPr>
      <w:r>
        <w:rPr>
          <w:rFonts w:ascii="Segoe UI" w:hAnsi="Segoe UI" w:eastAsia="Segoe UI"/>
          <w:b/>
          <w:i w:val="0"/>
          <w:color w:val="003AA0"/>
          <w:sz w:val="60"/>
        </w:rPr>
        <w:t>Metrocar todavía</w:t>
      </w:r>
    </w:p>
    <w:p>
      <w:pPr>
        <w:spacing w:after="80"/>
        <w:pBdr>
          <w:bottom w:val="single" w:sz="18" w:space="8" w:color="F99410"/>
        </w:pBdr>
      </w:pPr>
      <w:r>
        <w:rPr>
          <w:rFonts w:ascii="Segoe UI" w:hAnsi="Segoe UI" w:eastAsia="Segoe UI"/>
          <w:b/>
          <w:i w:val="0"/>
          <w:color w:val="F99410"/>
          <w:sz w:val="60"/>
        </w:rPr>
        <w:t>no están en Buslink</w:t>
      </w:r>
    </w:p>
    <w:p>
      <w:pPr>
        <w:spacing w:before="280"/>
      </w:pPr>
      <w:r>
        <w:rPr>
          <w:rFonts w:ascii="Segoe UI" w:hAnsi="Segoe UI" w:eastAsia="Segoe UI"/>
          <w:b w:val="0"/>
          <w:i w:val="0"/>
          <w:color w:val="5A606A"/>
          <w:sz w:val="24"/>
        </w:rPr>
        <w:t>El cruce ítem por ítem del menú del sistema viejo contra el sistema nuevo: qué falta, de qué módulo, si ese módulo todavía se usa, y en qué orden conviene atacarlo.</w:t>
      </w:r>
    </w:p>
    <w:p>
      <w:pPr>
        <w:spacing w:after="0"/>
      </w:pPr>
    </w:p>
    <w:p>
      <w:pPr>
        <w:spacing w:after="0"/>
      </w:pP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986"/>
        <w:gridCol w:w="4986"/>
      </w:tblGrid>
      <w:tr>
        <w:tc>
          <w:tcPr>
            <w:tcW w:type="dxa" w:w="2041"/>
            <w:tcMar>
              <w:top w:w="55" w:type="dxa"/>
              <w:left w:w="90" w:type="dxa"/>
              <w:bottom w:w="55" w:type="dxa"/>
              <w:right w:w="90" w:type="dxa"/>
            </w:tcMar>
          </w:tcPr>
          <w:p>
            <w:pPr>
              <w:spacing w:after="0" w:before="0"/>
            </w:pPr>
            <w:r/>
            <w:r>
              <w:rPr>
                <w:rFonts w:ascii="Segoe UI" w:hAnsi="Segoe UI" w:eastAsia="Segoe UI"/>
                <w:b/>
                <w:i w:val="0"/>
                <w:sz w:val="20"/>
              </w:rPr>
              <w:t>Pregunta que responde</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¿Qué pantallas existen en Metrocar y no existen en Buslink?</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i w:val="0"/>
                <w:sz w:val="20"/>
              </w:rPr>
              <w:t>Método</w:t>
            </w:r>
          </w:p>
        </w:tc>
        <w:tc>
          <w:tcPr>
            <w:tcW w:type="dxa" w:w="7030"/>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Se extrajo el formulario .scx exacto detrás de cada una de las 271 entradas del menú del FoxPro y se cruzó contra las 44 rutas activas de Buslink. La vigencia de cada módulo se midió con consultas a la base usando fechas de negocio.</w:t>
            </w:r>
          </w:p>
        </w:tc>
      </w:tr>
      <w:tr>
        <w:tc>
          <w:tcPr>
            <w:tcW w:type="dxa" w:w="2041"/>
            <w:tcMar>
              <w:top w:w="55" w:type="dxa"/>
              <w:left w:w="90" w:type="dxa"/>
              <w:bottom w:w="55" w:type="dxa"/>
              <w:right w:w="90" w:type="dxa"/>
            </w:tcMar>
          </w:tcPr>
          <w:p>
            <w:pPr>
              <w:spacing w:after="0" w:before="0"/>
            </w:pPr>
            <w:r/>
            <w:r>
              <w:rPr>
                <w:rFonts w:ascii="Segoe UI" w:hAnsi="Segoe UI" w:eastAsia="Segoe UI"/>
                <w:b/>
                <w:i w:val="0"/>
                <w:sz w:val="20"/>
              </w:rPr>
              <w:t>Corte</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9 de agosto de 2026</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i w:val="0"/>
                <w:sz w:val="20"/>
              </w:rPr>
              <w:t>Documento hermano</w:t>
            </w:r>
          </w:p>
        </w:tc>
        <w:tc>
          <w:tcPr>
            <w:tcW w:type="dxa" w:w="7030"/>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«Estado real y qué falta para terminar» — el informe general del proyecto. Este documento profundiza su capítulo 7.</w:t>
            </w:r>
          </w:p>
        </w:tc>
      </w:tr>
    </w:tbl>
    <w:p>
      <w:pPr>
        <w:spacing w:after="40"/>
      </w:pPr>
    </w:p>
    <w:p>
      <w:pPr>
        <w:keepNext/>
        <w:pageBreakBefore/>
        <w:spacing w:before="0" w:after="40"/>
        <w:pBdr>
          <w:bottom w:val="single" w:sz="10" w:space="3" w:color="F99410"/>
        </w:pBdr>
      </w:pPr>
      <w:r>
        <w:rPr>
          <w:rFonts w:ascii="Segoe UI" w:hAnsi="Segoe UI" w:eastAsia="Segoe UI"/>
          <w:b/>
          <w:i w:val="0"/>
          <w:color w:val="003AA0"/>
          <w:sz w:val="34"/>
        </w:rPr>
        <w:t>Contenido</w:t>
      </w:r>
    </w:p>
    <w:p>
      <w:pPr>
        <w:spacing w:after="40"/>
      </w:pPr>
    </w:p>
    <w:p>
      <w:pPr>
        <w:spacing w:after="100"/>
        <w:ind w:left="113"/>
      </w:pPr>
      <w:r>
        <w:rPr>
          <w:rFonts w:ascii="Segoe UI" w:hAnsi="Segoe UI" w:eastAsia="Segoe UI"/>
          <w:b/>
          <w:i w:val="0"/>
          <w:color w:val="F99410"/>
          <w:sz w:val="22"/>
        </w:rPr>
        <w:t xml:space="preserve">1.  </w:t>
      </w:r>
      <w:r>
        <w:rPr>
          <w:rFonts w:ascii="Segoe UI" w:hAnsi="Segoe UI" w:eastAsia="Segoe UI"/>
          <w:b/>
          <w:i w:val="0"/>
          <w:color w:val="003AA0"/>
          <w:sz w:val="22"/>
        </w:rPr>
        <w:t>El resultado en una página</w:t>
      </w:r>
      <w:r>
        <w:rPr>
          <w:rFonts w:ascii="Segoe UI" w:hAnsi="Segoe UI" w:eastAsia="Segoe UI"/>
          <w:b w:val="0"/>
          <w:i w:val="0"/>
          <w:color w:val="5A606A"/>
          <w:sz w:val="20"/>
        </w:rPr>
        <w:t xml:space="preserve">   Los cuatro números que hay que retener</w:t>
      </w:r>
    </w:p>
    <w:p>
      <w:pPr>
        <w:spacing w:after="100"/>
        <w:ind w:left="113"/>
      </w:pPr>
      <w:r>
        <w:rPr>
          <w:rFonts w:ascii="Segoe UI" w:hAnsi="Segoe UI" w:eastAsia="Segoe UI"/>
          <w:b/>
          <w:i w:val="0"/>
          <w:color w:val="F99410"/>
          <w:sz w:val="22"/>
        </w:rPr>
        <w:t xml:space="preserve">2.  </w:t>
      </w:r>
      <w:r>
        <w:rPr>
          <w:rFonts w:ascii="Segoe UI" w:hAnsi="Segoe UI" w:eastAsia="Segoe UI"/>
          <w:b/>
          <w:i w:val="0"/>
          <w:color w:val="003AA0"/>
          <w:sz w:val="22"/>
        </w:rPr>
        <w:t>Cómo se hizo este cruce</w:t>
      </w:r>
      <w:r>
        <w:rPr>
          <w:rFonts w:ascii="Segoe UI" w:hAnsi="Segoe UI" w:eastAsia="Segoe UI"/>
          <w:b w:val="0"/>
          <w:i w:val="0"/>
          <w:color w:val="5A606A"/>
          <w:sz w:val="20"/>
        </w:rPr>
        <w:t xml:space="preserve">   Por qué no alcanzaba con mirar el menú lateral</w:t>
      </w:r>
    </w:p>
    <w:p>
      <w:pPr>
        <w:spacing w:after="100"/>
        <w:ind w:left="113"/>
      </w:pPr>
      <w:r>
        <w:rPr>
          <w:rFonts w:ascii="Segoe UI" w:hAnsi="Segoe UI" w:eastAsia="Segoe UI"/>
          <w:b/>
          <w:i w:val="0"/>
          <w:color w:val="F99410"/>
          <w:sz w:val="22"/>
        </w:rPr>
        <w:t xml:space="preserve">3.  </w:t>
      </w:r>
      <w:r>
        <w:rPr>
          <w:rFonts w:ascii="Segoe UI" w:hAnsi="Segoe UI" w:eastAsia="Segoe UI"/>
          <w:b/>
          <w:i w:val="0"/>
          <w:color w:val="003AA0"/>
          <w:sz w:val="22"/>
        </w:rPr>
        <w:t>Grupo 1 — Las críticas</w:t>
      </w:r>
      <w:r>
        <w:rPr>
          <w:rFonts w:ascii="Segoe UI" w:hAnsi="Segoe UI" w:eastAsia="Segoe UI"/>
          <w:b w:val="0"/>
          <w:i w:val="0"/>
          <w:color w:val="5A606A"/>
          <w:sz w:val="20"/>
        </w:rPr>
        <w:t xml:space="preserve">   8 pantallas que bloquean el corte o son de uso diario</w:t>
      </w:r>
    </w:p>
    <w:p>
      <w:pPr>
        <w:spacing w:after="100"/>
        <w:ind w:left="113"/>
      </w:pPr>
      <w:r>
        <w:rPr>
          <w:rFonts w:ascii="Segoe UI" w:hAnsi="Segoe UI" w:eastAsia="Segoe UI"/>
          <w:b/>
          <w:i w:val="0"/>
          <w:color w:val="F99410"/>
          <w:sz w:val="22"/>
        </w:rPr>
        <w:t xml:space="preserve">4.  </w:t>
      </w:r>
      <w:r>
        <w:rPr>
          <w:rFonts w:ascii="Segoe UI" w:hAnsi="Segoe UI" w:eastAsia="Segoe UI"/>
          <w:b/>
          <w:i w:val="0"/>
          <w:color w:val="003AA0"/>
          <w:sz w:val="22"/>
        </w:rPr>
        <w:t>Grupo 2 — Vivas, alta prioridad</w:t>
      </w:r>
      <w:r>
        <w:rPr>
          <w:rFonts w:ascii="Segoe UI" w:hAnsi="Segoe UI" w:eastAsia="Segoe UI"/>
          <w:b w:val="0"/>
          <w:i w:val="0"/>
          <w:color w:val="5A606A"/>
          <w:sz w:val="20"/>
        </w:rPr>
        <w:t xml:space="preserve">   15 pantallas del anillo siguiente</w:t>
      </w:r>
    </w:p>
    <w:p>
      <w:pPr>
        <w:spacing w:after="100"/>
        <w:ind w:left="113"/>
      </w:pPr>
      <w:r>
        <w:rPr>
          <w:rFonts w:ascii="Segoe UI" w:hAnsi="Segoe UI" w:eastAsia="Segoe UI"/>
          <w:b/>
          <w:i w:val="0"/>
          <w:color w:val="F99410"/>
          <w:sz w:val="22"/>
        </w:rPr>
        <w:t xml:space="preserve">5.  </w:t>
      </w:r>
      <w:r>
        <w:rPr>
          <w:rFonts w:ascii="Segoe UI" w:hAnsi="Segoe UI" w:eastAsia="Segoe UI"/>
          <w:b/>
          <w:i w:val="0"/>
          <w:color w:val="003AA0"/>
          <w:sz w:val="22"/>
        </w:rPr>
        <w:t>Grupo 3 — Los catálogos</w:t>
      </w:r>
      <w:r>
        <w:rPr>
          <w:rFonts w:ascii="Segoe UI" w:hAnsi="Segoe UI" w:eastAsia="Segoe UI"/>
          <w:b w:val="0"/>
          <w:i w:val="0"/>
          <w:color w:val="5A606A"/>
          <w:sz w:val="20"/>
        </w:rPr>
        <w:t xml:space="preserve">   17 pantallas chicas del ABM del sistema</w:t>
      </w:r>
    </w:p>
    <w:p>
      <w:pPr>
        <w:spacing w:after="100"/>
        <w:ind w:left="113"/>
      </w:pPr>
      <w:r>
        <w:rPr>
          <w:rFonts w:ascii="Segoe UI" w:hAnsi="Segoe UI" w:eastAsia="Segoe UI"/>
          <w:b/>
          <w:i w:val="0"/>
          <w:color w:val="F99410"/>
          <w:sz w:val="22"/>
        </w:rPr>
        <w:t xml:space="preserve">6.  </w:t>
      </w:r>
      <w:r>
        <w:rPr>
          <w:rFonts w:ascii="Segoe UI" w:hAnsi="Segoe UI" w:eastAsia="Segoe UI"/>
          <w:b/>
          <w:i w:val="0"/>
          <w:color w:val="003AA0"/>
          <w:sz w:val="22"/>
        </w:rPr>
        <w:t>Grupo 4 — A confirmar con el dueño</w:t>
      </w:r>
      <w:r>
        <w:rPr>
          <w:rFonts w:ascii="Segoe UI" w:hAnsi="Segoe UI" w:eastAsia="Segoe UI"/>
          <w:b w:val="0"/>
          <w:i w:val="0"/>
          <w:color w:val="5A606A"/>
          <w:sz w:val="20"/>
        </w:rPr>
        <w:t xml:space="preserve">   9 pantallas con la vigencia en duda</w:t>
      </w:r>
    </w:p>
    <w:p>
      <w:pPr>
        <w:spacing w:after="100"/>
        <w:ind w:left="113"/>
      </w:pPr>
      <w:r>
        <w:rPr>
          <w:rFonts w:ascii="Segoe UI" w:hAnsi="Segoe UI" w:eastAsia="Segoe UI"/>
          <w:b/>
          <w:i w:val="0"/>
          <w:color w:val="F99410"/>
          <w:sz w:val="22"/>
        </w:rPr>
        <w:t xml:space="preserve">7.  </w:t>
      </w:r>
      <w:r>
        <w:rPr>
          <w:rFonts w:ascii="Segoe UI" w:hAnsi="Segoe UI" w:eastAsia="Segoe UI"/>
          <w:b/>
          <w:i w:val="0"/>
          <w:color w:val="003AA0"/>
          <w:sz w:val="22"/>
        </w:rPr>
        <w:t>Grupo 5 — Lo que no conviene migrar</w:t>
      </w:r>
      <w:r>
        <w:rPr>
          <w:rFonts w:ascii="Segoe UI" w:hAnsi="Segoe UI" w:eastAsia="Segoe UI"/>
          <w:b w:val="0"/>
          <w:i w:val="0"/>
          <w:color w:val="5A606A"/>
          <w:sz w:val="20"/>
        </w:rPr>
        <w:t xml:space="preserve">   62 ítems, con la evidencia de cada uno</w:t>
      </w:r>
    </w:p>
    <w:p>
      <w:pPr>
        <w:spacing w:after="100"/>
        <w:ind w:left="113"/>
      </w:pPr>
      <w:r>
        <w:rPr>
          <w:rFonts w:ascii="Segoe UI" w:hAnsi="Segoe UI" w:eastAsia="Segoe UI"/>
          <w:b/>
          <w:i w:val="0"/>
          <w:color w:val="F99410"/>
          <w:sz w:val="22"/>
        </w:rPr>
        <w:t xml:space="preserve">8.  </w:t>
      </w:r>
      <w:r>
        <w:rPr>
          <w:rFonts w:ascii="Segoe UI" w:hAnsi="Segoe UI" w:eastAsia="Segoe UI"/>
          <w:b/>
          <w:i w:val="0"/>
          <w:color w:val="003AA0"/>
          <w:sz w:val="22"/>
        </w:rPr>
        <w:t>Backlog priorizado</w:t>
      </w:r>
      <w:r>
        <w:rPr>
          <w:rFonts w:ascii="Segoe UI" w:hAnsi="Segoe UI" w:eastAsia="Segoe UI"/>
          <w:b w:val="0"/>
          <w:i w:val="0"/>
          <w:color w:val="5A606A"/>
          <w:sz w:val="20"/>
        </w:rPr>
        <w:t xml:space="preserve">   El orden de trabajo, con estimación</w:t>
      </w:r>
    </w:p>
    <w:p>
      <w:pPr>
        <w:spacing w:after="100"/>
        <w:ind w:left="113"/>
      </w:pPr>
      <w:r>
        <w:rPr>
          <w:rFonts w:ascii="Segoe UI" w:hAnsi="Segoe UI" w:eastAsia="Segoe UI"/>
          <w:b/>
          <w:i w:val="0"/>
          <w:color w:val="F99410"/>
          <w:sz w:val="22"/>
        </w:rPr>
        <w:t xml:space="preserve">A.  </w:t>
      </w:r>
      <w:r>
        <w:rPr>
          <w:rFonts w:ascii="Segoe UI" w:hAnsi="Segoe UI" w:eastAsia="Segoe UI"/>
          <w:b/>
          <w:i w:val="0"/>
          <w:color w:val="003AA0"/>
          <w:sz w:val="22"/>
        </w:rPr>
        <w:t>Anexo — El menú completo del Metrocar</w:t>
      </w:r>
      <w:r>
        <w:rPr>
          <w:rFonts w:ascii="Segoe UI" w:hAnsi="Segoe UI" w:eastAsia="Segoe UI"/>
          <w:b w:val="0"/>
          <w:i w:val="0"/>
          <w:color w:val="5A606A"/>
          <w:sz w:val="20"/>
        </w:rPr>
        <w:t xml:space="preserve">   Los 9 módulos, ítem por ítem, con su estado</w:t>
      </w: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972"/>
      </w:tblGrid>
      <w:tr>
        <w:tc>
          <w:tcPr>
            <w:tcW w:type="dxa" w:w="9972"/>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Para qué sirve cada parte</w:t>
            </w:r>
          </w:p>
          <w:p>
            <w:pPr>
              <w:spacing w:after="0"/>
            </w:pPr>
            <w:r>
              <w:rPr>
                <w:rFonts w:ascii="Segoe UI" w:hAnsi="Segoe UI" w:eastAsia="Segoe UI"/>
                <w:b w:val="0"/>
                <w:i w:val="0"/>
                <w:sz w:val="20"/>
              </w:rPr>
              <w:t xml:space="preserve">Si tenés cinco minutos, leé el capítulo 1 y el 8. Si vas a una reunión con el dueño, llevá el capítulo 7 (lo que no se migra, con la evidencia) y el 8 (el orden y el costo). El anexo A es el </w:t>
            </w:r>
            <w:r>
              <w:rPr>
                <w:rFonts w:ascii="Segoe UI" w:hAnsi="Segoe UI" w:eastAsia="Segoe UI"/>
                <w:b/>
                <w:i w:val="0"/>
                <w:sz w:val="20"/>
              </w:rPr>
              <w:t>checklist imprimible</w:t>
            </w:r>
            <w:r>
              <w:rPr>
                <w:rFonts w:ascii="Segoe UI" w:hAnsi="Segoe UI" w:eastAsia="Segoe UI"/>
                <w:b w:val="0"/>
                <w:i w:val="0"/>
                <w:sz w:val="20"/>
              </w:rPr>
              <w:t>: el menú entero del Metrocar con una marca de estado por ítem, para tildar a medida que se avanza.</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1  </w:t>
      </w:r>
      <w:r>
        <w:rPr>
          <w:rFonts w:ascii="Segoe UI" w:hAnsi="Segoe UI" w:eastAsia="Segoe UI"/>
          <w:b/>
          <w:i w:val="0"/>
          <w:color w:val="003AA0"/>
          <w:sz w:val="34"/>
        </w:rPr>
        <w:t>El resultado en una página</w:t>
      </w:r>
    </w:p>
    <w:p>
      <w:pPr>
        <w:spacing w:after="40"/>
      </w:pPr>
    </w:p>
    <w:p>
      <w:pPr>
        <w:spacing w:after="120" w:before="0"/>
      </w:pPr>
      <w:r>
        <w:rPr>
          <w:rFonts w:ascii="Segoe UI" w:hAnsi="Segoe UI" w:eastAsia="Segoe UI"/>
          <w:b w:val="0"/>
          <w:i w:val="0"/>
          <w:sz w:val="21"/>
        </w:rPr>
        <w:t>El menú del Metrocar tiene 271 entradas. El menú lateral de Buslink lo replica entero y muestra 105 ítems deshabilitados, lo que da la sensación de que falta muchísimo. El cruce real dice otra cosa.</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430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20"/>
              </w:rPr>
            </w:r>
          </w:p>
        </w:tc>
        <w:tc>
          <w:tcPr>
            <w:tcW w:type="dxa" w:w="13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20"/>
              </w:rPr>
              <w:t>Cantidad</w:t>
            </w:r>
          </w:p>
        </w:tc>
        <w:tc>
          <w:tcPr>
            <w:tcW w:type="dxa" w:w="34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20"/>
              </w:rPr>
              <w:t>Qué significa</w:t>
            </w:r>
          </w:p>
        </w:tc>
      </w:tr>
      <w:tr>
        <w:tc>
          <w:tcPr>
            <w:tcW w:type="dxa" w:w="4309"/>
            <w:tcMar>
              <w:top w:w="55" w:type="dxa"/>
              <w:left w:w="90" w:type="dxa"/>
              <w:bottom w:w="55" w:type="dxa"/>
              <w:right w:w="90" w:type="dxa"/>
            </w:tcMar>
          </w:tcPr>
          <w:p>
            <w:pPr>
              <w:spacing w:after="0" w:before="0"/>
            </w:pPr>
            <w:r/>
            <w:r>
              <w:rPr>
                <w:rFonts w:ascii="Segoe UI" w:hAnsi="Segoe UI" w:eastAsia="Segoe UI"/>
                <w:b w:val="0"/>
                <w:i w:val="0"/>
                <w:sz w:val="20"/>
              </w:rPr>
              <w:t>Ítems del menú del Metrocar sin equivalente en Buslink</w:t>
            </w:r>
          </w:p>
        </w:tc>
        <w:tc>
          <w:tcPr>
            <w:tcW w:type="dxa" w:w="1361"/>
            <w:tcMar>
              <w:top w:w="55" w:type="dxa"/>
              <w:left w:w="90" w:type="dxa"/>
              <w:bottom w:w="55" w:type="dxa"/>
              <w:right w:w="90" w:type="dxa"/>
            </w:tcMar>
          </w:tcPr>
          <w:p>
            <w:pPr>
              <w:spacing w:after="0" w:before="0"/>
            </w:pPr>
            <w:r/>
            <w:r>
              <w:rPr>
                <w:rFonts w:ascii="Segoe UI" w:hAnsi="Segoe UI" w:eastAsia="Segoe UI"/>
                <w:b/>
                <w:i w:val="0"/>
                <w:sz w:val="24"/>
              </w:rPr>
              <w:t>~102</w:t>
            </w:r>
          </w:p>
        </w:tc>
        <w:tc>
          <w:tcPr>
            <w:tcW w:type="dxa" w:w="3402"/>
            <w:tcMar>
              <w:top w:w="55" w:type="dxa"/>
              <w:left w:w="90" w:type="dxa"/>
              <w:bottom w:w="55" w:type="dxa"/>
              <w:right w:w="90" w:type="dxa"/>
            </w:tcMar>
          </w:tcPr>
          <w:p>
            <w:pPr>
              <w:spacing w:after="0" w:before="0"/>
            </w:pPr>
            <w:r/>
            <w:r>
              <w:rPr>
                <w:rFonts w:ascii="Segoe UI" w:hAnsi="Segoe UI" w:eastAsia="Segoe UI"/>
                <w:b w:val="0"/>
                <w:i w:val="0"/>
                <w:sz w:val="20"/>
              </w:rPr>
              <w:t>El número que asusta y desenfoca</w:t>
            </w:r>
          </w:p>
        </w:tc>
      </w:tr>
      <w:tr>
        <w:tc>
          <w:tcPr>
            <w:tcW w:type="dxa" w:w="4309"/>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De esos: módulos muertos o utilidades propias del FoxPro</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i w:val="0"/>
                <w:color w:val="5A606A"/>
                <w:sz w:val="24"/>
              </w:rPr>
              <w:t>~62</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No tienen a quién servir. Se descartan con evidencia, no por intuición.</w:t>
            </w:r>
          </w:p>
        </w:tc>
      </w:tr>
      <w:tr>
        <w:tc>
          <w:tcPr>
            <w:tcW w:type="dxa" w:w="4309"/>
            <w:tcMar>
              <w:top w:w="55" w:type="dxa"/>
              <w:left w:w="90" w:type="dxa"/>
              <w:bottom w:w="55" w:type="dxa"/>
              <w:right w:w="90" w:type="dxa"/>
            </w:tcMar>
          </w:tcPr>
          <w:p>
            <w:pPr>
              <w:spacing w:after="0" w:before="0"/>
            </w:pPr>
            <w:r/>
            <w:r>
              <w:rPr>
                <w:rFonts w:ascii="Segoe UI" w:hAnsi="Segoe UI" w:eastAsia="Segoe UI"/>
                <w:b w:val="0"/>
                <w:i w:val="0"/>
                <w:sz w:val="20"/>
              </w:rPr>
              <w:t>Pantallas vivas que sí hay que migrar</w:t>
            </w:r>
          </w:p>
        </w:tc>
        <w:tc>
          <w:tcPr>
            <w:tcW w:type="dxa" w:w="1361"/>
            <w:tcMar>
              <w:top w:w="55" w:type="dxa"/>
              <w:left w:w="90" w:type="dxa"/>
              <w:bottom w:w="55" w:type="dxa"/>
              <w:right w:w="90" w:type="dxa"/>
            </w:tcMar>
          </w:tcPr>
          <w:p>
            <w:pPr>
              <w:spacing w:after="0" w:before="0"/>
            </w:pPr>
            <w:r/>
            <w:r>
              <w:rPr>
                <w:rFonts w:ascii="Segoe UI" w:hAnsi="Segoe UI" w:eastAsia="Segoe UI"/>
                <w:b/>
                <w:i w:val="0"/>
                <w:color w:val="F99410"/>
                <w:sz w:val="24"/>
              </w:rPr>
              <w:t>~40</w:t>
            </w:r>
          </w:p>
        </w:tc>
        <w:tc>
          <w:tcPr>
            <w:tcW w:type="dxa" w:w="3402"/>
            <w:tcMar>
              <w:top w:w="55" w:type="dxa"/>
              <w:left w:w="90" w:type="dxa"/>
              <w:bottom w:w="55" w:type="dxa"/>
              <w:right w:w="90" w:type="dxa"/>
            </w:tcMar>
          </w:tcPr>
          <w:p>
            <w:pPr>
              <w:spacing w:after="0" w:before="0"/>
            </w:pPr>
            <w:r/>
            <w:r>
              <w:rPr>
                <w:rFonts w:ascii="Segoe UI" w:hAnsi="Segoe UI" w:eastAsia="Segoe UI"/>
                <w:b w:val="0"/>
                <w:i w:val="0"/>
                <w:sz w:val="20"/>
              </w:rPr>
              <w:t>El trabajo real que queda por delante</w:t>
            </w:r>
          </w:p>
        </w:tc>
      </w:tr>
      <w:tr>
        <w:tc>
          <w:tcPr>
            <w:tcW w:type="dxa" w:w="4309"/>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De esas: el núcleo crítico</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24"/>
              </w:rPr>
              <w:t>~20</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Bloquean el Día D o son operación de todos los días</w:t>
            </w:r>
          </w:p>
        </w:tc>
      </w:tr>
    </w:tbl>
    <w:p>
      <w:pPr>
        <w:spacing w:after="40"/>
      </w:pPr>
    </w:p>
    <w:p>
      <w:pPr>
        <w:keepNext/>
        <w:spacing w:before="240" w:after="60"/>
      </w:pPr>
      <w:r>
        <w:rPr>
          <w:rFonts w:ascii="Segoe UI" w:hAnsi="Segoe UI" w:eastAsia="Segoe UI"/>
          <w:b/>
          <w:i w:val="0"/>
          <w:color w:val="003AA0"/>
          <w:sz w:val="26"/>
        </w:rPr>
        <w:t>Cómo se reparte lo que falta, por módulo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1994"/>
        <w:gridCol w:w="1994"/>
        <w:gridCol w:w="1994"/>
        <w:gridCol w:w="1994"/>
        <w:gridCol w:w="1994"/>
      </w:tblGrid>
      <w:tr>
        <w:trPr>
          <w:tblHeader w:val="true"/>
        </w:trPr>
        <w:tc>
          <w:tcPr>
            <w:tcW w:type="dxa" w:w="24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Módulo del Metrocar</w:t>
            </w:r>
          </w:p>
        </w:tc>
        <w:tc>
          <w:tcPr>
            <w:tcW w:type="dxa" w:w="7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Ítems</w:t>
            </w:r>
          </w:p>
        </w:tc>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Migrado o con andamiaje</w:t>
            </w:r>
          </w:p>
        </w:tc>
        <w:tc>
          <w:tcPr>
            <w:tcW w:type="dxa" w:w="7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Falta</w:t>
            </w:r>
          </w:p>
        </w:tc>
        <w:tc>
          <w:tcPr>
            <w:tcW w:type="dxa" w:w="30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De lo que falta, ¿vale la pena?</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Sistema (Accesos)</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4</w:t>
            </w:r>
          </w:p>
        </w:tc>
        <w:tc>
          <w:tcPr>
            <w:tcW w:type="dxa" w:w="1928"/>
            <w:tcMar>
              <w:top w:w="55" w:type="dxa"/>
              <w:left w:w="90" w:type="dxa"/>
              <w:bottom w:w="55" w:type="dxa"/>
              <w:right w:w="90" w:type="dxa"/>
            </w:tcMar>
          </w:tcPr>
          <w:p>
            <w:pPr>
              <w:spacing w:after="0" w:before="0"/>
            </w:pPr>
            <w:r/>
            <w:r>
              <w:rPr>
                <w:rFonts w:ascii="Segoe UI" w:hAnsi="Segoe UI" w:eastAsia="Segoe UI"/>
                <w:b w:val="0"/>
                <w:i w:val="0"/>
                <w:sz w:val="19"/>
              </w:rPr>
              <w:t>1</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3</w:t>
            </w:r>
          </w:p>
        </w:tc>
        <w:tc>
          <w:tcPr>
            <w:tcW w:type="dxa" w:w="3061"/>
            <w:tcMar>
              <w:top w:w="55" w:type="dxa"/>
              <w:left w:w="90" w:type="dxa"/>
              <w:bottom w:w="55" w:type="dxa"/>
              <w:right w:w="90" w:type="dxa"/>
            </w:tcMar>
          </w:tcPr>
          <w:p>
            <w:pPr>
              <w:spacing w:after="0" w:before="0"/>
            </w:pPr>
            <w:r/>
            <w:r>
              <w:rPr>
                <w:rFonts w:ascii="Segoe UI" w:hAnsi="Segoe UI" w:eastAsia="Segoe UI"/>
                <w:b w:val="0"/>
                <w:i w:val="0"/>
                <w:color w:val="B3261E"/>
                <w:sz w:val="19"/>
              </w:rPr>
              <w:t>2 sí</w:t>
            </w:r>
            <w:r>
              <w:rPr>
                <w:rFonts w:ascii="Segoe UI" w:hAnsi="Segoe UI" w:eastAsia="Segoe UI"/>
                <w:b w:val="0"/>
                <w:i w:val="0"/>
                <w:color w:val="5A606A"/>
                <w:sz w:val="19"/>
              </w:rPr>
              <w:t xml:space="preserve"> · 1 a confirmar</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Reservas</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11</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8</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3</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color w:val="B3261E"/>
                <w:sz w:val="19"/>
              </w:rPr>
              <w:t>3 sí</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Tráfico</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20</w:t>
            </w:r>
          </w:p>
        </w:tc>
        <w:tc>
          <w:tcPr>
            <w:tcW w:type="dxa" w:w="1928"/>
            <w:tcMar>
              <w:top w:w="55" w:type="dxa"/>
              <w:left w:w="90" w:type="dxa"/>
              <w:bottom w:w="55" w:type="dxa"/>
              <w:right w:w="90" w:type="dxa"/>
            </w:tcMar>
          </w:tcPr>
          <w:p>
            <w:pPr>
              <w:spacing w:after="0" w:before="0"/>
            </w:pPr>
            <w:r/>
            <w:r>
              <w:rPr>
                <w:rFonts w:ascii="Segoe UI" w:hAnsi="Segoe UI" w:eastAsia="Segoe UI"/>
                <w:b w:val="0"/>
                <w:i w:val="0"/>
                <w:sz w:val="19"/>
              </w:rPr>
              <w:t>13</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7</w:t>
            </w:r>
          </w:p>
        </w:tc>
        <w:tc>
          <w:tcPr>
            <w:tcW w:type="dxa" w:w="3061"/>
            <w:tcMar>
              <w:top w:w="55" w:type="dxa"/>
              <w:left w:w="90" w:type="dxa"/>
              <w:bottom w:w="55" w:type="dxa"/>
              <w:right w:w="90" w:type="dxa"/>
            </w:tcMar>
          </w:tcPr>
          <w:p>
            <w:pPr>
              <w:spacing w:after="0" w:before="0"/>
            </w:pPr>
            <w:r/>
            <w:r>
              <w:rPr>
                <w:rFonts w:ascii="Segoe UI" w:hAnsi="Segoe UI" w:eastAsia="Segoe UI"/>
                <w:b w:val="0"/>
                <w:i w:val="0"/>
                <w:color w:val="B3261E"/>
                <w:sz w:val="19"/>
              </w:rPr>
              <w:t>6 sí</w:t>
            </w:r>
            <w:r>
              <w:rPr>
                <w:rFonts w:ascii="Segoe UI" w:hAnsi="Segoe UI" w:eastAsia="Segoe UI"/>
                <w:b w:val="0"/>
                <w:i w:val="0"/>
                <w:color w:val="5A606A"/>
                <w:sz w:val="19"/>
              </w:rPr>
              <w:t xml:space="preserve"> · 1 trivial</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Vehículos y Choferes</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11</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7</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4</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color w:val="5A606A"/>
                <w:sz w:val="19"/>
              </w:rPr>
              <w:t>0 — los 4 son módulos muertos</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Facturación</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29</w:t>
            </w:r>
          </w:p>
        </w:tc>
        <w:tc>
          <w:tcPr>
            <w:tcW w:type="dxa" w:w="1928"/>
            <w:tcMar>
              <w:top w:w="55" w:type="dxa"/>
              <w:left w:w="90" w:type="dxa"/>
              <w:bottom w:w="55" w:type="dxa"/>
              <w:right w:w="90" w:type="dxa"/>
            </w:tcMar>
          </w:tcPr>
          <w:p>
            <w:pPr>
              <w:spacing w:after="0" w:before="0"/>
            </w:pPr>
            <w:r/>
            <w:r>
              <w:rPr>
                <w:rFonts w:ascii="Segoe UI" w:hAnsi="Segoe UI" w:eastAsia="Segoe UI"/>
                <w:b w:val="0"/>
                <w:i w:val="0"/>
                <w:sz w:val="19"/>
              </w:rPr>
              <w:t>6</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23</w:t>
            </w:r>
          </w:p>
        </w:tc>
        <w:tc>
          <w:tcPr>
            <w:tcW w:type="dxa" w:w="3061"/>
            <w:tcMar>
              <w:top w:w="55" w:type="dxa"/>
              <w:left w:w="90" w:type="dxa"/>
              <w:bottom w:w="55" w:type="dxa"/>
              <w:right w:w="90" w:type="dxa"/>
            </w:tcMar>
          </w:tcPr>
          <w:p>
            <w:pPr>
              <w:spacing w:after="0" w:before="0"/>
            </w:pPr>
            <w:r/>
            <w:r>
              <w:rPr>
                <w:rFonts w:ascii="Segoe UI" w:hAnsi="Segoe UI" w:eastAsia="Segoe UI"/>
                <w:b w:val="0"/>
                <w:i w:val="0"/>
                <w:color w:val="B3261E"/>
                <w:sz w:val="19"/>
              </w:rPr>
              <w:t>17 sí</w:t>
            </w:r>
            <w:r>
              <w:rPr>
                <w:rFonts w:ascii="Segoe UI" w:hAnsi="Segoe UI" w:eastAsia="Segoe UI"/>
                <w:b w:val="0"/>
                <w:i w:val="0"/>
                <w:color w:val="5A606A"/>
                <w:sz w:val="19"/>
              </w:rPr>
              <w:t xml:space="preserve"> · 5 a confirmar · 1 no</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Taller</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16</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0</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16</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color w:val="5A606A"/>
                <w:sz w:val="19"/>
              </w:rPr>
              <w:t>0 — módulo muerto desde 2019</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Combustible</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10</w:t>
            </w:r>
          </w:p>
        </w:tc>
        <w:tc>
          <w:tcPr>
            <w:tcW w:type="dxa" w:w="1928"/>
            <w:tcMar>
              <w:top w:w="55" w:type="dxa"/>
              <w:left w:w="90" w:type="dxa"/>
              <w:bottom w:w="55" w:type="dxa"/>
              <w:right w:w="90" w:type="dxa"/>
            </w:tcMar>
          </w:tcPr>
          <w:p>
            <w:pPr>
              <w:spacing w:after="0" w:before="0"/>
            </w:pPr>
            <w:r/>
            <w:r>
              <w:rPr>
                <w:rFonts w:ascii="Segoe UI" w:hAnsi="Segoe UI" w:eastAsia="Segoe UI"/>
                <w:b w:val="0"/>
                <w:i w:val="0"/>
                <w:sz w:val="19"/>
              </w:rPr>
              <w:t>10</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0</w:t>
            </w:r>
          </w:p>
        </w:tc>
        <w:tc>
          <w:tcPr>
            <w:tcW w:type="dxa" w:w="3061"/>
            <w:tcMar>
              <w:top w:w="55" w:type="dxa"/>
              <w:left w:w="90" w:type="dxa"/>
              <w:bottom w:w="55" w:type="dxa"/>
              <w:right w:w="90" w:type="dxa"/>
            </w:tcMar>
          </w:tcPr>
          <w:p>
            <w:pPr>
              <w:spacing w:after="0" w:before="0"/>
            </w:pPr>
            <w:r/>
            <w:r>
              <w:rPr>
                <w:rFonts w:ascii="Segoe UI" w:hAnsi="Segoe UI" w:eastAsia="Segoe UI"/>
                <w:b w:val="0"/>
                <w:i w:val="0"/>
                <w:color w:val="5A606A"/>
                <w:sz w:val="19"/>
              </w:rPr>
              <w:t>—</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ABM del sistema</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24</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0</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24</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color w:val="B3261E"/>
                <w:sz w:val="19"/>
              </w:rPr>
              <w:t>21 sí</w:t>
            </w:r>
            <w:r>
              <w:rPr>
                <w:rFonts w:ascii="Segoe UI" w:hAnsi="Segoe UI" w:eastAsia="Segoe UI"/>
                <w:b w:val="0"/>
                <w:i w:val="0"/>
                <w:color w:val="5A606A"/>
                <w:sz w:val="19"/>
              </w:rPr>
              <w:t xml:space="preserve"> · 3 no</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Utilitarios</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27</w:t>
            </w:r>
          </w:p>
        </w:tc>
        <w:tc>
          <w:tcPr>
            <w:tcW w:type="dxa" w:w="1928"/>
            <w:tcMar>
              <w:top w:w="55" w:type="dxa"/>
              <w:left w:w="90" w:type="dxa"/>
              <w:bottom w:w="55" w:type="dxa"/>
              <w:right w:w="90" w:type="dxa"/>
            </w:tcMar>
          </w:tcPr>
          <w:p>
            <w:pPr>
              <w:spacing w:after="0" w:before="0"/>
            </w:pPr>
            <w:r/>
            <w:r>
              <w:rPr>
                <w:rFonts w:ascii="Segoe UI" w:hAnsi="Segoe UI" w:eastAsia="Segoe UI"/>
                <w:b w:val="0"/>
                <w:i w:val="0"/>
                <w:sz w:val="19"/>
              </w:rPr>
              <w:t>3</w:t>
            </w:r>
          </w:p>
        </w:tc>
        <w:tc>
          <w:tcPr>
            <w:tcW w:type="dxa" w:w="794"/>
            <w:tcMar>
              <w:top w:w="55" w:type="dxa"/>
              <w:left w:w="90" w:type="dxa"/>
              <w:bottom w:w="55" w:type="dxa"/>
              <w:right w:w="90" w:type="dxa"/>
            </w:tcMar>
          </w:tcPr>
          <w:p>
            <w:pPr>
              <w:spacing w:after="0" w:before="0"/>
            </w:pPr>
            <w:r/>
            <w:r>
              <w:rPr>
                <w:rFonts w:ascii="Segoe UI" w:hAnsi="Segoe UI" w:eastAsia="Segoe UI"/>
                <w:b w:val="0"/>
                <w:i w:val="0"/>
                <w:sz w:val="19"/>
              </w:rPr>
              <w:t>24</w:t>
            </w:r>
          </w:p>
        </w:tc>
        <w:tc>
          <w:tcPr>
            <w:tcW w:type="dxa" w:w="3061"/>
            <w:tcMar>
              <w:top w:w="55" w:type="dxa"/>
              <w:left w:w="90" w:type="dxa"/>
              <w:bottom w:w="55" w:type="dxa"/>
              <w:right w:w="90" w:type="dxa"/>
            </w:tcMar>
          </w:tcPr>
          <w:p>
            <w:pPr>
              <w:spacing w:after="0" w:before="0"/>
            </w:pPr>
            <w:r/>
            <w:r>
              <w:rPr>
                <w:rFonts w:ascii="Segoe UI" w:hAnsi="Segoe UI" w:eastAsia="Segoe UI"/>
                <w:b w:val="0"/>
                <w:i w:val="0"/>
                <w:color w:val="B3261E"/>
                <w:sz w:val="19"/>
              </w:rPr>
              <w:t>1 sí (crítico)</w:t>
            </w:r>
            <w:r>
              <w:rPr>
                <w:rFonts w:ascii="Segoe UI" w:hAnsi="Segoe UI" w:eastAsia="Segoe UI"/>
                <w:b w:val="0"/>
                <w:i w:val="0"/>
                <w:color w:val="5A606A"/>
                <w:sz w:val="19"/>
              </w:rPr>
              <w:t xml:space="preserve"> · 2 a confirmar · 21 no</w:t>
            </w:r>
          </w:p>
        </w:tc>
      </w:tr>
    </w:tbl>
    <w:p>
      <w:pPr>
        <w:spacing w:after="40"/>
      </w:pPr>
    </w:p>
    <w:tbl>
      <w:tblPr>
        <w:tblW w:type="auto" w:w="0"/>
        <w:jc w:val="center"/>
        <w:tblLook w:firstColumn="1" w:firstRow="1" w:lastColumn="0" w:lastRow="0" w:noHBand="0" w:noVBand="1" w:val="04A0"/>
        <w:tblBorders>
          <w:top w:val="none" w:space="0"/>
          <w:left w:val="single" w:sz="24" w:color="1B6E3C" w:space="0"/>
          <w:bottom w:val="none" w:space="0"/>
          <w:right w:val="none" w:space="0"/>
          <w:insideH w:val="none" w:space="0"/>
          <w:insideV w:val="none" w:space="0"/>
        </w:tblBorders>
      </w:tblPr>
      <w:tblGrid>
        <w:gridCol w:w="9972"/>
      </w:tblGrid>
      <w:tr>
        <w:tc>
          <w:tcPr>
            <w:tcW w:type="dxa" w:w="9972"/>
            <w:shd w:val="clear" w:color="auto" w:fill="EAF5EE"/>
            <w:tcMar>
              <w:top w:w="110" w:type="dxa"/>
              <w:left w:w="140" w:type="dxa"/>
              <w:bottom w:w="110" w:type="dxa"/>
              <w:right w:w="140" w:type="dxa"/>
            </w:tcMar>
          </w:tcPr>
          <w:p>
            <w:pPr>
              <w:spacing w:after="40"/>
            </w:pPr>
            <w:r/>
            <w:r>
              <w:rPr>
                <w:rFonts w:ascii="Segoe UI" w:hAnsi="Segoe UI" w:eastAsia="Segoe UI"/>
                <w:b/>
                <w:i w:val="0"/>
                <w:color w:val="1B6E3C"/>
                <w:sz w:val="21"/>
              </w:rPr>
              <w:t>La conclusión de una línea</w:t>
            </w:r>
          </w:p>
          <w:p>
            <w:pPr>
              <w:spacing w:after="0"/>
            </w:pPr>
            <w:r>
              <w:rPr>
                <w:rFonts w:ascii="Segoe UI" w:hAnsi="Segoe UI" w:eastAsia="Segoe UI"/>
                <w:b w:val="0"/>
                <w:i w:val="0"/>
                <w:sz w:val="20"/>
              </w:rPr>
              <w:t xml:space="preserve">Buslink ya cubre los tres módulos que sostienen la operación diaria —Tráfico, Combustible y Vehículos— casi por completo. Lo que falta se concentra en </w:t>
            </w:r>
            <w:r>
              <w:rPr>
                <w:rFonts w:ascii="Segoe UI" w:hAnsi="Segoe UI" w:eastAsia="Segoe UI"/>
                <w:b/>
                <w:i w:val="0"/>
                <w:sz w:val="20"/>
              </w:rPr>
              <w:t>Facturación (los tarifarios) y en el ABM del sistema (los catálogos y los parámetros)</w:t>
            </w:r>
            <w:r>
              <w:rPr>
                <w:rFonts w:ascii="Segoe UI" w:hAnsi="Segoe UI" w:eastAsia="Segoe UI"/>
                <w:b w:val="0"/>
                <w:i w:val="0"/>
                <w:sz w:val="20"/>
              </w:rPr>
              <w:t>, más un puñado de pantallas sueltas de Tráfico que nadie tenía en el radar.</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2  </w:t>
      </w:r>
      <w:r>
        <w:rPr>
          <w:rFonts w:ascii="Segoe UI" w:hAnsi="Segoe UI" w:eastAsia="Segoe UI"/>
          <w:b/>
          <w:i w:val="0"/>
          <w:color w:val="003AA0"/>
          <w:sz w:val="34"/>
        </w:rPr>
        <w:t>Cómo se hizo este cruce</w:t>
      </w:r>
    </w:p>
    <w:p>
      <w:pPr>
        <w:spacing w:after="40"/>
      </w:pPr>
    </w:p>
    <w:p>
      <w:pPr>
        <w:spacing w:after="120" w:before="0"/>
      </w:pPr>
      <w:r>
        <w:rPr>
          <w:rFonts w:ascii="Segoe UI" w:hAnsi="Segoe UI" w:eastAsia="Segoe UI"/>
          <w:b w:val="0"/>
          <w:i w:val="0"/>
          <w:sz w:val="21"/>
        </w:rPr>
        <w:t>Vale explicarlo porque el método cambia el resultado.</w:t>
      </w:r>
    </w:p>
    <w:p>
      <w:pPr>
        <w:keepNext/>
        <w:spacing w:before="240" w:after="60"/>
      </w:pPr>
      <w:r>
        <w:rPr>
          <w:rFonts w:ascii="Segoe UI" w:hAnsi="Segoe UI" w:eastAsia="Segoe UI"/>
          <w:b/>
          <w:i w:val="0"/>
          <w:color w:val="003AA0"/>
          <w:sz w:val="26"/>
        </w:rPr>
        <w:t>Por qué no alcanzaba con mirar el menú lateral de Buslink</w:t>
      </w:r>
    </w:p>
    <w:p>
      <w:pPr>
        <w:spacing w:after="120" w:before="0"/>
      </w:pPr>
      <w:r>
        <w:rPr>
          <w:rFonts w:ascii="Segoe UI" w:hAnsi="Segoe UI" w:eastAsia="Segoe UI"/>
          <w:b w:val="0"/>
          <w:i w:val="0"/>
          <w:sz w:val="21"/>
        </w:rPr>
        <w:t>El drawer de Buslink replica el menú del Metrocar, y los ítems no migrados aparecen deshabilitados. Es un buen backlog visual, pero tiene tres problemas para una auditoría:</w:t>
      </w:r>
    </w:p>
    <w:p>
      <w:pPr>
        <w:pStyle w:val="ListBullet"/>
        <w:spacing w:after="60"/>
        <w:ind w:left="425"/>
      </w:pPr>
      <w:r>
        <w:rPr>
          <w:rFonts w:ascii="Segoe UI" w:hAnsi="Segoe UI" w:eastAsia="Segoe UI"/>
          <w:b w:val="0"/>
          <w:i w:val="0"/>
          <w:sz w:val="21"/>
        </w:rPr>
        <w:t>Un ítem puede estar deshabilitado y sin embargo tener la pantalla construida en otro lado (pasó con «Liquidaciones estimadas», que existe y funciona pero quedó sin link).</w:t>
      </w:r>
    </w:p>
    <w:p>
      <w:pPr>
        <w:pStyle w:val="ListBullet"/>
        <w:spacing w:after="60"/>
        <w:ind w:left="425"/>
      </w:pPr>
      <w:r>
        <w:rPr>
          <w:rFonts w:ascii="Segoe UI" w:hAnsi="Segoe UI" w:eastAsia="Segoe UI"/>
          <w:b w:val="0"/>
          <w:i w:val="0"/>
          <w:sz w:val="21"/>
        </w:rPr>
        <w:t>Un ítem puede estar habilitado pero apuntar a una pantalla que reutiliza otra («Estaciones» de Combustible y «Contactos» de Tráfico son el mismo formulario del FoxPro).</w:t>
      </w:r>
    </w:p>
    <w:p>
      <w:pPr>
        <w:pStyle w:val="ListBullet"/>
        <w:spacing w:after="60"/>
        <w:ind w:left="425"/>
      </w:pPr>
      <w:r>
        <w:rPr>
          <w:rFonts w:ascii="Segoe UI" w:hAnsi="Segoe UI" w:eastAsia="Segoe UI"/>
          <w:b w:val="0"/>
          <w:i w:val="0"/>
          <w:sz w:val="21"/>
        </w:rPr>
        <w:t>El drawer no dice si el módulo que falta se sigue usando. Un pendiente de un módulo muerto no es un pendiente: es ruido.</w:t>
      </w:r>
    </w:p>
    <w:p>
      <w:pPr>
        <w:keepNext/>
        <w:spacing w:before="240" w:after="60"/>
      </w:pPr>
      <w:r>
        <w:rPr>
          <w:rFonts w:ascii="Segoe UI" w:hAnsi="Segoe UI" w:eastAsia="Segoe UI"/>
          <w:b/>
          <w:i w:val="0"/>
          <w:color w:val="003AA0"/>
          <w:sz w:val="26"/>
        </w:rPr>
        <w:t>Los tres pasos</w:t>
      </w:r>
    </w:p>
    <w:p>
      <w:pPr>
        <w:spacing w:after="60"/>
        <w:ind w:left="595" w:hanging="340"/>
      </w:pPr>
      <w:r>
        <w:rPr>
          <w:rFonts w:ascii="Segoe UI" w:hAnsi="Segoe UI" w:eastAsia="Segoe UI"/>
          <w:b/>
          <w:i w:val="0"/>
          <w:color w:val="F99410"/>
          <w:sz w:val="21"/>
        </w:rPr>
        <w:t>1.</w:t>
        <w:tab/>
      </w:r>
      <w:r>
        <w:rPr>
          <w:rFonts w:ascii="Segoe UI" w:hAnsi="Segoe UI" w:eastAsia="Segoe UI"/>
          <w:b/>
          <w:i w:val="0"/>
          <w:sz w:val="21"/>
        </w:rPr>
        <w:t>Extraer el menú real del FoxPro.</w:t>
      </w:r>
      <w:r>
        <w:rPr>
          <w:rFonts w:ascii="Segoe UI" w:hAnsi="Segoe UI" w:eastAsia="Segoe UI"/>
          <w:b w:val="0"/>
          <w:i w:val="0"/>
          <w:sz w:val="21"/>
        </w:rPr>
        <w:t xml:space="preserve"> Se parseó </w:t>
      </w:r>
      <w:r>
        <w:rPr>
          <w:rFonts w:ascii="Consolas" w:hAnsi="Consolas" w:eastAsia="Consolas"/>
          <w:b w:val="0"/>
          <w:i w:val="0"/>
          <w:color w:val="003AA0"/>
          <w:sz w:val="19"/>
        </w:rPr>
        <w:t>MENU_PRINCIPAL.MPR</w:t>
      </w:r>
      <w:r>
        <w:rPr>
          <w:rFonts w:ascii="Segoe UI" w:hAnsi="Segoe UI" w:eastAsia="Segoe UI"/>
          <w:b w:val="0"/>
          <w:i w:val="0"/>
          <w:sz w:val="21"/>
        </w:rPr>
        <w:t xml:space="preserve"> leyendo las definiciones de barra y sus acciones, para obtener </w:t>
      </w:r>
      <w:r>
        <w:rPr>
          <w:rFonts w:ascii="Segoe UI" w:hAnsi="Segoe UI" w:eastAsia="Segoe UI"/>
          <w:b/>
          <w:i w:val="0"/>
          <w:sz w:val="21"/>
        </w:rPr>
        <w:t>el formulario .scx exacto que abre cada entrada</w:t>
      </w:r>
      <w:r>
        <w:rPr>
          <w:rFonts w:ascii="Segoe UI" w:hAnsi="Segoe UI" w:eastAsia="Segoe UI"/>
          <w:b w:val="0"/>
          <w:i w:val="0"/>
          <w:sz w:val="21"/>
        </w:rPr>
        <w:t>. Son 271 entradas, de las cuales unas 150 son ítems reales (el resto son separadores).</w:t>
      </w:r>
    </w:p>
    <w:p>
      <w:pPr>
        <w:spacing w:after="60"/>
        <w:ind w:left="595" w:hanging="340"/>
      </w:pPr>
      <w:r>
        <w:rPr>
          <w:rFonts w:ascii="Segoe UI" w:hAnsi="Segoe UI" w:eastAsia="Segoe UI"/>
          <w:b/>
          <w:i w:val="0"/>
          <w:color w:val="F99410"/>
          <w:sz w:val="21"/>
        </w:rPr>
        <w:t>2.</w:t>
        <w:tab/>
      </w:r>
      <w:r>
        <w:rPr>
          <w:rFonts w:ascii="Segoe UI" w:hAnsi="Segoe UI" w:eastAsia="Segoe UI"/>
          <w:b/>
          <w:i w:val="0"/>
          <w:sz w:val="21"/>
        </w:rPr>
        <w:t>Cruzar contra Buslink.</w:t>
      </w:r>
      <w:r>
        <w:rPr>
          <w:rFonts w:ascii="Segoe UI" w:hAnsi="Segoe UI" w:eastAsia="Segoe UI"/>
          <w:b w:val="0"/>
          <w:i w:val="0"/>
          <w:sz w:val="21"/>
        </w:rPr>
        <w:t xml:space="preserve"> Las 44 rutas activas del drawer y las 49 páginas </w:t>
      </w:r>
      <w:r>
        <w:rPr>
          <w:rFonts w:ascii="Consolas" w:hAnsi="Consolas" w:eastAsia="Consolas"/>
          <w:b w:val="0"/>
          <w:i w:val="0"/>
          <w:color w:val="003AA0"/>
          <w:sz w:val="19"/>
        </w:rPr>
        <w:t>.razor</w:t>
      </w:r>
      <w:r>
        <w:rPr>
          <w:rFonts w:ascii="Segoe UI" w:hAnsi="Segoe UI" w:eastAsia="Segoe UI"/>
          <w:b w:val="0"/>
          <w:i w:val="0"/>
          <w:sz w:val="21"/>
        </w:rPr>
        <w:t xml:space="preserve"> del proyecto, más los 25 interruptores de escritura de </w:t>
      </w:r>
      <w:r>
        <w:rPr>
          <w:rFonts w:ascii="Consolas" w:hAnsi="Consolas" w:eastAsia="Consolas"/>
          <w:b w:val="0"/>
          <w:i w:val="0"/>
          <w:color w:val="003AA0"/>
          <w:sz w:val="19"/>
        </w:rPr>
        <w:t>AbmFeatureFlags</w:t>
      </w:r>
      <w:r>
        <w:rPr>
          <w:rFonts w:ascii="Segoe UI" w:hAnsi="Segoe UI" w:eastAsia="Segoe UI"/>
          <w:b w:val="0"/>
          <w:i w:val="0"/>
          <w:sz w:val="21"/>
        </w:rPr>
        <w:t xml:space="preserve"> para distinguir «migrado» de «migrado con la escritura apagada».</w:t>
      </w:r>
    </w:p>
    <w:p>
      <w:pPr>
        <w:spacing w:after="60"/>
        <w:ind w:left="595" w:hanging="340"/>
      </w:pPr>
      <w:r>
        <w:rPr>
          <w:rFonts w:ascii="Segoe UI" w:hAnsi="Segoe UI" w:eastAsia="Segoe UI"/>
          <w:b/>
          <w:i w:val="0"/>
          <w:color w:val="F99410"/>
          <w:sz w:val="21"/>
        </w:rPr>
        <w:t>3.</w:t>
        <w:tab/>
      </w:r>
      <w:r>
        <w:rPr>
          <w:rFonts w:ascii="Segoe UI" w:hAnsi="Segoe UI" w:eastAsia="Segoe UI"/>
          <w:b/>
          <w:i w:val="0"/>
          <w:sz w:val="21"/>
        </w:rPr>
        <w:t>Medir la vigencia de cada módulo en la base.</w:t>
      </w:r>
      <w:r>
        <w:rPr>
          <w:rFonts w:ascii="Segoe UI" w:hAnsi="Segoe UI" w:eastAsia="Segoe UI"/>
          <w:b w:val="0"/>
          <w:i w:val="0"/>
          <w:sz w:val="21"/>
        </w:rPr>
        <w:t xml:space="preserve"> Consultas directas a </w:t>
      </w:r>
      <w:r>
        <w:rPr>
          <w:rFonts w:ascii="Consolas" w:hAnsi="Consolas" w:eastAsia="Consolas"/>
          <w:b w:val="0"/>
          <w:i w:val="0"/>
          <w:color w:val="003AA0"/>
          <w:sz w:val="19"/>
        </w:rPr>
        <w:t>replicaVPF</w:t>
      </w:r>
      <w:r>
        <w:rPr>
          <w:rFonts w:ascii="Segoe UI" w:hAnsi="Segoe UI" w:eastAsia="Segoe UI"/>
          <w:b w:val="0"/>
          <w:i w:val="0"/>
          <w:sz w:val="21"/>
        </w:rPr>
        <w:t xml:space="preserve"> usando </w:t>
      </w:r>
      <w:r>
        <w:rPr>
          <w:rFonts w:ascii="Segoe UI" w:hAnsi="Segoe UI" w:eastAsia="Segoe UI"/>
          <w:b/>
          <w:i w:val="0"/>
          <w:sz w:val="21"/>
        </w:rPr>
        <w:t>fechas de negocio</w:t>
      </w:r>
      <w:r>
        <w:rPr>
          <w:rFonts w:ascii="Segoe UI" w:hAnsi="Segoe UI" w:eastAsia="Segoe UI"/>
          <w:b w:val="0"/>
          <w:i w:val="0"/>
          <w:sz w:val="21"/>
        </w:rPr>
        <w:t xml:space="preserve"> —la fecha de la orden de trabajo, de la carga, del adelanto— y nunca </w:t>
      </w:r>
      <w:r>
        <w:rPr>
          <w:rFonts w:ascii="Consolas" w:hAnsi="Consolas" w:eastAsia="Consolas"/>
          <w:b w:val="0"/>
          <w:i w:val="0"/>
          <w:color w:val="003AA0"/>
          <w:sz w:val="19"/>
        </w:rPr>
        <w:t>_updated_at</w:t>
      </w:r>
      <w:r>
        <w:rPr>
          <w:rFonts w:ascii="Segoe UI" w:hAnsi="Segoe UI" w:eastAsia="Segoe UI"/>
          <w:b w:val="0"/>
          <w:i w:val="0"/>
          <w:sz w:val="21"/>
        </w:rPr>
        <w:t>, que es metadata de la réplica y muestra a todas las tablas como «recientes» aunque el módulo esté muerto hace años. Este paso es el que separa los 102 pendientes de los 40 reales.</w:t>
      </w: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972"/>
      </w:tblGrid>
      <w:tr>
        <w:tc>
          <w:tcPr>
            <w:tcW w:type="dxa" w:w="9972"/>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La trampa que este método evita</w:t>
            </w:r>
          </w:p>
          <w:p>
            <w:pPr>
              <w:spacing w:after="0"/>
            </w:pPr>
            <w:r>
              <w:rPr>
                <w:rFonts w:ascii="Segoe UI" w:hAnsi="Segoe UI" w:eastAsia="Segoe UI"/>
                <w:b w:val="0"/>
                <w:i w:val="0"/>
                <w:sz w:val="20"/>
              </w:rPr>
              <w:t xml:space="preserve">Si uno mira </w:t>
            </w:r>
            <w:r>
              <w:rPr>
                <w:rFonts w:ascii="Consolas" w:hAnsi="Consolas" w:eastAsia="Consolas"/>
                <w:b w:val="0"/>
                <w:i w:val="0"/>
                <w:color w:val="003AA0"/>
                <w:sz w:val="19"/>
              </w:rPr>
              <w:t>_updated_at</w:t>
            </w:r>
            <w:r>
              <w:rPr>
                <w:rFonts w:ascii="Segoe UI" w:hAnsi="Segoe UI" w:eastAsia="Segoe UI"/>
                <w:b w:val="0"/>
                <w:i w:val="0"/>
                <w:sz w:val="20"/>
              </w:rPr>
              <w:t xml:space="preserve">, el módulo Taller parece vivo: la última actualización figura en 2026. Pero esa fecha es de cuándo la réplica copió la fila, no de cuándo alguien la cargó. Mirando </w:t>
            </w:r>
            <w:r>
              <w:rPr>
                <w:rFonts w:ascii="Consolas" w:hAnsi="Consolas" w:eastAsia="Consolas"/>
                <w:b w:val="0"/>
                <w:i w:val="0"/>
                <w:color w:val="003AA0"/>
                <w:sz w:val="19"/>
              </w:rPr>
              <w:t>f_i_taller</w:t>
            </w:r>
            <w:r>
              <w:rPr>
                <w:rFonts w:ascii="Segoe UI" w:hAnsi="Segoe UI" w:eastAsia="Segoe UI"/>
                <w:b w:val="0"/>
                <w:i w:val="0"/>
                <w:sz w:val="20"/>
              </w:rPr>
              <w:t xml:space="preserve"> —la fecha real de ingreso al taller— la última orden es de </w:t>
            </w:r>
            <w:r>
              <w:rPr>
                <w:rFonts w:ascii="Segoe UI" w:hAnsi="Segoe UI" w:eastAsia="Segoe UI"/>
                <w:b/>
                <w:i w:val="0"/>
                <w:sz w:val="20"/>
              </w:rPr>
              <w:t>agosto de 2019</w:t>
            </w:r>
            <w:r>
              <w:rPr>
                <w:rFonts w:ascii="Segoe UI" w:hAnsi="Segoe UI" w:eastAsia="Segoe UI"/>
                <w:b w:val="0"/>
                <w:i w:val="0"/>
                <w:sz w:val="20"/>
              </w:rPr>
              <w:t>. Son siete años de diferencia y cambian por completo la decisión.</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3  </w:t>
      </w:r>
      <w:r>
        <w:rPr>
          <w:rFonts w:ascii="Segoe UI" w:hAnsi="Segoe UI" w:eastAsia="Segoe UI"/>
          <w:b/>
          <w:i w:val="0"/>
          <w:color w:val="003AA0"/>
          <w:sz w:val="34"/>
        </w:rPr>
        <w:t>Grupo 1 — Las críticas</w:t>
      </w:r>
    </w:p>
    <w:p>
      <w:pPr>
        <w:spacing w:after="40"/>
      </w:pPr>
    </w:p>
    <w:p>
      <w:pPr>
        <w:spacing w:after="120" w:before="0"/>
      </w:pPr>
      <w:r>
        <w:rPr>
          <w:rFonts w:ascii="Segoe UI" w:hAnsi="Segoe UI" w:eastAsia="Segoe UI"/>
          <w:b w:val="0"/>
          <w:i w:val="0"/>
          <w:sz w:val="21"/>
        </w:rPr>
        <w:t>Ocho pantallas. O bloquean el Día D, o alguien las está usando todos los días. Son las que yo pondría en el plan antes que cualquier otra cosa de este documento.</w:t>
      </w:r>
    </w:p>
    <w:p>
      <w:pPr>
        <w:keepNext/>
        <w:spacing w:before="240" w:after="60"/>
      </w:pPr>
      <w:r>
        <w:rPr>
          <w:rFonts w:ascii="Segoe UI" w:hAnsi="Segoe UI" w:eastAsia="Segoe UI"/>
          <w:b/>
          <w:i w:val="0"/>
          <w:color w:val="003AA0"/>
          <w:sz w:val="26"/>
        </w:rPr>
        <w:t>3.1 · Las cuatro pantallas de Parámetros</w:t>
      </w:r>
    </w:p>
    <w:tbl>
      <w:tblPr>
        <w:tblW w:type="auto" w:w="0"/>
        <w:tblLook w:firstColumn="1" w:firstRow="1" w:lastColumn="0" w:lastRow="0" w:noHBand="0" w:noVBand="1" w:val="04A0"/>
        <w:tblBorders>
          <w:top w:val="none" w:space="0"/>
          <w:left w:val="single" w:sz="24" w:color="B3261E" w:space="0"/>
          <w:bottom w:val="none" w:space="0"/>
          <w:right w:val="none" w:space="0"/>
          <w:insideH w:val="none" w:space="0"/>
          <w:insideV w:val="none" w:space="0"/>
        </w:tblBorders>
      </w:tblPr>
      <w:tblGrid>
        <w:gridCol w:w="9972"/>
      </w:tblGrid>
      <w:tr>
        <w:tc>
          <w:tcPr>
            <w:tcW w:type="dxa" w:w="9972"/>
            <w:shd w:val="clear" w:color="auto" w:fill="FDECEA"/>
            <w:tcMar>
              <w:top w:w="100" w:type="dxa"/>
              <w:left w:w="140" w:type="dxa"/>
              <w:bottom w:w="100" w:type="dxa"/>
              <w:right w:w="140" w:type="dxa"/>
            </w:tcMar>
          </w:tcPr>
          <w:p>
            <w:pPr>
              <w:keepNext/>
              <w:spacing w:after="20" w:before="0"/>
            </w:pPr>
            <w:r/>
            <w:r>
              <w:rPr>
                <w:rFonts w:ascii="Segoe UI" w:hAnsi="Segoe UI" w:eastAsia="Segoe UI"/>
                <w:b/>
                <w:i w:val="0"/>
                <w:color w:val="1F242C"/>
                <w:sz w:val="26"/>
              </w:rPr>
              <w:t>Parámetros Generales · Empresa · Pantalla Tráfico · SQL Server GPS</w:t>
            </w:r>
            <w:r>
              <w:rPr>
                <w:rFonts w:ascii="Segoe UI" w:hAnsi="Segoe UI" w:eastAsia="Segoe UI"/>
                <w:b/>
                <w:i w:val="0"/>
                <w:color w:val="FFFFFF"/>
                <w:sz w:val="16"/>
                <w:shd w:val="clear" w:color="auto" w:fill="B3261E"/>
              </w:rPr>
              <w:t xml:space="preserve">     BLOQUEA EL DÍA D </w:t>
            </w:r>
          </w:p>
          <w:p>
            <w:pPr>
              <w:keepNext/>
              <w:spacing w:after="0"/>
            </w:pPr>
            <w:r>
              <w:rPr>
                <w:rFonts w:ascii="Segoe UI" w:hAnsi="Segoe UI" w:eastAsia="Segoe UI"/>
                <w:b w:val="0"/>
                <w:i w:val="0"/>
                <w:color w:val="5A606A"/>
                <w:sz w:val="18"/>
              </w:rPr>
              <w:t>ABM del sistema → Parámetros</w:t>
            </w:r>
            <w:r>
              <w:rPr>
                <w:rFonts w:ascii="Consolas" w:hAnsi="Consolas" w:eastAsia="Consolas"/>
                <w:b w:val="0"/>
                <w:i w:val="0"/>
                <w:color w:val="003AA0"/>
                <w:sz w:val="18"/>
              </w:rPr>
              <w:t xml:space="preserve">     parametro · parametro_empresa · parametro_trafico · parametro_sql_server</w:t>
            </w:r>
          </w:p>
        </w:tc>
      </w:tr>
    </w:tbl>
    <w:p>
      <w:pPr>
        <w:spacing w:after="0"/>
      </w:pPr>
    </w:p>
    <w:p>
      <w:pPr>
        <w:spacing w:after="60"/>
        <w:ind w:left="170"/>
      </w:pPr>
      <w:r>
        <w:rPr>
          <w:rFonts w:ascii="Segoe UI" w:hAnsi="Segoe UI" w:eastAsia="Segoe UI"/>
          <w:b/>
          <w:i w:val="0"/>
          <w:color w:val="F99410"/>
          <w:sz w:val="18"/>
        </w:rPr>
        <w:t xml:space="preserve">QUÉ SON   </w:t>
      </w:r>
      <w:r>
        <w:rPr>
          <w:rFonts w:ascii="Segoe UI" w:hAnsi="Segoe UI" w:eastAsia="Segoe UI"/>
          <w:b w:val="0"/>
          <w:i w:val="0"/>
          <w:sz w:val="20"/>
        </w:rPr>
        <w:t>Las cuatro pantallas que editan la configuración global del sistema: contadores del circuito, umbrales de aviso de vencimientos, cliente interno de prueba, parámetros visuales de la planilla de tráfico y los interruptores de la integración GPS.</w:t>
      </w:r>
    </w:p>
    <w:p>
      <w:pPr>
        <w:spacing w:after="60"/>
        <w:ind w:left="170"/>
      </w:pPr>
      <w:r>
        <w:rPr>
          <w:rFonts w:ascii="Segoe UI" w:hAnsi="Segoe UI" w:eastAsia="Segoe UI"/>
          <w:b/>
          <w:i w:val="0"/>
          <w:color w:val="F99410"/>
          <w:sz w:val="18"/>
        </w:rPr>
        <w:t xml:space="preserve">POR QUÉ ES CRÍTICO   </w:t>
      </w:r>
      <w:r>
        <w:rPr>
          <w:rFonts w:ascii="Segoe UI" w:hAnsi="Segoe UI" w:eastAsia="Segoe UI"/>
          <w:b w:val="0"/>
          <w:i w:val="0"/>
          <w:sz w:val="20"/>
        </w:rPr>
        <w:t xml:space="preserve">La tabla </w:t>
      </w:r>
      <w:r>
        <w:rPr>
          <w:rFonts w:ascii="Consolas" w:hAnsi="Consolas" w:eastAsia="Consolas"/>
          <w:b w:val="0"/>
          <w:i w:val="0"/>
          <w:color w:val="003AA0"/>
          <w:sz w:val="19"/>
        </w:rPr>
        <w:t>parametro</w:t>
      </w:r>
      <w:r>
        <w:rPr>
          <w:rFonts w:ascii="Segoe UI" w:hAnsi="Segoe UI" w:eastAsia="Segoe UI"/>
          <w:b w:val="0"/>
          <w:i w:val="0"/>
          <w:sz w:val="20"/>
        </w:rPr>
        <w:t xml:space="preserve"> es una de las 12 que cambian de dueño el Día D. Ese día el FoxPro queda bloqueado. Si estas pantallas no están migradas, </w:t>
      </w:r>
      <w:r>
        <w:rPr>
          <w:rFonts w:ascii="Segoe UI" w:hAnsi="Segoe UI" w:eastAsia="Segoe UI"/>
          <w:b/>
          <w:i w:val="0"/>
          <w:sz w:val="20"/>
        </w:rPr>
        <w:t>a partir de ese momento no hay ninguna interfaz para editar la configuración del sistema</w:t>
      </w:r>
      <w:r>
        <w:rPr>
          <w:rFonts w:ascii="Segoe UI" w:hAnsi="Segoe UI" w:eastAsia="Segoe UI"/>
          <w:b w:val="0"/>
          <w:i w:val="0"/>
          <w:sz w:val="20"/>
        </w:rPr>
        <w:t>: habría que entrar a la base con un cliente SQL y hacer un UPDATE a mano. Y no es configuración de adorno: ahí viven los contadores que asignan el número de viaje y de lote.</w:t>
      </w:r>
    </w:p>
    <w:p>
      <w:pPr>
        <w:spacing w:after="60"/>
        <w:ind w:left="170"/>
      </w:pPr>
      <w:r>
        <w:rPr>
          <w:rFonts w:ascii="Segoe UI" w:hAnsi="Segoe UI" w:eastAsia="Segoe UI"/>
          <w:b/>
          <w:i w:val="0"/>
          <w:color w:val="F99410"/>
          <w:sz w:val="18"/>
        </w:rPr>
        <w:t xml:space="preserve">ESTADO   </w:t>
      </w:r>
      <w:r>
        <w:rPr>
          <w:rFonts w:ascii="Segoe UI" w:hAnsi="Segoe UI" w:eastAsia="Segoe UI"/>
          <w:b w:val="0"/>
          <w:i w:val="0"/>
          <w:sz w:val="20"/>
        </w:rPr>
        <w:t xml:space="preserve">No migrado y </w:t>
      </w:r>
      <w:r>
        <w:rPr>
          <w:rFonts w:ascii="Segoe UI" w:hAnsi="Segoe UI" w:eastAsia="Segoe UI"/>
          <w:b/>
          <w:i w:val="0"/>
          <w:sz w:val="20"/>
        </w:rPr>
        <w:t>sin plano documentado</w:t>
      </w:r>
      <w:r>
        <w:rPr>
          <w:rFonts w:ascii="Segoe UI" w:hAnsi="Segoe UI" w:eastAsia="Segoe UI"/>
          <w:b w:val="0"/>
          <w:i w:val="0"/>
          <w:sz w:val="20"/>
        </w:rPr>
        <w:t>. No aparece en ninguno de los 30 documentos de la biblioteca FoxPro.</w:t>
      </w:r>
    </w:p>
    <w:p>
      <w:pPr>
        <w:spacing w:after="60"/>
        <w:ind w:left="170"/>
      </w:pPr>
      <w:r>
        <w:rPr>
          <w:rFonts w:ascii="Segoe UI" w:hAnsi="Segoe UI" w:eastAsia="Segoe UI"/>
          <w:b/>
          <w:i w:val="0"/>
          <w:color w:val="F99410"/>
          <w:sz w:val="18"/>
        </w:rPr>
        <w:t xml:space="preserve">ESFUERZO ESTIMADO   </w:t>
      </w:r>
      <w:r>
        <w:rPr>
          <w:rFonts w:ascii="Segoe UI" w:hAnsi="Segoe UI" w:eastAsia="Segoe UI"/>
          <w:b w:val="0"/>
          <w:i w:val="0"/>
          <w:sz w:val="20"/>
        </w:rPr>
        <w:t>3 a 4 días para las cuatro, incluida la extracción del plano. Son formularios de campos sueltos, sin grilla ni lógica de negocio compleja.</w:t>
      </w:r>
    </w:p>
    <w:p>
      <w:pPr>
        <w:spacing w:after="60"/>
        <w:ind w:left="170"/>
      </w:pPr>
      <w:r>
        <w:rPr>
          <w:rFonts w:ascii="Segoe UI" w:hAnsi="Segoe UI" w:eastAsia="Segoe UI"/>
          <w:b/>
          <w:i w:val="0"/>
          <w:color w:val="F99410"/>
          <w:sz w:val="18"/>
        </w:rPr>
        <w:t xml:space="preserve">RECOMENDACIÓN   </w:t>
      </w:r>
      <w:r>
        <w:rPr>
          <w:rFonts w:ascii="Segoe UI" w:hAnsi="Segoe UI" w:eastAsia="Segoe UI"/>
          <w:b/>
          <w:i w:val="0"/>
          <w:sz w:val="20"/>
        </w:rPr>
        <w:t>Entra en la Fase 1 del plan, junto con los catálogos. No es un anillo siguiente: es una condición del corte.</w:t>
      </w:r>
    </w:p>
    <w:p>
      <w:pPr>
        <w:keepNext/>
        <w:spacing w:before="240" w:after="60"/>
      </w:pPr>
      <w:r>
        <w:rPr>
          <w:rFonts w:ascii="Segoe UI" w:hAnsi="Segoe UI" w:eastAsia="Segoe UI"/>
          <w:b/>
          <w:i w:val="0"/>
          <w:color w:val="003AA0"/>
          <w:sz w:val="26"/>
        </w:rPr>
        <w:t>3.2 · Adicionales Stock</w:t>
      </w:r>
    </w:p>
    <w:tbl>
      <w:tblPr>
        <w:tblW w:type="auto" w:w="0"/>
        <w:tblLook w:firstColumn="1" w:firstRow="1" w:lastColumn="0" w:lastRow="0" w:noHBand="0" w:noVBand="1" w:val="04A0"/>
        <w:tblBorders>
          <w:top w:val="none" w:space="0"/>
          <w:left w:val="single" w:sz="24" w:color="B3261E" w:space="0"/>
          <w:bottom w:val="none" w:space="0"/>
          <w:right w:val="none" w:space="0"/>
          <w:insideH w:val="none" w:space="0"/>
          <w:insideV w:val="none" w:space="0"/>
        </w:tblBorders>
      </w:tblPr>
      <w:tblGrid>
        <w:gridCol w:w="9972"/>
      </w:tblGrid>
      <w:tr>
        <w:tc>
          <w:tcPr>
            <w:tcW w:type="dxa" w:w="9972"/>
            <w:shd w:val="clear" w:color="auto" w:fill="FDECEA"/>
            <w:tcMar>
              <w:top w:w="100" w:type="dxa"/>
              <w:left w:w="140" w:type="dxa"/>
              <w:bottom w:w="100" w:type="dxa"/>
              <w:right w:w="140" w:type="dxa"/>
            </w:tcMar>
          </w:tcPr>
          <w:p>
            <w:pPr>
              <w:keepNext/>
              <w:spacing w:after="20" w:before="0"/>
            </w:pPr>
            <w:r/>
            <w:r>
              <w:rPr>
                <w:rFonts w:ascii="Segoe UI" w:hAnsi="Segoe UI" w:eastAsia="Segoe UI"/>
                <w:b/>
                <w:i w:val="0"/>
                <w:color w:val="1F242C"/>
                <w:sz w:val="26"/>
              </w:rPr>
              <w:t>Adicionales Stock — Mantenimiento e Ingreso</w:t>
            </w:r>
            <w:r>
              <w:rPr>
                <w:rFonts w:ascii="Segoe UI" w:hAnsi="Segoe UI" w:eastAsia="Segoe UI"/>
                <w:b/>
                <w:i w:val="0"/>
                <w:color w:val="FFFFFF"/>
                <w:sz w:val="16"/>
                <w:shd w:val="clear" w:color="auto" w:fill="B3261E"/>
              </w:rPr>
              <w:t xml:space="preserve">     VIVO · SIN DOCUMENTAR </w:t>
            </w:r>
          </w:p>
          <w:p>
            <w:pPr>
              <w:keepNext/>
              <w:spacing w:after="0"/>
            </w:pPr>
            <w:r>
              <w:rPr>
                <w:rFonts w:ascii="Segoe UI" w:hAnsi="Segoe UI" w:eastAsia="Segoe UI"/>
                <w:b w:val="0"/>
                <w:i w:val="0"/>
                <w:color w:val="5A606A"/>
                <w:sz w:val="18"/>
              </w:rPr>
              <w:t>Tráfico → Adicionales Stock</w:t>
            </w:r>
            <w:r>
              <w:rPr>
                <w:rFonts w:ascii="Consolas" w:hAnsi="Consolas" w:eastAsia="Consolas"/>
                <w:b w:val="0"/>
                <w:i w:val="0"/>
                <w:color w:val="003AA0"/>
                <w:sz w:val="18"/>
              </w:rPr>
              <w:t xml:space="preserve">     adicional_stock · adicional_stock_abm</w:t>
            </w:r>
          </w:p>
        </w:tc>
      </w:tr>
    </w:tbl>
    <w:p>
      <w:pPr>
        <w:spacing w:after="0"/>
      </w:pPr>
    </w:p>
    <w:p>
      <w:pPr>
        <w:spacing w:after="60"/>
        <w:ind w:left="170"/>
      </w:pPr>
      <w:r>
        <w:rPr>
          <w:rFonts w:ascii="Segoe UI" w:hAnsi="Segoe UI" w:eastAsia="Segoe UI"/>
          <w:b/>
          <w:i w:val="0"/>
          <w:color w:val="F99410"/>
          <w:sz w:val="18"/>
        </w:rPr>
        <w:t xml:space="preserve">QUÉ ES   </w:t>
      </w:r>
      <w:r>
        <w:rPr>
          <w:rFonts w:ascii="Segoe UI" w:hAnsi="Segoe UI" w:eastAsia="Segoe UI"/>
          <w:b w:val="0"/>
          <w:i w:val="0"/>
          <w:sz w:val="20"/>
        </w:rPr>
        <w:t>El registro del stock de adicionales que se carga en cada unidad: agua, hielo, propinas. Se anota por dominio del vehículo, cliente y fecha.</w:t>
      </w:r>
    </w:p>
    <w:p>
      <w:pPr>
        <w:spacing w:after="60"/>
        <w:ind w:left="170"/>
      </w:pPr>
      <w:r>
        <w:rPr>
          <w:rFonts w:ascii="Segoe UI" w:hAnsi="Segoe UI" w:eastAsia="Segoe UI"/>
          <w:b/>
          <w:i w:val="0"/>
          <w:color w:val="F99410"/>
          <w:sz w:val="18"/>
        </w:rPr>
        <w:t xml:space="preserve">EVIDENCIA DE QUE ESTÁ VIVO   </w:t>
      </w:r>
      <w:r>
        <w:rPr>
          <w:rFonts w:ascii="Segoe UI" w:hAnsi="Segoe UI" w:eastAsia="Segoe UI"/>
          <w:b w:val="0"/>
          <w:i w:val="0"/>
          <w:sz w:val="20"/>
        </w:rPr>
        <w:t xml:space="preserve">11.321 filas en total, </w:t>
      </w:r>
      <w:r>
        <w:rPr>
          <w:rFonts w:ascii="Segoe UI" w:hAnsi="Segoe UI" w:eastAsia="Segoe UI"/>
          <w:b/>
          <w:i w:val="0"/>
          <w:sz w:val="20"/>
        </w:rPr>
        <w:t>4.576 de ellas desde 2025</w:t>
      </w:r>
      <w:r>
        <w:rPr>
          <w:rFonts w:ascii="Segoe UI" w:hAnsi="Segoe UI" w:eastAsia="Segoe UI"/>
          <w:b w:val="0"/>
          <w:i w:val="0"/>
          <w:sz w:val="20"/>
        </w:rPr>
        <w:t xml:space="preserve">, y la última carga es del </w:t>
      </w:r>
      <w:r>
        <w:rPr>
          <w:rFonts w:ascii="Segoe UI" w:hAnsi="Segoe UI" w:eastAsia="Segoe UI"/>
          <w:b/>
          <w:i w:val="0"/>
          <w:sz w:val="20"/>
        </w:rPr>
        <w:t>7 de julio de 2026</w:t>
      </w:r>
      <w:r>
        <w:rPr>
          <w:rFonts w:ascii="Segoe UI" w:hAnsi="Segoe UI" w:eastAsia="Segoe UI"/>
          <w:b w:val="0"/>
          <w:i w:val="0"/>
          <w:sz w:val="20"/>
        </w:rPr>
        <w:t>. Las últimas filas son de GATE1 TRAVEL, con cantidades de 10 a 13 unidades por vehículo. Alguien lo carga todos los días.</w:t>
      </w:r>
    </w:p>
    <w:p>
      <w:pPr>
        <w:spacing w:after="60"/>
        <w:ind w:left="170"/>
      </w:pPr>
      <w:r>
        <w:rPr>
          <w:rFonts w:ascii="Segoe UI" w:hAnsi="Segoe UI" w:eastAsia="Segoe UI"/>
          <w:b/>
          <w:i w:val="0"/>
          <w:color w:val="F99410"/>
          <w:sz w:val="18"/>
        </w:rPr>
        <w:t xml:space="preserve">POR QUÉ NADIE LO VIO   </w:t>
      </w:r>
      <w:r>
        <w:rPr>
          <w:rFonts w:ascii="Segoe UI" w:hAnsi="Segoe UI" w:eastAsia="Segoe UI"/>
          <w:b w:val="0"/>
          <w:i w:val="0"/>
          <w:sz w:val="20"/>
        </w:rPr>
        <w:t>No aparece en el plan de migración, ni en el análisis del sistema, ni en la biblioteca de planos FoxPro. En el menú lateral de Buslink figura como una sección «próximamente» sin detalle. Salió a la luz recién al cruzar el menú del FoxPro contra la base.</w:t>
      </w:r>
    </w:p>
    <w:p>
      <w:pPr>
        <w:spacing w:after="60"/>
        <w:ind w:left="170"/>
      </w:pPr>
      <w:r>
        <w:rPr>
          <w:rFonts w:ascii="Segoe UI" w:hAnsi="Segoe UI" w:eastAsia="Segoe UI"/>
          <w:b/>
          <w:i w:val="0"/>
          <w:color w:val="F99410"/>
          <w:sz w:val="18"/>
        </w:rPr>
        <w:t xml:space="preserve">ESFUERZO ESTIMADO   </w:t>
      </w:r>
      <w:r>
        <w:rPr>
          <w:rFonts w:ascii="Segoe UI" w:hAnsi="Segoe UI" w:eastAsia="Segoe UI"/>
          <w:b w:val="0"/>
          <w:i w:val="0"/>
          <w:sz w:val="20"/>
        </w:rPr>
        <w:t>3 a 5 días: extraer el plano, la grilla con filtros, el diálogo de alta y la exportación. Sin riesgo: no toca el circuito del viaje.</w:t>
      </w:r>
    </w:p>
    <w:p>
      <w:pPr>
        <w:spacing w:after="60"/>
        <w:ind w:left="170"/>
      </w:pPr>
      <w:r>
        <w:rPr>
          <w:rFonts w:ascii="Segoe UI" w:hAnsi="Segoe UI" w:eastAsia="Segoe UI"/>
          <w:b/>
          <w:i w:val="0"/>
          <w:color w:val="F99410"/>
          <w:sz w:val="18"/>
        </w:rPr>
        <w:t xml:space="preserve">RECOMENDACIÓN   </w:t>
      </w:r>
      <w:r>
        <w:rPr>
          <w:rFonts w:ascii="Segoe UI" w:hAnsi="Segoe UI" w:eastAsia="Segoe UI"/>
          <w:b/>
          <w:i w:val="0"/>
          <w:sz w:val="20"/>
        </w:rPr>
        <w:t>Es la mejor relación esfuerzo/valor que queda pendiente en todo el proyecto.</w:t>
      </w:r>
      <w:r>
        <w:rPr>
          <w:rFonts w:ascii="Segoe UI" w:hAnsi="Segoe UI" w:eastAsia="Segoe UI"/>
          <w:b w:val="0"/>
          <w:i w:val="0"/>
          <w:sz w:val="20"/>
        </w:rPr>
        <w:t xml:space="preserve"> Candidata ideal para una semana en la que haya que esperar una definición del cliente sobre otra cosa.</w:t>
      </w:r>
    </w:p>
    <w:p>
      <w:pPr>
        <w:keepNext/>
        <w:spacing w:before="240" w:after="60"/>
      </w:pPr>
      <w:r>
        <w:rPr>
          <w:rFonts w:ascii="Segoe UI" w:hAnsi="Segoe UI" w:eastAsia="Segoe UI"/>
          <w:b/>
          <w:i w:val="0"/>
          <w:color w:val="003AA0"/>
          <w:sz w:val="26"/>
        </w:rPr>
        <w:t>3.3 · Elimina Lotes de Carga</w:t>
      </w:r>
    </w:p>
    <w:tbl>
      <w:tblPr>
        <w:tblW w:type="auto" w:w="0"/>
        <w:tblLook w:firstColumn="1" w:firstRow="1" w:lastColumn="0" w:lastRow="0" w:noHBand="0" w:noVBand="1" w:val="04A0"/>
        <w:tblBorders>
          <w:top w:val="none" w:space="0"/>
          <w:left w:val="single" w:sz="24" w:color="B3261E" w:space="0"/>
          <w:bottom w:val="none" w:space="0"/>
          <w:right w:val="none" w:space="0"/>
          <w:insideH w:val="none" w:space="0"/>
          <w:insideV w:val="none" w:space="0"/>
        </w:tblBorders>
      </w:tblPr>
      <w:tblGrid>
        <w:gridCol w:w="9972"/>
      </w:tblGrid>
      <w:tr>
        <w:tc>
          <w:tcPr>
            <w:tcW w:type="dxa" w:w="9972"/>
            <w:shd w:val="clear" w:color="auto" w:fill="FDECEA"/>
            <w:tcMar>
              <w:top w:w="100" w:type="dxa"/>
              <w:left w:w="140" w:type="dxa"/>
              <w:bottom w:w="100" w:type="dxa"/>
              <w:right w:w="140" w:type="dxa"/>
            </w:tcMar>
          </w:tcPr>
          <w:p>
            <w:pPr>
              <w:keepNext/>
              <w:spacing w:after="20" w:before="0"/>
            </w:pPr>
            <w:r/>
            <w:r>
              <w:rPr>
                <w:rFonts w:ascii="Segoe UI" w:hAnsi="Segoe UI" w:eastAsia="Segoe UI"/>
                <w:b/>
                <w:i w:val="0"/>
                <w:color w:val="1F242C"/>
                <w:sz w:val="26"/>
              </w:rPr>
              <w:t>Elimina Lotes de Carga</w:t>
            </w:r>
            <w:r>
              <w:rPr>
                <w:rFonts w:ascii="Segoe UI" w:hAnsi="Segoe UI" w:eastAsia="Segoe UI"/>
                <w:b/>
                <w:i w:val="0"/>
                <w:color w:val="FFFFFF"/>
                <w:sz w:val="16"/>
                <w:shd w:val="clear" w:color="auto" w:fill="B3261E"/>
              </w:rPr>
              <w:t xml:space="preserve">     BOTÓN DE EMERGENCIA DEL DÍA 1 </w:t>
            </w:r>
          </w:p>
          <w:p>
            <w:pPr>
              <w:keepNext/>
              <w:spacing w:after="0"/>
            </w:pPr>
            <w:r>
              <w:rPr>
                <w:rFonts w:ascii="Segoe UI" w:hAnsi="Segoe UI" w:eastAsia="Segoe UI"/>
                <w:b w:val="0"/>
                <w:i w:val="0"/>
                <w:color w:val="5A606A"/>
                <w:sz w:val="18"/>
              </w:rPr>
              <w:t>Utilitarios → Reparaciones y Utilitarios</w:t>
            </w:r>
            <w:r>
              <w:rPr>
                <w:rFonts w:ascii="Consolas" w:hAnsi="Consolas" w:eastAsia="Consolas"/>
                <w:b w:val="0"/>
                <w:i w:val="0"/>
                <w:color w:val="003AA0"/>
                <w:sz w:val="18"/>
              </w:rPr>
              <w:t xml:space="preserve">     trafico_elimina_lote</w:t>
            </w:r>
          </w:p>
        </w:tc>
      </w:tr>
    </w:tbl>
    <w:p>
      <w:pPr>
        <w:spacing w:after="0"/>
      </w:pPr>
    </w:p>
    <w:p>
      <w:pPr>
        <w:spacing w:after="60"/>
        <w:ind w:left="170"/>
      </w:pPr>
      <w:r>
        <w:rPr>
          <w:rFonts w:ascii="Segoe UI" w:hAnsi="Segoe UI" w:eastAsia="Segoe UI"/>
          <w:b/>
          <w:i w:val="0"/>
          <w:color w:val="F99410"/>
          <w:sz w:val="18"/>
        </w:rPr>
        <w:t xml:space="preserve">QUÉ HACE   </w:t>
      </w:r>
      <w:r>
        <w:rPr>
          <w:rFonts w:ascii="Segoe UI" w:hAnsi="Segoe UI" w:eastAsia="Segoe UI"/>
          <w:b w:val="0"/>
          <w:i w:val="0"/>
          <w:sz w:val="20"/>
        </w:rPr>
        <w:t>Borra de una sola vez todos los viajes generados por una corrida del armado de plantillas, identificados por su número de lote.</w:t>
      </w:r>
    </w:p>
    <w:p>
      <w:pPr>
        <w:spacing w:after="60"/>
        <w:ind w:left="170"/>
      </w:pPr>
      <w:r>
        <w:rPr>
          <w:rFonts w:ascii="Segoe UI" w:hAnsi="Segoe UI" w:eastAsia="Segoe UI"/>
          <w:b/>
          <w:i w:val="0"/>
          <w:color w:val="F99410"/>
          <w:sz w:val="18"/>
        </w:rPr>
        <w:t xml:space="preserve">POR QUÉ ES CRÍTICO   </w:t>
      </w:r>
      <w:r>
        <w:rPr>
          <w:rFonts w:ascii="Segoe UI" w:hAnsi="Segoe UI" w:eastAsia="Segoe UI"/>
          <w:b w:val="0"/>
          <w:i w:val="0"/>
          <w:sz w:val="20"/>
        </w:rPr>
        <w:t>El propio plan de migración lo nombra como el botón de emergencia del primer día: si el armado de plantillas genera cientos de viajes mal, esto es lo que permite deshacerlo de forma quirúrgica. Está listado dentro del riesgo número 6 del plan.</w:t>
      </w:r>
    </w:p>
    <w:p>
      <w:pPr>
        <w:spacing w:after="60"/>
        <w:ind w:left="170"/>
      </w:pPr>
      <w:r>
        <w:rPr>
          <w:rFonts w:ascii="Segoe UI" w:hAnsi="Segoe UI" w:eastAsia="Segoe UI"/>
          <w:b/>
          <w:i w:val="0"/>
          <w:color w:val="F99410"/>
          <w:sz w:val="18"/>
        </w:rPr>
        <w:t xml:space="preserve">LA TRAMPA   </w:t>
      </w:r>
      <w:r>
        <w:rPr>
          <w:rFonts w:ascii="Segoe UI" w:hAnsi="Segoe UI" w:eastAsia="Segoe UI"/>
          <w:b w:val="0"/>
          <w:i w:val="0"/>
          <w:sz w:val="20"/>
        </w:rPr>
        <w:t xml:space="preserve">En el menú del Metrocar no está en Tráfico ni en Reservas: está enterrado en </w:t>
      </w:r>
      <w:r>
        <w:rPr>
          <w:rFonts w:ascii="Segoe UI" w:hAnsi="Segoe UI" w:eastAsia="Segoe UI"/>
          <w:b/>
          <w:i w:val="0"/>
          <w:sz w:val="20"/>
        </w:rPr>
        <w:t>Utilitarios → Reparaciones</w:t>
      </w:r>
      <w:r>
        <w:rPr>
          <w:rFonts w:ascii="Segoe UI" w:hAnsi="Segoe UI" w:eastAsia="Segoe UI"/>
          <w:b w:val="0"/>
          <w:i w:val="0"/>
          <w:sz w:val="20"/>
        </w:rPr>
        <w:t>, entre las herramientas de indexar y compactar archivos DBF. Es exactamente el tipo de ítem que se descarta en bloque al revisar un menú por encima, justo cuando más se lo necesita.</w:t>
      </w:r>
    </w:p>
    <w:p>
      <w:pPr>
        <w:spacing w:after="60"/>
        <w:ind w:left="170"/>
      </w:pPr>
      <w:r>
        <w:rPr>
          <w:rFonts w:ascii="Segoe UI" w:hAnsi="Segoe UI" w:eastAsia="Segoe UI"/>
          <w:b/>
          <w:i w:val="0"/>
          <w:color w:val="F99410"/>
          <w:sz w:val="18"/>
        </w:rPr>
        <w:t xml:space="preserve">ESFUERZO ESTIMADO   </w:t>
      </w:r>
      <w:r>
        <w:rPr>
          <w:rFonts w:ascii="Segoe UI" w:hAnsi="Segoe UI" w:eastAsia="Segoe UI"/>
          <w:b w:val="0"/>
          <w:i w:val="0"/>
          <w:sz w:val="20"/>
        </w:rPr>
        <w:t>1 a 2 días. Es una consulta por lote, una previsualización y un borrado transaccional.</w:t>
      </w:r>
    </w:p>
    <w:p>
      <w:pPr>
        <w:keepNext/>
        <w:spacing w:before="240" w:after="60"/>
      </w:pPr>
      <w:r>
        <w:rPr>
          <w:rFonts w:ascii="Segoe UI" w:hAnsi="Segoe UI" w:eastAsia="Segoe UI"/>
          <w:b/>
          <w:i w:val="0"/>
          <w:color w:val="003AA0"/>
          <w:sz w:val="26"/>
        </w:rPr>
        <w:t>3.4 · Cambio de password</w:t>
      </w:r>
    </w:p>
    <w:tbl>
      <w:tblPr>
        <w:tblW w:type="auto" w:w="0"/>
        <w:tblLook w:firstColumn="1" w:firstRow="1" w:lastColumn="0" w:lastRow="0" w:noHBand="0" w:noVBand="1" w:val="04A0"/>
        <w:tblBorders>
          <w:top w:val="none" w:space="0"/>
          <w:left w:val="single" w:sz="24" w:color="B3261E" w:space="0"/>
          <w:bottom w:val="none" w:space="0"/>
          <w:right w:val="none" w:space="0"/>
          <w:insideH w:val="none" w:space="0"/>
          <w:insideV w:val="none" w:space="0"/>
        </w:tblBorders>
      </w:tblPr>
      <w:tblGrid>
        <w:gridCol w:w="9972"/>
      </w:tblGrid>
      <w:tr>
        <w:tc>
          <w:tcPr>
            <w:tcW w:type="dxa" w:w="9972"/>
            <w:shd w:val="clear" w:color="auto" w:fill="FDECEA"/>
            <w:tcMar>
              <w:top w:w="100" w:type="dxa"/>
              <w:left w:w="140" w:type="dxa"/>
              <w:bottom w:w="100" w:type="dxa"/>
              <w:right w:w="140" w:type="dxa"/>
            </w:tcMar>
          </w:tcPr>
          <w:p>
            <w:pPr>
              <w:keepNext/>
              <w:spacing w:after="20" w:before="0"/>
            </w:pPr>
            <w:r/>
            <w:r>
              <w:rPr>
                <w:rFonts w:ascii="Segoe UI" w:hAnsi="Segoe UI" w:eastAsia="Segoe UI"/>
                <w:b/>
                <w:i w:val="0"/>
                <w:color w:val="1F242C"/>
                <w:sz w:val="26"/>
              </w:rPr>
              <w:t>Cambio de password</w:t>
            </w:r>
            <w:r>
              <w:rPr>
                <w:rFonts w:ascii="Segoe UI" w:hAnsi="Segoe UI" w:eastAsia="Segoe UI"/>
                <w:b/>
                <w:i w:val="0"/>
                <w:color w:val="FFFFFF"/>
                <w:sz w:val="16"/>
                <w:shd w:val="clear" w:color="auto" w:fill="B3261E"/>
              </w:rPr>
              <w:t xml:space="preserve">     OPERACIÓN DIARIA </w:t>
            </w:r>
          </w:p>
          <w:p>
            <w:pPr>
              <w:keepNext/>
              <w:spacing w:after="0"/>
            </w:pPr>
            <w:r>
              <w:rPr>
                <w:rFonts w:ascii="Segoe UI" w:hAnsi="Segoe UI" w:eastAsia="Segoe UI"/>
                <w:b w:val="0"/>
                <w:i w:val="0"/>
                <w:color w:val="5A606A"/>
                <w:sz w:val="18"/>
              </w:rPr>
              <w:t>Sistema (Accesos) → Cambio de password</w:t>
            </w:r>
            <w:r>
              <w:rPr>
                <w:rFonts w:ascii="Consolas" w:hAnsi="Consolas" w:eastAsia="Consolas"/>
                <w:b w:val="0"/>
                <w:i w:val="0"/>
                <w:color w:val="003AA0"/>
                <w:sz w:val="18"/>
              </w:rPr>
              <w:t xml:space="preserve">     usuario_cambio_password</w:t>
            </w:r>
          </w:p>
        </w:tc>
      </w:tr>
    </w:tbl>
    <w:p>
      <w:pPr>
        <w:spacing w:after="0"/>
      </w:pPr>
    </w:p>
    <w:p>
      <w:pPr>
        <w:spacing w:after="60"/>
        <w:ind w:left="170"/>
      </w:pPr>
      <w:r>
        <w:rPr>
          <w:rFonts w:ascii="Segoe UI" w:hAnsi="Segoe UI" w:eastAsia="Segoe UI"/>
          <w:b/>
          <w:i w:val="0"/>
          <w:color w:val="F99410"/>
          <w:sz w:val="18"/>
        </w:rPr>
        <w:t xml:space="preserve">QUÉ HACE   </w:t>
      </w:r>
      <w:r>
        <w:rPr>
          <w:rFonts w:ascii="Segoe UI" w:hAnsi="Segoe UI" w:eastAsia="Segoe UI"/>
          <w:b w:val="0"/>
          <w:i w:val="0"/>
          <w:sz w:val="20"/>
        </w:rPr>
        <w:t>Permite que cada usuario cambie su propia contraseña.</w:t>
      </w:r>
    </w:p>
    <w:p>
      <w:pPr>
        <w:spacing w:after="60"/>
        <w:ind w:left="170"/>
      </w:pPr>
      <w:r>
        <w:rPr>
          <w:rFonts w:ascii="Segoe UI" w:hAnsi="Segoe UI" w:eastAsia="Segoe UI"/>
          <w:b/>
          <w:i w:val="0"/>
          <w:color w:val="F99410"/>
          <w:sz w:val="18"/>
        </w:rPr>
        <w:t xml:space="preserve">EL PROBLEMA HOY   </w:t>
      </w:r>
      <w:r>
        <w:rPr>
          <w:rFonts w:ascii="Segoe UI" w:hAnsi="Segoe UI" w:eastAsia="Segoe UI"/>
          <w:b w:val="0"/>
          <w:i w:val="0"/>
          <w:sz w:val="20"/>
        </w:rPr>
        <w:t xml:space="preserve">En Buslink un usuario común </w:t>
      </w:r>
      <w:r>
        <w:rPr>
          <w:rFonts w:ascii="Segoe UI" w:hAnsi="Segoe UI" w:eastAsia="Segoe UI"/>
          <w:b/>
          <w:i w:val="0"/>
          <w:sz w:val="20"/>
        </w:rPr>
        <w:t>no puede cambiarse la clave</w:t>
      </w:r>
      <w:r>
        <w:rPr>
          <w:rFonts w:ascii="Segoe UI" w:hAnsi="Segoe UI" w:eastAsia="Segoe UI"/>
          <w:b w:val="0"/>
          <w:i w:val="0"/>
          <w:sz w:val="20"/>
        </w:rPr>
        <w:t>: la única forma es que el supervisor entre al ABM de Usuarios y se la cambie. En el Metrocar cada uno lo hace desde su propio menú. Es una regresión funcional respecto del sistema viejo, y se vuelve más visible el día que Buslink sea el único sistema.</w:t>
      </w:r>
    </w:p>
    <w:p>
      <w:pPr>
        <w:spacing w:after="60"/>
        <w:ind w:left="170"/>
      </w:pPr>
      <w:r>
        <w:rPr>
          <w:rFonts w:ascii="Segoe UI" w:hAnsi="Segoe UI" w:eastAsia="Segoe UI"/>
          <w:b/>
          <w:i w:val="0"/>
          <w:color w:val="F99410"/>
          <w:sz w:val="18"/>
        </w:rPr>
        <w:t xml:space="preserve">ESFUERZO ESTIMADO   </w:t>
      </w:r>
      <w:r>
        <w:rPr>
          <w:rFonts w:ascii="Segoe UI" w:hAnsi="Segoe UI" w:eastAsia="Segoe UI"/>
          <w:b w:val="0"/>
          <w:i w:val="0"/>
          <w:sz w:val="20"/>
        </w:rPr>
        <w:t>Medio día. La infraestructura de escritura sobre la tabla de usuarios ya existe y funciona.</w:t>
      </w:r>
    </w:p>
    <w:p>
      <w:pPr>
        <w:spacing w:after="60"/>
        <w:ind w:left="170"/>
      </w:pPr>
      <w:r>
        <w:rPr>
          <w:rFonts w:ascii="Segoe UI" w:hAnsi="Segoe UI" w:eastAsia="Segoe UI"/>
          <w:b/>
          <w:i w:val="0"/>
          <w:color w:val="F99410"/>
          <w:sz w:val="18"/>
        </w:rPr>
        <w:t xml:space="preserve">NOTA DE SEGURIDAD   </w:t>
      </w:r>
      <w:r>
        <w:rPr>
          <w:rFonts w:ascii="Segoe UI" w:hAnsi="Segoe UI" w:eastAsia="Segoe UI"/>
          <w:b w:val="0"/>
          <w:i w:val="0"/>
          <w:sz w:val="20"/>
        </w:rPr>
        <w:t>Es el momento natural para resolver también la deuda de las contraseñas en texto plano: si se implementa el cambio de clave con hash y se migra a cada usuario de forma transparente en su primer cambio, la deuda se paga sola sin un proyecto aparte.</w:t>
      </w:r>
    </w:p>
    <w:p>
      <w:pPr>
        <w:keepNext/>
        <w:pageBreakBefore/>
        <w:spacing w:before="0" w:after="40"/>
        <w:pBdr>
          <w:bottom w:val="single" w:sz="10" w:space="3" w:color="F99410"/>
        </w:pBdr>
      </w:pPr>
      <w:r>
        <w:rPr>
          <w:rFonts w:ascii="Segoe UI" w:hAnsi="Segoe UI" w:eastAsia="Segoe UI"/>
          <w:b/>
          <w:i w:val="0"/>
          <w:color w:val="F99410"/>
          <w:sz w:val="34"/>
        </w:rPr>
        <w:t xml:space="preserve">4  </w:t>
      </w:r>
      <w:r>
        <w:rPr>
          <w:rFonts w:ascii="Segoe UI" w:hAnsi="Segoe UI" w:eastAsia="Segoe UI"/>
          <w:b/>
          <w:i w:val="0"/>
          <w:color w:val="003AA0"/>
          <w:sz w:val="34"/>
        </w:rPr>
        <w:t>Grupo 2 — Vivas, alta prioridad</w:t>
      </w:r>
    </w:p>
    <w:p>
      <w:pPr>
        <w:spacing w:after="40"/>
      </w:pPr>
    </w:p>
    <w:p>
      <w:pPr>
        <w:spacing w:after="120" w:before="0"/>
      </w:pPr>
      <w:r>
        <w:rPr>
          <w:rFonts w:ascii="Segoe UI" w:hAnsi="Segoe UI" w:eastAsia="Segoe UI"/>
          <w:b w:val="0"/>
          <w:i w:val="0"/>
          <w:sz w:val="21"/>
        </w:rPr>
        <w:t>Quince pantallas de módulos que se usan, pero que no bloquean el corte. Son el primer anillo después del Día D — con la excepción de los tarifarios, que conviene mirar antes.</w:t>
      </w:r>
    </w:p>
    <w:p>
      <w:pPr>
        <w:keepNext/>
        <w:spacing w:before="240" w:after="60"/>
      </w:pPr>
      <w:r>
        <w:rPr>
          <w:rFonts w:ascii="Segoe UI" w:hAnsi="Segoe UI" w:eastAsia="Segoe UI"/>
          <w:b/>
          <w:i w:val="0"/>
          <w:color w:val="003AA0"/>
          <w:sz w:val="26"/>
        </w:rPr>
        <w:t>4.1 · Libro de Novedades (3 pantallas)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238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Pantalla</w:t>
            </w:r>
          </w:p>
        </w:tc>
        <w:tc>
          <w:tcPr>
            <w:tcW w:type="dxa" w:w="24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c>
          <w:tcPr>
            <w:tcW w:type="dxa" w:w="419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hace</w:t>
            </w:r>
          </w:p>
        </w:tc>
      </w:tr>
      <w:tr>
        <w:tc>
          <w:tcPr>
            <w:tcW w:type="dxa" w:w="2381"/>
            <w:tcMar>
              <w:top w:w="55" w:type="dxa"/>
              <w:left w:w="90" w:type="dxa"/>
              <w:bottom w:w="55" w:type="dxa"/>
              <w:right w:w="90" w:type="dxa"/>
            </w:tcMar>
          </w:tcPr>
          <w:p>
            <w:pPr>
              <w:spacing w:after="0" w:before="0"/>
            </w:pPr>
            <w:r/>
            <w:r>
              <w:rPr>
                <w:rFonts w:ascii="Segoe UI" w:hAnsi="Segoe UI" w:eastAsia="Segoe UI"/>
                <w:b w:val="0"/>
                <w:i w:val="0"/>
                <w:sz w:val="19"/>
              </w:rPr>
              <w:t>Libro de Novedades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libro_novedad</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La grilla de consulta y mantenimiento de las novedades cargadas: filtros, búsqueda, edición</w:t>
            </w:r>
          </w:p>
        </w:tc>
      </w:tr>
      <w:tr>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Envío de correos</w:t>
            </w:r>
          </w:p>
        </w:tc>
        <w:tc>
          <w:tcPr>
            <w:tcW w:type="dxa" w:w="2494"/>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libro_novedad_envia_correo</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Manda la novedad por mail al cliente. Esta parte NO se migró con el F2 y sigue viviendo en FoxPro</w:t>
            </w:r>
          </w:p>
        </w:tc>
      </w:tr>
      <w:tr>
        <w:tc>
          <w:tcPr>
            <w:tcW w:type="dxa" w:w="2381"/>
            <w:tcMar>
              <w:top w:w="55" w:type="dxa"/>
              <w:left w:w="90" w:type="dxa"/>
              <w:bottom w:w="55" w:type="dxa"/>
              <w:right w:w="90" w:type="dxa"/>
            </w:tcMar>
          </w:tcPr>
          <w:p>
            <w:pPr>
              <w:spacing w:after="0" w:before="0"/>
            </w:pPr>
            <w:r/>
            <w:r>
              <w:rPr>
                <w:rFonts w:ascii="Segoe UI" w:hAnsi="Segoe UI" w:eastAsia="Segoe UI"/>
                <w:b w:val="0"/>
                <w:i w:val="0"/>
                <w:sz w:val="19"/>
              </w:rPr>
              <w:t>Correos Electrónicos Parámetros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libro_novedad_parametro</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La configuración de destinatarios y plantillas de ese envío (10 filas)</w:t>
            </w:r>
          </w:p>
        </w:tc>
      </w:tr>
    </w:tbl>
    <w:p>
      <w:pPr>
        <w:spacing w:after="40"/>
      </w:pPr>
    </w:p>
    <w:p>
      <w:pPr>
        <w:spacing w:after="120" w:before="0"/>
      </w:pPr>
      <w:r>
        <w:rPr>
          <w:rFonts w:ascii="Segoe UI" w:hAnsi="Segoe UI" w:eastAsia="Segoe UI"/>
          <w:b/>
          <w:i w:val="0"/>
          <w:sz w:val="20"/>
        </w:rPr>
        <w:t xml:space="preserve">Evidencia: </w:t>
      </w:r>
      <w:r>
        <w:rPr>
          <w:rFonts w:ascii="Segoe UI" w:hAnsi="Segoe UI" w:eastAsia="Segoe UI"/>
          <w:b w:val="0"/>
          <w:i w:val="0"/>
          <w:sz w:val="20"/>
        </w:rPr>
        <w:t>48.353 filas, la última del 10 de julio de 2026</w:t>
      </w:r>
      <w:r>
        <w:rPr>
          <w:rFonts w:ascii="Segoe UI" w:hAnsi="Segoe UI" w:eastAsia="Segoe UI"/>
          <w:b w:val="0"/>
          <w:i w:val="0"/>
          <w:sz w:val="20"/>
        </w:rPr>
        <w:t>. El alta rápida desde la planilla (tecla F2) ya está construida con andamiaje, pero el módulo completo —ver, buscar, editar y sobre todo mandar el correo— sigue siendo del Metrocar.</w:t>
      </w:r>
    </w:p>
    <w:p>
      <w:pPr>
        <w:keepNext/>
        <w:spacing w:before="240" w:after="60"/>
      </w:pPr>
      <w:r>
        <w:rPr>
          <w:rFonts w:ascii="Segoe UI" w:hAnsi="Segoe UI" w:eastAsia="Segoe UI"/>
          <w:b/>
          <w:i w:val="0"/>
          <w:color w:val="003AA0"/>
          <w:sz w:val="26"/>
        </w:rPr>
        <w:t>4.2 · Tarifario de Venta (4 pantallas)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986"/>
        <w:gridCol w:w="4986"/>
      </w:tblGrid>
      <w:tr>
        <w:trPr>
          <w:tblHeader w:val="true"/>
        </w:trPr>
        <w:tc>
          <w:tcPr>
            <w:tcW w:type="dxa" w:w="453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Pantalla</w:t>
            </w:r>
          </w:p>
        </w:tc>
        <w:tc>
          <w:tcPr>
            <w:tcW w:type="dxa" w:w="453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r>
      <w:tr>
        <w:tc>
          <w:tcPr>
            <w:tcW w:type="dxa" w:w="4535"/>
            <w:tcMar>
              <w:top w:w="55" w:type="dxa"/>
              <w:left w:w="90" w:type="dxa"/>
              <w:bottom w:w="55" w:type="dxa"/>
              <w:right w:w="90" w:type="dxa"/>
            </w:tcMar>
          </w:tcPr>
          <w:p>
            <w:pPr>
              <w:spacing w:after="0" w:before="0"/>
            </w:pPr>
            <w:r/>
            <w:r>
              <w:rPr>
                <w:rFonts w:ascii="Segoe UI" w:hAnsi="Segoe UI" w:eastAsia="Segoe UI"/>
                <w:b w:val="0"/>
                <w:i w:val="0"/>
                <w:sz w:val="19"/>
              </w:rPr>
              <w:t>Altas y Copias de Lista de Precios</w:t>
            </w:r>
          </w:p>
        </w:tc>
        <w:tc>
          <w:tcPr>
            <w:tcW w:type="dxa" w:w="4535"/>
            <w:tcMar>
              <w:top w:w="55" w:type="dxa"/>
              <w:left w:w="90" w:type="dxa"/>
              <w:bottom w:w="55" w:type="dxa"/>
              <w:right w:w="90" w:type="dxa"/>
            </w:tcMar>
          </w:tcPr>
          <w:p>
            <w:pPr>
              <w:spacing w:after="0" w:before="0"/>
            </w:pPr>
            <w:r/>
            <w:r>
              <w:rPr>
                <w:rFonts w:ascii="Consolas" w:hAnsi="Consolas" w:eastAsia="Consolas"/>
                <w:b w:val="0"/>
                <w:i w:val="0"/>
                <w:color w:val="003AA0"/>
                <w:sz w:val="19"/>
              </w:rPr>
              <w:t>lista_precio_cliente</w:t>
            </w:r>
          </w:p>
        </w:tc>
      </w:tr>
      <w:tr>
        <w:tc>
          <w:tcPr>
            <w:tcW w:type="dxa" w:w="453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Mantenimiento de Precios</w:t>
            </w:r>
          </w:p>
        </w:tc>
        <w:tc>
          <w:tcPr>
            <w:tcW w:type="dxa" w:w="4535"/>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lista_precio_cliente_mantenimiento</w:t>
            </w:r>
          </w:p>
        </w:tc>
      </w:tr>
      <w:tr>
        <w:tc>
          <w:tcPr>
            <w:tcW w:type="dxa" w:w="4535"/>
            <w:tcMar>
              <w:top w:w="55" w:type="dxa"/>
              <w:left w:w="90" w:type="dxa"/>
              <w:bottom w:w="55" w:type="dxa"/>
              <w:right w:w="90" w:type="dxa"/>
            </w:tcMar>
          </w:tcPr>
          <w:p>
            <w:pPr>
              <w:spacing w:after="0" w:before="0"/>
            </w:pPr>
            <w:r/>
            <w:r>
              <w:rPr>
                <w:rFonts w:ascii="Segoe UI" w:hAnsi="Segoe UI" w:eastAsia="Segoe UI"/>
                <w:b w:val="0"/>
                <w:i w:val="0"/>
                <w:sz w:val="19"/>
              </w:rPr>
              <w:t>Definición de Lista de Precio</w:t>
            </w:r>
          </w:p>
        </w:tc>
        <w:tc>
          <w:tcPr>
            <w:tcW w:type="dxa" w:w="4535"/>
            <w:tcMar>
              <w:top w:w="55" w:type="dxa"/>
              <w:left w:w="90" w:type="dxa"/>
              <w:bottom w:w="55" w:type="dxa"/>
              <w:right w:w="90" w:type="dxa"/>
            </w:tcMar>
          </w:tcPr>
          <w:p>
            <w:pPr>
              <w:spacing w:after="0" w:before="0"/>
            </w:pPr>
            <w:r/>
            <w:r>
              <w:rPr>
                <w:rFonts w:ascii="Consolas" w:hAnsi="Consolas" w:eastAsia="Consolas"/>
                <w:b w:val="0"/>
                <w:i w:val="0"/>
                <w:color w:val="003AA0"/>
                <w:sz w:val="19"/>
              </w:rPr>
              <w:t>lista_precio_modelo</w:t>
            </w:r>
          </w:p>
        </w:tc>
      </w:tr>
      <w:tr>
        <w:tc>
          <w:tcPr>
            <w:tcW w:type="dxa" w:w="453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Listadores</w:t>
            </w:r>
          </w:p>
        </w:tc>
        <w:tc>
          <w:tcPr>
            <w:tcW w:type="dxa" w:w="4535"/>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lista_precio_tarifario_imprimir</w:t>
            </w:r>
          </w:p>
        </w:tc>
      </w:tr>
    </w:tbl>
    <w:p>
      <w:pPr>
        <w:spacing w:after="40"/>
      </w:pPr>
    </w:p>
    <w:p>
      <w:pPr>
        <w:spacing w:after="120" w:before="0"/>
      </w:pPr>
      <w:r>
        <w:rPr>
          <w:rFonts w:ascii="Segoe UI" w:hAnsi="Segoe UI" w:eastAsia="Segoe UI"/>
          <w:b/>
          <w:i w:val="0"/>
          <w:sz w:val="20"/>
        </w:rPr>
        <w:t xml:space="preserve">Evidencia: </w:t>
      </w:r>
      <w:r>
        <w:rPr>
          <w:rFonts w:ascii="Segoe UI" w:hAnsi="Segoe UI" w:eastAsia="Segoe UI"/>
          <w:b w:val="0"/>
          <w:i w:val="0"/>
          <w:sz w:val="20"/>
        </w:rPr>
        <w:t>2.791 filas con vigencias cargadas hasta el 1 de octubre de 2026</w:t>
      </w:r>
      <w:r>
        <w:rPr>
          <w:rFonts w:ascii="Segoe UI" w:hAnsi="Segoe UI" w:eastAsia="Segoe UI"/>
          <w:b w:val="0"/>
          <w:i w:val="0"/>
          <w:sz w:val="20"/>
        </w:rPr>
        <w:t xml:space="preserve">. Buslink las </w:t>
      </w:r>
      <w:r>
        <w:rPr>
          <w:rFonts w:ascii="Segoe UI" w:hAnsi="Segoe UI" w:eastAsia="Segoe UI"/>
          <w:b/>
          <w:i w:val="0"/>
          <w:sz w:val="20"/>
        </w:rPr>
        <w:t>lee</w:t>
      </w:r>
      <w:r>
        <w:rPr>
          <w:rFonts w:ascii="Segoe UI" w:hAnsi="Segoe UI" w:eastAsia="Segoe UI"/>
          <w:b w:val="0"/>
          <w:i w:val="0"/>
          <w:sz w:val="20"/>
        </w:rPr>
        <w:t xml:space="preserve"> —el motor de tarifas validado al 99,4% depende enteramente de ellas— pero el mantenimiento sigue en el Metrocar. </w:t>
      </w:r>
      <w:r>
        <w:rPr>
          <w:rFonts w:ascii="Segoe UI" w:hAnsi="Segoe UI" w:eastAsia="Segoe UI"/>
          <w:b/>
          <w:i w:val="0"/>
          <w:sz w:val="20"/>
        </w:rPr>
        <w:t>Es la razón principal por la que el FoxPro no se va a poder apagar del todo el Día D.</w:t>
      </w:r>
    </w:p>
    <w:p>
      <w:pPr>
        <w:keepNext/>
        <w:spacing w:before="240" w:after="60"/>
      </w:pPr>
      <w:r>
        <w:rPr>
          <w:rFonts w:ascii="Segoe UI" w:hAnsi="Segoe UI" w:eastAsia="Segoe UI"/>
          <w:b/>
          <w:i w:val="0"/>
          <w:color w:val="003AA0"/>
          <w:sz w:val="26"/>
        </w:rPr>
        <w:t>4.3 · Adicionales y sus tarifarios (6 pantallas)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30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Pantalla</w:t>
            </w:r>
          </w:p>
        </w:tc>
        <w:tc>
          <w:tcPr>
            <w:tcW w:type="dxa" w:w="36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c>
          <w:tcPr>
            <w:tcW w:type="dxa" w:w="238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Datos</w:t>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Tarifarios Ventas → Alta y Copia</w:t>
            </w:r>
          </w:p>
        </w:tc>
        <w:tc>
          <w:tcPr>
            <w:tcW w:type="dxa" w:w="3628"/>
            <w:tcMar>
              <w:top w:w="55" w:type="dxa"/>
              <w:left w:w="90" w:type="dxa"/>
              <w:bottom w:w="55" w:type="dxa"/>
              <w:right w:w="90" w:type="dxa"/>
            </w:tcMar>
          </w:tcPr>
          <w:p>
            <w:pPr>
              <w:spacing w:after="0" w:before="0"/>
            </w:pPr>
            <w:r/>
            <w:r>
              <w:rPr>
                <w:rFonts w:ascii="Consolas" w:hAnsi="Consolas" w:eastAsia="Consolas"/>
                <w:b w:val="0"/>
                <w:i w:val="0"/>
                <w:color w:val="003AA0"/>
                <w:sz w:val="19"/>
              </w:rPr>
              <w:t>adicional_lista_precio</w:t>
            </w:r>
          </w:p>
        </w:tc>
        <w:tc>
          <w:tcPr>
            <w:tcW w:type="dxa" w:w="2381"/>
            <w:tcMar>
              <w:top w:w="55" w:type="dxa"/>
              <w:left w:w="90" w:type="dxa"/>
              <w:bottom w:w="55" w:type="dxa"/>
              <w:right w:w="90" w:type="dxa"/>
            </w:tcMar>
          </w:tcPr>
          <w:p>
            <w:pPr>
              <w:spacing w:after="0" w:before="0"/>
            </w:pPr>
            <w:r/>
            <w:r>
              <w:rPr>
                <w:rFonts w:ascii="Segoe UI" w:hAnsi="Segoe UI" w:eastAsia="Segoe UI"/>
                <w:b w:val="0"/>
                <w:i w:val="0"/>
                <w:sz w:val="19"/>
              </w:rPr>
              <w:t>95 precios de venta</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Tarifarios Ventas → Mantenimiento</w:t>
            </w:r>
          </w:p>
        </w:tc>
        <w:tc>
          <w:tcPr>
            <w:tcW w:type="dxa" w:w="3628"/>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adicional_lista_precio_mantenimiento</w:t>
            </w:r>
          </w:p>
        </w:tc>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Tarifarios Pagos → Alta y Copia</w:t>
            </w:r>
          </w:p>
        </w:tc>
        <w:tc>
          <w:tcPr>
            <w:tcW w:type="dxa" w:w="3628"/>
            <w:tcMar>
              <w:top w:w="55" w:type="dxa"/>
              <w:left w:w="90" w:type="dxa"/>
              <w:bottom w:w="55" w:type="dxa"/>
              <w:right w:w="90" w:type="dxa"/>
            </w:tcMar>
          </w:tcPr>
          <w:p>
            <w:pPr>
              <w:spacing w:after="0" w:before="0"/>
            </w:pPr>
            <w:r/>
            <w:r>
              <w:rPr>
                <w:rFonts w:ascii="Consolas" w:hAnsi="Consolas" w:eastAsia="Consolas"/>
                <w:b w:val="0"/>
                <w:i w:val="0"/>
                <w:color w:val="003AA0"/>
                <w:sz w:val="19"/>
              </w:rPr>
              <w:t>adicional_lista_pago</w:t>
            </w:r>
          </w:p>
        </w:tc>
        <w:tc>
          <w:tcPr>
            <w:tcW w:type="dxa" w:w="2381"/>
            <w:tcMar>
              <w:top w:w="55" w:type="dxa"/>
              <w:left w:w="90" w:type="dxa"/>
              <w:bottom w:w="55" w:type="dxa"/>
              <w:right w:w="90" w:type="dxa"/>
            </w:tcMar>
          </w:tcPr>
          <w:p>
            <w:pPr>
              <w:spacing w:after="0" w:before="0"/>
            </w:pPr>
            <w:r/>
            <w:r>
              <w:rPr>
                <w:rFonts w:ascii="Segoe UI" w:hAnsi="Segoe UI" w:eastAsia="Segoe UI"/>
                <w:b w:val="0"/>
                <w:i w:val="0"/>
                <w:sz w:val="19"/>
              </w:rPr>
              <w:t>329 precios de pago</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Tarifarios Pagos → Mantenimiento</w:t>
            </w:r>
          </w:p>
        </w:tc>
        <w:tc>
          <w:tcPr>
            <w:tcW w:type="dxa" w:w="3628"/>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adicional_lista_pago_mantenimiento</w:t>
            </w:r>
          </w:p>
        </w:tc>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3061"/>
            <w:tcMar>
              <w:top w:w="55" w:type="dxa"/>
              <w:left w:w="90" w:type="dxa"/>
              <w:bottom w:w="55" w:type="dxa"/>
              <w:right w:w="90" w:type="dxa"/>
            </w:tcMar>
          </w:tcPr>
          <w:p>
            <w:pPr>
              <w:spacing w:after="0" w:before="0"/>
            </w:pPr>
            <w:r/>
            <w:r>
              <w:rPr>
                <w:rFonts w:ascii="Segoe UI" w:hAnsi="Segoe UI" w:eastAsia="Segoe UI"/>
                <w:b w:val="0"/>
                <w:i w:val="0"/>
                <w:sz w:val="19"/>
              </w:rPr>
              <w:t>Adicionales</w:t>
            </w:r>
          </w:p>
        </w:tc>
        <w:tc>
          <w:tcPr>
            <w:tcW w:type="dxa" w:w="3628"/>
            <w:tcMar>
              <w:top w:w="55" w:type="dxa"/>
              <w:left w:w="90" w:type="dxa"/>
              <w:bottom w:w="55" w:type="dxa"/>
              <w:right w:w="90" w:type="dxa"/>
            </w:tcMar>
          </w:tcPr>
          <w:p>
            <w:pPr>
              <w:spacing w:after="0" w:before="0"/>
            </w:pPr>
            <w:r/>
            <w:r>
              <w:rPr>
                <w:rFonts w:ascii="Consolas" w:hAnsi="Consolas" w:eastAsia="Consolas"/>
                <w:b w:val="0"/>
                <w:i w:val="0"/>
                <w:color w:val="003AA0"/>
                <w:sz w:val="19"/>
              </w:rPr>
              <w:t>adicional</w:t>
            </w:r>
          </w:p>
        </w:tc>
        <w:tc>
          <w:tcPr>
            <w:tcW w:type="dxa" w:w="2381"/>
            <w:tcMar>
              <w:top w:w="55" w:type="dxa"/>
              <w:left w:w="90" w:type="dxa"/>
              <w:bottom w:w="55" w:type="dxa"/>
              <w:right w:w="90" w:type="dxa"/>
            </w:tcMar>
          </w:tcPr>
          <w:p>
            <w:pPr>
              <w:spacing w:after="0" w:before="0"/>
            </w:pPr>
            <w:r/>
            <w:r>
              <w:rPr>
                <w:rFonts w:ascii="Segoe UI" w:hAnsi="Segoe UI" w:eastAsia="Segoe UI"/>
                <w:b w:val="0"/>
                <w:i w:val="0"/>
                <w:sz w:val="19"/>
              </w:rPr>
              <w:t>27 adicionales (agua, hielo, propinas…)</w:t>
            </w:r>
          </w:p>
        </w:tc>
      </w:tr>
      <w:tr>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Rubro Adicionales</w:t>
            </w:r>
          </w:p>
        </w:tc>
        <w:tc>
          <w:tcPr>
            <w:tcW w:type="dxa" w:w="3628"/>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adicional_rubro</w:t>
            </w:r>
          </w:p>
        </w:tc>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8 rubros</w:t>
            </w:r>
          </w:p>
        </w:tc>
      </w:tr>
    </w:tbl>
    <w:p>
      <w:pPr>
        <w:spacing w:after="40"/>
      </w:pPr>
    </w:p>
    <w:p>
      <w:pPr>
        <w:spacing w:after="120" w:before="0"/>
      </w:pPr>
      <w:r>
        <w:rPr>
          <w:rFonts w:ascii="Segoe UI" w:hAnsi="Segoe UI" w:eastAsia="Segoe UI"/>
          <w:b w:val="0"/>
          <w:i w:val="0"/>
          <w:sz w:val="20"/>
        </w:rPr>
        <w:t>La solapa Adicionales de Liquidación a Clientes los valoriza todos los días contra estos tarifarios. Están vivos y son parte del mismo paquete que el tarifario de venta.</w:t>
      </w:r>
    </w:p>
    <w:p>
      <w:pPr>
        <w:keepNext/>
        <w:spacing w:before="240" w:after="60"/>
      </w:pPr>
      <w:r>
        <w:rPr>
          <w:rFonts w:ascii="Segoe UI" w:hAnsi="Segoe UI" w:eastAsia="Segoe UI"/>
          <w:b/>
          <w:i w:val="0"/>
          <w:color w:val="003AA0"/>
          <w:sz w:val="26"/>
        </w:rPr>
        <w:t>4.4 · Crear Plantillas y Tablero de Control</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181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Pantalla</w:t>
            </w:r>
          </w:p>
        </w:tc>
        <w:tc>
          <w:tcPr>
            <w:tcW w:type="dxa" w:w="204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Módulo</w:t>
            </w:r>
          </w:p>
        </w:tc>
        <w:tc>
          <w:tcPr>
            <w:tcW w:type="dxa" w:w="260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c>
          <w:tcPr>
            <w:tcW w:type="dxa" w:w="260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1814"/>
            <w:tcMar>
              <w:top w:w="55" w:type="dxa"/>
              <w:left w:w="90" w:type="dxa"/>
              <w:bottom w:w="55" w:type="dxa"/>
              <w:right w:w="90" w:type="dxa"/>
            </w:tcMar>
          </w:tcPr>
          <w:p>
            <w:pPr>
              <w:spacing w:after="0" w:before="0"/>
            </w:pPr>
            <w:r/>
            <w:r>
              <w:rPr>
                <w:rFonts w:ascii="Segoe UI" w:hAnsi="Segoe UI" w:eastAsia="Segoe UI"/>
                <w:b w:val="0"/>
                <w:i w:val="0"/>
                <w:sz w:val="19"/>
              </w:rPr>
              <w:t>Crear Plantillas</w:t>
            </w:r>
          </w:p>
        </w:tc>
        <w:tc>
          <w:tcPr>
            <w:tcW w:type="dxa" w:w="2041"/>
            <w:tcMar>
              <w:top w:w="55" w:type="dxa"/>
              <w:left w:w="90" w:type="dxa"/>
              <w:bottom w:w="55" w:type="dxa"/>
              <w:right w:w="90" w:type="dxa"/>
            </w:tcMar>
          </w:tcPr>
          <w:p>
            <w:pPr>
              <w:spacing w:after="0" w:before="0"/>
            </w:pPr>
            <w:r/>
            <w:r>
              <w:rPr>
                <w:rFonts w:ascii="Segoe UI" w:hAnsi="Segoe UI" w:eastAsia="Segoe UI"/>
                <w:b w:val="0"/>
                <w:i w:val="0"/>
                <w:sz w:val="19"/>
              </w:rPr>
              <w:t>Reservas → Plantillas</w:t>
            </w:r>
          </w:p>
        </w:tc>
        <w:tc>
          <w:tcPr>
            <w:tcW w:type="dxa" w:w="2608"/>
            <w:tcMar>
              <w:top w:w="55" w:type="dxa"/>
              <w:left w:w="90" w:type="dxa"/>
              <w:bottom w:w="55" w:type="dxa"/>
              <w:right w:w="90" w:type="dxa"/>
            </w:tcMar>
          </w:tcPr>
          <w:p>
            <w:pPr>
              <w:spacing w:after="0" w:before="0"/>
            </w:pPr>
            <w:r/>
            <w:r>
              <w:rPr>
                <w:rFonts w:ascii="Consolas" w:hAnsi="Consolas" w:eastAsia="Consolas"/>
                <w:b w:val="0"/>
                <w:i w:val="0"/>
                <w:color w:val="003AA0"/>
                <w:sz w:val="19"/>
              </w:rPr>
              <w:t>reserva_plantilla_crear</w:t>
            </w:r>
          </w:p>
        </w:tc>
        <w:tc>
          <w:tcPr>
            <w:tcW w:type="dxa" w:w="2608"/>
            <w:tcMar>
              <w:top w:w="55" w:type="dxa"/>
              <w:left w:w="90" w:type="dxa"/>
              <w:bottom w:w="55" w:type="dxa"/>
              <w:right w:w="90" w:type="dxa"/>
            </w:tcMar>
          </w:tcPr>
          <w:p>
            <w:pPr>
              <w:spacing w:after="0" w:before="0"/>
            </w:pPr>
            <w:r/>
            <w:r>
              <w:rPr>
                <w:rFonts w:ascii="Segoe UI" w:hAnsi="Segoe UI" w:eastAsia="Segoe UI"/>
                <w:b w:val="0"/>
                <w:i w:val="0"/>
                <w:sz w:val="19"/>
              </w:rPr>
              <w:t>El mantenimiento de plantillas ya está migrado con andamiaje; falta el alta de una plantilla nueva. Hoy hay 9 plantillas con 574 filas.</w:t>
            </w:r>
          </w:p>
        </w:tc>
      </w:tr>
      <w:tr>
        <w:tc>
          <w:tcPr>
            <w:tcW w:type="dxa" w:w="181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Tablero de Control</w:t>
            </w:r>
          </w:p>
        </w:tc>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Sistema (Accesos)</w:t>
            </w:r>
          </w:p>
        </w:tc>
        <w:tc>
          <w:tcPr>
            <w:tcW w:type="dxa" w:w="2608"/>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tablero</w:t>
            </w:r>
            <w:r>
              <w:rPr>
                <w:rFonts w:ascii="Segoe UI" w:hAnsi="Segoe UI" w:eastAsia="Segoe UI"/>
                <w:b w:val="0"/>
                <w:i w:val="0"/>
                <w:sz w:val="19"/>
              </w:rPr>
              <w:t xml:space="preserve"> + </w:t>
            </w:r>
            <w:r>
              <w:rPr>
                <w:rFonts w:ascii="Consolas" w:hAnsi="Consolas" w:eastAsia="Consolas"/>
                <w:b w:val="0"/>
                <w:i w:val="0"/>
                <w:color w:val="003AA0"/>
                <w:sz w:val="19"/>
              </w:rPr>
              <w:t>tablero_zoom</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Permiso X, exclusivo del supervisor. Es la vista gerencial del sistema viejo.</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5  </w:t>
      </w:r>
      <w:r>
        <w:rPr>
          <w:rFonts w:ascii="Segoe UI" w:hAnsi="Segoe UI" w:eastAsia="Segoe UI"/>
          <w:b/>
          <w:i w:val="0"/>
          <w:color w:val="003AA0"/>
          <w:sz w:val="34"/>
        </w:rPr>
        <w:t>Grupo 3 — Los catálogos del ABM del sistema</w:t>
      </w:r>
    </w:p>
    <w:p>
      <w:pPr>
        <w:spacing w:after="40"/>
      </w:pPr>
    </w:p>
    <w:p>
      <w:pPr>
        <w:spacing w:after="120" w:before="0"/>
      </w:pPr>
      <w:r>
        <w:rPr>
          <w:rFonts w:ascii="Segoe UI" w:hAnsi="Segoe UI" w:eastAsia="Segoe UI"/>
          <w:b w:val="0"/>
          <w:i w:val="0"/>
          <w:sz w:val="21"/>
        </w:rPr>
        <w:t>Diecisiete pantallas chicas: código, nombre y poco más. Buslink las lee en combos y grillas, pero editarlas obliga a abrir el Metrocar. Individualmente son triviales; juntas son unas tres semanas de trabajo y la última atadura con el sistema viejo para la operación diaria.</w:t>
      </w:r>
    </w:p>
    <w:p>
      <w:pPr>
        <w:keepNext/>
        <w:spacing w:before="240" w:after="60"/>
      </w:pPr>
      <w:r>
        <w:rPr>
          <w:rFonts w:ascii="Segoe UI" w:hAnsi="Segoe UI" w:eastAsia="Segoe UI"/>
          <w:b/>
          <w:i w:val="0"/>
          <w:color w:val="003AA0"/>
          <w:sz w:val="26"/>
        </w:rPr>
        <w:t>5.1 · Catálogos del negocio (11)</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0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Catálogo</w:t>
            </w:r>
          </w:p>
        </w:tc>
        <w:tc>
          <w:tcPr>
            <w:tcW w:type="dxa" w:w="24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c>
          <w:tcPr>
            <w:tcW w:type="dxa" w:w="90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Filas</w:t>
            </w:r>
          </w:p>
        </w:tc>
        <w:tc>
          <w:tcPr>
            <w:tcW w:type="dxa" w:w="30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Por qué importa</w:t>
            </w:r>
          </w:p>
        </w:tc>
      </w:tr>
      <w:tr>
        <w:tc>
          <w:tcPr>
            <w:tcW w:type="dxa" w:w="2608"/>
            <w:tcMar>
              <w:top w:w="55" w:type="dxa"/>
              <w:left w:w="90" w:type="dxa"/>
              <w:bottom w:w="55" w:type="dxa"/>
              <w:right w:w="90" w:type="dxa"/>
            </w:tcMar>
          </w:tcPr>
          <w:p>
            <w:pPr>
              <w:spacing w:after="0" w:before="0"/>
            </w:pPr>
            <w:r/>
            <w:r>
              <w:rPr>
                <w:rFonts w:ascii="Segoe UI" w:hAnsi="Segoe UI" w:eastAsia="Segoe UI"/>
                <w:b w:val="0"/>
                <w:i w:val="0"/>
                <w:sz w:val="19"/>
              </w:rPr>
              <w:t>Servicios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servicio</w:t>
            </w:r>
          </w:p>
        </w:tc>
        <w:tc>
          <w:tcPr>
            <w:tcW w:type="dxa" w:w="907"/>
            <w:tcMar>
              <w:top w:w="55" w:type="dxa"/>
              <w:left w:w="90" w:type="dxa"/>
              <w:bottom w:w="55" w:type="dxa"/>
              <w:right w:w="90" w:type="dxa"/>
            </w:tcMar>
          </w:tcPr>
          <w:p>
            <w:pPr>
              <w:spacing w:after="0" w:before="0"/>
            </w:pPr>
            <w:r/>
            <w:r>
              <w:rPr>
                <w:rFonts w:ascii="Segoe UI" w:hAnsi="Segoe UI" w:eastAsia="Segoe UI"/>
                <w:b w:val="0"/>
                <w:i w:val="0"/>
                <w:sz w:val="19"/>
              </w:rPr>
              <w:t>62</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El catálogo central: todo viaje tiene un servicio</w:t>
            </w:r>
          </w:p>
        </w:tc>
      </w:tr>
      <w:tr>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Cronogramas de Servicio</w:t>
            </w:r>
          </w:p>
        </w:tc>
        <w:tc>
          <w:tcPr>
            <w:tcW w:type="dxa" w:w="2494"/>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cronograma</w:t>
            </w:r>
          </w:p>
        </w:tc>
        <w:tc>
          <w:tcPr>
            <w:tcW w:type="dxa" w:w="90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97</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Los cronogramas que asignan las teclas F6-F9</w:t>
            </w:r>
          </w:p>
        </w:tc>
      </w:tr>
      <w:tr>
        <w:tc>
          <w:tcPr>
            <w:tcW w:type="dxa" w:w="2608"/>
            <w:tcMar>
              <w:top w:w="55" w:type="dxa"/>
              <w:left w:w="90" w:type="dxa"/>
              <w:bottom w:w="55" w:type="dxa"/>
              <w:right w:w="90" w:type="dxa"/>
            </w:tcMar>
          </w:tcPr>
          <w:p>
            <w:pPr>
              <w:spacing w:after="0" w:before="0"/>
            </w:pPr>
            <w:r/>
            <w:r>
              <w:rPr>
                <w:rFonts w:ascii="Segoe UI" w:hAnsi="Segoe UI" w:eastAsia="Segoe UI"/>
                <w:b w:val="0"/>
                <w:i w:val="0"/>
                <w:sz w:val="19"/>
              </w:rPr>
              <w:t>Guías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guia</w:t>
            </w:r>
          </w:p>
        </w:tc>
        <w:tc>
          <w:tcPr>
            <w:tcW w:type="dxa" w:w="907"/>
            <w:tcMar>
              <w:top w:w="55" w:type="dxa"/>
              <w:left w:w="90" w:type="dxa"/>
              <w:bottom w:w="55" w:type="dxa"/>
              <w:right w:w="90" w:type="dxa"/>
            </w:tcMar>
          </w:tcPr>
          <w:p>
            <w:pPr>
              <w:spacing w:after="0" w:before="0"/>
            </w:pPr>
            <w:r/>
            <w:r>
              <w:rPr>
                <w:rFonts w:ascii="Segoe UI" w:hAnsi="Segoe UI" w:eastAsia="Segoe UI"/>
                <w:b w:val="0"/>
                <w:i w:val="0"/>
                <w:sz w:val="19"/>
              </w:rPr>
              <w:t>1.135</w:t>
            </w:r>
          </w:p>
        </w:tc>
        <w:tc>
          <w:tcPr>
            <w:tcW w:type="dxa" w:w="3061"/>
            <w:tcMar>
              <w:top w:w="55" w:type="dxa"/>
              <w:left w:w="90" w:type="dxa"/>
              <w:bottom w:w="55" w:type="dxa"/>
              <w:right w:w="90" w:type="dxa"/>
            </w:tcMar>
          </w:tcPr>
          <w:p>
            <w:pPr>
              <w:spacing w:after="0" w:before="0"/>
            </w:pPr>
            <w:r/>
            <w:r>
              <w:rPr>
                <w:rFonts w:ascii="Segoe UI" w:hAnsi="Segoe UI" w:eastAsia="Segoe UI"/>
                <w:b/>
                <w:i w:val="0"/>
                <w:sz w:val="19"/>
              </w:rPr>
              <w:t>Tabla del Día D</w:t>
            </w:r>
            <w:r>
              <w:rPr>
                <w:rFonts w:ascii="Segoe UI" w:hAnsi="Segoe UI" w:eastAsia="Segoe UI"/>
                <w:b w:val="0"/>
                <w:i w:val="0"/>
                <w:sz w:val="19"/>
              </w:rPr>
              <w:t xml:space="preserve"> — la escribe el alta de reservas</w:t>
            </w:r>
          </w:p>
        </w:tc>
      </w:tr>
      <w:tr>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IATA</w:t>
            </w:r>
          </w:p>
        </w:tc>
        <w:tc>
          <w:tcPr>
            <w:tcW w:type="dxa" w:w="2494"/>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iata</w:t>
            </w:r>
          </w:p>
        </w:tc>
        <w:tc>
          <w:tcPr>
            <w:tcW w:type="dxa" w:w="90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106</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Códigos de aeropuerto para los transfers</w:t>
            </w:r>
          </w:p>
        </w:tc>
      </w:tr>
      <w:tr>
        <w:tc>
          <w:tcPr>
            <w:tcW w:type="dxa" w:w="2608"/>
            <w:tcMar>
              <w:top w:w="55" w:type="dxa"/>
              <w:left w:w="90" w:type="dxa"/>
              <w:bottom w:w="55" w:type="dxa"/>
              <w:right w:w="90" w:type="dxa"/>
            </w:tcMar>
          </w:tcPr>
          <w:p>
            <w:pPr>
              <w:spacing w:after="0" w:before="0"/>
            </w:pPr>
            <w:r/>
            <w:r>
              <w:rPr>
                <w:rFonts w:ascii="Segoe UI" w:hAnsi="Segoe UI" w:eastAsia="Segoe UI"/>
                <w:b w:val="0"/>
                <w:i w:val="0"/>
                <w:sz w:val="19"/>
              </w:rPr>
              <w:t>Feriados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feriado</w:t>
            </w:r>
          </w:p>
        </w:tc>
        <w:tc>
          <w:tcPr>
            <w:tcW w:type="dxa" w:w="907"/>
            <w:tcMar>
              <w:top w:w="55" w:type="dxa"/>
              <w:left w:w="90" w:type="dxa"/>
              <w:bottom w:w="55" w:type="dxa"/>
              <w:right w:w="90" w:type="dxa"/>
            </w:tcMar>
          </w:tcPr>
          <w:p>
            <w:pPr>
              <w:spacing w:after="0" w:before="0"/>
            </w:pPr>
            <w:r/>
            <w:r>
              <w:rPr>
                <w:rFonts w:ascii="Segoe UI" w:hAnsi="Segoe UI" w:eastAsia="Segoe UI"/>
                <w:b w:val="0"/>
                <w:i w:val="0"/>
                <w:sz w:val="19"/>
              </w:rPr>
              <w:t>15</w:t>
            </w:r>
          </w:p>
        </w:tc>
        <w:tc>
          <w:tcPr>
            <w:tcW w:type="dxa" w:w="3061"/>
            <w:tcMar>
              <w:top w:w="55" w:type="dxa"/>
              <w:left w:w="90" w:type="dxa"/>
              <w:bottom w:w="55" w:type="dxa"/>
              <w:right w:w="90" w:type="dxa"/>
            </w:tcMar>
          </w:tcPr>
          <w:p>
            <w:pPr>
              <w:spacing w:after="0" w:before="0"/>
            </w:pPr>
            <w:r/>
            <w:r>
              <w:rPr>
                <w:rFonts w:ascii="Segoe UI" w:hAnsi="Segoe UI" w:eastAsia="Segoe UI"/>
                <w:b/>
                <w:i w:val="0"/>
                <w:color w:val="B3261E"/>
                <w:sz w:val="19"/>
              </w:rPr>
              <w:t>Cero cargados para 2026</w:t>
            </w:r>
            <w:r>
              <w:rPr>
                <w:rFonts w:ascii="Segoe UI" w:hAnsi="Segoe UI" w:eastAsia="Segoe UI"/>
                <w:b w:val="0"/>
                <w:i w:val="0"/>
                <w:sz w:val="19"/>
              </w:rPr>
              <w:t xml:space="preserve"> — el armado de plantillas los ignora</w:t>
            </w:r>
          </w:p>
        </w:tc>
      </w:tr>
      <w:tr>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Motivos de Cancelación</w:t>
            </w:r>
          </w:p>
        </w:tc>
        <w:tc>
          <w:tcPr>
            <w:tcW w:type="dxa" w:w="2494"/>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viaje_motivo_cancela</w:t>
            </w:r>
          </w:p>
        </w:tc>
        <w:tc>
          <w:tcPr>
            <w:tcW w:type="dxa" w:w="90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6</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 necesita la operación «Cancelar» de la Fase 3</w:t>
            </w:r>
          </w:p>
        </w:tc>
      </w:tr>
      <w:tr>
        <w:tc>
          <w:tcPr>
            <w:tcW w:type="dxa" w:w="2608"/>
            <w:tcMar>
              <w:top w:w="55" w:type="dxa"/>
              <w:left w:w="90" w:type="dxa"/>
              <w:bottom w:w="55" w:type="dxa"/>
              <w:right w:w="90" w:type="dxa"/>
            </w:tcMar>
          </w:tcPr>
          <w:p>
            <w:pPr>
              <w:spacing w:after="0" w:before="0"/>
            </w:pPr>
            <w:r/>
            <w:r>
              <w:rPr>
                <w:rFonts w:ascii="Segoe UI" w:hAnsi="Segoe UI" w:eastAsia="Segoe UI"/>
                <w:b w:val="0"/>
                <w:i w:val="0"/>
                <w:sz w:val="19"/>
              </w:rPr>
              <w:t>Motivos de Cambio de Cronograma</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viaje_motivo_cambio</w:t>
            </w:r>
          </w:p>
        </w:tc>
        <w:tc>
          <w:tcPr>
            <w:tcW w:type="dxa" w:w="907"/>
            <w:tcMar>
              <w:top w:w="55" w:type="dxa"/>
              <w:left w:w="90" w:type="dxa"/>
              <w:bottom w:w="55" w:type="dxa"/>
              <w:right w:w="90" w:type="dxa"/>
            </w:tcMar>
          </w:tcPr>
          <w:p>
            <w:pPr>
              <w:spacing w:after="0" w:before="0"/>
            </w:pPr>
            <w:r/>
            <w:r>
              <w:rPr>
                <w:rFonts w:ascii="Segoe UI" w:hAnsi="Segoe UI" w:eastAsia="Segoe UI"/>
                <w:b w:val="0"/>
                <w:i w:val="0"/>
                <w:sz w:val="19"/>
              </w:rPr>
              <w:t>11</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Lo necesita «Reasignar». Ojo: su modifica está roto en el fuente del FoxPro</w:t>
            </w:r>
          </w:p>
        </w:tc>
      </w:tr>
      <w:tr>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Motivos de Llegadas Tardes</w:t>
            </w:r>
          </w:p>
        </w:tc>
        <w:tc>
          <w:tcPr>
            <w:tcW w:type="dxa" w:w="2494"/>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viaje_motivo_tarde</w:t>
            </w:r>
          </w:p>
        </w:tc>
        <w:tc>
          <w:tcPr>
            <w:tcW w:type="dxa" w:w="90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17</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r>
          </w:p>
        </w:tc>
      </w:tr>
      <w:tr>
        <w:tc>
          <w:tcPr>
            <w:tcW w:type="dxa" w:w="2608"/>
            <w:tcMar>
              <w:top w:w="55" w:type="dxa"/>
              <w:left w:w="90" w:type="dxa"/>
              <w:bottom w:w="55" w:type="dxa"/>
              <w:right w:w="90" w:type="dxa"/>
            </w:tcMar>
          </w:tcPr>
          <w:p>
            <w:pPr>
              <w:spacing w:after="0" w:before="0"/>
            </w:pPr>
            <w:r/>
            <w:r>
              <w:rPr>
                <w:rFonts w:ascii="Segoe UI" w:hAnsi="Segoe UI" w:eastAsia="Segoe UI"/>
                <w:b w:val="0"/>
                <w:i w:val="0"/>
                <w:sz w:val="19"/>
              </w:rPr>
              <w:t>Zonas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zona</w:t>
            </w:r>
          </w:p>
        </w:tc>
        <w:tc>
          <w:tcPr>
            <w:tcW w:type="dxa" w:w="907"/>
            <w:tcMar>
              <w:top w:w="55" w:type="dxa"/>
              <w:left w:w="90" w:type="dxa"/>
              <w:bottom w:w="55" w:type="dxa"/>
              <w:right w:w="90" w:type="dxa"/>
            </w:tcMar>
          </w:tcPr>
          <w:p>
            <w:pPr>
              <w:spacing w:after="0" w:before="0"/>
            </w:pPr>
            <w:r/>
            <w:r>
              <w:rPr>
                <w:rFonts w:ascii="Segoe UI" w:hAnsi="Segoe UI" w:eastAsia="Segoe UI"/>
                <w:b w:val="0"/>
                <w:i w:val="0"/>
                <w:sz w:val="19"/>
              </w:rPr>
              <w:t>6</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Las escribe el cierre del viaje (la unidad cambia de zona)</w:t>
            </w:r>
          </w:p>
        </w:tc>
      </w:tr>
      <w:tr>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Dueños</w:t>
            </w:r>
          </w:p>
        </w:tc>
        <w:tc>
          <w:tcPr>
            <w:tcW w:type="dxa" w:w="2494"/>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dueno</w:t>
            </w:r>
          </w:p>
        </w:tc>
        <w:tc>
          <w:tcPr>
            <w:tcW w:type="dxa" w:w="90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2</w:t>
            </w:r>
          </w:p>
        </w:tc>
        <w:tc>
          <w:tcPr>
            <w:tcW w:type="dxa" w:w="30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Titulares de los vehículos</w:t>
            </w:r>
          </w:p>
        </w:tc>
      </w:tr>
      <w:tr>
        <w:tc>
          <w:tcPr>
            <w:tcW w:type="dxa" w:w="2608"/>
            <w:tcMar>
              <w:top w:w="55" w:type="dxa"/>
              <w:left w:w="90" w:type="dxa"/>
              <w:bottom w:w="55" w:type="dxa"/>
              <w:right w:w="90" w:type="dxa"/>
            </w:tcMar>
          </w:tcPr>
          <w:p>
            <w:pPr>
              <w:spacing w:after="0" w:before="0"/>
            </w:pPr>
            <w:r/>
            <w:r>
              <w:rPr>
                <w:rFonts w:ascii="Segoe UI" w:hAnsi="Segoe UI" w:eastAsia="Segoe UI"/>
                <w:b w:val="0"/>
                <w:i w:val="0"/>
                <w:sz w:val="19"/>
              </w:rPr>
              <w:t>Permisos</w:t>
            </w:r>
          </w:p>
        </w:tc>
        <w:tc>
          <w:tcPr>
            <w:tcW w:type="dxa" w:w="2494"/>
            <w:tcMar>
              <w:top w:w="55" w:type="dxa"/>
              <w:left w:w="90" w:type="dxa"/>
              <w:bottom w:w="55" w:type="dxa"/>
              <w:right w:w="90" w:type="dxa"/>
            </w:tcMar>
          </w:tcPr>
          <w:p>
            <w:pPr>
              <w:spacing w:after="0" w:before="0"/>
            </w:pPr>
            <w:r/>
            <w:r>
              <w:rPr>
                <w:rFonts w:ascii="Consolas" w:hAnsi="Consolas" w:eastAsia="Consolas"/>
                <w:b w:val="0"/>
                <w:i w:val="0"/>
                <w:color w:val="003AA0"/>
                <w:sz w:val="19"/>
              </w:rPr>
              <w:t>permiso</w:t>
            </w:r>
          </w:p>
        </w:tc>
        <w:tc>
          <w:tcPr>
            <w:tcW w:type="dxa" w:w="907"/>
            <w:tcMar>
              <w:top w:w="55" w:type="dxa"/>
              <w:left w:w="90" w:type="dxa"/>
              <w:bottom w:w="55" w:type="dxa"/>
              <w:right w:w="90" w:type="dxa"/>
            </w:tcMar>
          </w:tcPr>
          <w:p>
            <w:pPr>
              <w:spacing w:after="0" w:before="0"/>
            </w:pPr>
            <w:r/>
            <w:r>
              <w:rPr>
                <w:rFonts w:ascii="Segoe UI" w:hAnsi="Segoe UI" w:eastAsia="Segoe UI"/>
                <w:b w:val="0"/>
                <w:i w:val="0"/>
                <w:sz w:val="19"/>
              </w:rPr>
              <w:t>14</w:t>
            </w:r>
          </w:p>
        </w:tc>
        <w:tc>
          <w:tcPr>
            <w:tcW w:type="dxa" w:w="3061"/>
            <w:tcMar>
              <w:top w:w="55" w:type="dxa"/>
              <w:left w:w="90" w:type="dxa"/>
              <w:bottom w:w="55" w:type="dxa"/>
              <w:right w:w="90" w:type="dxa"/>
            </w:tcMar>
          </w:tcPr>
          <w:p>
            <w:pPr>
              <w:spacing w:after="0" w:before="0"/>
            </w:pPr>
            <w:r/>
            <w:r>
              <w:rPr>
                <w:rFonts w:ascii="Segoe UI" w:hAnsi="Segoe UI" w:eastAsia="Segoe UI"/>
                <w:b w:val="0"/>
                <w:i w:val="0"/>
                <w:sz w:val="19"/>
              </w:rPr>
              <w:t>Permisos de circulación de la flota</w:t>
            </w:r>
          </w:p>
        </w:tc>
      </w:tr>
    </w:tbl>
    <w:p>
      <w:pPr>
        <w:spacing w:after="40"/>
      </w:pPr>
    </w:p>
    <w:p>
      <w:pPr>
        <w:keepNext/>
        <w:spacing w:before="240" w:after="60"/>
      </w:pPr>
      <w:r>
        <w:rPr>
          <w:rFonts w:ascii="Segoe UI" w:hAnsi="Segoe UI" w:eastAsia="Segoe UI"/>
          <w:b/>
          <w:i w:val="0"/>
          <w:color w:val="003AA0"/>
          <w:sz w:val="26"/>
        </w:rPr>
        <w:t>5.2 · Configuración de Facturación (6)</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24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Catálogo</w:t>
            </w:r>
          </w:p>
        </w:tc>
        <w:tc>
          <w:tcPr>
            <w:tcW w:type="dxa" w:w="283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Nota</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Empresas para Facturar</w:t>
            </w:r>
          </w:p>
        </w:tc>
        <w:tc>
          <w:tcPr>
            <w:tcW w:type="dxa" w:w="2835"/>
            <w:tcMar>
              <w:top w:w="55" w:type="dxa"/>
              <w:left w:w="90" w:type="dxa"/>
              <w:bottom w:w="55" w:type="dxa"/>
              <w:right w:w="90" w:type="dxa"/>
            </w:tcMar>
          </w:tcPr>
          <w:p>
            <w:pPr>
              <w:spacing w:after="0" w:before="0"/>
            </w:pPr>
            <w:r/>
            <w:r>
              <w:rPr>
                <w:rFonts w:ascii="Consolas" w:hAnsi="Consolas" w:eastAsia="Consolas"/>
                <w:b w:val="0"/>
                <w:i w:val="0"/>
                <w:color w:val="003AA0"/>
                <w:sz w:val="19"/>
              </w:rPr>
              <w:t>empresa</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2 empresas cargadas</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Tipo de Monedas</w:t>
            </w:r>
          </w:p>
        </w:tc>
        <w:tc>
          <w:tcPr>
            <w:tcW w:type="dxa" w:w="2835"/>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moneda_tipo</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3 monedas</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Cotizaciones</w:t>
            </w:r>
          </w:p>
        </w:tc>
        <w:tc>
          <w:tcPr>
            <w:tcW w:type="dxa" w:w="2835"/>
            <w:tcMar>
              <w:top w:w="55" w:type="dxa"/>
              <w:left w:w="90" w:type="dxa"/>
              <w:bottom w:w="55" w:type="dxa"/>
              <w:right w:w="90" w:type="dxa"/>
            </w:tcMar>
          </w:tcPr>
          <w:p>
            <w:pPr>
              <w:spacing w:after="0" w:before="0"/>
            </w:pPr>
            <w:r/>
            <w:r>
              <w:rPr>
                <w:rFonts w:ascii="Consolas" w:hAnsi="Consolas" w:eastAsia="Consolas"/>
                <w:b w:val="0"/>
                <w:i w:val="0"/>
                <w:color w:val="003AA0"/>
                <w:sz w:val="19"/>
              </w:rPr>
              <w:t>moneda_cotizacion</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32 cotizaciones — lo usa el cálculo de liquidación</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Bancos</w:t>
            </w:r>
          </w:p>
        </w:tc>
        <w:tc>
          <w:tcPr>
            <w:tcW w:type="dxa" w:w="2835"/>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ctacte_banco</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Formulario compartido con Cuenta Corriente (módulo muerto)</w:t>
            </w:r>
          </w:p>
        </w:tc>
      </w:tr>
      <w:tr>
        <w:tc>
          <w:tcPr>
            <w:tcW w:type="dxa" w:w="2494"/>
            <w:tcMar>
              <w:top w:w="55" w:type="dxa"/>
              <w:left w:w="90" w:type="dxa"/>
              <w:bottom w:w="55" w:type="dxa"/>
              <w:right w:w="90" w:type="dxa"/>
            </w:tcMar>
          </w:tcPr>
          <w:p>
            <w:pPr>
              <w:spacing w:after="0" w:before="0"/>
            </w:pPr>
            <w:r/>
            <w:r>
              <w:rPr>
                <w:rFonts w:ascii="Segoe UI" w:hAnsi="Segoe UI" w:eastAsia="Segoe UI"/>
                <w:b w:val="0"/>
                <w:i w:val="0"/>
                <w:sz w:val="19"/>
              </w:rPr>
              <w:t>Impuestos sobre Ventas</w:t>
            </w:r>
          </w:p>
        </w:tc>
        <w:tc>
          <w:tcPr>
            <w:tcW w:type="dxa" w:w="2835"/>
            <w:tcMar>
              <w:top w:w="55" w:type="dxa"/>
              <w:left w:w="90" w:type="dxa"/>
              <w:bottom w:w="55" w:type="dxa"/>
              <w:right w:w="90" w:type="dxa"/>
            </w:tcMar>
          </w:tcPr>
          <w:p>
            <w:pPr>
              <w:spacing w:after="0" w:before="0"/>
            </w:pPr>
            <w:r/>
            <w:r>
              <w:rPr>
                <w:rFonts w:ascii="Consolas" w:hAnsi="Consolas" w:eastAsia="Consolas"/>
                <w:b w:val="0"/>
                <w:i w:val="0"/>
                <w:color w:val="003AA0"/>
                <w:sz w:val="19"/>
              </w:rPr>
              <w:t>ctacte_impuesto</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Lo usa el IVA de la liquidación</w:t>
            </w:r>
          </w:p>
        </w:tc>
      </w:tr>
      <w:tr>
        <w:tc>
          <w:tcPr>
            <w:tcW w:type="dxa" w:w="249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Tipos de Comprobantes</w:t>
            </w:r>
          </w:p>
        </w:tc>
        <w:tc>
          <w:tcPr>
            <w:tcW w:type="dxa" w:w="2835"/>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ctacte_tipo_comprobante</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Ídem</w:t>
            </w:r>
          </w:p>
        </w:tc>
      </w:tr>
    </w:tbl>
    <w:p>
      <w:pPr>
        <w:spacing w:after="40"/>
      </w:pP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972"/>
      </w:tblGrid>
      <w:tr>
        <w:tc>
          <w:tcPr>
            <w:tcW w:type="dxa" w:w="9972"/>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Un detalle que conviene notar</w:t>
            </w:r>
          </w:p>
          <w:p>
            <w:pPr>
              <w:spacing w:after="0"/>
            </w:pPr>
            <w:r>
              <w:rPr>
                <w:rFonts w:ascii="Segoe UI" w:hAnsi="Segoe UI" w:eastAsia="Segoe UI"/>
                <w:b w:val="0"/>
                <w:i w:val="0"/>
                <w:sz w:val="20"/>
              </w:rPr>
              <w:t>Tres de estos seis formularios pertenecen al módulo de Cuenta Corriente, que está muerto (0 filas en sus cinco tablas). Pero los catálogos que editan —bancos, impuestos y tipos de comprobante— sí los usa la liquidación a clientes, que está viva. O sea: el módulo se descarta, pero estas tres pantallitas hay que rescatarlas.</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6  </w:t>
      </w:r>
      <w:r>
        <w:rPr>
          <w:rFonts w:ascii="Segoe UI" w:hAnsi="Segoe UI" w:eastAsia="Segoe UI"/>
          <w:b/>
          <w:i w:val="0"/>
          <w:color w:val="003AA0"/>
          <w:sz w:val="34"/>
        </w:rPr>
        <w:t>Grupo 4 — A confirmar con el dueño</w:t>
      </w:r>
    </w:p>
    <w:p>
      <w:pPr>
        <w:spacing w:after="40"/>
      </w:pPr>
    </w:p>
    <w:p>
      <w:pPr>
        <w:spacing w:after="120" w:before="0"/>
      </w:pPr>
      <w:r>
        <w:rPr>
          <w:rFonts w:ascii="Segoe UI" w:hAnsi="Segoe UI" w:eastAsia="Segoe UI"/>
          <w:b w:val="0"/>
          <w:i w:val="0"/>
          <w:sz w:val="21"/>
        </w:rPr>
        <w:t>Nueve pantallas donde la base da señales contradictorias. No las clasifico yo: son preguntas para el dueño del sistema.</w:t>
      </w:r>
    </w:p>
    <w:p>
      <w:pPr>
        <w:keepNext/>
        <w:spacing w:before="240" w:after="60"/>
      </w:pPr>
      <w:r>
        <w:rPr>
          <w:rFonts w:ascii="Segoe UI" w:hAnsi="Segoe UI" w:eastAsia="Segoe UI"/>
          <w:b/>
          <w:i w:val="0"/>
          <w:color w:val="003AA0"/>
          <w:sz w:val="26"/>
        </w:rPr>
        <w:t>6.1 · Liquidación a Choferes y su tarifario (9 pantallas)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986"/>
        <w:gridCol w:w="4986"/>
      </w:tblGrid>
      <w:tr>
        <w:trPr>
          <w:tblHeader w:val="true"/>
        </w:trPr>
        <w:tc>
          <w:tcPr>
            <w:tcW w:type="dxa" w:w="51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Pantalla</w:t>
            </w:r>
          </w:p>
        </w:tc>
        <w:tc>
          <w:tcPr>
            <w:tcW w:type="dxa" w:w="396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r>
      <w:tr>
        <w:tc>
          <w:tcPr>
            <w:tcW w:type="dxa" w:w="5102"/>
            <w:tcMar>
              <w:top w:w="55" w:type="dxa"/>
              <w:left w:w="90" w:type="dxa"/>
              <w:bottom w:w="55" w:type="dxa"/>
              <w:right w:w="90" w:type="dxa"/>
            </w:tcMar>
          </w:tcPr>
          <w:p>
            <w:pPr>
              <w:spacing w:after="0" w:before="0"/>
            </w:pPr>
            <w:r/>
            <w:r>
              <w:rPr>
                <w:rFonts w:ascii="Segoe UI" w:hAnsi="Segoe UI" w:eastAsia="Segoe UI"/>
                <w:b w:val="0"/>
                <w:i w:val="0"/>
                <w:sz w:val="19"/>
              </w:rPr>
              <w:t>Tarifario de Choferes → Altas y Copia</w:t>
            </w:r>
          </w:p>
        </w:tc>
        <w:tc>
          <w:tcPr>
            <w:tcW w:type="dxa" w:w="3969"/>
            <w:tcMar>
              <w:top w:w="55" w:type="dxa"/>
              <w:left w:w="90" w:type="dxa"/>
              <w:bottom w:w="55" w:type="dxa"/>
              <w:right w:w="90" w:type="dxa"/>
            </w:tcMar>
          </w:tcPr>
          <w:p>
            <w:pPr>
              <w:spacing w:after="0" w:before="0"/>
            </w:pPr>
            <w:r/>
            <w:r>
              <w:rPr>
                <w:rFonts w:ascii="Consolas" w:hAnsi="Consolas" w:eastAsia="Consolas"/>
                <w:b w:val="0"/>
                <w:i w:val="0"/>
                <w:color w:val="003AA0"/>
                <w:sz w:val="19"/>
              </w:rPr>
              <w:t>lista_precio_chofer</w:t>
            </w:r>
          </w:p>
        </w:tc>
      </w:tr>
      <w:tr>
        <w:tc>
          <w:tcPr>
            <w:tcW w:type="dxa" w:w="51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Tarifario de Choferes → Mantenimiento</w:t>
            </w:r>
          </w:p>
        </w:tc>
        <w:tc>
          <w:tcPr>
            <w:tcW w:type="dxa" w:w="3969"/>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lista_precio_chofer_mantenimiento</w:t>
            </w:r>
          </w:p>
        </w:tc>
      </w:tr>
      <w:tr>
        <w:tc>
          <w:tcPr>
            <w:tcW w:type="dxa" w:w="5102"/>
            <w:tcMar>
              <w:top w:w="55" w:type="dxa"/>
              <w:left w:w="90" w:type="dxa"/>
              <w:bottom w:w="55" w:type="dxa"/>
              <w:right w:w="90" w:type="dxa"/>
            </w:tcMar>
          </w:tcPr>
          <w:p>
            <w:pPr>
              <w:spacing w:after="0" w:before="0"/>
            </w:pPr>
            <w:r/>
            <w:r>
              <w:rPr>
                <w:rFonts w:ascii="Segoe UI" w:hAnsi="Segoe UI" w:eastAsia="Segoe UI"/>
                <w:b w:val="0"/>
                <w:i w:val="0"/>
                <w:sz w:val="19"/>
              </w:rPr>
              <w:t>Tarifario de Choferes → Definición</w:t>
            </w:r>
          </w:p>
        </w:tc>
        <w:tc>
          <w:tcPr>
            <w:tcW w:type="dxa" w:w="3969"/>
            <w:tcMar>
              <w:top w:w="55" w:type="dxa"/>
              <w:left w:w="90" w:type="dxa"/>
              <w:bottom w:w="55" w:type="dxa"/>
              <w:right w:w="90" w:type="dxa"/>
            </w:tcMar>
          </w:tcPr>
          <w:p>
            <w:pPr>
              <w:spacing w:after="0" w:before="0"/>
            </w:pPr>
            <w:r/>
            <w:r>
              <w:rPr>
                <w:rFonts w:ascii="Consolas" w:hAnsi="Consolas" w:eastAsia="Consolas"/>
                <w:b w:val="0"/>
                <w:i w:val="0"/>
                <w:color w:val="003AA0"/>
                <w:sz w:val="19"/>
              </w:rPr>
              <w:t>lista_precio_modelo_chofer</w:t>
            </w:r>
          </w:p>
        </w:tc>
      </w:tr>
      <w:tr>
        <w:tc>
          <w:tcPr>
            <w:tcW w:type="dxa" w:w="51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Tarifario de Choferes → Listadores</w:t>
            </w:r>
          </w:p>
        </w:tc>
        <w:tc>
          <w:tcPr>
            <w:tcW w:type="dxa" w:w="3969"/>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lista_precio_chofer_imprimir</w:t>
            </w:r>
          </w:p>
        </w:tc>
      </w:tr>
      <w:tr>
        <w:tc>
          <w:tcPr>
            <w:tcW w:type="dxa" w:w="5102"/>
            <w:tcMar>
              <w:top w:w="55" w:type="dxa"/>
              <w:left w:w="90" w:type="dxa"/>
              <w:bottom w:w="55" w:type="dxa"/>
              <w:right w:w="90" w:type="dxa"/>
            </w:tcMar>
          </w:tcPr>
          <w:p>
            <w:pPr>
              <w:spacing w:after="0" w:before="0"/>
            </w:pPr>
            <w:r/>
            <w:r>
              <w:rPr>
                <w:rFonts w:ascii="Segoe UI" w:hAnsi="Segoe UI" w:eastAsia="Segoe UI"/>
                <w:b w:val="0"/>
                <w:i w:val="0"/>
                <w:sz w:val="19"/>
              </w:rPr>
              <w:t>Liquidación a Choferes → Genera Liquidación</w:t>
            </w:r>
          </w:p>
        </w:tc>
        <w:tc>
          <w:tcPr>
            <w:tcW w:type="dxa" w:w="3969"/>
            <w:tcMar>
              <w:top w:w="55" w:type="dxa"/>
              <w:left w:w="90" w:type="dxa"/>
              <w:bottom w:w="55" w:type="dxa"/>
              <w:right w:w="90" w:type="dxa"/>
            </w:tcMar>
          </w:tcPr>
          <w:p>
            <w:pPr>
              <w:spacing w:after="0" w:before="0"/>
            </w:pPr>
            <w:r/>
            <w:r>
              <w:rPr>
                <w:rFonts w:ascii="Consolas" w:hAnsi="Consolas" w:eastAsia="Consolas"/>
                <w:b w:val="0"/>
                <w:i w:val="0"/>
                <w:color w:val="003AA0"/>
                <w:sz w:val="19"/>
              </w:rPr>
              <w:t>liquidacion_chofer_por_hora</w:t>
            </w:r>
          </w:p>
        </w:tc>
      </w:tr>
      <w:tr>
        <w:tc>
          <w:tcPr>
            <w:tcW w:type="dxa" w:w="51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Liquidación a Choferes → Parámetros</w:t>
            </w:r>
          </w:p>
        </w:tc>
        <w:tc>
          <w:tcPr>
            <w:tcW w:type="dxa" w:w="3969"/>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liquidacion_chofer_por_hora_parametro</w:t>
            </w:r>
          </w:p>
        </w:tc>
      </w:tr>
      <w:tr>
        <w:tc>
          <w:tcPr>
            <w:tcW w:type="dxa" w:w="5102"/>
            <w:tcMar>
              <w:top w:w="55" w:type="dxa"/>
              <w:left w:w="90" w:type="dxa"/>
              <w:bottom w:w="55" w:type="dxa"/>
              <w:right w:w="90" w:type="dxa"/>
            </w:tcMar>
          </w:tcPr>
          <w:p>
            <w:pPr>
              <w:spacing w:after="0" w:before="0"/>
            </w:pPr>
            <w:r/>
            <w:r>
              <w:rPr>
                <w:rFonts w:ascii="Segoe UI" w:hAnsi="Segoe UI" w:eastAsia="Segoe UI"/>
                <w:b w:val="0"/>
                <w:i w:val="0"/>
                <w:sz w:val="19"/>
              </w:rPr>
              <w:t>Liquidación a Choferes → Ingreso de Adelantos</w:t>
            </w:r>
          </w:p>
        </w:tc>
        <w:tc>
          <w:tcPr>
            <w:tcW w:type="dxa" w:w="3969"/>
            <w:tcMar>
              <w:top w:w="55" w:type="dxa"/>
              <w:left w:w="90" w:type="dxa"/>
              <w:bottom w:w="55" w:type="dxa"/>
              <w:right w:w="90" w:type="dxa"/>
            </w:tcMar>
          </w:tcPr>
          <w:p>
            <w:pPr>
              <w:spacing w:after="0" w:before="0"/>
            </w:pPr>
            <w:r/>
            <w:r>
              <w:rPr>
                <w:rFonts w:ascii="Consolas" w:hAnsi="Consolas" w:eastAsia="Consolas"/>
                <w:b w:val="0"/>
                <w:i w:val="0"/>
                <w:color w:val="003AA0"/>
                <w:sz w:val="19"/>
              </w:rPr>
              <w:t>chofer_adelanto_abm</w:t>
            </w:r>
          </w:p>
        </w:tc>
      </w:tr>
      <w:tr>
        <w:tc>
          <w:tcPr>
            <w:tcW w:type="dxa" w:w="51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Liquidación a Choferes → Mantenimiento de Adelantos</w:t>
            </w:r>
          </w:p>
        </w:tc>
        <w:tc>
          <w:tcPr>
            <w:tcW w:type="dxa" w:w="3969"/>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chofer_adelanto</w:t>
            </w:r>
          </w:p>
        </w:tc>
      </w:tr>
      <w:tr>
        <w:tc>
          <w:tcPr>
            <w:tcW w:type="dxa" w:w="5102"/>
            <w:tcMar>
              <w:top w:w="55" w:type="dxa"/>
              <w:left w:w="90" w:type="dxa"/>
              <w:bottom w:w="55" w:type="dxa"/>
              <w:right w:w="90" w:type="dxa"/>
            </w:tcMar>
          </w:tcPr>
          <w:p>
            <w:pPr>
              <w:spacing w:after="0" w:before="0"/>
            </w:pPr>
            <w:r/>
            <w:r>
              <w:rPr>
                <w:rFonts w:ascii="Segoe UI" w:hAnsi="Segoe UI" w:eastAsia="Segoe UI"/>
                <w:b w:val="0"/>
                <w:i w:val="0"/>
                <w:sz w:val="19"/>
              </w:rPr>
              <w:t>Liquidación a Choferes → Motivo de Adelantos</w:t>
            </w:r>
          </w:p>
        </w:tc>
        <w:tc>
          <w:tcPr>
            <w:tcW w:type="dxa" w:w="3969"/>
            <w:tcMar>
              <w:top w:w="55" w:type="dxa"/>
              <w:left w:w="90" w:type="dxa"/>
              <w:bottom w:w="55" w:type="dxa"/>
              <w:right w:w="90" w:type="dxa"/>
            </w:tcMar>
          </w:tcPr>
          <w:p>
            <w:pPr>
              <w:spacing w:after="0" w:before="0"/>
            </w:pPr>
            <w:r/>
            <w:r>
              <w:rPr>
                <w:rFonts w:ascii="Consolas" w:hAnsi="Consolas" w:eastAsia="Consolas"/>
                <w:b w:val="0"/>
                <w:i w:val="0"/>
                <w:color w:val="003AA0"/>
                <w:sz w:val="19"/>
              </w:rPr>
              <w:t>chofer_adelanto_motivo</w:t>
            </w:r>
          </w:p>
        </w:tc>
      </w:tr>
    </w:tbl>
    <w:p>
      <w:pPr>
        <w:spacing w:after="40"/>
      </w:pPr>
    </w:p>
    <w:p>
      <w:pPr>
        <w:spacing w:after="60"/>
        <w:ind w:left="170"/>
      </w:pPr>
      <w:r>
        <w:rPr>
          <w:rFonts w:ascii="Segoe UI" w:hAnsi="Segoe UI" w:eastAsia="Segoe UI"/>
          <w:b/>
          <w:i w:val="0"/>
          <w:color w:val="F99410"/>
          <w:sz w:val="18"/>
        </w:rPr>
        <w:t xml:space="preserve">LA SEÑAL A FAVOR   </w:t>
      </w:r>
      <w:r>
        <w:rPr>
          <w:rFonts w:ascii="Segoe UI" w:hAnsi="Segoe UI" w:eastAsia="Segoe UI"/>
          <w:b w:val="0"/>
          <w:i w:val="0"/>
          <w:sz w:val="20"/>
        </w:rPr>
        <w:t xml:space="preserve">El tarifario de choferes tiene </w:t>
      </w:r>
      <w:r>
        <w:rPr>
          <w:rFonts w:ascii="Segoe UI" w:hAnsi="Segoe UI" w:eastAsia="Segoe UI"/>
          <w:b/>
          <w:i w:val="0"/>
          <w:sz w:val="20"/>
        </w:rPr>
        <w:t>3.751 filas</w:t>
      </w:r>
      <w:r>
        <w:rPr>
          <w:rFonts w:ascii="Segoe UI" w:hAnsi="Segoe UI" w:eastAsia="Segoe UI"/>
          <w:b w:val="0"/>
          <w:i w:val="0"/>
          <w:sz w:val="20"/>
        </w:rPr>
        <w:t xml:space="preserve"> y 25 modelos definidos: es un tarifario real y cargado.</w:t>
      </w:r>
    </w:p>
    <w:p>
      <w:pPr>
        <w:spacing w:after="60"/>
        <w:ind w:left="170"/>
      </w:pPr>
      <w:r>
        <w:rPr>
          <w:rFonts w:ascii="Segoe UI" w:hAnsi="Segoe UI" w:eastAsia="Segoe UI"/>
          <w:b/>
          <w:i w:val="0"/>
          <w:color w:val="F99410"/>
          <w:sz w:val="18"/>
        </w:rPr>
        <w:t xml:space="preserve">LA SEÑAL EN CONTRA   </w:t>
      </w:r>
      <w:r>
        <w:rPr>
          <w:rFonts w:ascii="Segoe UI" w:hAnsi="Segoe UI" w:eastAsia="Segoe UI"/>
          <w:b w:val="0"/>
          <w:i w:val="0"/>
          <w:sz w:val="20"/>
        </w:rPr>
        <w:t xml:space="preserve">Los adelantos a choferes se detuvieron el </w:t>
      </w:r>
      <w:r>
        <w:rPr>
          <w:rFonts w:ascii="Segoe UI" w:hAnsi="Segoe UI" w:eastAsia="Segoe UI"/>
          <w:b/>
          <w:i w:val="0"/>
          <w:sz w:val="20"/>
        </w:rPr>
        <w:t>28 de febrero de 2025</w:t>
      </w:r>
      <w:r>
        <w:rPr>
          <w:rFonts w:ascii="Segoe UI" w:hAnsi="Segoe UI" w:eastAsia="Segoe UI"/>
          <w:b w:val="0"/>
          <w:i w:val="0"/>
          <w:sz w:val="20"/>
        </w:rPr>
        <w:t>: 375 registros y ninguno después de esa fecha.</w:t>
      </w:r>
    </w:p>
    <w:p>
      <w:pPr>
        <w:spacing w:after="60"/>
        <w:ind w:left="170"/>
      </w:pPr>
      <w:r>
        <w:rPr>
          <w:rFonts w:ascii="Segoe UI" w:hAnsi="Segoe UI" w:eastAsia="Segoe UI"/>
          <w:b/>
          <w:i w:val="0"/>
          <w:color w:val="F99410"/>
          <w:sz w:val="18"/>
        </w:rPr>
        <w:t xml:space="preserve">LA PREGUNTA   </w:t>
      </w:r>
      <w:r>
        <w:rPr>
          <w:rFonts w:ascii="Segoe UI" w:hAnsi="Segoe UI" w:eastAsia="Segoe UI"/>
          <w:b/>
          <w:i w:val="0"/>
          <w:sz w:val="20"/>
        </w:rPr>
        <w:t>¿Se sigue liquidando a los choferes desde el sistema, o eso pasó a liquidación de sueldos por otro circuito? Según la respuesta, son nueve pantallas de trabajo o nueve ítems que se descartan.</w:t>
      </w:r>
    </w:p>
    <w:p>
      <w:pPr>
        <w:keepNext/>
        <w:spacing w:before="240" w:after="60"/>
      </w:pPr>
      <w:r>
        <w:rPr>
          <w:rFonts w:ascii="Segoe UI" w:hAnsi="Segoe UI" w:eastAsia="Segoe UI"/>
          <w:b/>
          <w:i w:val="0"/>
          <w:color w:val="003AA0"/>
          <w:sz w:val="26"/>
        </w:rPr>
        <w:t>6.2 · Dos utilitarios sueltos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204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Pantalla</w:t>
            </w:r>
          </w:p>
        </w:tc>
        <w:tc>
          <w:tcPr>
            <w:tcW w:type="dxa" w:w="226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Formulario</w:t>
            </w:r>
          </w:p>
        </w:tc>
        <w:tc>
          <w:tcPr>
            <w:tcW w:type="dxa" w:w="476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La duda</w:t>
            </w:r>
          </w:p>
        </w:tc>
      </w:tr>
      <w:tr>
        <w:tc>
          <w:tcPr>
            <w:tcW w:type="dxa" w:w="2041"/>
            <w:tcMar>
              <w:top w:w="55" w:type="dxa"/>
              <w:left w:w="90" w:type="dxa"/>
              <w:bottom w:w="55" w:type="dxa"/>
              <w:right w:w="90" w:type="dxa"/>
            </w:tcMar>
          </w:tcPr>
          <w:p>
            <w:pPr>
              <w:spacing w:after="0" w:before="0"/>
            </w:pPr>
            <w:r/>
            <w:r>
              <w:rPr>
                <w:rFonts w:ascii="Segoe UI" w:hAnsi="Segoe UI" w:eastAsia="Segoe UI"/>
                <w:b w:val="0"/>
                <w:i w:val="0"/>
                <w:sz w:val="19"/>
              </w:rPr>
              <w:t>Km entre Localidades</w:t>
            </w:r>
          </w:p>
        </w:tc>
        <w:tc>
          <w:tcPr>
            <w:tcW w:type="dxa" w:w="2268"/>
            <w:tcMar>
              <w:top w:w="55" w:type="dxa"/>
              <w:left w:w="90" w:type="dxa"/>
              <w:bottom w:w="55" w:type="dxa"/>
              <w:right w:w="90" w:type="dxa"/>
            </w:tcMar>
          </w:tcPr>
          <w:p>
            <w:pPr>
              <w:spacing w:after="0" w:before="0"/>
            </w:pPr>
            <w:r/>
            <w:r>
              <w:rPr>
                <w:rFonts w:ascii="Consolas" w:hAnsi="Consolas" w:eastAsia="Consolas"/>
                <w:b w:val="0"/>
                <w:i w:val="0"/>
                <w:color w:val="003AA0"/>
                <w:sz w:val="19"/>
              </w:rPr>
              <w:t>km_localidad</w:t>
            </w:r>
          </w:p>
        </w:tc>
        <w:tc>
          <w:tcPr>
            <w:tcW w:type="dxa" w:w="4762"/>
            <w:tcMar>
              <w:top w:w="55" w:type="dxa"/>
              <w:left w:w="90" w:type="dxa"/>
              <w:bottom w:w="55" w:type="dxa"/>
              <w:right w:w="90" w:type="dxa"/>
            </w:tcMar>
          </w:tcPr>
          <w:p>
            <w:pPr>
              <w:spacing w:after="0" w:before="0"/>
            </w:pPr>
            <w:r/>
            <w:r>
              <w:rPr>
                <w:rFonts w:ascii="Segoe UI" w:hAnsi="Segoe UI" w:eastAsia="Segoe UI"/>
                <w:b w:val="0"/>
                <w:i w:val="0"/>
                <w:sz w:val="19"/>
              </w:rPr>
              <w:t>La tabla de localidades existe (34 filas). ¿Se usa para calcular distancias en las reservas o quedó de otra época?</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Conectados al sistema</w:t>
            </w:r>
          </w:p>
        </w:tc>
        <w:tc>
          <w:tcPr>
            <w:tcW w:type="dxa" w:w="2268"/>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9"/>
              </w:rPr>
              <w:t>login_conectado</w:t>
            </w:r>
          </w:p>
        </w:tc>
        <w:tc>
          <w:tcPr>
            <w:tcW w:type="dxa" w:w="476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Ya está semi-cubierto: la auditoría de accesos y la tabla de sesiones construidas en agosto muestran quién está conectado. ¿Alcanza o falta algo del original?</w:t>
            </w:r>
          </w:p>
        </w:tc>
      </w:tr>
    </w:tbl>
    <w:p>
      <w:pPr>
        <w:spacing w:after="40"/>
      </w:pPr>
    </w:p>
    <w:p>
      <w:pPr>
        <w:keepNext/>
        <w:spacing w:before="240" w:after="60"/>
      </w:pPr>
      <w:r>
        <w:rPr>
          <w:rFonts w:ascii="Segoe UI" w:hAnsi="Segoe UI" w:eastAsia="Segoe UI"/>
          <w:b/>
          <w:i w:val="0"/>
          <w:color w:val="003AA0"/>
          <w:sz w:val="26"/>
        </w:rPr>
        <w:t>6.3 · La decisión pendiente de Reservas</w:t>
      </w:r>
    </w:p>
    <w:p>
      <w:pPr>
        <w:spacing w:after="120" w:before="0"/>
      </w:pPr>
      <w:r>
        <w:rPr>
          <w:rFonts w:ascii="Segoe UI" w:hAnsi="Segoe UI" w:eastAsia="Segoe UI"/>
          <w:b w:val="0"/>
          <w:i w:val="0"/>
          <w:sz w:val="21"/>
        </w:rPr>
        <w:t xml:space="preserve">La </w:t>
      </w:r>
      <w:r>
        <w:rPr>
          <w:rFonts w:ascii="Segoe UI" w:hAnsi="Segoe UI" w:eastAsia="Segoe UI"/>
          <w:b/>
          <w:i w:val="0"/>
          <w:sz w:val="21"/>
        </w:rPr>
        <w:t>importación de reservas desde Excel</w:t>
      </w:r>
      <w:r>
        <w:rPr>
          <w:rFonts w:ascii="Segoe UI" w:hAnsi="Segoe UI" w:eastAsia="Segoe UI"/>
          <w:b w:val="0"/>
          <w:i w:val="0"/>
          <w:sz w:val="21"/>
        </w:rPr>
        <w:t xml:space="preserve"> (</w:t>
      </w:r>
      <w:r>
        <w:rPr>
          <w:rFonts w:ascii="Consolas" w:hAnsi="Consolas" w:eastAsia="Consolas"/>
          <w:b w:val="0"/>
          <w:i w:val="0"/>
          <w:color w:val="003AA0"/>
          <w:sz w:val="19"/>
        </w:rPr>
        <w:t>importa_excel_viaje</w:t>
      </w:r>
      <w:r>
        <w:rPr>
          <w:rFonts w:ascii="Segoe UI" w:hAnsi="Segoe UI" w:eastAsia="Segoe UI"/>
          <w:b w:val="0"/>
          <w:i w:val="0"/>
          <w:sz w:val="21"/>
        </w:rPr>
        <w:t xml:space="preserve">, 28 columnas y 3 etapas de validación) es la tercera puerta de alta de la Fase 4 y el descarte declarado del plan si el cronograma aprieta. </w:t>
      </w:r>
      <w:r>
        <w:rPr>
          <w:rFonts w:ascii="Segoe UI" w:hAnsi="Segoe UI" w:eastAsia="Segoe UI"/>
          <w:b/>
          <w:i w:val="0"/>
          <w:sz w:val="21"/>
        </w:rPr>
        <w:t>Esta decisión hay que tomarla antes del Día D, no ese día</w:t>
      </w:r>
      <w:r>
        <w:rPr>
          <w:rFonts w:ascii="Segoe UI" w:hAnsi="Segoe UI" w:eastAsia="Segoe UI"/>
          <w:b w:val="0"/>
          <w:i w:val="0"/>
          <w:sz w:val="21"/>
        </w:rPr>
        <w:t>: si se descarta, el workaround del día 1 es cargar a mano o por plantilla, y eso hay que avisarlo con anticipación a quien hoy usa el Excel.</w:t>
      </w:r>
    </w:p>
    <w:p>
      <w:pPr>
        <w:keepNext/>
        <w:pageBreakBefore/>
        <w:spacing w:before="0" w:after="40"/>
        <w:pBdr>
          <w:bottom w:val="single" w:sz="10" w:space="3" w:color="F99410"/>
        </w:pBdr>
      </w:pPr>
      <w:r>
        <w:rPr>
          <w:rFonts w:ascii="Segoe UI" w:hAnsi="Segoe UI" w:eastAsia="Segoe UI"/>
          <w:b/>
          <w:i w:val="0"/>
          <w:color w:val="F99410"/>
          <w:sz w:val="34"/>
        </w:rPr>
        <w:t xml:space="preserve">7  </w:t>
      </w:r>
      <w:r>
        <w:rPr>
          <w:rFonts w:ascii="Segoe UI" w:hAnsi="Segoe UI" w:eastAsia="Segoe UI"/>
          <w:b/>
          <w:i w:val="0"/>
          <w:color w:val="003AA0"/>
          <w:sz w:val="34"/>
        </w:rPr>
        <w:t>Grupo 5 — Lo que no conviene migrar</w:t>
      </w:r>
    </w:p>
    <w:p>
      <w:pPr>
        <w:spacing w:after="40"/>
      </w:pPr>
    </w:p>
    <w:p>
      <w:pPr>
        <w:spacing w:after="120" w:before="0"/>
      </w:pPr>
      <w:r>
        <w:rPr>
          <w:rFonts w:ascii="Segoe UI" w:hAnsi="Segoe UI" w:eastAsia="Segoe UI"/>
          <w:b w:val="0"/>
          <w:i w:val="0"/>
          <w:sz w:val="21"/>
        </w:rPr>
        <w:t>Sesenta y dos ítems. Cada uno con la evidencia que respalda el descarte. Este es el capítulo para llevar a la reunión con el dueño y pedir una firma.</w:t>
      </w:r>
    </w:p>
    <w:p>
      <w:pPr>
        <w:keepNext/>
        <w:spacing w:before="240" w:after="60"/>
      </w:pPr>
      <w:r>
        <w:rPr>
          <w:rFonts w:ascii="Segoe UI" w:hAnsi="Segoe UI" w:eastAsia="Segoe UI"/>
          <w:b/>
          <w:i w:val="0"/>
          <w:color w:val="003AA0"/>
          <w:sz w:val="26"/>
        </w:rPr>
        <w:t>7.1 · Módulos muertos, medidos en la base</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38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Módulo</w:t>
            </w:r>
          </w:p>
        </w:tc>
        <w:tc>
          <w:tcPr>
            <w:tcW w:type="dxa" w:w="680"/>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Ítems</w:t>
            </w:r>
          </w:p>
        </w:tc>
        <w:tc>
          <w:tcPr>
            <w:tcW w:type="dxa" w:w="204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Formularios</w:t>
            </w:r>
          </w:p>
        </w:tc>
        <w:tc>
          <w:tcPr>
            <w:tcW w:type="dxa" w:w="396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Evidencia</w:t>
            </w:r>
          </w:p>
        </w:tc>
      </w:tr>
      <w:tr>
        <w:tc>
          <w:tcPr>
            <w:tcW w:type="dxa" w:w="2381"/>
            <w:tcMar>
              <w:top w:w="55" w:type="dxa"/>
              <w:left w:w="90" w:type="dxa"/>
              <w:bottom w:w="55" w:type="dxa"/>
              <w:right w:w="90" w:type="dxa"/>
            </w:tcMar>
          </w:tcPr>
          <w:p>
            <w:pPr>
              <w:spacing w:after="0" w:before="0"/>
            </w:pPr>
            <w:r/>
            <w:r>
              <w:rPr>
                <w:rFonts w:ascii="Segoe UI" w:hAnsi="Segoe UI" w:eastAsia="Segoe UI"/>
                <w:b/>
                <w:i w:val="0"/>
                <w:sz w:val="18"/>
              </w:rPr>
              <w:t>Taller</w:t>
            </w:r>
            <w:r>
              <w:rPr>
                <w:rFonts w:ascii="Segoe UI" w:hAnsi="Segoe UI" w:eastAsia="Segoe UI"/>
                <w:b w:val="0"/>
                <w:i w:val="0"/>
                <w:sz w:val="18"/>
              </w:rPr>
              <w:br/>
              <w:t>Mantenimiento · Agenda de vencimiento · OT ingreso · OT egreso · Stock (4) · Artículos (3) · Ítem del service</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12</w:t>
            </w:r>
          </w:p>
        </w:tc>
        <w:tc>
          <w:tcPr>
            <w:tcW w:type="dxa" w:w="2041"/>
            <w:tcMar>
              <w:top w:w="55" w:type="dxa"/>
              <w:left w:w="90" w:type="dxa"/>
              <w:bottom w:w="55" w:type="dxa"/>
              <w:right w:w="90" w:type="dxa"/>
            </w:tcMar>
          </w:tcPr>
          <w:p>
            <w:pPr>
              <w:spacing w:after="0" w:before="0"/>
            </w:pPr>
            <w:r/>
            <w:r>
              <w:rPr>
                <w:rFonts w:ascii="Consolas" w:hAnsi="Consolas" w:eastAsia="Consolas"/>
                <w:b w:val="0"/>
                <w:i w:val="0"/>
                <w:color w:val="003AA0"/>
                <w:sz w:val="17"/>
              </w:rPr>
              <w:t>taller_*</w:t>
            </w:r>
            <w:r>
              <w:rPr>
                <w:rFonts w:ascii="Segoe UI" w:hAnsi="Segoe UI" w:eastAsia="Segoe UI"/>
                <w:b w:val="0"/>
                <w:i w:val="0"/>
                <w:sz w:val="17"/>
              </w:rPr>
              <w:t xml:space="preserve"> (20 forms)</w:t>
            </w:r>
          </w:p>
        </w:tc>
        <w:tc>
          <w:tcPr>
            <w:tcW w:type="dxa" w:w="3969"/>
            <w:tcMar>
              <w:top w:w="55" w:type="dxa"/>
              <w:left w:w="90" w:type="dxa"/>
              <w:bottom w:w="55" w:type="dxa"/>
              <w:right w:w="90" w:type="dxa"/>
            </w:tcMar>
          </w:tcPr>
          <w:p>
            <w:pPr>
              <w:spacing w:after="0" w:before="0"/>
            </w:pPr>
            <w:r/>
            <w:r>
              <w:rPr>
                <w:rFonts w:ascii="Segoe UI" w:hAnsi="Segoe UI" w:eastAsia="Segoe UI"/>
                <w:b w:val="0"/>
                <w:i w:val="0"/>
                <w:sz w:val="18"/>
              </w:rPr>
              <w:t xml:space="preserve">Última orden de trabajo: </w:t>
            </w:r>
            <w:r>
              <w:rPr>
                <w:rFonts w:ascii="Segoe UI" w:hAnsi="Segoe UI" w:eastAsia="Segoe UI"/>
                <w:b/>
                <w:i w:val="0"/>
                <w:sz w:val="18"/>
              </w:rPr>
              <w:t>5 de agosto de 2019</w:t>
            </w:r>
            <w:r>
              <w:rPr>
                <w:rFonts w:ascii="Segoe UI" w:hAnsi="Segoe UI" w:eastAsia="Segoe UI"/>
                <w:b w:val="0"/>
                <w:i w:val="0"/>
                <w:sz w:val="18"/>
              </w:rPr>
              <w:t xml:space="preserve">. </w:t>
            </w:r>
            <w:r>
              <w:rPr>
                <w:rFonts w:ascii="Consolas" w:hAnsi="Consolas" w:eastAsia="Consolas"/>
                <w:b w:val="0"/>
                <w:i w:val="0"/>
                <w:color w:val="003AA0"/>
                <w:sz w:val="17"/>
              </w:rPr>
              <w:t>taller_stock</w:t>
            </w:r>
            <w:r>
              <w:rPr>
                <w:rFonts w:ascii="Segoe UI" w:hAnsi="Segoe UI" w:eastAsia="Segoe UI"/>
                <w:b w:val="0"/>
                <w:i w:val="0"/>
                <w:sz w:val="18"/>
              </w:rPr>
              <w:t xml:space="preserve"> y </w:t>
            </w:r>
            <w:r>
              <w:rPr>
                <w:rFonts w:ascii="Consolas" w:hAnsi="Consolas" w:eastAsia="Consolas"/>
                <w:b w:val="0"/>
                <w:i w:val="0"/>
                <w:color w:val="003AA0"/>
                <w:sz w:val="17"/>
              </w:rPr>
              <w:t>taller_deposito</w:t>
            </w:r>
            <w:r>
              <w:rPr>
                <w:rFonts w:ascii="Segoe UI" w:hAnsi="Segoe UI" w:eastAsia="Segoe UI"/>
                <w:b w:val="0"/>
                <w:i w:val="0"/>
                <w:sz w:val="18"/>
              </w:rPr>
              <w:t xml:space="preserve"> con 0 filas: el stock nunca se usó.</w:t>
            </w:r>
          </w:p>
        </w:tc>
      </w:tr>
      <w:tr>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i w:val="0"/>
                <w:sz w:val="18"/>
              </w:rPr>
              <w:t>Chequeo de unidades</w:t>
            </w:r>
            <w:r>
              <w:rPr>
                <w:rFonts w:ascii="Segoe UI" w:hAnsi="Segoe UI" w:eastAsia="Segoe UI"/>
                <w:b w:val="0"/>
                <w:i w:val="0"/>
                <w:sz w:val="18"/>
              </w:rPr>
              <w:br/>
              <w:t>Consulta · Ingreso · Impresión · Parámetros de ítem</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4</w:t>
            </w:r>
          </w:p>
        </w:tc>
        <w:tc>
          <w:tcPr>
            <w:tcW w:type="dxa" w:w="204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7"/>
              </w:rPr>
              <w:t>auditoria*</w:t>
            </w:r>
          </w:p>
        </w:tc>
        <w:tc>
          <w:tcPr>
            <w:tcW w:type="dxa" w:w="3969"/>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 xml:space="preserve">Está dentro del menú Taller. Verificado: la última de las 61 auditorías es del </w:t>
            </w:r>
            <w:r>
              <w:rPr>
                <w:rFonts w:ascii="Segoe UI" w:hAnsi="Segoe UI" w:eastAsia="Segoe UI"/>
                <w:b/>
                <w:i w:val="0"/>
                <w:sz w:val="18"/>
              </w:rPr>
              <w:t>9 de agosto de 2019</w:t>
            </w:r>
            <w:r>
              <w:rPr>
                <w:rFonts w:ascii="Segoe UI" w:hAnsi="Segoe UI" w:eastAsia="Segoe UI"/>
                <w:b w:val="0"/>
                <w:i w:val="0"/>
                <w:sz w:val="18"/>
              </w:rPr>
              <w:t>.</w:t>
            </w:r>
          </w:p>
        </w:tc>
      </w:tr>
      <w:tr>
        <w:tc>
          <w:tcPr>
            <w:tcW w:type="dxa" w:w="2381"/>
            <w:tcMar>
              <w:top w:w="55" w:type="dxa"/>
              <w:left w:w="90" w:type="dxa"/>
              <w:bottom w:w="55" w:type="dxa"/>
              <w:right w:w="90" w:type="dxa"/>
            </w:tcMar>
          </w:tcPr>
          <w:p>
            <w:pPr>
              <w:spacing w:after="0" w:before="0"/>
            </w:pPr>
            <w:r/>
            <w:r>
              <w:rPr>
                <w:rFonts w:ascii="Segoe UI" w:hAnsi="Segoe UI" w:eastAsia="Segoe UI"/>
                <w:b/>
                <w:i w:val="0"/>
                <w:sz w:val="18"/>
              </w:rPr>
              <w:t>Cuenta Corriente</w:t>
            </w:r>
            <w:r>
              <w:rPr>
                <w:rFonts w:ascii="Segoe UI" w:hAnsi="Segoe UI" w:eastAsia="Segoe UI"/>
                <w:b w:val="0"/>
                <w:i w:val="0"/>
                <w:sz w:val="18"/>
              </w:rPr>
              <w:br/>
              <w:t>No tiene menú propio, pero aporta 3 catálogos</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2041"/>
            <w:tcMar>
              <w:top w:w="55" w:type="dxa"/>
              <w:left w:w="90" w:type="dxa"/>
              <w:bottom w:w="55" w:type="dxa"/>
              <w:right w:w="90" w:type="dxa"/>
            </w:tcMar>
          </w:tcPr>
          <w:p>
            <w:pPr>
              <w:spacing w:after="0" w:before="0"/>
            </w:pPr>
            <w:r/>
            <w:r>
              <w:rPr>
                <w:rFonts w:ascii="Consolas" w:hAnsi="Consolas" w:eastAsia="Consolas"/>
                <w:b w:val="0"/>
                <w:i w:val="0"/>
                <w:color w:val="003AA0"/>
                <w:sz w:val="17"/>
              </w:rPr>
              <w:t>ctacte_*</w:t>
            </w:r>
            <w:r>
              <w:rPr>
                <w:rFonts w:ascii="Segoe UI" w:hAnsi="Segoe UI" w:eastAsia="Segoe UI"/>
                <w:b w:val="0"/>
                <w:i w:val="0"/>
                <w:sz w:val="17"/>
              </w:rPr>
              <w:t xml:space="preserve"> (17 forms)</w:t>
            </w:r>
          </w:p>
        </w:tc>
        <w:tc>
          <w:tcPr>
            <w:tcW w:type="dxa" w:w="3969"/>
            <w:tcMar>
              <w:top w:w="55" w:type="dxa"/>
              <w:left w:w="90" w:type="dxa"/>
              <w:bottom w:w="55" w:type="dxa"/>
              <w:right w:w="90" w:type="dxa"/>
            </w:tcMar>
          </w:tcPr>
          <w:p>
            <w:pPr>
              <w:spacing w:after="0" w:before="0"/>
            </w:pPr>
            <w:r/>
            <w:r>
              <w:rPr>
                <w:rFonts w:ascii="Segoe UI" w:hAnsi="Segoe UI" w:eastAsia="Segoe UI"/>
                <w:b w:val="0"/>
                <w:i w:val="0"/>
                <w:sz w:val="18"/>
              </w:rPr>
              <w:t xml:space="preserve">Las 5 tablas con </w:t>
            </w:r>
            <w:r>
              <w:rPr>
                <w:rFonts w:ascii="Segoe UI" w:hAnsi="Segoe UI" w:eastAsia="Segoe UI"/>
                <w:b/>
                <w:i w:val="0"/>
                <w:sz w:val="18"/>
              </w:rPr>
              <w:t>0 filas</w:t>
            </w:r>
            <w:r>
              <w:rPr>
                <w:rFonts w:ascii="Segoe UI" w:hAnsi="Segoe UI" w:eastAsia="Segoe UI"/>
                <w:b w:val="0"/>
                <w:i w:val="0"/>
                <w:sz w:val="18"/>
              </w:rPr>
              <w:t>. Se programó y nunca se usó. Rescatar solo bancos, impuestos y tipos de comprobante (ver capítulo 5).</w:t>
            </w:r>
          </w:p>
        </w:tc>
      </w:tr>
      <w:tr>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i w:val="0"/>
                <w:sz w:val="18"/>
              </w:rPr>
              <w:t>Apercibimientos</w:t>
            </w:r>
            <w:r>
              <w:rPr>
                <w:rFonts w:ascii="Segoe UI" w:hAnsi="Segoe UI" w:eastAsia="Segoe UI"/>
                <w:b w:val="0"/>
                <w:i w:val="0"/>
                <w:sz w:val="18"/>
              </w:rPr>
              <w:br/>
              <w:t>Apercibimientos · Motivos</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2</w:t>
            </w:r>
          </w:p>
        </w:tc>
        <w:tc>
          <w:tcPr>
            <w:tcW w:type="dxa" w:w="204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7"/>
              </w:rPr>
              <w:t>chofer_sancion</w:t>
            </w:r>
            <w:r>
              <w:rPr>
                <w:rFonts w:ascii="Segoe UI" w:hAnsi="Segoe UI" w:eastAsia="Segoe UI"/>
                <w:b w:val="0"/>
                <w:i w:val="0"/>
                <w:sz w:val="18"/>
              </w:rPr>
              <w:t xml:space="preserve"> · </w:t>
            </w:r>
            <w:r>
              <w:rPr>
                <w:rFonts w:ascii="Consolas" w:hAnsi="Consolas" w:eastAsia="Consolas"/>
                <w:b w:val="0"/>
                <w:i w:val="0"/>
                <w:color w:val="003AA0"/>
                <w:sz w:val="17"/>
              </w:rPr>
              <w:t>chofer_sancion_motivo</w:t>
            </w:r>
          </w:p>
        </w:tc>
        <w:tc>
          <w:tcPr>
            <w:tcW w:type="dxa" w:w="3969"/>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 xml:space="preserve">Ambas tablas con </w:t>
            </w:r>
            <w:r>
              <w:rPr>
                <w:rFonts w:ascii="Segoe UI" w:hAnsi="Segoe UI" w:eastAsia="Segoe UI"/>
                <w:b/>
                <w:i w:val="0"/>
                <w:sz w:val="18"/>
              </w:rPr>
              <w:t>0 filas</w:t>
            </w:r>
            <w:r>
              <w:rPr>
                <w:rFonts w:ascii="Segoe UI" w:hAnsi="Segoe UI" w:eastAsia="Segoe UI"/>
                <w:b w:val="0"/>
                <w:i w:val="0"/>
                <w:sz w:val="18"/>
              </w:rPr>
              <w:t>.</w:t>
            </w:r>
          </w:p>
        </w:tc>
      </w:tr>
      <w:tr>
        <w:tc>
          <w:tcPr>
            <w:tcW w:type="dxa" w:w="2381"/>
            <w:tcMar>
              <w:top w:w="55" w:type="dxa"/>
              <w:left w:w="90" w:type="dxa"/>
              <w:bottom w:w="55" w:type="dxa"/>
              <w:right w:w="90" w:type="dxa"/>
            </w:tcMar>
          </w:tcPr>
          <w:p>
            <w:pPr>
              <w:spacing w:after="0" w:before="0"/>
            </w:pPr>
            <w:r/>
            <w:r>
              <w:rPr>
                <w:rFonts w:ascii="Segoe UI" w:hAnsi="Segoe UI" w:eastAsia="Segoe UI"/>
                <w:b/>
                <w:i w:val="0"/>
                <w:sz w:val="18"/>
              </w:rPr>
              <w:t>Capacitaciones</w:t>
            </w:r>
            <w:r>
              <w:rPr>
                <w:rFonts w:ascii="Segoe UI" w:hAnsi="Segoe UI" w:eastAsia="Segoe UI"/>
                <w:b w:val="0"/>
                <w:i w:val="0"/>
                <w:sz w:val="18"/>
              </w:rPr>
              <w:br/>
              <w:t>Consulta · Armado · Cursos-Descripción</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3</w:t>
            </w:r>
          </w:p>
        </w:tc>
        <w:tc>
          <w:tcPr>
            <w:tcW w:type="dxa" w:w="2041"/>
            <w:tcMar>
              <w:top w:w="55" w:type="dxa"/>
              <w:left w:w="90" w:type="dxa"/>
              <w:bottom w:w="55" w:type="dxa"/>
              <w:right w:w="90" w:type="dxa"/>
            </w:tcMar>
          </w:tcPr>
          <w:p>
            <w:pPr>
              <w:spacing w:after="0" w:before="0"/>
            </w:pPr>
            <w:r/>
            <w:r>
              <w:rPr>
                <w:rFonts w:ascii="Consolas" w:hAnsi="Consolas" w:eastAsia="Consolas"/>
                <w:b w:val="0"/>
                <w:i w:val="0"/>
                <w:color w:val="003AA0"/>
                <w:sz w:val="17"/>
              </w:rPr>
              <w:t>chofer_curso_*</w:t>
            </w:r>
          </w:p>
        </w:tc>
        <w:tc>
          <w:tcPr>
            <w:tcW w:type="dxa" w:w="3969"/>
            <w:tcMar>
              <w:top w:w="55" w:type="dxa"/>
              <w:left w:w="90" w:type="dxa"/>
              <w:bottom w:w="55" w:type="dxa"/>
              <w:right w:w="90" w:type="dxa"/>
            </w:tcMar>
          </w:tcPr>
          <w:p>
            <w:pPr>
              <w:spacing w:after="0" w:before="0"/>
            </w:pPr>
            <w:r/>
            <w:r>
              <w:rPr>
                <w:rFonts w:ascii="Segoe UI" w:hAnsi="Segoe UI" w:eastAsia="Segoe UI"/>
                <w:b w:val="0"/>
                <w:i w:val="0"/>
                <w:sz w:val="18"/>
              </w:rPr>
              <w:t xml:space="preserve">417 registros, el último de </w:t>
            </w:r>
            <w:r>
              <w:rPr>
                <w:rFonts w:ascii="Segoe UI" w:hAnsi="Segoe UI" w:eastAsia="Segoe UI"/>
                <w:b/>
                <w:i w:val="0"/>
                <w:sz w:val="18"/>
              </w:rPr>
              <w:t>junio de 2013</w:t>
            </w:r>
            <w:r>
              <w:rPr>
                <w:rFonts w:ascii="Segoe UI" w:hAnsi="Segoe UI" w:eastAsia="Segoe UI"/>
                <w:b w:val="0"/>
                <w:i w:val="0"/>
                <w:sz w:val="18"/>
              </w:rPr>
              <w:t>.</w:t>
            </w:r>
          </w:p>
        </w:tc>
      </w:tr>
      <w:tr>
        <w:tc>
          <w:tcPr>
            <w:tcW w:type="dxa" w:w="2381"/>
            <w:shd w:val="clear" w:color="auto" w:fill="F7F8FA"/>
            <w:tcMar>
              <w:top w:w="55" w:type="dxa"/>
              <w:left w:w="90" w:type="dxa"/>
              <w:bottom w:w="55" w:type="dxa"/>
              <w:right w:w="90" w:type="dxa"/>
            </w:tcMar>
          </w:tcPr>
          <w:p>
            <w:pPr>
              <w:spacing w:after="0" w:before="0"/>
            </w:pPr>
            <w:r/>
            <w:r>
              <w:rPr>
                <w:rFonts w:ascii="Segoe UI" w:hAnsi="Segoe UI" w:eastAsia="Segoe UI"/>
                <w:b/>
                <w:i w:val="0"/>
                <w:sz w:val="18"/>
              </w:rPr>
              <w:t>Liquidación a Fleteros</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w:t>
            </w:r>
          </w:p>
        </w:tc>
        <w:tc>
          <w:tcPr>
            <w:tcW w:type="dxa" w:w="2041"/>
            <w:shd w:val="clear" w:color="auto" w:fill="F7F8FA"/>
            <w:tcMar>
              <w:top w:w="55" w:type="dxa"/>
              <w:left w:w="90" w:type="dxa"/>
              <w:bottom w:w="55" w:type="dxa"/>
              <w:right w:w="90" w:type="dxa"/>
            </w:tcMar>
          </w:tcPr>
          <w:p>
            <w:pPr>
              <w:spacing w:after="0" w:before="0"/>
            </w:pPr>
            <w:r/>
            <w:r>
              <w:rPr>
                <w:rFonts w:ascii="Consolas" w:hAnsi="Consolas" w:eastAsia="Consolas"/>
                <w:b w:val="0"/>
                <w:i w:val="0"/>
                <w:color w:val="003AA0"/>
                <w:sz w:val="17"/>
              </w:rPr>
              <w:t>liquidacion_fletero_nueva</w:t>
            </w:r>
          </w:p>
        </w:tc>
        <w:tc>
          <w:tcPr>
            <w:tcW w:type="dxa" w:w="3969"/>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 xml:space="preserve">12 liquidaciones tipo PROVEEDOR en todo el histórico, la última de </w:t>
            </w:r>
            <w:r>
              <w:rPr>
                <w:rFonts w:ascii="Segoe UI" w:hAnsi="Segoe UI" w:eastAsia="Segoe UI"/>
                <w:b/>
                <w:i w:val="0"/>
                <w:sz w:val="18"/>
              </w:rPr>
              <w:t>diciembre de 2023</w:t>
            </w:r>
            <w:r>
              <w:rPr>
                <w:rFonts w:ascii="Segoe UI" w:hAnsi="Segoe UI" w:eastAsia="Segoe UI"/>
                <w:b w:val="0"/>
                <w:i w:val="0"/>
                <w:sz w:val="18"/>
              </w:rPr>
              <w:t>.</w:t>
            </w:r>
          </w:p>
        </w:tc>
      </w:tr>
      <w:tr>
        <w:tc>
          <w:tcPr>
            <w:tcW w:type="dxa" w:w="2381"/>
            <w:tcMar>
              <w:top w:w="55" w:type="dxa"/>
              <w:left w:w="90" w:type="dxa"/>
              <w:bottom w:w="55" w:type="dxa"/>
              <w:right w:w="90" w:type="dxa"/>
            </w:tcMar>
          </w:tcPr>
          <w:p>
            <w:pPr>
              <w:spacing w:after="0" w:before="0"/>
            </w:pPr>
            <w:r/>
            <w:r>
              <w:rPr>
                <w:rFonts w:ascii="Segoe UI" w:hAnsi="Segoe UI" w:eastAsia="Segoe UI"/>
                <w:b/>
                <w:i w:val="0"/>
                <w:sz w:val="18"/>
              </w:rPr>
              <w:t>Nacionalidades · Profesiones</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2</w:t>
            </w:r>
          </w:p>
        </w:tc>
        <w:tc>
          <w:tcPr>
            <w:tcW w:type="dxa" w:w="2041"/>
            <w:tcMar>
              <w:top w:w="55" w:type="dxa"/>
              <w:left w:w="90" w:type="dxa"/>
              <w:bottom w:w="55" w:type="dxa"/>
              <w:right w:w="90" w:type="dxa"/>
            </w:tcMar>
          </w:tcPr>
          <w:p>
            <w:pPr>
              <w:spacing w:after="0" w:before="0"/>
            </w:pPr>
            <w:r/>
            <w:r>
              <w:rPr>
                <w:rFonts w:ascii="Consolas" w:hAnsi="Consolas" w:eastAsia="Consolas"/>
                <w:b w:val="0"/>
                <w:i w:val="0"/>
                <w:color w:val="003AA0"/>
                <w:sz w:val="17"/>
              </w:rPr>
              <w:t>nacionalidad</w:t>
            </w:r>
            <w:r>
              <w:rPr>
                <w:rFonts w:ascii="Segoe UI" w:hAnsi="Segoe UI" w:eastAsia="Segoe UI"/>
                <w:b w:val="0"/>
                <w:i w:val="0"/>
                <w:sz w:val="18"/>
              </w:rPr>
              <w:t xml:space="preserve"> · </w:t>
            </w:r>
            <w:r>
              <w:rPr>
                <w:rFonts w:ascii="Consolas" w:hAnsi="Consolas" w:eastAsia="Consolas"/>
                <w:b w:val="0"/>
                <w:i w:val="0"/>
                <w:color w:val="003AA0"/>
                <w:sz w:val="17"/>
              </w:rPr>
              <w:t>profesion</w:t>
            </w:r>
          </w:p>
        </w:tc>
        <w:tc>
          <w:tcPr>
            <w:tcW w:type="dxa" w:w="3969"/>
            <w:tcMar>
              <w:top w:w="55" w:type="dxa"/>
              <w:left w:w="90" w:type="dxa"/>
              <w:bottom w:w="55" w:type="dxa"/>
              <w:right w:w="90" w:type="dxa"/>
            </w:tcMar>
          </w:tcPr>
          <w:p>
            <w:pPr>
              <w:spacing w:after="0" w:before="0"/>
            </w:pPr>
            <w:r/>
            <w:r>
              <w:rPr>
                <w:rFonts w:ascii="Segoe UI" w:hAnsi="Segoe UI" w:eastAsia="Segoe UI"/>
                <w:b w:val="0"/>
                <w:i w:val="0"/>
                <w:sz w:val="18"/>
              </w:rPr>
              <w:t>1 fila y 0 filas respectivamente.</w:t>
            </w:r>
          </w:p>
        </w:tc>
      </w:tr>
    </w:tbl>
    <w:p>
      <w:pPr>
        <w:spacing w:after="40"/>
      </w:pPr>
    </w:p>
    <w:p>
      <w:pPr>
        <w:keepNext/>
        <w:spacing w:before="240" w:after="60"/>
      </w:pPr>
      <w:r>
        <w:rPr>
          <w:rFonts w:ascii="Segoe UI" w:hAnsi="Segoe UI" w:eastAsia="Segoe UI"/>
          <w:b/>
          <w:i w:val="0"/>
          <w:color w:val="003AA0"/>
          <w:sz w:val="26"/>
        </w:rPr>
        <w:t>7.2 · Utilitarios propios del FoxPro (21 ítems)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Grupo</w:t>
            </w:r>
          </w:p>
        </w:tc>
        <w:tc>
          <w:tcPr>
            <w:tcW w:type="dxa" w:w="34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Ítems</w:t>
            </w:r>
          </w:p>
        </w:tc>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Por qué no aplica</w:t>
            </w:r>
          </w:p>
        </w:tc>
      </w:tr>
      <w:tr>
        <w:tc>
          <w:tcPr>
            <w:tcW w:type="dxa" w:w="1928"/>
            <w:tcMar>
              <w:top w:w="55" w:type="dxa"/>
              <w:left w:w="90" w:type="dxa"/>
              <w:bottom w:w="55" w:type="dxa"/>
              <w:right w:w="90" w:type="dxa"/>
            </w:tcMar>
          </w:tcPr>
          <w:p>
            <w:pPr>
              <w:spacing w:after="0" w:before="0"/>
            </w:pPr>
            <w:r/>
            <w:r>
              <w:rPr>
                <w:rFonts w:ascii="Segoe UI" w:hAnsi="Segoe UI" w:eastAsia="Segoe UI"/>
                <w:b w:val="0"/>
                <w:i w:val="0"/>
                <w:sz w:val="18"/>
              </w:rPr>
              <w:t>Herramientas de escritorio</w:t>
            </w:r>
          </w:p>
        </w:tc>
        <w:tc>
          <w:tcPr>
            <w:tcW w:type="dxa" w:w="3402"/>
            <w:tcMar>
              <w:top w:w="55" w:type="dxa"/>
              <w:left w:w="90" w:type="dxa"/>
              <w:bottom w:w="55" w:type="dxa"/>
              <w:right w:w="90" w:type="dxa"/>
            </w:tcMar>
          </w:tcPr>
          <w:p>
            <w:pPr>
              <w:spacing w:after="0" w:before="0"/>
            </w:pPr>
            <w:r/>
            <w:r>
              <w:rPr>
                <w:rFonts w:ascii="Segoe UI" w:hAnsi="Segoe UI" w:eastAsia="Segoe UI"/>
                <w:b w:val="0"/>
                <w:i w:val="0"/>
                <w:sz w:val="18"/>
              </w:rPr>
              <w:t>Scheduler · Agenda · Calendario · Calculadora · Editor de imagen</w:t>
            </w:r>
          </w:p>
        </w:tc>
        <w:tc>
          <w:tcPr>
            <w:tcW w:type="dxa" w:w="3742"/>
            <w:tcMar>
              <w:top w:w="55" w:type="dxa"/>
              <w:left w:w="90" w:type="dxa"/>
              <w:bottom w:w="55" w:type="dxa"/>
              <w:right w:w="90" w:type="dxa"/>
            </w:tcMar>
          </w:tcPr>
          <w:p>
            <w:pPr>
              <w:spacing w:after="0" w:before="0"/>
            </w:pPr>
            <w:r/>
            <w:r>
              <w:rPr>
                <w:rFonts w:ascii="Segoe UI" w:hAnsi="Segoe UI" w:eastAsia="Segoe UI"/>
                <w:b w:val="0"/>
                <w:i w:val="0"/>
                <w:sz w:val="18"/>
              </w:rPr>
              <w:t>Son accesorios que el FoxPro incorporaba porque en su época no había alternativa. Hoy los resuelve el sistema operativo o el navegador.</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Backup</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Backup · Backup Minimiza · Editor de log de backup</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Copiaban archivos DBF. El resguardo de SQL Server se hace con el motor de la base, no desde la aplicación.</w:t>
            </w:r>
          </w:p>
        </w:tc>
      </w:tr>
      <w:tr>
        <w:tc>
          <w:tcPr>
            <w:tcW w:type="dxa" w:w="1928"/>
            <w:tcMar>
              <w:top w:w="55" w:type="dxa"/>
              <w:left w:w="90" w:type="dxa"/>
              <w:bottom w:w="55" w:type="dxa"/>
              <w:right w:w="90" w:type="dxa"/>
            </w:tcMar>
          </w:tcPr>
          <w:p>
            <w:pPr>
              <w:spacing w:after="0" w:before="0"/>
            </w:pPr>
            <w:r/>
            <w:r>
              <w:rPr>
                <w:rFonts w:ascii="Segoe UI" w:hAnsi="Segoe UI" w:eastAsia="Segoe UI"/>
                <w:b w:val="0"/>
                <w:i w:val="0"/>
                <w:sz w:val="18"/>
              </w:rPr>
              <w:t>Reparaciones de archivos</w:t>
            </w:r>
          </w:p>
        </w:tc>
        <w:tc>
          <w:tcPr>
            <w:tcW w:type="dxa" w:w="3402"/>
            <w:tcMar>
              <w:top w:w="55" w:type="dxa"/>
              <w:left w:w="90" w:type="dxa"/>
              <w:bottom w:w="55" w:type="dxa"/>
              <w:right w:w="90" w:type="dxa"/>
            </w:tcMar>
          </w:tcPr>
          <w:p>
            <w:pPr>
              <w:spacing w:after="0" w:before="0"/>
            </w:pPr>
            <w:r/>
            <w:r>
              <w:rPr>
                <w:rFonts w:ascii="Segoe UI" w:hAnsi="Segoe UI" w:eastAsia="Segoe UI"/>
                <w:b w:val="0"/>
                <w:i w:val="0"/>
                <w:sz w:val="18"/>
              </w:rPr>
              <w:t>Normaliza km · Cronograma en plantillas · Viajes · Indexa base · Pasa Excel a viajes · Compacta base · Destinos · Guías</w:t>
            </w:r>
          </w:p>
        </w:tc>
        <w:tc>
          <w:tcPr>
            <w:tcW w:type="dxa" w:w="3742"/>
            <w:tcMar>
              <w:top w:w="55" w:type="dxa"/>
              <w:left w:w="90" w:type="dxa"/>
              <w:bottom w:w="55" w:type="dxa"/>
              <w:right w:w="90" w:type="dxa"/>
            </w:tcMar>
          </w:tcPr>
          <w:p>
            <w:pPr>
              <w:spacing w:after="0" w:before="0"/>
            </w:pPr>
            <w:r/>
            <w:r>
              <w:rPr>
                <w:rFonts w:ascii="Segoe UI" w:hAnsi="Segoe UI" w:eastAsia="Segoe UI"/>
                <w:b w:val="0"/>
                <w:i w:val="0"/>
                <w:sz w:val="18"/>
              </w:rPr>
              <w:t xml:space="preserve">Reparan corrupción e índices de archivos DBF, un problema que SQL Server no tiene. </w:t>
            </w:r>
            <w:r>
              <w:rPr>
                <w:rFonts w:ascii="Segoe UI" w:hAnsi="Segoe UI" w:eastAsia="Segoe UI"/>
                <w:b/>
                <w:i w:val="0"/>
                <w:sz w:val="18"/>
              </w:rPr>
              <w:t>La excepción es «Elimina Lotes de Carga», que sí hay que migrar (capítulo 3).</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Comunicación interna</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Chat - Conversar · Chat - Server</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Chat punto a punto entre puestos de la red local.</w:t>
            </w:r>
          </w:p>
        </w:tc>
      </w:tr>
      <w:tr>
        <w:tc>
          <w:tcPr>
            <w:tcW w:type="dxa" w:w="1928"/>
            <w:tcMar>
              <w:top w:w="55" w:type="dxa"/>
              <w:left w:w="90" w:type="dxa"/>
              <w:bottom w:w="55" w:type="dxa"/>
              <w:right w:w="90" w:type="dxa"/>
            </w:tcMar>
          </w:tcPr>
          <w:p>
            <w:pPr>
              <w:spacing w:after="0" w:before="0"/>
            </w:pPr>
            <w:r/>
            <w:r>
              <w:rPr>
                <w:rFonts w:ascii="Segoe UI" w:hAnsi="Segoe UI" w:eastAsia="Segoe UI"/>
                <w:b w:val="0"/>
                <w:i w:val="0"/>
                <w:sz w:val="18"/>
              </w:rPr>
              <w:t>Otros</w:t>
            </w:r>
          </w:p>
        </w:tc>
        <w:tc>
          <w:tcPr>
            <w:tcW w:type="dxa" w:w="3402"/>
            <w:tcMar>
              <w:top w:w="55" w:type="dxa"/>
              <w:left w:w="90" w:type="dxa"/>
              <w:bottom w:w="55" w:type="dxa"/>
              <w:right w:w="90" w:type="dxa"/>
            </w:tcMar>
          </w:tcPr>
          <w:p>
            <w:pPr>
              <w:spacing w:after="0" w:before="0"/>
            </w:pPr>
            <w:r/>
            <w:r>
              <w:rPr>
                <w:rFonts w:ascii="Segoe UI" w:hAnsi="Segoe UI" w:eastAsia="Segoe UI"/>
                <w:b w:val="0"/>
                <w:i w:val="0"/>
                <w:sz w:val="18"/>
              </w:rPr>
              <w:t>Editor de log de errores · Configuración regional · Servicio XML</w:t>
            </w:r>
          </w:p>
        </w:tc>
        <w:tc>
          <w:tcPr>
            <w:tcW w:type="dxa" w:w="3742"/>
            <w:tcMar>
              <w:top w:w="55" w:type="dxa"/>
              <w:left w:w="90" w:type="dxa"/>
              <w:bottom w:w="55" w:type="dxa"/>
              <w:right w:w="90" w:type="dxa"/>
            </w:tcMar>
          </w:tcPr>
          <w:p>
            <w:pPr>
              <w:spacing w:after="0" w:before="0"/>
            </w:pPr>
            <w:r/>
            <w:r>
              <w:rPr>
                <w:rFonts w:ascii="Segoe UI" w:hAnsi="Segoe UI" w:eastAsia="Segoe UI"/>
                <w:b w:val="0"/>
                <w:i w:val="0"/>
                <w:sz w:val="18"/>
              </w:rPr>
              <w:t>El servicio XML (</w:t>
            </w:r>
            <w:r>
              <w:rPr>
                <w:rFonts w:ascii="Consolas" w:hAnsi="Consolas" w:eastAsia="Consolas"/>
                <w:b w:val="0"/>
                <w:i w:val="0"/>
                <w:color w:val="003AA0"/>
                <w:sz w:val="17"/>
              </w:rPr>
              <w:t>viaje_intranet</w:t>
            </w:r>
            <w:r>
              <w:rPr>
                <w:rFonts w:ascii="Segoe UI" w:hAnsi="Segoe UI" w:eastAsia="Segoe UI"/>
                <w:b w:val="0"/>
                <w:i w:val="0"/>
                <w:sz w:val="18"/>
              </w:rPr>
              <w:t>) es la vía del GPS, ya verificada como apagada en producción.</w:t>
            </w:r>
          </w:p>
        </w:tc>
      </w:tr>
    </w:tbl>
    <w:p>
      <w:pPr>
        <w:spacing w:after="40"/>
      </w:pPr>
    </w:p>
    <w:tbl>
      <w:tblPr>
        <w:tblW w:type="auto" w:w="0"/>
        <w:jc w:val="center"/>
        <w:tblLook w:firstColumn="1" w:firstRow="1" w:lastColumn="0" w:lastRow="0" w:noHBand="0" w:noVBand="1" w:val="04A0"/>
        <w:tblBorders>
          <w:top w:val="none" w:space="0"/>
          <w:left w:val="single" w:sz="24" w:color="1B6E3C" w:space="0"/>
          <w:bottom w:val="none" w:space="0"/>
          <w:right w:val="none" w:space="0"/>
          <w:insideH w:val="none" w:space="0"/>
          <w:insideV w:val="none" w:space="0"/>
        </w:tblBorders>
      </w:tblPr>
      <w:tblGrid>
        <w:gridCol w:w="9972"/>
      </w:tblGrid>
      <w:tr>
        <w:tc>
          <w:tcPr>
            <w:tcW w:type="dxa" w:w="9972"/>
            <w:shd w:val="clear" w:color="auto" w:fill="EAF5EE"/>
            <w:tcMar>
              <w:top w:w="110" w:type="dxa"/>
              <w:left w:w="140" w:type="dxa"/>
              <w:bottom w:w="110" w:type="dxa"/>
              <w:right w:w="140" w:type="dxa"/>
            </w:tcMar>
          </w:tcPr>
          <w:p>
            <w:pPr>
              <w:spacing w:after="40"/>
            </w:pPr>
            <w:r/>
            <w:r>
              <w:rPr>
                <w:rFonts w:ascii="Segoe UI" w:hAnsi="Segoe UI" w:eastAsia="Segoe UI"/>
                <w:b/>
                <w:i w:val="0"/>
                <w:color w:val="1B6E3C"/>
                <w:sz w:val="21"/>
              </w:rPr>
              <w:t>Lo que se gana firmando este descarte</w:t>
            </w:r>
          </w:p>
          <w:p>
            <w:pPr>
              <w:spacing w:after="0"/>
            </w:pPr>
            <w:r>
              <w:rPr>
                <w:rFonts w:ascii="Segoe UI" w:hAnsi="Segoe UI" w:eastAsia="Segoe UI"/>
                <w:b w:val="0"/>
                <w:i w:val="0"/>
                <w:sz w:val="20"/>
              </w:rPr>
              <w:t xml:space="preserve">Se sacan del alcance </w:t>
            </w:r>
            <w:r>
              <w:rPr>
                <w:rFonts w:ascii="Segoe UI" w:hAnsi="Segoe UI" w:eastAsia="Segoe UI"/>
                <w:b/>
                <w:i w:val="0"/>
                <w:sz w:val="20"/>
              </w:rPr>
              <w:t>62 ítems de menú y unos 65 formularios del FoxPro</w:t>
            </w:r>
            <w:r>
              <w:rPr>
                <w:rFonts w:ascii="Segoe UI" w:hAnsi="Segoe UI" w:eastAsia="Segoe UI"/>
                <w:b w:val="0"/>
                <w:i w:val="0"/>
                <w:sz w:val="20"/>
              </w:rPr>
              <w:t xml:space="preserve">. El backlog visible pasa de 105 pendientes a poco más de 40, y el proyecto deja de parecer infinito. Sugerencia concreta: en el menú de Buslink, cambiar el rótulo de estos ítems de «próximamente» a </w:t>
            </w:r>
            <w:r>
              <w:rPr>
                <w:rFonts w:ascii="Segoe UI" w:hAnsi="Segoe UI" w:eastAsia="Segoe UI"/>
                <w:b/>
                <w:i w:val="0"/>
                <w:sz w:val="20"/>
              </w:rPr>
              <w:t>«no se migra — consultar en Metrocar»</w:t>
            </w:r>
            <w:r>
              <w:rPr>
                <w:rFonts w:ascii="Segoe UI" w:hAnsi="Segoe UI" w:eastAsia="Segoe UI"/>
                <w:b w:val="0"/>
                <w:i w:val="0"/>
                <w:sz w:val="20"/>
              </w:rPr>
              <w:t>. La misma pantalla, contando una historia mucho más cercana a la verdad.</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8  </w:t>
      </w:r>
      <w:r>
        <w:rPr>
          <w:rFonts w:ascii="Segoe UI" w:hAnsi="Segoe UI" w:eastAsia="Segoe UI"/>
          <w:b/>
          <w:i w:val="0"/>
          <w:color w:val="003AA0"/>
          <w:sz w:val="34"/>
        </w:rPr>
        <w:t>Backlog priorizado</w:t>
      </w:r>
    </w:p>
    <w:p>
      <w:pPr>
        <w:spacing w:after="40"/>
      </w:pPr>
    </w:p>
    <w:p>
      <w:pPr>
        <w:spacing w:after="120" w:before="0"/>
      </w:pPr>
      <w:r>
        <w:rPr>
          <w:rFonts w:ascii="Segoe UI" w:hAnsi="Segoe UI" w:eastAsia="Segoe UI"/>
          <w:b w:val="0"/>
          <w:i w:val="0"/>
          <w:sz w:val="21"/>
        </w:rPr>
        <w:t>El orden en que yo lo atacaría, con estimación de esfuerzo. Las estimaciones son mías y asumen un desarrollador asistido, con el patrón de pantallas ya consolidado del proyecto.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1994"/>
        <w:gridCol w:w="1994"/>
        <w:gridCol w:w="1994"/>
        <w:gridCol w:w="1994"/>
        <w:gridCol w:w="1994"/>
      </w:tblGrid>
      <w:tr>
        <w:trPr>
          <w:tblHeader w:val="true"/>
        </w:trPr>
        <w:tc>
          <w:tcPr>
            <w:tcW w:type="dxa" w:w="680"/>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Orden</w:t>
            </w:r>
          </w:p>
        </w:tc>
        <w:tc>
          <w:tcPr>
            <w:tcW w:type="dxa" w:w="419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Qué</w:t>
            </w:r>
          </w:p>
        </w:tc>
        <w:tc>
          <w:tcPr>
            <w:tcW w:type="dxa" w:w="680"/>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Ítems</w:t>
            </w:r>
          </w:p>
        </w:tc>
        <w:tc>
          <w:tcPr>
            <w:tcW w:type="dxa" w:w="79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Días</w:t>
            </w:r>
          </w:p>
        </w:tc>
        <w:tc>
          <w:tcPr>
            <w:tcW w:type="dxa" w:w="272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Cuándo</w:t>
            </w:r>
          </w:p>
        </w:tc>
      </w:tr>
      <w:tr>
        <w:tc>
          <w:tcPr>
            <w:tcW w:type="dxa" w:w="680"/>
            <w:tcMar>
              <w:top w:w="55" w:type="dxa"/>
              <w:left w:w="90" w:type="dxa"/>
              <w:bottom w:w="55" w:type="dxa"/>
              <w:right w:w="90" w:type="dxa"/>
            </w:tcMar>
          </w:tcPr>
          <w:p>
            <w:pPr>
              <w:spacing w:after="0" w:before="0"/>
            </w:pPr>
            <w:r/>
            <w:r>
              <w:rPr>
                <w:rFonts w:ascii="Segoe UI" w:hAnsi="Segoe UI" w:eastAsia="Segoe UI"/>
                <w:b w:val="0"/>
                <w:i w:val="0"/>
                <w:sz w:val="18"/>
              </w:rPr>
              <w:t>1</w:t>
            </w:r>
          </w:p>
        </w:tc>
        <w:tc>
          <w:tcPr>
            <w:tcW w:type="dxa" w:w="4195"/>
            <w:tcMar>
              <w:top w:w="55" w:type="dxa"/>
              <w:left w:w="90" w:type="dxa"/>
              <w:bottom w:w="55" w:type="dxa"/>
              <w:right w:w="90" w:type="dxa"/>
            </w:tcMar>
          </w:tcPr>
          <w:p>
            <w:pPr>
              <w:spacing w:after="0" w:before="0"/>
            </w:pPr>
            <w:r/>
            <w:r>
              <w:rPr>
                <w:rFonts w:ascii="Segoe UI" w:hAnsi="Segoe UI" w:eastAsia="Segoe UI"/>
                <w:b/>
                <w:i w:val="0"/>
                <w:sz w:val="18"/>
              </w:rPr>
              <w:t>Las 4 pantallas de Parámetros</w:t>
            </w:r>
            <w:r>
              <w:rPr>
                <w:rFonts w:ascii="Segoe UI" w:hAnsi="Segoe UI" w:eastAsia="Segoe UI"/>
                <w:b w:val="0"/>
                <w:i w:val="0"/>
                <w:sz w:val="18"/>
              </w:rPr>
              <w:br/>
              <w:t>Condición del corte: sin esto, después del Día D no hay dónde editar la configuración</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4</w:t>
            </w:r>
          </w:p>
        </w:tc>
        <w:tc>
          <w:tcPr>
            <w:tcW w:type="dxa" w:w="794"/>
            <w:tcMar>
              <w:top w:w="55" w:type="dxa"/>
              <w:left w:w="90" w:type="dxa"/>
              <w:bottom w:w="55" w:type="dxa"/>
              <w:right w:w="90" w:type="dxa"/>
            </w:tcMar>
          </w:tcPr>
          <w:p>
            <w:pPr>
              <w:spacing w:after="0" w:before="0"/>
            </w:pPr>
            <w:r/>
            <w:r>
              <w:rPr>
                <w:rFonts w:ascii="Segoe UI" w:hAnsi="Segoe UI" w:eastAsia="Segoe UI"/>
                <w:b w:val="0"/>
                <w:i w:val="0"/>
                <w:sz w:val="18"/>
              </w:rPr>
              <w:t>3-4</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8"/>
              </w:rPr>
              <w:t>Antes del Día D</w:t>
            </w:r>
          </w:p>
        </w:tc>
      </w:tr>
      <w:tr>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2</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i w:val="0"/>
                <w:sz w:val="18"/>
              </w:rPr>
              <w:t>Elimina Lotes de Carga</w:t>
            </w:r>
            <w:r>
              <w:rPr>
                <w:rFonts w:ascii="Segoe UI" w:hAnsi="Segoe UI" w:eastAsia="Segoe UI"/>
                <w:b w:val="0"/>
                <w:i w:val="0"/>
                <w:sz w:val="18"/>
              </w:rPr>
              <w:br/>
              <w:t>El botón de emergencia del primer día</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1-2</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8"/>
              </w:rPr>
              <w:t>Antes del Día D</w:t>
            </w:r>
          </w:p>
        </w:tc>
      </w:tr>
      <w:tr>
        <w:tc>
          <w:tcPr>
            <w:tcW w:type="dxa" w:w="680"/>
            <w:tcMar>
              <w:top w:w="55" w:type="dxa"/>
              <w:left w:w="90" w:type="dxa"/>
              <w:bottom w:w="55" w:type="dxa"/>
              <w:right w:w="90" w:type="dxa"/>
            </w:tcMar>
          </w:tcPr>
          <w:p>
            <w:pPr>
              <w:spacing w:after="0" w:before="0"/>
            </w:pPr>
            <w:r/>
            <w:r>
              <w:rPr>
                <w:rFonts w:ascii="Segoe UI" w:hAnsi="Segoe UI" w:eastAsia="Segoe UI"/>
                <w:b w:val="0"/>
                <w:i w:val="0"/>
                <w:sz w:val="18"/>
              </w:rPr>
              <w:t>3</w:t>
            </w:r>
          </w:p>
        </w:tc>
        <w:tc>
          <w:tcPr>
            <w:tcW w:type="dxa" w:w="4195"/>
            <w:tcMar>
              <w:top w:w="55" w:type="dxa"/>
              <w:left w:w="90" w:type="dxa"/>
              <w:bottom w:w="55" w:type="dxa"/>
              <w:right w:w="90" w:type="dxa"/>
            </w:tcMar>
          </w:tcPr>
          <w:p>
            <w:pPr>
              <w:spacing w:after="0" w:before="0"/>
            </w:pPr>
            <w:r/>
            <w:r>
              <w:rPr>
                <w:rFonts w:ascii="Segoe UI" w:hAnsi="Segoe UI" w:eastAsia="Segoe UI"/>
                <w:b/>
                <w:i w:val="0"/>
                <w:sz w:val="18"/>
              </w:rPr>
              <w:t>Los 3 catálogos que usa la Fase 3</w:t>
            </w:r>
            <w:r>
              <w:rPr>
                <w:rFonts w:ascii="Segoe UI" w:hAnsi="Segoe UI" w:eastAsia="Segoe UI"/>
                <w:b w:val="0"/>
                <w:i w:val="0"/>
                <w:sz w:val="18"/>
              </w:rPr>
              <w:br/>
              <w:t>Motivos de cancelación, motivos de cambio de cronograma y feriados</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3</w:t>
            </w:r>
          </w:p>
        </w:tc>
        <w:tc>
          <w:tcPr>
            <w:tcW w:type="dxa" w:w="794"/>
            <w:tcMar>
              <w:top w:w="55" w:type="dxa"/>
              <w:left w:w="90" w:type="dxa"/>
              <w:bottom w:w="55" w:type="dxa"/>
              <w:right w:w="90" w:type="dxa"/>
            </w:tcMar>
          </w:tcPr>
          <w:p>
            <w:pPr>
              <w:spacing w:after="0" w:before="0"/>
            </w:pPr>
            <w:r/>
            <w:r>
              <w:rPr>
                <w:rFonts w:ascii="Segoe UI" w:hAnsi="Segoe UI" w:eastAsia="Segoe UI"/>
                <w:b w:val="0"/>
                <w:i w:val="0"/>
                <w:sz w:val="18"/>
              </w:rPr>
              <w:t>2-3</w:t>
            </w:r>
          </w:p>
        </w:tc>
        <w:tc>
          <w:tcPr>
            <w:tcW w:type="dxa" w:w="2721"/>
            <w:tcMar>
              <w:top w:w="55" w:type="dxa"/>
              <w:left w:w="90" w:type="dxa"/>
              <w:bottom w:w="55" w:type="dxa"/>
              <w:right w:w="90" w:type="dxa"/>
            </w:tcMar>
          </w:tcPr>
          <w:p>
            <w:pPr>
              <w:spacing w:after="0" w:before="0"/>
            </w:pPr>
            <w:r/>
            <w:r>
              <w:rPr>
                <w:rFonts w:ascii="Segoe UI" w:hAnsi="Segoe UI" w:eastAsia="Segoe UI"/>
                <w:b/>
                <w:i w:val="0"/>
                <w:color w:val="B3261E"/>
                <w:sz w:val="18"/>
              </w:rPr>
              <w:t>Antes del Día D</w:t>
            </w:r>
          </w:p>
        </w:tc>
      </w:tr>
      <w:tr>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4</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i w:val="0"/>
                <w:sz w:val="18"/>
              </w:rPr>
              <w:t>Cambio de password</w:t>
            </w:r>
            <w:r>
              <w:rPr>
                <w:rFonts w:ascii="Segoe UI" w:hAnsi="Segoe UI" w:eastAsia="Segoe UI"/>
                <w:b w:val="0"/>
                <w:i w:val="0"/>
                <w:sz w:val="18"/>
              </w:rPr>
              <w:br/>
              <w:t>Con hash, resolviendo de paso la deuda de seguridad</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0,5-1</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B3261E"/>
                <w:sz w:val="18"/>
              </w:rPr>
              <w:t>Antes del Día D</w:t>
            </w:r>
          </w:p>
        </w:tc>
      </w:tr>
      <w:tr>
        <w:tc>
          <w:tcPr>
            <w:tcW w:type="dxa" w:w="680"/>
            <w:tcMar>
              <w:top w:w="55" w:type="dxa"/>
              <w:left w:w="90" w:type="dxa"/>
              <w:bottom w:w="55" w:type="dxa"/>
              <w:right w:w="90" w:type="dxa"/>
            </w:tcMar>
          </w:tcPr>
          <w:p>
            <w:pPr>
              <w:spacing w:after="0" w:before="0"/>
            </w:pPr>
            <w:r/>
            <w:r>
              <w:rPr>
                <w:rFonts w:ascii="Segoe UI" w:hAnsi="Segoe UI" w:eastAsia="Segoe UI"/>
                <w:b w:val="0"/>
                <w:i w:val="0"/>
                <w:sz w:val="18"/>
              </w:rPr>
              <w:t>5</w:t>
            </w:r>
          </w:p>
        </w:tc>
        <w:tc>
          <w:tcPr>
            <w:tcW w:type="dxa" w:w="4195"/>
            <w:tcMar>
              <w:top w:w="55" w:type="dxa"/>
              <w:left w:w="90" w:type="dxa"/>
              <w:bottom w:w="55" w:type="dxa"/>
              <w:right w:w="90" w:type="dxa"/>
            </w:tcMar>
          </w:tcPr>
          <w:p>
            <w:pPr>
              <w:spacing w:after="0" w:before="0"/>
            </w:pPr>
            <w:r/>
            <w:r>
              <w:rPr>
                <w:rFonts w:ascii="Segoe UI" w:hAnsi="Segoe UI" w:eastAsia="Segoe UI"/>
                <w:b/>
                <w:i w:val="0"/>
                <w:sz w:val="18"/>
              </w:rPr>
              <w:t>Adicionales Stock</w:t>
            </w:r>
            <w:r>
              <w:rPr>
                <w:rFonts w:ascii="Segoe UI" w:hAnsi="Segoe UI" w:eastAsia="Segoe UI"/>
                <w:b w:val="0"/>
                <w:i w:val="0"/>
                <w:sz w:val="18"/>
              </w:rPr>
              <w:br/>
              <w:t>Módulo vivo, sin riesgo, sin documentar</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2</w:t>
            </w:r>
          </w:p>
        </w:tc>
        <w:tc>
          <w:tcPr>
            <w:tcW w:type="dxa" w:w="794"/>
            <w:tcMar>
              <w:top w:w="55" w:type="dxa"/>
              <w:left w:w="90" w:type="dxa"/>
              <w:bottom w:w="55" w:type="dxa"/>
              <w:right w:w="90" w:type="dxa"/>
            </w:tcMar>
          </w:tcPr>
          <w:p>
            <w:pPr>
              <w:spacing w:after="0" w:before="0"/>
            </w:pPr>
            <w:r/>
            <w:r>
              <w:rPr>
                <w:rFonts w:ascii="Segoe UI" w:hAnsi="Segoe UI" w:eastAsia="Segoe UI"/>
                <w:b w:val="0"/>
                <w:i w:val="0"/>
                <w:sz w:val="18"/>
              </w:rPr>
              <w:t>3-5</w:t>
            </w:r>
          </w:p>
        </w:tc>
        <w:tc>
          <w:tcPr>
            <w:tcW w:type="dxa" w:w="2721"/>
            <w:tcMar>
              <w:top w:w="55" w:type="dxa"/>
              <w:left w:w="90" w:type="dxa"/>
              <w:bottom w:w="55" w:type="dxa"/>
              <w:right w:w="90" w:type="dxa"/>
            </w:tcMar>
          </w:tcPr>
          <w:p>
            <w:pPr>
              <w:spacing w:after="0" w:before="0"/>
            </w:pPr>
            <w:r/>
            <w:r>
              <w:rPr>
                <w:rFonts w:ascii="Segoe UI" w:hAnsi="Segoe UI" w:eastAsia="Segoe UI"/>
                <w:b/>
                <w:i w:val="0"/>
                <w:color w:val="F99410"/>
                <w:sz w:val="18"/>
              </w:rPr>
              <w:t>Cuando haya un hueco</w:t>
            </w:r>
          </w:p>
        </w:tc>
      </w:tr>
      <w:tr>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6</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i w:val="0"/>
                <w:sz w:val="18"/>
              </w:rPr>
              <w:t>Tarifarios: venta + adicionales</w:t>
            </w:r>
            <w:r>
              <w:rPr>
                <w:rFonts w:ascii="Segoe UI" w:hAnsi="Segoe UI" w:eastAsia="Segoe UI"/>
                <w:b w:val="0"/>
                <w:i w:val="0"/>
                <w:sz w:val="18"/>
              </w:rPr>
              <w:br/>
              <w:t>La atadura principal con el FoxPro después del corte</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10</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10-15</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i w:val="0"/>
                <w:color w:val="F99410"/>
                <w:sz w:val="18"/>
              </w:rPr>
              <w:t>Primer anillo post-corte</w:t>
            </w:r>
          </w:p>
        </w:tc>
      </w:tr>
      <w:tr>
        <w:tc>
          <w:tcPr>
            <w:tcW w:type="dxa" w:w="680"/>
            <w:tcMar>
              <w:top w:w="55" w:type="dxa"/>
              <w:left w:w="90" w:type="dxa"/>
              <w:bottom w:w="55" w:type="dxa"/>
              <w:right w:w="90" w:type="dxa"/>
            </w:tcMar>
          </w:tcPr>
          <w:p>
            <w:pPr>
              <w:spacing w:after="0" w:before="0"/>
            </w:pPr>
            <w:r/>
            <w:r>
              <w:rPr>
                <w:rFonts w:ascii="Segoe UI" w:hAnsi="Segoe UI" w:eastAsia="Segoe UI"/>
                <w:b w:val="0"/>
                <w:i w:val="0"/>
                <w:sz w:val="18"/>
              </w:rPr>
              <w:t>7</w:t>
            </w:r>
          </w:p>
        </w:tc>
        <w:tc>
          <w:tcPr>
            <w:tcW w:type="dxa" w:w="4195"/>
            <w:tcMar>
              <w:top w:w="55" w:type="dxa"/>
              <w:left w:w="90" w:type="dxa"/>
              <w:bottom w:w="55" w:type="dxa"/>
              <w:right w:w="90" w:type="dxa"/>
            </w:tcMar>
          </w:tcPr>
          <w:p>
            <w:pPr>
              <w:spacing w:after="0" w:before="0"/>
            </w:pPr>
            <w:r/>
            <w:r>
              <w:rPr>
                <w:rFonts w:ascii="Segoe UI" w:hAnsi="Segoe UI" w:eastAsia="Segoe UI"/>
                <w:b/>
                <w:i w:val="0"/>
                <w:sz w:val="18"/>
              </w:rPr>
              <w:t>Libro de Novedades completo</w:t>
            </w:r>
            <w:r>
              <w:rPr>
                <w:rFonts w:ascii="Segoe UI" w:hAnsi="Segoe UI" w:eastAsia="Segoe UI"/>
                <w:b w:val="0"/>
                <w:i w:val="0"/>
                <w:sz w:val="18"/>
              </w:rPr>
              <w:br/>
              <w:t>Incluido el envío de correos</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3</w:t>
            </w:r>
          </w:p>
        </w:tc>
        <w:tc>
          <w:tcPr>
            <w:tcW w:type="dxa" w:w="794"/>
            <w:tcMar>
              <w:top w:w="55" w:type="dxa"/>
              <w:left w:w="90" w:type="dxa"/>
              <w:bottom w:w="55" w:type="dxa"/>
              <w:right w:w="90" w:type="dxa"/>
            </w:tcMar>
          </w:tcPr>
          <w:p>
            <w:pPr>
              <w:spacing w:after="0" w:before="0"/>
            </w:pPr>
            <w:r/>
            <w:r>
              <w:rPr>
                <w:rFonts w:ascii="Segoe UI" w:hAnsi="Segoe UI" w:eastAsia="Segoe UI"/>
                <w:b w:val="0"/>
                <w:i w:val="0"/>
                <w:sz w:val="18"/>
              </w:rPr>
              <w:t>4-6</w:t>
            </w:r>
          </w:p>
        </w:tc>
        <w:tc>
          <w:tcPr>
            <w:tcW w:type="dxa" w:w="2721"/>
            <w:tcMar>
              <w:top w:w="55" w:type="dxa"/>
              <w:left w:w="90" w:type="dxa"/>
              <w:bottom w:w="55" w:type="dxa"/>
              <w:right w:w="90" w:type="dxa"/>
            </w:tcMar>
          </w:tcPr>
          <w:p>
            <w:pPr>
              <w:spacing w:after="0" w:before="0"/>
            </w:pPr>
            <w:r/>
            <w:r>
              <w:rPr>
                <w:rFonts w:ascii="Segoe UI" w:hAnsi="Segoe UI" w:eastAsia="Segoe UI"/>
                <w:b/>
                <w:i w:val="0"/>
                <w:color w:val="F99410"/>
                <w:sz w:val="18"/>
              </w:rPr>
              <w:t>Primer anillo post-corte</w:t>
            </w:r>
          </w:p>
        </w:tc>
      </w:tr>
      <w:tr>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8</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i w:val="0"/>
                <w:sz w:val="18"/>
              </w:rPr>
              <w:t>Los 8 catálogos restantes del negocio</w:t>
            </w:r>
            <w:r>
              <w:rPr>
                <w:rFonts w:ascii="Segoe UI" w:hAnsi="Segoe UI" w:eastAsia="Segoe UI"/>
                <w:b w:val="0"/>
                <w:i w:val="0"/>
                <w:sz w:val="18"/>
              </w:rPr>
              <w:br/>
              <w:t>Servicios, cronogramas, guías, IATA, zonas, dueños, permisos, motivos de llegada tarde</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8</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6-8</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color w:val="5A606A"/>
                <w:sz w:val="18"/>
              </w:rPr>
              <w:t>Segundo anillo</w:t>
            </w:r>
          </w:p>
        </w:tc>
      </w:tr>
      <w:tr>
        <w:tc>
          <w:tcPr>
            <w:tcW w:type="dxa" w:w="680"/>
            <w:tcMar>
              <w:top w:w="55" w:type="dxa"/>
              <w:left w:w="90" w:type="dxa"/>
              <w:bottom w:w="55" w:type="dxa"/>
              <w:right w:w="90" w:type="dxa"/>
            </w:tcMar>
          </w:tcPr>
          <w:p>
            <w:pPr>
              <w:spacing w:after="0" w:before="0"/>
            </w:pPr>
            <w:r/>
            <w:r>
              <w:rPr>
                <w:rFonts w:ascii="Segoe UI" w:hAnsi="Segoe UI" w:eastAsia="Segoe UI"/>
                <w:b w:val="0"/>
                <w:i w:val="0"/>
                <w:sz w:val="18"/>
              </w:rPr>
              <w:t>9</w:t>
            </w:r>
          </w:p>
        </w:tc>
        <w:tc>
          <w:tcPr>
            <w:tcW w:type="dxa" w:w="4195"/>
            <w:tcMar>
              <w:top w:w="55" w:type="dxa"/>
              <w:left w:w="90" w:type="dxa"/>
              <w:bottom w:w="55" w:type="dxa"/>
              <w:right w:w="90" w:type="dxa"/>
            </w:tcMar>
          </w:tcPr>
          <w:p>
            <w:pPr>
              <w:spacing w:after="0" w:before="0"/>
            </w:pPr>
            <w:r/>
            <w:r>
              <w:rPr>
                <w:rFonts w:ascii="Segoe UI" w:hAnsi="Segoe UI" w:eastAsia="Segoe UI"/>
                <w:b/>
                <w:i w:val="0"/>
                <w:sz w:val="18"/>
              </w:rPr>
              <w:t>Los 6 catálogos de configuración de Facturación</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6</w:t>
            </w:r>
          </w:p>
        </w:tc>
        <w:tc>
          <w:tcPr>
            <w:tcW w:type="dxa" w:w="794"/>
            <w:tcMar>
              <w:top w:w="55" w:type="dxa"/>
              <w:left w:w="90" w:type="dxa"/>
              <w:bottom w:w="55" w:type="dxa"/>
              <w:right w:w="90" w:type="dxa"/>
            </w:tcMar>
          </w:tcPr>
          <w:p>
            <w:pPr>
              <w:spacing w:after="0" w:before="0"/>
            </w:pPr>
            <w:r/>
            <w:r>
              <w:rPr>
                <w:rFonts w:ascii="Segoe UI" w:hAnsi="Segoe UI" w:eastAsia="Segoe UI"/>
                <w:b w:val="0"/>
                <w:i w:val="0"/>
                <w:sz w:val="18"/>
              </w:rPr>
              <w:t>4-5</w:t>
            </w:r>
          </w:p>
        </w:tc>
        <w:tc>
          <w:tcPr>
            <w:tcW w:type="dxa" w:w="2721"/>
            <w:tcMar>
              <w:top w:w="55" w:type="dxa"/>
              <w:left w:w="90" w:type="dxa"/>
              <w:bottom w:w="55" w:type="dxa"/>
              <w:right w:w="90" w:type="dxa"/>
            </w:tcMar>
          </w:tcPr>
          <w:p>
            <w:pPr>
              <w:spacing w:after="0" w:before="0"/>
            </w:pPr>
            <w:r/>
            <w:r>
              <w:rPr>
                <w:rFonts w:ascii="Segoe UI" w:hAnsi="Segoe UI" w:eastAsia="Segoe UI"/>
                <w:b w:val="0"/>
                <w:i w:val="0"/>
                <w:color w:val="5A606A"/>
                <w:sz w:val="18"/>
              </w:rPr>
              <w:t>Segundo anillo</w:t>
            </w:r>
          </w:p>
        </w:tc>
      </w:tr>
      <w:tr>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10</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i w:val="0"/>
                <w:sz w:val="18"/>
              </w:rPr>
              <w:t>Crear Plantillas · Tablero de Control · Bandas horarias · Controles de estado · Clientes Tarifas/Descuentos/Empresa</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7</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6-8</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color w:val="5A606A"/>
                <w:sz w:val="18"/>
              </w:rPr>
              <w:t>Segundo anillo</w:t>
            </w:r>
          </w:p>
        </w:tc>
      </w:tr>
      <w:tr>
        <w:tc>
          <w:tcPr>
            <w:tcW w:type="dxa" w:w="680"/>
            <w:tcMar>
              <w:top w:w="55" w:type="dxa"/>
              <w:left w:w="90" w:type="dxa"/>
              <w:bottom w:w="55" w:type="dxa"/>
              <w:right w:w="90" w:type="dxa"/>
            </w:tcMar>
          </w:tcPr>
          <w:p>
            <w:pPr>
              <w:spacing w:after="0" w:before="0"/>
            </w:pPr>
            <w:r/>
            <w:r>
              <w:rPr>
                <w:rFonts w:ascii="Segoe UI" w:hAnsi="Segoe UI" w:eastAsia="Segoe UI"/>
                <w:b w:val="0"/>
                <w:i w:val="0"/>
                <w:sz w:val="18"/>
              </w:rPr>
              <w:t>11</w:t>
            </w:r>
          </w:p>
        </w:tc>
        <w:tc>
          <w:tcPr>
            <w:tcW w:type="dxa" w:w="4195"/>
            <w:tcMar>
              <w:top w:w="55" w:type="dxa"/>
              <w:left w:w="90" w:type="dxa"/>
              <w:bottom w:w="55" w:type="dxa"/>
              <w:right w:w="90" w:type="dxa"/>
            </w:tcMar>
          </w:tcPr>
          <w:p>
            <w:pPr>
              <w:spacing w:after="0" w:before="0"/>
            </w:pPr>
            <w:r/>
            <w:r>
              <w:rPr>
                <w:rFonts w:ascii="Segoe UI" w:hAnsi="Segoe UI" w:eastAsia="Segoe UI"/>
                <w:b/>
                <w:i w:val="0"/>
                <w:sz w:val="18"/>
              </w:rPr>
              <w:t>Liquidación a Choferes + su tarifario</w:t>
            </w:r>
            <w:r>
              <w:rPr>
                <w:rFonts w:ascii="Segoe UI" w:hAnsi="Segoe UI" w:eastAsia="Segoe UI"/>
                <w:b w:val="0"/>
                <w:i w:val="0"/>
                <w:sz w:val="18"/>
              </w:rPr>
              <w:br/>
              <w:t>Solo si el dueño confirma que sigue en uso</w:t>
            </w:r>
          </w:p>
        </w:tc>
        <w:tc>
          <w:tcPr>
            <w:tcW w:type="dxa" w:w="680"/>
            <w:tcMar>
              <w:top w:w="55" w:type="dxa"/>
              <w:left w:w="90" w:type="dxa"/>
              <w:bottom w:w="55" w:type="dxa"/>
              <w:right w:w="90" w:type="dxa"/>
            </w:tcMar>
          </w:tcPr>
          <w:p>
            <w:pPr>
              <w:spacing w:after="0" w:before="0"/>
            </w:pPr>
            <w:r/>
            <w:r>
              <w:rPr>
                <w:rFonts w:ascii="Segoe UI" w:hAnsi="Segoe UI" w:eastAsia="Segoe UI"/>
                <w:b w:val="0"/>
                <w:i w:val="0"/>
                <w:sz w:val="18"/>
              </w:rPr>
              <w:t>9</w:t>
            </w:r>
          </w:p>
        </w:tc>
        <w:tc>
          <w:tcPr>
            <w:tcW w:type="dxa" w:w="794"/>
            <w:tcMar>
              <w:top w:w="55" w:type="dxa"/>
              <w:left w:w="90" w:type="dxa"/>
              <w:bottom w:w="55" w:type="dxa"/>
              <w:right w:w="90" w:type="dxa"/>
            </w:tcMar>
          </w:tcPr>
          <w:p>
            <w:pPr>
              <w:spacing w:after="0" w:before="0"/>
            </w:pPr>
            <w:r/>
            <w:r>
              <w:rPr>
                <w:rFonts w:ascii="Segoe UI" w:hAnsi="Segoe UI" w:eastAsia="Segoe UI"/>
                <w:b w:val="0"/>
                <w:i w:val="0"/>
                <w:sz w:val="18"/>
              </w:rPr>
              <w:t>8-12</w:t>
            </w:r>
          </w:p>
        </w:tc>
        <w:tc>
          <w:tcPr>
            <w:tcW w:type="dxa" w:w="2721"/>
            <w:tcMar>
              <w:top w:w="55" w:type="dxa"/>
              <w:left w:w="90" w:type="dxa"/>
              <w:bottom w:w="55" w:type="dxa"/>
              <w:right w:w="90" w:type="dxa"/>
            </w:tcMar>
          </w:tcPr>
          <w:p>
            <w:pPr>
              <w:spacing w:after="0" w:before="0"/>
            </w:pPr>
            <w:r/>
            <w:r>
              <w:rPr>
                <w:rFonts w:ascii="Segoe UI" w:hAnsi="Segoe UI" w:eastAsia="Segoe UI"/>
                <w:b w:val="0"/>
                <w:i w:val="0"/>
                <w:color w:val="F99410"/>
                <w:sz w:val="18"/>
              </w:rPr>
              <w:t>A confirmar</w:t>
            </w:r>
          </w:p>
        </w:tc>
      </w:tr>
      <w:tr>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12</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i w:val="0"/>
                <w:sz w:val="18"/>
              </w:rPr>
              <w:t>Importa Reservas desde Excel</w:t>
            </w:r>
            <w:r>
              <w:rPr>
                <w:rFonts w:ascii="Segoe UI" w:hAnsi="Segoe UI" w:eastAsia="Segoe UI"/>
                <w:b w:val="0"/>
                <w:i w:val="0"/>
                <w:sz w:val="18"/>
              </w:rPr>
              <w:br/>
              <w:t>Decisión de alcance pendiente</w:t>
            </w:r>
          </w:p>
        </w:tc>
        <w:tc>
          <w:tcPr>
            <w:tcW w:type="dxa" w:w="680"/>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1</w:t>
            </w:r>
          </w:p>
        </w:tc>
        <w:tc>
          <w:tcPr>
            <w:tcW w:type="dxa" w:w="79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5-8</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color w:val="F99410"/>
                <w:sz w:val="18"/>
              </w:rPr>
              <w:t>A decidir</w:t>
            </w:r>
          </w:p>
        </w:tc>
      </w:tr>
    </w:tbl>
    <w:p>
      <w:pPr>
        <w:spacing w:after="40"/>
      </w:pPr>
    </w:p>
    <w:p>
      <w:pPr>
        <w:keepNext/>
        <w:spacing w:before="240" w:after="60"/>
      </w:pPr>
      <w:r>
        <w:rPr>
          <w:rFonts w:ascii="Segoe UI" w:hAnsi="Segoe UI" w:eastAsia="Segoe UI"/>
          <w:b/>
          <w:i w:val="0"/>
          <w:color w:val="003AA0"/>
          <w:sz w:val="26"/>
        </w:rPr>
        <w:t>Los totales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324"/>
        <w:gridCol w:w="3324"/>
        <w:gridCol w:w="3324"/>
      </w:tblGrid>
      <w:tr>
        <w:trPr>
          <w:tblHeader w:val="true"/>
        </w:trPr>
        <w:tc>
          <w:tcPr>
            <w:tcW w:type="dxa" w:w="430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Tramo</w:t>
            </w:r>
          </w:p>
        </w:tc>
        <w:tc>
          <w:tcPr>
            <w:tcW w:type="dxa" w:w="136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Ítems</w:t>
            </w:r>
          </w:p>
        </w:tc>
        <w:tc>
          <w:tcPr>
            <w:tcW w:type="dxa" w:w="34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Esfuerzo estimado</w:t>
            </w:r>
          </w:p>
        </w:tc>
      </w:tr>
      <w:tr>
        <w:tc>
          <w:tcPr>
            <w:tcW w:type="dxa" w:w="4309"/>
            <w:tcMar>
              <w:top w:w="55" w:type="dxa"/>
              <w:left w:w="90" w:type="dxa"/>
              <w:bottom w:w="55" w:type="dxa"/>
              <w:right w:w="90" w:type="dxa"/>
            </w:tcMar>
          </w:tcPr>
          <w:p>
            <w:pPr>
              <w:spacing w:after="0" w:before="0"/>
            </w:pPr>
            <w:r/>
            <w:r>
              <w:rPr>
                <w:rFonts w:ascii="Segoe UI" w:hAnsi="Segoe UI" w:eastAsia="Segoe UI"/>
                <w:b/>
                <w:i w:val="0"/>
                <w:sz w:val="19"/>
              </w:rPr>
              <w:t>Antes del Día D (órdenes 1 a 4)</w:t>
            </w:r>
          </w:p>
        </w:tc>
        <w:tc>
          <w:tcPr>
            <w:tcW w:type="dxa" w:w="1361"/>
            <w:tcMar>
              <w:top w:w="55" w:type="dxa"/>
              <w:left w:w="90" w:type="dxa"/>
              <w:bottom w:w="55" w:type="dxa"/>
              <w:right w:w="90" w:type="dxa"/>
            </w:tcMar>
          </w:tcPr>
          <w:p>
            <w:pPr>
              <w:spacing w:after="0" w:before="0"/>
            </w:pPr>
            <w:r/>
            <w:r>
              <w:rPr>
                <w:rFonts w:ascii="Segoe UI" w:hAnsi="Segoe UI" w:eastAsia="Segoe UI"/>
                <w:b w:val="0"/>
                <w:i w:val="0"/>
                <w:sz w:val="19"/>
              </w:rPr>
              <w:t>9</w:t>
            </w:r>
          </w:p>
        </w:tc>
        <w:tc>
          <w:tcPr>
            <w:tcW w:type="dxa" w:w="3402"/>
            <w:tcMar>
              <w:top w:w="55" w:type="dxa"/>
              <w:left w:w="90" w:type="dxa"/>
              <w:bottom w:w="55" w:type="dxa"/>
              <w:right w:w="90" w:type="dxa"/>
            </w:tcMar>
          </w:tcPr>
          <w:p>
            <w:pPr>
              <w:spacing w:after="0" w:before="0"/>
            </w:pPr>
            <w:r/>
            <w:r>
              <w:rPr>
                <w:rFonts w:ascii="Segoe UI" w:hAnsi="Segoe UI" w:eastAsia="Segoe UI"/>
                <w:b/>
                <w:i w:val="0"/>
                <w:sz w:val="19"/>
              </w:rPr>
              <w:t>7 a 10 días</w:t>
            </w:r>
          </w:p>
        </w:tc>
      </w:tr>
      <w:tr>
        <w:tc>
          <w:tcPr>
            <w:tcW w:type="dxa" w:w="4309"/>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Primer anillo post-corte (5 a 7)</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15</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17 a 26 días</w:t>
            </w:r>
          </w:p>
        </w:tc>
      </w:tr>
      <w:tr>
        <w:tc>
          <w:tcPr>
            <w:tcW w:type="dxa" w:w="4309"/>
            <w:tcMar>
              <w:top w:w="55" w:type="dxa"/>
              <w:left w:w="90" w:type="dxa"/>
              <w:bottom w:w="55" w:type="dxa"/>
              <w:right w:w="90" w:type="dxa"/>
            </w:tcMar>
          </w:tcPr>
          <w:p>
            <w:pPr>
              <w:spacing w:after="0" w:before="0"/>
            </w:pPr>
            <w:r/>
            <w:r>
              <w:rPr>
                <w:rFonts w:ascii="Segoe UI" w:hAnsi="Segoe UI" w:eastAsia="Segoe UI"/>
                <w:b w:val="0"/>
                <w:i w:val="0"/>
                <w:sz w:val="19"/>
              </w:rPr>
              <w:t>Segundo anillo (8 a 10)</w:t>
            </w:r>
          </w:p>
        </w:tc>
        <w:tc>
          <w:tcPr>
            <w:tcW w:type="dxa" w:w="1361"/>
            <w:tcMar>
              <w:top w:w="55" w:type="dxa"/>
              <w:left w:w="90" w:type="dxa"/>
              <w:bottom w:w="55" w:type="dxa"/>
              <w:right w:w="90" w:type="dxa"/>
            </w:tcMar>
          </w:tcPr>
          <w:p>
            <w:pPr>
              <w:spacing w:after="0" w:before="0"/>
            </w:pPr>
            <w:r/>
            <w:r>
              <w:rPr>
                <w:rFonts w:ascii="Segoe UI" w:hAnsi="Segoe UI" w:eastAsia="Segoe UI"/>
                <w:b w:val="0"/>
                <w:i w:val="0"/>
                <w:sz w:val="19"/>
              </w:rPr>
              <w:t>21</w:t>
            </w:r>
          </w:p>
        </w:tc>
        <w:tc>
          <w:tcPr>
            <w:tcW w:type="dxa" w:w="3402"/>
            <w:tcMar>
              <w:top w:w="55" w:type="dxa"/>
              <w:left w:w="90" w:type="dxa"/>
              <w:bottom w:w="55" w:type="dxa"/>
              <w:right w:w="90" w:type="dxa"/>
            </w:tcMar>
          </w:tcPr>
          <w:p>
            <w:pPr>
              <w:spacing w:after="0" w:before="0"/>
            </w:pPr>
            <w:r/>
            <w:r>
              <w:rPr>
                <w:rFonts w:ascii="Segoe UI" w:hAnsi="Segoe UI" w:eastAsia="Segoe UI"/>
                <w:b w:val="0"/>
                <w:i w:val="0"/>
                <w:sz w:val="19"/>
              </w:rPr>
              <w:t>16 a 21 días</w:t>
            </w:r>
          </w:p>
        </w:tc>
      </w:tr>
      <w:tr>
        <w:tc>
          <w:tcPr>
            <w:tcW w:type="dxa" w:w="4309"/>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Condicionales (11 y 12)</w:t>
            </w:r>
          </w:p>
        </w:tc>
        <w:tc>
          <w:tcPr>
            <w:tcW w:type="dxa" w:w="136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10</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13 a 20 días</w:t>
            </w:r>
          </w:p>
        </w:tc>
      </w:tr>
      <w:tr>
        <w:tc>
          <w:tcPr>
            <w:tcW w:type="dxa" w:w="4309"/>
            <w:tcMar>
              <w:top w:w="55" w:type="dxa"/>
              <w:left w:w="90" w:type="dxa"/>
              <w:bottom w:w="55" w:type="dxa"/>
              <w:right w:w="90" w:type="dxa"/>
            </w:tcMar>
          </w:tcPr>
          <w:p>
            <w:pPr>
              <w:spacing w:after="0" w:before="0"/>
            </w:pPr>
            <w:r/>
            <w:r>
              <w:rPr>
                <w:rFonts w:ascii="Segoe UI" w:hAnsi="Segoe UI" w:eastAsia="Segoe UI"/>
                <w:b/>
                <w:i w:val="0"/>
                <w:sz w:val="19"/>
              </w:rPr>
              <w:t>TOTAL de lo que vale la pena migrar</w:t>
            </w:r>
          </w:p>
        </w:tc>
        <w:tc>
          <w:tcPr>
            <w:tcW w:type="dxa" w:w="1361"/>
            <w:tcMar>
              <w:top w:w="55" w:type="dxa"/>
              <w:left w:w="90" w:type="dxa"/>
              <w:bottom w:w="55" w:type="dxa"/>
              <w:right w:w="90" w:type="dxa"/>
            </w:tcMar>
          </w:tcPr>
          <w:p>
            <w:pPr>
              <w:spacing w:after="0" w:before="0"/>
            </w:pPr>
            <w:r/>
            <w:r>
              <w:rPr>
                <w:rFonts w:ascii="Segoe UI" w:hAnsi="Segoe UI" w:eastAsia="Segoe UI"/>
                <w:b/>
                <w:i w:val="0"/>
                <w:sz w:val="19"/>
              </w:rPr>
              <w:t>55</w:t>
            </w:r>
          </w:p>
        </w:tc>
        <w:tc>
          <w:tcPr>
            <w:tcW w:type="dxa" w:w="3402"/>
            <w:tcMar>
              <w:top w:w="55" w:type="dxa"/>
              <w:left w:w="90" w:type="dxa"/>
              <w:bottom w:w="55" w:type="dxa"/>
              <w:right w:w="90" w:type="dxa"/>
            </w:tcMar>
          </w:tcPr>
          <w:p>
            <w:pPr>
              <w:spacing w:after="0" w:before="0"/>
            </w:pPr>
            <w:r/>
            <w:r>
              <w:rPr>
                <w:rFonts w:ascii="Segoe UI" w:hAnsi="Segoe UI" w:eastAsia="Segoe UI"/>
                <w:b/>
                <w:i w:val="0"/>
                <w:sz w:val="19"/>
              </w:rPr>
              <w:t>53 a 77 días</w:t>
            </w:r>
          </w:p>
        </w:tc>
      </w:tr>
    </w:tbl>
    <w:p>
      <w:pPr>
        <w:spacing w:after="40"/>
      </w:pP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972"/>
      </w:tblGrid>
      <w:tr>
        <w:tc>
          <w:tcPr>
            <w:tcW w:type="dxa" w:w="9972"/>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Cómo leer estos totales</w:t>
            </w:r>
          </w:p>
          <w:p>
            <w:pPr>
              <w:spacing w:after="0"/>
            </w:pPr>
            <w:r>
              <w:rPr>
                <w:rFonts w:ascii="Segoe UI" w:hAnsi="Segoe UI" w:eastAsia="Segoe UI"/>
                <w:b w:val="0"/>
                <w:i w:val="0"/>
                <w:sz w:val="20"/>
              </w:rPr>
              <w:t xml:space="preserve">Los 53 a 77 días son </w:t>
            </w:r>
            <w:r>
              <w:rPr>
                <w:rFonts w:ascii="Segoe UI" w:hAnsi="Segoe UI" w:eastAsia="Segoe UI"/>
                <w:b/>
                <w:i w:val="0"/>
                <w:sz w:val="20"/>
              </w:rPr>
              <w:t>todo lo que queda del Metrocar que vale la pena migrar</w:t>
            </w:r>
            <w:r>
              <w:rPr>
                <w:rFonts w:ascii="Segoe UI" w:hAnsi="Segoe UI" w:eastAsia="Segoe UI"/>
                <w:b w:val="0"/>
                <w:i w:val="0"/>
                <w:sz w:val="20"/>
              </w:rPr>
              <w:t xml:space="preserve">, y son independientes del trabajo del circuito </w:t>
            </w:r>
            <w:r>
              <w:rPr>
                <w:rFonts w:ascii="Segoe UI" w:hAnsi="Segoe UI" w:eastAsia="Segoe UI"/>
                <w:b w:val="0"/>
                <w:i/>
                <w:sz w:val="20"/>
              </w:rPr>
              <w:t>viaje</w:t>
            </w:r>
            <w:r>
              <w:rPr>
                <w:rFonts w:ascii="Segoe UI" w:hAnsi="Segoe UI" w:eastAsia="Segoe UI"/>
                <w:b w:val="0"/>
                <w:i w:val="0"/>
                <w:sz w:val="20"/>
              </w:rPr>
              <w:t xml:space="preserve"> (la toolbar de Tráfico, el Graba de Facturación y el ensayo general), que es el camino crítico hacia el Día D. Lo importante de esta tabla es la primera fila: </w:t>
            </w:r>
            <w:r>
              <w:rPr>
                <w:rFonts w:ascii="Segoe UI" w:hAnsi="Segoe UI" w:eastAsia="Segoe UI"/>
                <w:b/>
                <w:i w:val="0"/>
                <w:sz w:val="20"/>
              </w:rPr>
              <w:t>9 ítems y unos 7 a 10 días son condición del corte</w:t>
            </w:r>
            <w:r>
              <w:rPr>
                <w:rFonts w:ascii="Segoe UI" w:hAnsi="Segoe UI" w:eastAsia="Segoe UI"/>
                <w:b w:val="0"/>
                <w:i w:val="0"/>
                <w:sz w:val="20"/>
              </w:rPr>
              <w:t xml:space="preserve"> y hoy no están en ningún plan.</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A  </w:t>
      </w:r>
      <w:r>
        <w:rPr>
          <w:rFonts w:ascii="Segoe UI" w:hAnsi="Segoe UI" w:eastAsia="Segoe UI"/>
          <w:b/>
          <w:i w:val="0"/>
          <w:color w:val="003AA0"/>
          <w:sz w:val="34"/>
        </w:rPr>
        <w:t>Anexo A — El menú completo del Metrocar</w:t>
      </w:r>
    </w:p>
    <w:p>
      <w:pPr>
        <w:spacing w:after="40"/>
      </w:pPr>
    </w:p>
    <w:p>
      <w:pPr>
        <w:spacing w:after="120" w:before="0"/>
      </w:pPr>
      <w:r>
        <w:rPr>
          <w:rFonts w:ascii="Segoe UI" w:hAnsi="Segoe UI" w:eastAsia="Segoe UI"/>
          <w:b w:val="0"/>
          <w:i w:val="0"/>
          <w:sz w:val="20"/>
        </w:rPr>
        <w:t>El menú entero, ítem por ítem, con el formulario del FoxPro y el estado en Buslink. Pensado para imprimir y tildar.</w:t>
      </w:r>
    </w:p>
    <w:p>
      <w:pPr>
        <w:spacing w:after="120" w:before="0"/>
      </w:pPr>
      <w:r>
        <w:rPr>
          <w:rFonts w:ascii="Segoe UI" w:hAnsi="Segoe UI" w:eastAsia="Segoe UI"/>
          <w:b/>
          <w:i w:val="0"/>
          <w:color w:val="1B6E3C"/>
          <w:sz w:val="18"/>
        </w:rPr>
        <w:t>MIGRADO</w:t>
      </w:r>
      <w:r>
        <w:rPr>
          <w:rFonts w:ascii="Segoe UI" w:hAnsi="Segoe UI" w:eastAsia="Segoe UI"/>
          <w:b w:val="0"/>
          <w:i w:val="0"/>
          <w:sz w:val="18"/>
        </w:rPr>
        <w:t xml:space="preserve"> funciona en Buslink   ·   </w:t>
      </w:r>
      <w:r>
        <w:rPr>
          <w:rFonts w:ascii="Segoe UI" w:hAnsi="Segoe UI" w:eastAsia="Segoe UI"/>
          <w:b/>
          <w:i w:val="0"/>
          <w:color w:val="F99410"/>
          <w:sz w:val="18"/>
        </w:rPr>
        <w:t>ANDAMIAJE</w:t>
      </w:r>
      <w:r>
        <w:rPr>
          <w:rFonts w:ascii="Segoe UI" w:hAnsi="Segoe UI" w:eastAsia="Segoe UI"/>
          <w:b w:val="0"/>
          <w:i w:val="0"/>
          <w:sz w:val="18"/>
        </w:rPr>
        <w:t xml:space="preserve"> pantalla lista, escritura apagada hasta el Día D   ·   </w:t>
      </w:r>
      <w:r>
        <w:rPr>
          <w:rFonts w:ascii="Segoe UI" w:hAnsi="Segoe UI" w:eastAsia="Segoe UI"/>
          <w:b/>
          <w:i w:val="0"/>
          <w:color w:val="B3261E"/>
          <w:sz w:val="18"/>
        </w:rPr>
        <w:t>FALTA</w:t>
      </w:r>
      <w:r>
        <w:rPr>
          <w:rFonts w:ascii="Segoe UI" w:hAnsi="Segoe UI" w:eastAsia="Segoe UI"/>
          <w:b w:val="0"/>
          <w:i w:val="0"/>
          <w:sz w:val="18"/>
        </w:rPr>
        <w:t xml:space="preserve"> hay que migrarlo   ·   </w:t>
      </w:r>
      <w:r>
        <w:rPr>
          <w:rFonts w:ascii="Segoe UI" w:hAnsi="Segoe UI" w:eastAsia="Segoe UI"/>
          <w:b/>
          <w:i w:val="0"/>
          <w:color w:val="5A606A"/>
          <w:sz w:val="18"/>
        </w:rPr>
        <w:t>NO MIGRAR</w:t>
      </w:r>
      <w:r>
        <w:rPr>
          <w:rFonts w:ascii="Segoe UI" w:hAnsi="Segoe UI" w:eastAsia="Segoe UI"/>
          <w:b w:val="0"/>
          <w:i w:val="0"/>
          <w:sz w:val="18"/>
        </w:rPr>
        <w:t xml:space="preserve"> descarte recomendado</w:t>
      </w:r>
    </w:p>
    <w:p>
      <w:pPr>
        <w:keepNext/>
        <w:spacing w:before="240" w:after="60"/>
      </w:pPr>
      <w:r>
        <w:rPr>
          <w:rFonts w:ascii="Segoe UI" w:hAnsi="Segoe UI" w:eastAsia="Segoe UI"/>
          <w:b/>
          <w:i w:val="0"/>
          <w:color w:val="003AA0"/>
          <w:sz w:val="26"/>
        </w:rPr>
        <w:t>Sistema (Accesos)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Accesos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usuario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/usuarios-abm — escritura real</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Cambio de password</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usuario_cambio_password</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El usuario no puede cambiar su clave</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Cambiar Empresa</w:t>
            </w:r>
          </w:p>
        </w:tc>
        <w:tc>
          <w:tcPr>
            <w:tcW w:type="dxa" w:w="2551"/>
            <w:tcMar>
              <w:top w:w="55" w:type="dxa"/>
              <w:left w:w="90" w:type="dxa"/>
              <w:bottom w:w="55" w:type="dxa"/>
              <w:right w:w="90" w:type="dxa"/>
            </w:tcMar>
          </w:tcPr>
          <w:p>
            <w:pPr>
              <w:spacing w:after="0" w:before="0"/>
            </w:pPr>
            <w:r/>
            <w:r>
              <w:rPr>
                <w:rFonts w:ascii="Segoe UI" w:hAnsi="Segoe UI" w:eastAsia="Segoe UI"/>
                <w:b w:val="0"/>
                <w:i w:val="0"/>
                <w:sz w:val="17"/>
              </w:rPr>
              <w:t>—</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 empresas cargadas — confirmar si se usa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Tablero de Control</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tablero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Permiso X</w:t>
            </w:r>
          </w:p>
        </w:tc>
      </w:tr>
    </w:tbl>
    <w:p>
      <w:pPr>
        <w:spacing w:after="40"/>
      </w:pPr>
    </w:p>
    <w:p>
      <w:pPr>
        <w:keepNext/>
        <w:spacing w:before="240" w:after="60"/>
      </w:pPr>
      <w:r>
        <w:rPr>
          <w:rFonts w:ascii="Segoe UI" w:hAnsi="Segoe UI" w:eastAsia="Segoe UI"/>
          <w:b/>
          <w:i w:val="0"/>
          <w:color w:val="003AA0"/>
          <w:sz w:val="26"/>
        </w:rPr>
        <w:t>Reservas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Reservas Especiales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reserva_transportacion_con_adicional</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Puerta de alta —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Reservas por Plantillas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reserva_plantilla_armar</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Con preview dry-run</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Clientes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Lectura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Operadores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cliente_operador</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Grupos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cliente_grupo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Cascada sobre viaje —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Destinos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destino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Plantillas → Crear Plantillas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reserva_plantilla_crear</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Plantillas → Mantenimiento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reserva_plantilla_mantenimiento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Importa Reservas desde Excel</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importa_excel_viaje</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Descarte posible</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Informes → Fecha y banda horaria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trafico_resumen_horario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 informes propios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Informes → Bandas Horarios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trafico_resumen_horario_banda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Catálogo de 6 bandas</w:t>
            </w:r>
          </w:p>
        </w:tc>
      </w:tr>
    </w:tbl>
    <w:p>
      <w:pPr>
        <w:spacing w:after="40"/>
      </w:pPr>
    </w:p>
    <w:p>
      <w:pPr>
        <w:keepNext/>
        <w:spacing w:before="240" w:after="60"/>
      </w:pPr>
      <w:r>
        <w:rPr>
          <w:rFonts w:ascii="Segoe UI" w:hAnsi="Segoe UI" w:eastAsia="Segoe UI"/>
          <w:b/>
          <w:i w:val="0"/>
          <w:color w:val="003AA0"/>
          <w:sz w:val="26"/>
        </w:rPr>
        <w:t>Tráfico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Operación de Tráfico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trafico2</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La pantalla central</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Web de Aeropuertos 2000</w:t>
            </w:r>
          </w:p>
        </w:tc>
        <w:tc>
          <w:tcPr>
            <w:tcW w:type="dxa" w:w="2551"/>
            <w:tcMar>
              <w:top w:w="55" w:type="dxa"/>
              <w:left w:w="90" w:type="dxa"/>
              <w:bottom w:w="55" w:type="dxa"/>
              <w:right w:w="90" w:type="dxa"/>
            </w:tcMar>
          </w:tcPr>
          <w:p>
            <w:pPr>
              <w:spacing w:after="0" w:before="0"/>
            </w:pPr>
            <w:r/>
            <w:r>
              <w:rPr>
                <w:rFonts w:ascii="Segoe UI" w:hAnsi="Segoe UI" w:eastAsia="Segoe UI"/>
                <w:b w:val="0"/>
                <w:i w:val="0"/>
                <w:sz w:val="17"/>
              </w:rPr>
              <w:t>— (link externo)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Es un hipervínculo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Cabeceras - Recorridos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cabecera_recorrido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Francos → Ingreso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chofer_franco_abm</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Alta masiva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Francos → Mantenimiento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chofer_franco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Francos → Auditoría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chofer_franco_auditoria</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Informe matriz</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Viáticos → Viáticos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chofer_viatico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Tabla vacía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Viáticos → Motivo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chofer_viatico_motivo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Vacía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Viáticos → Forma Liquidación</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chofer_viatico_liquida</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Vacía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Voucher Recepción</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trafico_voucher</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Escribe viaje —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Guardia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trafico_guardia</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Contactos y Proveedores → Contactos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estacion</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Compartido con Combustible</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Contactos y Proveedores → Rubros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estacion_rubro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Lista de pasajeros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trafico_pasajero_planilla</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Controles sobre estados de reservas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viaje_estado_query</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Es un informe</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Stock → Mantenimiento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adicional_stock</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VIVO · sin documentar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Stock → Ingreso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adicional_stock_abm</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VIVO · sin documentar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Libro de Novedades → Libro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libro_novedad</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48.353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Libro de Novedades → Envío de correos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libro_novedad_envia_correo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Libro de Novedades → Parámetros correo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libro_novedad_parametro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bl>
    <w:p>
      <w:pPr>
        <w:spacing w:after="40"/>
      </w:pPr>
    </w:p>
    <w:p>
      <w:pPr>
        <w:keepNext/>
        <w:spacing w:before="240" w:after="60"/>
      </w:pPr>
      <w:r>
        <w:rPr>
          <w:rFonts w:ascii="Segoe UI" w:hAnsi="Segoe UI" w:eastAsia="Segoe UI"/>
          <w:b/>
          <w:i w:val="0"/>
          <w:color w:val="003AA0"/>
          <w:sz w:val="26"/>
        </w:rPr>
        <w:t>Vehículos y Choferes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Choferes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Ficha de 5 pestañas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Apercibimientos → Apercibimientos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chofer_sancion</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Apercibimientos → Motivos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chofer_sancion_motivo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Capacitaciones → Consulta</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chofer_curso_consulta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Última: 2013</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Capacitaciones → Armado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chofer_curso_arma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Última: 2013</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Odómetros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vehiculo_km</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Siniestros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siniestro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5 solapas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Vehículos - Flota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Ficha de 6 pestañas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Agenda de Vencimientos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agenda_vencimiento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Fleteros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fletero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Compartido con Facturación</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Tipo de Vehículos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vehiculo_tipo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bl>
    <w:p>
      <w:pPr>
        <w:spacing w:after="40"/>
      </w:pPr>
    </w:p>
    <w:p>
      <w:pPr>
        <w:keepNext/>
        <w:spacing w:before="240" w:after="60"/>
      </w:pPr>
      <w:r>
        <w:rPr>
          <w:rFonts w:ascii="Segoe UI" w:hAnsi="Segoe UI" w:eastAsia="Segoe UI"/>
          <w:b/>
          <w:i w:val="0"/>
          <w:color w:val="003AA0"/>
          <w:sz w:val="26"/>
        </w:rPr>
        <w:t>Facturación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Clientes → ABM Clientes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Lectura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Clientes → Clientes Tarifas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cliente_tarifa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4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Clientes → Clientes Descuentos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cliente_descuento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Clientes → Empresa Facturación</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cliente_cambia_empresa_fc</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Fleteros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fletero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Mismo form que V. y Choferes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Grupos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cliente_grupo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Mismo form que Reservas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Venta → Altas y Copias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lista_precio_cliente</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2.791 filas vigentes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Venta → Mantenimiento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lista_precio_cliente_mantenimiento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Venta → Definición</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lista_precio_modelo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49 modelos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Venta → Listadores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lista_precio_tarifario_imprimir</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Choferes → Altas y Copia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lista_precio_chofer</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3.751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Choferes → Mantenimiento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lista_precio_chofer_mantenimiento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Choferes → Definición</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lista_precio_modelo_chofer</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25 modelos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Tarifario de Choferes → Listadores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lista_precio_chofer_imprimir</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 Tarif. Ventas: alta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adicional_lista_precio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95 precios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 Tarif. Ventas: mant.</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adicional_lista_precio_mantenimiento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 Tarif. Pagos: alta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adicional_lista_pago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329 precios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 Tarif. Pagos: mant.</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adicional_lista_pago_mantenimiento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 Adicionales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27 adicionales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Adicionales → Rubro Adicionales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adicional_rubro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8 rubros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Resumen de Liquidaciones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liquidacion_cliente</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Maestro-detalle</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Liquidación a Clientes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facturacion_cliente_nueva</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Falta el Graba (Fase 5)</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Liquidación a Fleteros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liquidacion_fletero_nueva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12 liq., última 2023</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 a Choferes → Genera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liquidacion_chofer_por_hora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A confirmar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 a Choferes → Parámetros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liquidacion_chofer_por_hora_parametro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A confirmar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 a Choferes → Ingreso Adelantos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chofer_adelanto_abm</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Última: 02/2025</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 a Choferes → Mant. Adelantos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chofer_adelanto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A confirmar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 a Choferes → Motivo Adelantos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chofer_adelanto_motivo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A confirmar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Liquidaciones estimadas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facturacion_cliente_estimada</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color w:val="B3261E"/>
                <w:sz w:val="17"/>
              </w:rPr>
              <w:t>Sin link en el menú</w:t>
            </w:r>
          </w:p>
        </w:tc>
      </w:tr>
    </w:tbl>
    <w:p>
      <w:pPr>
        <w:spacing w:after="40"/>
      </w:pPr>
    </w:p>
    <w:p>
      <w:pPr>
        <w:keepNext/>
        <w:spacing w:before="240" w:after="60"/>
      </w:pPr>
      <w:r>
        <w:rPr>
          <w:rFonts w:ascii="Segoe UI" w:hAnsi="Segoe UI" w:eastAsia="Segoe UI"/>
          <w:b/>
          <w:i w:val="0"/>
          <w:color w:val="003AA0"/>
          <w:sz w:val="26"/>
        </w:rPr>
        <w:t>Taller — módulo muerto desde 2019</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Mantenimiento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taller_servicio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Última OT: 05/08/2019</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Agenda de Vencimiento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taller_servicio_aviso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Órdenes de trabajo: Ingreso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taller_orden_trabajo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Órdenes de trabajo: Egreso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taller_orden_trabajo_final</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Stock → Consulta</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taller_stock</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Stock → Ingresos / Egresos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taller_stock_movimiento_ingreso_egreso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Stock → Movimiento entre depósitos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taller_stock_movimiento_deposito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Stock → Depósitos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taller_deposito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Chequeo de unidades → Consulta</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auditoria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Última: 09/08/2019</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Chequeo de unidades → Ingreso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auditoria_abm</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Chequeo de unidades → Impresión</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auditoria_imprime</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Chequeo de unidades → Parámetros ítem</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auditoria_item_abm</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Artículos → Artículos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taller_articulo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30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Artículos → Tipo Vehículos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taller_articulo_veh</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9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Artículos → Grupo Motor</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taller_articulo_motor</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4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Ítem del service</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taller_servicio_item</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21 filas</w:t>
            </w:r>
          </w:p>
        </w:tc>
      </w:tr>
    </w:tbl>
    <w:p>
      <w:pPr>
        <w:spacing w:after="40"/>
      </w:pPr>
    </w:p>
    <w:p>
      <w:pPr>
        <w:keepNext/>
        <w:spacing w:before="240" w:after="60"/>
      </w:pPr>
      <w:r>
        <w:rPr>
          <w:rFonts w:ascii="Segoe UI" w:hAnsi="Segoe UI" w:eastAsia="Segoe UI"/>
          <w:b/>
          <w:i w:val="0"/>
          <w:color w:val="003AA0"/>
          <w:sz w:val="26"/>
        </w:rPr>
        <w:t>Combustible — módulo completo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Promedio de Consumos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vehiculo_combustible_consumo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Informe mejorado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ABM y Conciliación cargas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vehiculo_combustible_mant_sobre_lote</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Saldos de Estaciones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vehiculo_estacion_saldo</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Sin uso desde 2017</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Depósitos → Carga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vehiculo_estacion_saldo_carga</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Depósitos → Mantenimiento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vehiculo_estacion_saldo_mant</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Estaciones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estacion</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Reusa Contactos de Tráfico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Rubro de Consumos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estacion_rubro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Reusa Rubros de Tráfico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Artículos por Rubro de Consumo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estacion_rubro_articulo</w:t>
            </w:r>
          </w:p>
        </w:tc>
        <w:tc>
          <w:tcPr>
            <w:tcW w:type="dxa" w:w="1191"/>
            <w:tcMar>
              <w:top w:w="55" w:type="dxa"/>
              <w:left w:w="90" w:type="dxa"/>
              <w:bottom w:w="55" w:type="dxa"/>
              <w:right w:w="90" w:type="dxa"/>
            </w:tcMar>
          </w:tcPr>
          <w:p>
            <w:pPr>
              <w:spacing w:after="0" w:before="0"/>
            </w:pPr>
            <w:r/>
            <w:r>
              <w:rPr>
                <w:rFonts w:ascii="Segoe UI" w:hAnsi="Segoe UI" w:eastAsia="Segoe UI"/>
                <w:b/>
                <w:i w:val="0"/>
                <w:color w:val="F99410"/>
                <w:sz w:val="16"/>
              </w:rPr>
              <w:t>ANDAMIAJE</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(propio de Buslink) Control de cargas</w:t>
            </w:r>
          </w:p>
        </w:tc>
        <w:tc>
          <w:tcPr>
            <w:tcW w:type="dxa" w:w="2551"/>
            <w:tcMar>
              <w:top w:w="55" w:type="dxa"/>
              <w:left w:w="90" w:type="dxa"/>
              <w:bottom w:w="55" w:type="dxa"/>
              <w:right w:w="90" w:type="dxa"/>
            </w:tcMar>
          </w:tcPr>
          <w:p>
            <w:pPr>
              <w:spacing w:after="0" w:before="0"/>
            </w:pPr>
            <w:r/>
            <w:r>
              <w:rPr>
                <w:rFonts w:ascii="Segoe UI" w:hAnsi="Segoe UI" w:eastAsia="Segoe UI"/>
                <w:b w:val="0"/>
                <w:i w:val="0"/>
                <w:sz w:val="17"/>
              </w:rPr>
              <w:t>—</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No existe en FoxPro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(propio de Buslink) Consumo Mensual</w:t>
            </w:r>
          </w:p>
        </w:tc>
        <w:tc>
          <w:tcPr>
            <w:tcW w:type="dxa" w:w="2551"/>
            <w:tcMar>
              <w:top w:w="55" w:type="dxa"/>
              <w:left w:w="90" w:type="dxa"/>
              <w:bottom w:w="55" w:type="dxa"/>
              <w:right w:w="90" w:type="dxa"/>
            </w:tcMar>
          </w:tcPr>
          <w:p>
            <w:pPr>
              <w:spacing w:after="0" w:before="0"/>
            </w:pPr>
            <w:r/>
            <w:r>
              <w:rPr>
                <w:rFonts w:ascii="Segoe UI" w:hAnsi="Segoe UI" w:eastAsia="Segoe UI"/>
                <w:b w:val="0"/>
                <w:i w:val="0"/>
                <w:sz w:val="17"/>
              </w:rPr>
              <w:t>—</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No existe en FoxPro</w:t>
            </w:r>
          </w:p>
        </w:tc>
      </w:tr>
    </w:tbl>
    <w:p>
      <w:pPr>
        <w:spacing w:after="40"/>
      </w:pPr>
    </w:p>
    <w:p>
      <w:pPr>
        <w:keepNext/>
        <w:spacing w:before="240" w:after="60"/>
      </w:pPr>
      <w:r>
        <w:rPr>
          <w:rFonts w:ascii="Segoe UI" w:hAnsi="Segoe UI" w:eastAsia="Segoe UI"/>
          <w:b/>
          <w:i w:val="0"/>
          <w:color w:val="003AA0"/>
          <w:sz w:val="26"/>
        </w:rPr>
        <w:t>ABM del sistema — ninguno migrado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Cronogramas de Servicio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cronograma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97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Servicios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servicio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62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IATA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iata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106 filas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Cursos - Descripción</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chofer_curso_parametro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Muerto con Capacitaciones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Guías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guia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1.135 — tabla del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Dueños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dueno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Permisos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permiso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14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Zonas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zona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6 — las escribe el cierre del viaje</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Nacionalidades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nacionalidad</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1 fila</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Profesiones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profesion</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0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Feriados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feriado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0 cargados de 2026</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Motivos de Cancelaciones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viaje_motivo_cancela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Lo pide la Fase 3</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Motivos de Cambio de Cronogramas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viaje_motivo_cambio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Lo pide Reasignar</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Motivos de Llegadas Tardes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viaje_motivo_tarde</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17 filas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Parámetros → Generales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parametro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Bloquea el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Parámetros → Empresa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parametro_empresa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Bloquea el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Parámetros → Pantalla Tráfico</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parametro_trafico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Bloquea el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Parámetros → SQL Server para GPS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parametro_sql_server</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Bloquea el Día D</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Facturación → Empresas para Facturar</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empresa</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2 empresas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Facturación → Tipo de Monedas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moneda_tipo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3 monedas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Facturación → Cotizaciones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moneda_cotizacion</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32 cotizaciones</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Facturación → Bancos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ctacte_banco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Rescatar de cta. cte.</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Facturación → Impuestos sobre Ventas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ctacte_impuesto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Lo usa el IVA</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Facturación → Tipos de Comprobantes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ctacte_tipo_comprobante</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r>
          </w:p>
        </w:tc>
      </w:tr>
    </w:tbl>
    <w:p>
      <w:pPr>
        <w:spacing w:after="40"/>
      </w:pPr>
    </w:p>
    <w:p>
      <w:pPr>
        <w:keepNext/>
        <w:spacing w:before="240" w:after="60"/>
      </w:pPr>
      <w:r>
        <w:rPr>
          <w:rFonts w:ascii="Segoe UI" w:hAnsi="Segoe UI" w:eastAsia="Segoe UI"/>
          <w:b/>
          <w:i w:val="0"/>
          <w:color w:val="003AA0"/>
          <w:sz w:val="26"/>
        </w:rPr>
        <w:t>Utilitarios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493"/>
        <w:gridCol w:w="2493"/>
        <w:gridCol w:w="2493"/>
        <w:gridCol w:w="2493"/>
      </w:tblGrid>
      <w:tr>
        <w:trPr>
          <w:tblHeader w:val="true"/>
        </w:trPr>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Ítem del menú</w:t>
            </w:r>
          </w:p>
        </w:tc>
        <w:tc>
          <w:tcPr>
            <w:tcW w:type="dxa" w:w="255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Formulario FoxPro</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Estado</w:t>
            </w:r>
          </w:p>
        </w:tc>
        <w:tc>
          <w:tcPr>
            <w:tcW w:type="dxa" w:w="266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Nota</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Scheduler</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scheduler</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Accesorio de escritorio</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Agenda</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agenda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Accesorio</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Calendario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calendario</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Accesorio</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Calculadora</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calculadora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Accesorio</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Editor de Imagen</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vfppaint</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Accesorio</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Backup / Backup Minimiza / Editor Log</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backup</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Copiaba DBF</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Normaliza Km turismo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reserva_normaliza_km</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Reparaciones → Elimina Lotes de Carga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trafico_elimina_lote</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i w:val="0"/>
                <w:color w:val="B3261E"/>
                <w:sz w:val="17"/>
              </w:rPr>
              <w:t>CRÍTICO — botón de emergencia</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Cronograma en Plantillas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reserva_plantilla_repara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Viajes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trafico_repara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 DBF</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Indexa Base de Tráfico</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trafico_indexa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No aplica a SQL</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Pasa Excel a Viajes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pasa_excel_a_viaje</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Compacta Base de Datos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compacta_base</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No aplica a SQL</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Reparaciones → Destinos / Guías</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destino_repara</w:t>
            </w:r>
            <w:r>
              <w:rPr>
                <w:rFonts w:ascii="Segoe UI" w:hAnsi="Segoe UI" w:eastAsia="Segoe UI"/>
                <w:b w:val="0"/>
                <w:i w:val="0"/>
                <w:sz w:val="17"/>
              </w:rPr>
              <w:t xml:space="preserve"> · </w:t>
            </w:r>
            <w:r>
              <w:rPr>
                <w:rFonts w:ascii="Consolas" w:hAnsi="Consolas" w:eastAsia="Consolas"/>
                <w:b w:val="0"/>
                <w:i w:val="0"/>
                <w:color w:val="003AA0"/>
                <w:sz w:val="17"/>
              </w:rPr>
              <w:t>guia_repara</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Editor Log Errores</w:t>
            </w:r>
          </w:p>
        </w:tc>
        <w:tc>
          <w:tcPr>
            <w:tcW w:type="dxa" w:w="2551"/>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Log del FoxPro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Reservas por Cliente</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viaje_analisis</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Migrado y mejorado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Viajes por Choferes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viaje_analisis_chofer</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Migrado y mejorado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Km Unidades Vs Servicios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viaje_analisis_km</w:t>
            </w:r>
          </w:p>
        </w:tc>
        <w:tc>
          <w:tcPr>
            <w:tcW w:type="dxa" w:w="1191"/>
            <w:tcMar>
              <w:top w:w="55" w:type="dxa"/>
              <w:left w:w="90" w:type="dxa"/>
              <w:bottom w:w="55" w:type="dxa"/>
              <w:right w:w="90" w:type="dxa"/>
            </w:tcMar>
          </w:tcPr>
          <w:p>
            <w:pPr>
              <w:spacing w:after="0" w:before="0"/>
            </w:pPr>
            <w:r/>
            <w:r>
              <w:rPr>
                <w:rFonts w:ascii="Segoe UI" w:hAnsi="Segoe UI" w:eastAsia="Segoe UI"/>
                <w:b/>
                <w:i w:val="0"/>
                <w:color w:val="1B6E3C"/>
                <w:sz w:val="16"/>
              </w:rPr>
              <w:t>MIGRADO</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Bug del % corregido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Conectados al sistema</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login_conectado</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Semi-cubierto por Auditoría de accesos</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Chat - Conversar / Chat - Server</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frm_remoto</w:t>
            </w:r>
            <w:r>
              <w:rPr>
                <w:rFonts w:ascii="Segoe UI" w:hAnsi="Segoe UI" w:eastAsia="Segoe UI"/>
                <w:b w:val="0"/>
                <w:i w:val="0"/>
                <w:sz w:val="17"/>
              </w:rPr>
              <w:t xml:space="preserve"> · </w:t>
            </w:r>
            <w:r>
              <w:rPr>
                <w:rFonts w:ascii="Consolas" w:hAnsi="Consolas" w:eastAsia="Consolas"/>
                <w:b w:val="0"/>
                <w:i w:val="0"/>
                <w:color w:val="003AA0"/>
                <w:sz w:val="17"/>
              </w:rPr>
              <w:t>frm_host</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Chat de LAN</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Servicio XML</w:t>
            </w:r>
          </w:p>
        </w:tc>
        <w:tc>
          <w:tcPr>
            <w:tcW w:type="dxa" w:w="2551"/>
            <w:shd w:val="clear" w:color="auto" w:fill="F0F0F0"/>
            <w:tcMar>
              <w:top w:w="55" w:type="dxa"/>
              <w:left w:w="90" w:type="dxa"/>
              <w:bottom w:w="55" w:type="dxa"/>
              <w:right w:w="90" w:type="dxa"/>
            </w:tcMar>
          </w:tcPr>
          <w:p>
            <w:pPr>
              <w:spacing w:after="0" w:before="0"/>
            </w:pPr>
            <w:r/>
            <w:r>
              <w:rPr>
                <w:rFonts w:ascii="Consolas" w:hAnsi="Consolas" w:eastAsia="Consolas"/>
                <w:b w:val="0"/>
                <w:i w:val="0"/>
                <w:color w:val="003AA0"/>
                <w:sz w:val="17"/>
              </w:rPr>
              <w:t>viaje_intranet</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Vía del GPS, apagada</w:t>
            </w:r>
          </w:p>
        </w:tc>
      </w:tr>
      <w:tr>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Configuración Regional</w:t>
            </w:r>
          </w:p>
        </w:tc>
        <w:tc>
          <w:tcPr>
            <w:tcW w:type="dxa" w:w="2551"/>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w:t>
            </w:r>
          </w:p>
        </w:tc>
        <w:tc>
          <w:tcPr>
            <w:tcW w:type="dxa" w:w="1191"/>
            <w:shd w:val="clear" w:color="auto" w:fill="F0F0F0"/>
            <w:tcMar>
              <w:top w:w="55" w:type="dxa"/>
              <w:left w:w="90" w:type="dxa"/>
              <w:bottom w:w="55" w:type="dxa"/>
              <w:right w:w="90" w:type="dxa"/>
            </w:tcMar>
          </w:tcPr>
          <w:p>
            <w:pPr>
              <w:spacing w:after="0" w:before="0"/>
            </w:pPr>
            <w:r/>
            <w:r>
              <w:rPr>
                <w:rFonts w:ascii="Segoe UI" w:hAnsi="Segoe UI" w:eastAsia="Segoe UI"/>
                <w:b/>
                <w:i w:val="0"/>
                <w:color w:val="5A606A"/>
                <w:sz w:val="16"/>
              </w:rPr>
              <w:t>NO MIGRAR</w:t>
            </w:r>
          </w:p>
        </w:tc>
        <w:tc>
          <w:tcPr>
            <w:tcW w:type="dxa" w:w="2665"/>
            <w:shd w:val="clear" w:color="auto" w:fill="F0F0F0"/>
            <w:tcMar>
              <w:top w:w="55" w:type="dxa"/>
              <w:left w:w="90" w:type="dxa"/>
              <w:bottom w:w="55" w:type="dxa"/>
              <w:right w:w="90" w:type="dxa"/>
            </w:tcMar>
          </w:tcPr>
          <w:p>
            <w:pPr>
              <w:spacing w:after="0" w:before="0"/>
            </w:pPr>
            <w:r/>
            <w:r>
              <w:rPr>
                <w:rFonts w:ascii="Segoe UI" w:hAnsi="Segoe UI" w:eastAsia="Segoe UI"/>
                <w:b w:val="0"/>
                <w:i w:val="0"/>
                <w:sz w:val="17"/>
              </w:rPr>
              <w:t>Del sistema operativo</w:t>
            </w:r>
          </w:p>
        </w:tc>
      </w:tr>
      <w:tr>
        <w:tc>
          <w:tcPr>
            <w:tcW w:type="dxa" w:w="2665"/>
            <w:tcMar>
              <w:top w:w="55" w:type="dxa"/>
              <w:left w:w="90" w:type="dxa"/>
              <w:bottom w:w="55" w:type="dxa"/>
              <w:right w:w="90" w:type="dxa"/>
            </w:tcMar>
          </w:tcPr>
          <w:p>
            <w:pPr>
              <w:spacing w:after="0" w:before="0"/>
            </w:pPr>
            <w:r/>
            <w:r>
              <w:rPr>
                <w:rFonts w:ascii="Segoe UI" w:hAnsi="Segoe UI" w:eastAsia="Segoe UI"/>
                <w:b w:val="0"/>
                <w:i w:val="0"/>
                <w:sz w:val="17"/>
              </w:rPr>
              <w:t>Km entre Localidades</w:t>
            </w:r>
          </w:p>
        </w:tc>
        <w:tc>
          <w:tcPr>
            <w:tcW w:type="dxa" w:w="2551"/>
            <w:tcMar>
              <w:top w:w="55" w:type="dxa"/>
              <w:left w:w="90" w:type="dxa"/>
              <w:bottom w:w="55" w:type="dxa"/>
              <w:right w:w="90" w:type="dxa"/>
            </w:tcMar>
          </w:tcPr>
          <w:p>
            <w:pPr>
              <w:spacing w:after="0" w:before="0"/>
            </w:pPr>
            <w:r/>
            <w:r>
              <w:rPr>
                <w:rFonts w:ascii="Consolas" w:hAnsi="Consolas" w:eastAsia="Consolas"/>
                <w:b w:val="0"/>
                <w:i w:val="0"/>
                <w:color w:val="003AA0"/>
                <w:sz w:val="17"/>
              </w:rPr>
              <w:t>km_localidad</w:t>
            </w:r>
          </w:p>
        </w:tc>
        <w:tc>
          <w:tcPr>
            <w:tcW w:type="dxa" w:w="1191"/>
            <w:tcMar>
              <w:top w:w="55" w:type="dxa"/>
              <w:left w:w="90" w:type="dxa"/>
              <w:bottom w:w="55" w:type="dxa"/>
              <w:right w:w="90" w:type="dxa"/>
            </w:tcMar>
          </w:tcPr>
          <w:p>
            <w:pPr>
              <w:spacing w:after="0" w:before="0"/>
            </w:pPr>
            <w:r/>
            <w:r>
              <w:rPr>
                <w:rFonts w:ascii="Segoe UI" w:hAnsi="Segoe UI" w:eastAsia="Segoe UI"/>
                <w:b/>
                <w:i w:val="0"/>
                <w:color w:val="B3261E"/>
                <w:sz w:val="16"/>
              </w:rPr>
              <w:t>FALTA</w:t>
            </w:r>
          </w:p>
        </w:tc>
        <w:tc>
          <w:tcPr>
            <w:tcW w:type="dxa" w:w="2665"/>
            <w:tcMar>
              <w:top w:w="55" w:type="dxa"/>
              <w:left w:w="90" w:type="dxa"/>
              <w:bottom w:w="55" w:type="dxa"/>
              <w:right w:w="90" w:type="dxa"/>
            </w:tcMar>
          </w:tcPr>
          <w:p>
            <w:pPr>
              <w:spacing w:after="0" w:before="0"/>
            </w:pPr>
            <w:r/>
            <w:r>
              <w:rPr>
                <w:rFonts w:ascii="Segoe UI" w:hAnsi="Segoe UI" w:eastAsia="Segoe UI"/>
                <w:b w:val="0"/>
                <w:i w:val="0"/>
                <w:sz w:val="17"/>
              </w:rPr>
              <w:t>Confirmar si se usa</w:t>
            </w:r>
          </w:p>
        </w:tc>
      </w:tr>
    </w:tbl>
    <w:p>
      <w:pPr>
        <w:spacing w:after="40"/>
      </w:pPr>
    </w:p>
    <w:p/>
    <w:p>
      <w:pPr>
        <w:pBdr>
          <w:top w:val="single" w:sz="8" w:space="6" w:color="D5DAE3"/>
        </w:pBdr>
        <w:spacing w:before="280"/>
      </w:pPr>
      <w:r>
        <w:rPr>
          <w:rFonts w:ascii="Segoe UI" w:hAnsi="Segoe UI" w:eastAsia="Segoe UI"/>
          <w:b w:val="0"/>
          <w:i w:val="0"/>
          <w:color w:val="5A606A"/>
          <w:sz w:val="18"/>
        </w:rPr>
        <w:t>Buslink · Metrocar Nortur — Qué pantallas del Metrocar todavía no están en Buslink · 9 de agosto de 2026</w:t>
      </w:r>
    </w:p>
    <w:p>
      <w:r>
        <w:rPr>
          <w:rFonts w:ascii="Segoe UI" w:hAnsi="Segoe UI" w:eastAsia="Segoe UI"/>
          <w:b w:val="0"/>
          <w:i w:val="0"/>
          <w:color w:val="5A606A"/>
          <w:sz w:val="18"/>
        </w:rPr>
        <w:t>Método: parseo de MENU_PRINCIPAL.MPR (271 entradas) para obtener el formulario .scx de cada ítem, cruce contra las 44 rutas activas y las 49 páginas de Buslink, y medición de vigencia por módulo con consultas directas a replicaVPF usando fechas de negocio.</w:t>
      </w:r>
    </w:p>
    <w:sectPr w:rsidR="00FC693F" w:rsidRPr="0006063C" w:rsidSect="00034616">
      <w:footerReference w:type="default" r:id="rId9"/>
      <w:pgSz w:w="12240" w:h="15840"/>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06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F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