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911C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微信小程序开发合同（银企来）及附件</w:t>
      </w:r>
    </w:p>
    <w:p w14:paraId="5B79D9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合同编号：</w:t>
      </w:r>
      <w:r>
        <w:rPr>
          <w:rFonts w:ascii="Arial" w:hAnsi="Arial" w:eastAsia="等线" w:cs="Arial"/>
          <w:sz w:val="22"/>
          <w:u w:val="single"/>
        </w:rPr>
        <w:t>____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QYL001</w:t>
      </w:r>
      <w:r>
        <w:rPr>
          <w:rFonts w:ascii="Arial" w:hAnsi="Arial" w:eastAsia="等线" w:cs="Arial"/>
          <w:sz w:val="22"/>
          <w:u w:val="single"/>
        </w:rPr>
        <w:t>____</w:t>
      </w:r>
    </w:p>
    <w:p w14:paraId="496D8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签订地点：____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福州</w:t>
      </w:r>
      <w:r>
        <w:rPr>
          <w:rFonts w:ascii="Arial" w:hAnsi="Arial" w:eastAsia="等线" w:cs="Arial"/>
          <w:sz w:val="22"/>
        </w:rPr>
        <w:t>______</w:t>
      </w:r>
    </w:p>
    <w:p w14:paraId="4D39EAE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u w:val="single"/>
        </w:rPr>
      </w:pPr>
      <w:r>
        <w:rPr>
          <w:rFonts w:ascii="Arial" w:hAnsi="Arial" w:eastAsia="等线" w:cs="Arial"/>
          <w:sz w:val="22"/>
        </w:rPr>
        <w:t>签订日期：</w:t>
      </w:r>
      <w:r>
        <w:rPr>
          <w:rFonts w:ascii="Arial" w:hAnsi="Arial" w:eastAsia="等线" w:cs="Arial"/>
          <w:sz w:val="22"/>
          <w:u w:val="single"/>
        </w:rPr>
        <w:t>__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2026</w:t>
      </w:r>
      <w:r>
        <w:rPr>
          <w:rFonts w:ascii="Arial" w:hAnsi="Arial" w:eastAsia="等线" w:cs="Arial"/>
          <w:sz w:val="22"/>
          <w:u w:val="single"/>
        </w:rPr>
        <w:t>_年_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4</w:t>
      </w:r>
      <w:r>
        <w:rPr>
          <w:rFonts w:ascii="Arial" w:hAnsi="Arial" w:eastAsia="等线" w:cs="Arial"/>
          <w:sz w:val="22"/>
          <w:u w:val="single"/>
        </w:rPr>
        <w:t>_月_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26</w:t>
      </w:r>
      <w:r>
        <w:rPr>
          <w:rFonts w:ascii="Arial" w:hAnsi="Arial" w:eastAsia="等线" w:cs="Arial"/>
          <w:sz w:val="22"/>
          <w:u w:val="single"/>
        </w:rPr>
        <w:t>_日</w:t>
      </w:r>
    </w:p>
    <w:p w14:paraId="70C08D1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u w:val="single"/>
        </w:rPr>
      </w:pPr>
    </w:p>
    <w:p w14:paraId="60EA2C3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u w:val="single"/>
        </w:rPr>
      </w:pPr>
      <w:r>
        <w:rPr>
          <w:rFonts w:ascii="Arial" w:hAnsi="Arial" w:eastAsia="等线" w:cs="Arial"/>
          <w:sz w:val="22"/>
        </w:rPr>
        <w:t>甲方（委托方）：</w:t>
      </w:r>
      <w:r>
        <w:rPr>
          <w:rFonts w:ascii="Arial" w:hAnsi="Arial" w:eastAsia="等线" w:cs="Arial"/>
          <w:sz w:val="22"/>
          <w:u w:val="single"/>
        </w:rPr>
        <w:t>___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黄国立</w:t>
      </w:r>
      <w:r>
        <w:rPr>
          <w:rFonts w:ascii="Arial" w:hAnsi="Arial" w:eastAsia="等线" w:cs="Arial"/>
          <w:sz w:val="22"/>
          <w:u w:val="single"/>
        </w:rPr>
        <w:t>___</w:t>
      </w:r>
    </w:p>
    <w:p w14:paraId="57B0191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u w:val="single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身份证号码</w:t>
      </w:r>
      <w:r>
        <w:rPr>
          <w:rFonts w:ascii="Arial" w:hAnsi="Arial" w:eastAsia="等线" w:cs="Arial"/>
          <w:sz w:val="22"/>
        </w:rPr>
        <w:t>：</w:t>
      </w:r>
      <w:r>
        <w:rPr>
          <w:rFonts w:hint="eastAsia" w:ascii="Arial" w:hAnsi="Arial" w:eastAsia="等线" w:cs="Arial"/>
          <w:sz w:val="22"/>
          <w:u w:val="single"/>
        </w:rPr>
        <w:t>350122197611280538</w:t>
      </w:r>
    </w:p>
    <w:p w14:paraId="21524F9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地址：</w:t>
      </w:r>
      <w:r>
        <w:rPr>
          <w:rFonts w:ascii="Arial" w:hAnsi="Arial" w:eastAsia="等线" w:cs="Arial"/>
          <w:sz w:val="22"/>
          <w:u w:val="single"/>
        </w:rPr>
        <w:t>_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福州</w:t>
      </w:r>
      <w:r>
        <w:rPr>
          <w:rFonts w:ascii="Arial" w:hAnsi="Arial" w:eastAsia="等线" w:cs="Arial"/>
          <w:sz w:val="22"/>
          <w:u w:val="single"/>
        </w:rPr>
        <w:t>__</w:t>
      </w:r>
      <w:r>
        <w:rPr>
          <w:rFonts w:ascii="Arial" w:hAnsi="Arial" w:eastAsia="等线" w:cs="Arial"/>
          <w:sz w:val="22"/>
        </w:rPr>
        <w:t xml:space="preserve">  电话：</w:t>
      </w:r>
      <w:r>
        <w:rPr>
          <w:rFonts w:ascii="Arial" w:hAnsi="Arial" w:eastAsia="等线" w:cs="Arial"/>
          <w:sz w:val="22"/>
          <w:u w:val="single"/>
        </w:rPr>
        <w:t>_</w:t>
      </w:r>
      <w:r>
        <w:rPr>
          <w:rFonts w:hint="eastAsia" w:ascii="Arial" w:hAnsi="Arial" w:eastAsia="等线" w:cs="Arial"/>
          <w:sz w:val="22"/>
          <w:u w:val="single"/>
        </w:rPr>
        <w:t>18650055458</w:t>
      </w:r>
      <w:r>
        <w:rPr>
          <w:rFonts w:ascii="Arial" w:hAnsi="Arial" w:eastAsia="等线" w:cs="Arial"/>
          <w:sz w:val="22"/>
          <w:u w:val="single"/>
        </w:rPr>
        <w:t>__</w:t>
      </w:r>
    </w:p>
    <w:p w14:paraId="6484385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B5E4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乙方（开发方）：</w:t>
      </w:r>
      <w:r>
        <w:rPr>
          <w:rFonts w:ascii="Arial" w:hAnsi="Arial" w:eastAsia="等线" w:cs="Arial"/>
          <w:sz w:val="22"/>
          <w:u w:val="single"/>
        </w:rPr>
        <w:t>___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黄依江</w:t>
      </w:r>
      <w:r>
        <w:rPr>
          <w:rFonts w:ascii="Arial" w:hAnsi="Arial" w:eastAsia="等线" w:cs="Arial"/>
          <w:sz w:val="22"/>
          <w:u w:val="single"/>
        </w:rPr>
        <w:t>___</w:t>
      </w:r>
    </w:p>
    <w:p w14:paraId="6B0AF4AF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身份证号码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  <w:u w:val="single"/>
        </w:rPr>
        <w:t>__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350124197802201698</w:t>
      </w:r>
      <w:r>
        <w:rPr>
          <w:rFonts w:ascii="Arial" w:hAnsi="Arial" w:eastAsia="等线" w:cs="Arial"/>
          <w:sz w:val="22"/>
          <w:u w:val="single"/>
        </w:rPr>
        <w:t>_____</w:t>
      </w:r>
    </w:p>
    <w:p w14:paraId="77AF7DC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地址：</w:t>
      </w:r>
      <w:r>
        <w:rPr>
          <w:rFonts w:ascii="Arial" w:hAnsi="Arial" w:eastAsia="等线" w:cs="Arial"/>
          <w:sz w:val="22"/>
          <w:u w:val="single"/>
        </w:rPr>
        <w:t>__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福州</w:t>
      </w:r>
      <w:r>
        <w:rPr>
          <w:rFonts w:ascii="Arial" w:hAnsi="Arial" w:eastAsia="等线" w:cs="Arial"/>
          <w:sz w:val="22"/>
          <w:u w:val="single"/>
        </w:rPr>
        <w:t>____</w:t>
      </w:r>
      <w:r>
        <w:rPr>
          <w:rFonts w:ascii="Arial" w:hAnsi="Arial" w:eastAsia="等线" w:cs="Arial"/>
          <w:sz w:val="22"/>
        </w:rPr>
        <w:t>电话：</w:t>
      </w:r>
      <w:r>
        <w:rPr>
          <w:rFonts w:ascii="Arial" w:hAnsi="Arial" w:eastAsia="等线" w:cs="Arial"/>
          <w:sz w:val="22"/>
          <w:u w:val="single"/>
        </w:rPr>
        <w:t>_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19559169259</w:t>
      </w:r>
      <w:r>
        <w:rPr>
          <w:rFonts w:ascii="Arial" w:hAnsi="Arial" w:eastAsia="等线" w:cs="Arial"/>
          <w:sz w:val="22"/>
          <w:u w:val="single"/>
        </w:rPr>
        <w:t>_</w:t>
      </w:r>
    </w:p>
    <w:p w14:paraId="581E26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依据《中华人民共和国民法典》及相关法律法规，甲乙双方经友好协商，就甲方委托乙方开发“银企来”微信小程序事宜，达成如下协议，以资共同信守。</w:t>
      </w:r>
    </w:p>
    <w:p w14:paraId="0C4EC65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第一条 项目内容与功能范围</w:t>
      </w:r>
      <w:bookmarkEnd w:id="0"/>
    </w:p>
    <w:p w14:paraId="0311A3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1.1 项目名称：银企来微信小程序开发项目</w:t>
      </w:r>
    </w:p>
    <w:p w14:paraId="5A6647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1.2 项目类型：微信小程序（含前端+后端基础管理）</w:t>
      </w:r>
    </w:p>
    <w:p w14:paraId="1A55BD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1.3 核心功能模块（双方确认，不再随意增项；新增功能另签补充协议计费）：</w:t>
      </w:r>
    </w:p>
    <w:p w14:paraId="7968838E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（1）企业客户模块</w:t>
      </w:r>
      <w:bookmarkEnd w:id="1"/>
    </w:p>
    <w:p w14:paraId="1D00B30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企业用户注册、手机号验证码登录（支持企业名称、统一社会信用代码等基础信息填写）</w:t>
      </w:r>
    </w:p>
    <w:p w14:paraId="25BB2E7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联系银行人员：列表查看银行人员基本信息（姓名、所属银行、联系方式），在线沟通聊天（支持文本消息发送、接收，消息实时提醒）</w:t>
      </w:r>
    </w:p>
    <w:p w14:paraId="3983262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查询银行网点：列表/地图两种展示模式，查看网点名称、详细地址、联系电话、营业时间等基础信息</w:t>
      </w:r>
    </w:p>
    <w:p w14:paraId="10B1752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（2）银行人员模块</w:t>
      </w:r>
      <w:bookmarkEnd w:id="2"/>
    </w:p>
    <w:p w14:paraId="68E2861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银行工作人员注册、登录（支持填写所属银行、岗位、联系方式等信息，后台可审核）</w:t>
      </w:r>
    </w:p>
    <w:p w14:paraId="1154E20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查询企业客户：查看企业客户列表，可查看客户基本信息（企业名称、注册时间、联系方式等）</w:t>
      </w:r>
    </w:p>
    <w:p w14:paraId="2F48020B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（3）业务员模块</w:t>
      </w:r>
      <w:bookmarkEnd w:id="3"/>
    </w:p>
    <w:p w14:paraId="48ABE8F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业务员注册、登录（支持填写所属机构、岗位、联系方式等信息，后台可审核）</w:t>
      </w:r>
    </w:p>
    <w:p w14:paraId="7D75429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查询企业客户：查看企业客户列表，可查看客户基本信息（企业名称、注册时间、联系方式等）</w:t>
      </w:r>
    </w:p>
    <w:p w14:paraId="3047A7C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1.4 乙方负责：小程序前后端开发、微信小程序账号对接、基础部署、测试、上线协助；不含微信认证费、服务器年费、域名年费（如需）</w:t>
      </w:r>
    </w:p>
    <w:p w14:paraId="62B0AA9A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1.4</w:t>
      </w:r>
      <w:r>
        <w:rPr>
          <w:rFonts w:hint="eastAsia" w:ascii="Arial" w:hAnsi="Arial" w:eastAsia="等线" w:cs="Arial"/>
          <w:sz w:val="22"/>
          <w:lang w:val="en-US" w:eastAsia="zh-CN"/>
        </w:rPr>
        <w:t>在企业用户数小等于2000个，</w:t>
      </w:r>
      <w:r>
        <w:rPr>
          <w:rFonts w:ascii="Arial" w:hAnsi="Arial" w:eastAsia="等线" w:cs="Arial"/>
          <w:sz w:val="22"/>
        </w:rPr>
        <w:t>后期运营维护</w:t>
      </w:r>
      <w:r>
        <w:rPr>
          <w:rFonts w:hint="eastAsia" w:ascii="Arial" w:hAnsi="Arial" w:eastAsia="等线" w:cs="Arial"/>
          <w:sz w:val="22"/>
          <w:lang w:val="en-US" w:eastAsia="zh-CN"/>
        </w:rPr>
        <w:t>免</w:t>
      </w:r>
      <w:r>
        <w:rPr>
          <w:rFonts w:ascii="Arial" w:hAnsi="Arial" w:eastAsia="等线" w:cs="Arial"/>
          <w:sz w:val="22"/>
        </w:rPr>
        <w:t>费</w:t>
      </w:r>
      <w:r>
        <w:rPr>
          <w:rFonts w:hint="eastAsia" w:ascii="Arial" w:hAnsi="Arial" w:eastAsia="等线" w:cs="Arial"/>
          <w:sz w:val="22"/>
          <w:lang w:val="en-US" w:eastAsia="zh-CN"/>
        </w:rPr>
        <w:t>到2026-12-30</w:t>
      </w:r>
      <w:r>
        <w:rPr>
          <w:rFonts w:ascii="Arial" w:hAnsi="Arial" w:eastAsia="等线" w:cs="Arial"/>
          <w:sz w:val="22"/>
        </w:rPr>
        <w:t>。</w:t>
      </w:r>
      <w:r>
        <w:rPr>
          <w:rFonts w:hint="eastAsia" w:ascii="Arial" w:hAnsi="Arial" w:eastAsia="等线" w:cs="Arial"/>
          <w:sz w:val="22"/>
          <w:lang w:val="en-US" w:eastAsia="zh-CN"/>
        </w:rPr>
        <w:t>任何 时候企业用户数大于2000后提供有偿运维服务。</w:t>
      </w:r>
    </w:p>
    <w:p w14:paraId="7090788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第二条 合同金额与支付方式</w:t>
      </w:r>
      <w:bookmarkEnd w:id="4"/>
    </w:p>
    <w:p w14:paraId="5B970A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2.1 本项目固定总价：人民币 3,500.00 元（大写：叁仟伍佰元整）。</w:t>
      </w:r>
    </w:p>
    <w:p w14:paraId="32CE93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2.2 付款进度（4‑3‑3，三期支付）：</w:t>
      </w:r>
    </w:p>
    <w:p w14:paraId="35609058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第一期（40%）：合同签订当日，甲方向乙方支付 1,400 元（启动款）。</w:t>
      </w:r>
    </w:p>
    <w:p w14:paraId="6E6FCD0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第二期（30%）：乙方完成全部功能开发、提交测试版并经甲方确认无误后 _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_ 个工作日内，支付 1,050 元。</w:t>
      </w:r>
    </w:p>
    <w:p w14:paraId="217F887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第三期（30%）：小程序正式上线、验收合格后 _</w:t>
      </w:r>
      <w:r>
        <w:rPr>
          <w:rFonts w:hint="eastAsia" w:ascii="Arial" w:hAnsi="Arial" w:eastAsia="等线" w:cs="Arial"/>
          <w:sz w:val="22"/>
          <w:lang w:val="en-US" w:eastAsia="zh-CN"/>
        </w:rPr>
        <w:t>7</w:t>
      </w:r>
      <w:r>
        <w:rPr>
          <w:rFonts w:ascii="Arial" w:hAnsi="Arial" w:eastAsia="等线" w:cs="Arial"/>
          <w:sz w:val="22"/>
        </w:rPr>
        <w:t>_ 个工作日内，支付尾款 1,050 元。</w:t>
      </w:r>
    </w:p>
    <w:p w14:paraId="511C78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2.3 付款方式：银行转账 / 微信 / 支付宝。乙方收到款项后应向甲方开具收款凭证（如需发票另议）。</w:t>
      </w:r>
    </w:p>
    <w:p w14:paraId="04E426C5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第三条 开发周期与交付</w:t>
      </w:r>
      <w:bookmarkEnd w:id="5"/>
    </w:p>
    <w:p w14:paraId="27CB60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3.1 总周期：自收到第一笔款项且需求确认完毕之日起 _</w:t>
      </w:r>
      <w:r>
        <w:rPr>
          <w:rFonts w:hint="eastAsia" w:ascii="Arial" w:hAnsi="Arial" w:eastAsia="等线" w:cs="Arial"/>
          <w:sz w:val="22"/>
          <w:lang w:val="en-US" w:eastAsia="zh-CN"/>
        </w:rPr>
        <w:t>15</w:t>
      </w:r>
      <w:r>
        <w:rPr>
          <w:rFonts w:ascii="Arial" w:hAnsi="Arial" w:eastAsia="等线" w:cs="Arial"/>
          <w:sz w:val="22"/>
        </w:rPr>
        <w:t>_ 个工作日内完成开发、测试并上线（不含审核排队时间）。</w:t>
      </w:r>
    </w:p>
    <w:p w14:paraId="0D6FC9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3.2 交付内容：</w:t>
      </w:r>
    </w:p>
    <w:p w14:paraId="60E93F30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可正常访问的微信小程序（上线版）</w:t>
      </w:r>
    </w:p>
    <w:p w14:paraId="229DF04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小程序源代码（后端+前端，不含第三方开源框架版权）</w:t>
      </w:r>
    </w:p>
    <w:p w14:paraId="1FF367D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后台管理账号、部署说明、基础使用文档</w:t>
      </w:r>
    </w:p>
    <w:p w14:paraId="12F0A128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第四条 验收标准</w:t>
      </w:r>
      <w:bookmarkEnd w:id="6"/>
    </w:p>
    <w:p w14:paraId="4A9AD4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4.1 验收标准以本合同第一条约定功能清单为准，无严重BUG、流程顺畅、页面无错乱、可正常注册登录、聊天与网点查询可用。</w:t>
      </w:r>
    </w:p>
    <w:p w14:paraId="479209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4.2 甲方应在乙方提交验收申请后 _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_ 个工作日内完成验收；逾期未提出书面异议，视为验收合格。</w:t>
      </w:r>
    </w:p>
    <w:p w14:paraId="7DC46E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4.3 验收中发现BUG，乙方应在 _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_ 个工作日内修复，直至通过验收。</w:t>
      </w:r>
    </w:p>
    <w:p w14:paraId="2B1FE8D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第五条 双方权利与义务</w:t>
      </w:r>
      <w:bookmarkEnd w:id="7"/>
    </w:p>
    <w:p w14:paraId="3E4F4F2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5.1 甲方：</w:t>
      </w:r>
      <w:bookmarkEnd w:id="8"/>
    </w:p>
    <w:p w14:paraId="588DC97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按时付款、及时提供需求确认与反馈</w:t>
      </w:r>
    </w:p>
    <w:p w14:paraId="518BF75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提供企业/银行/业务员相关基础资料（如网点信息、人员名单）</w:t>
      </w:r>
    </w:p>
    <w:p w14:paraId="3A4DE88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不得要求乙方从事违法或违反微信平台规则的功能</w:t>
      </w:r>
    </w:p>
    <w:p w14:paraId="7B7E9448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5.2 乙方：</w:t>
      </w:r>
      <w:bookmarkEnd w:id="9"/>
    </w:p>
    <w:p w14:paraId="197AF2F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按约定时间、质量完成开发并交付</w:t>
      </w:r>
    </w:p>
    <w:p w14:paraId="1804BE2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保证代码安全、无后门、无恶意程序</w:t>
      </w:r>
    </w:p>
    <w:p w14:paraId="72379CD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对甲方提供的商业信息、客户信息予以保密</w:t>
      </w:r>
    </w:p>
    <w:p w14:paraId="73A8CD86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第六条 知识产权</w:t>
      </w:r>
      <w:bookmarkEnd w:id="10"/>
    </w:p>
    <w:p w14:paraId="2074F3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6.1 甲方付清全款后，本小程序成品使用权归甲方所有。</w:t>
      </w:r>
    </w:p>
    <w:p w14:paraId="2AA684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6.2 乙方保留源代码著作权（可用于其他项目复用框架），甲方不得反向工程、转售、二次分发源码；如需源码买断另议。</w:t>
      </w:r>
    </w:p>
    <w:p w14:paraId="0FD364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6.3 甲方业务数据（客户信息、聊天记录等）知识产权归甲方所有。</w:t>
      </w:r>
    </w:p>
    <w:p w14:paraId="38E3C3AC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第七条 保密条款</w:t>
      </w:r>
      <w:bookmarkEnd w:id="11"/>
    </w:p>
    <w:p w14:paraId="18592E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双方应对在合作过程中知悉的对方商业秘密、技术信息、客户资料等严格保密，保密义务不因合同终止而终止。</w:t>
      </w:r>
    </w:p>
    <w:p w14:paraId="41FF5E9E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第八条 违约责任</w:t>
      </w:r>
      <w:bookmarkEnd w:id="12"/>
    </w:p>
    <w:p w14:paraId="4608D1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8.1 甲方逾期付款：每逾期一日，按应付未付金额的 0.5‰ 支付违约金；逾期超过 </w:t>
      </w:r>
      <w:r>
        <w:rPr>
          <w:rFonts w:ascii="Arial" w:hAnsi="Arial" w:eastAsia="等线" w:cs="Arial"/>
          <w:sz w:val="22"/>
          <w:u w:val="single"/>
        </w:rPr>
        <w:t>_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7</w:t>
      </w:r>
      <w:r>
        <w:rPr>
          <w:rFonts w:ascii="Arial" w:hAnsi="Arial" w:eastAsia="等线" w:cs="Arial"/>
          <w:sz w:val="22"/>
          <w:u w:val="single"/>
        </w:rPr>
        <w:t>_</w:t>
      </w:r>
      <w:r>
        <w:rPr>
          <w:rFonts w:ascii="Arial" w:hAnsi="Arial" w:eastAsia="等线" w:cs="Arial"/>
          <w:sz w:val="22"/>
        </w:rPr>
        <w:t xml:space="preserve"> 日，乙方有权暂停开发。</w:t>
      </w:r>
    </w:p>
    <w:p w14:paraId="5DBD59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8.2 乙方逾期交付：每逾期一日，按合同总价的 0.5‰ 支付违约金；逾期超过 _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7</w:t>
      </w:r>
      <w:r>
        <w:rPr>
          <w:rFonts w:ascii="Arial" w:hAnsi="Arial" w:eastAsia="等线" w:cs="Arial"/>
          <w:sz w:val="22"/>
          <w:u w:val="single"/>
        </w:rPr>
        <w:t>_</w:t>
      </w:r>
      <w:r>
        <w:rPr>
          <w:rFonts w:ascii="Arial" w:hAnsi="Arial" w:eastAsia="等线" w:cs="Arial"/>
          <w:sz w:val="22"/>
        </w:rPr>
        <w:t xml:space="preserve"> 日，甲方有权解除合同并要求退还已付款项。</w:t>
      </w:r>
    </w:p>
    <w:p w14:paraId="438F7E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8.3 任何一方单方面无故解除合同，应赔偿对方实际损失（不超过合同总价）。</w:t>
      </w:r>
    </w:p>
    <w:p w14:paraId="763E5D09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第九条 不可抗力</w:t>
      </w:r>
      <w:bookmarkEnd w:id="13"/>
    </w:p>
    <w:p w14:paraId="3F7EB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因地震、火灾、战争、政策重大调整、微信平台规则变更等不可抗力导致无法履约，双方互不承担违约责任，可协商延期或解除合同。</w:t>
      </w:r>
    </w:p>
    <w:p w14:paraId="3F42EC98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第十条 争议解决</w:t>
      </w:r>
      <w:bookmarkEnd w:id="14"/>
    </w:p>
    <w:p w14:paraId="246533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因本合同引起争议，双方友好协商解决；协商不成，提交乙方所在地人民法院诉讼解决。</w:t>
      </w:r>
    </w:p>
    <w:p w14:paraId="59CAD74F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第十一条 其他</w:t>
      </w:r>
      <w:bookmarkEnd w:id="15"/>
    </w:p>
    <w:p w14:paraId="580FF6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11.1 本合同一式两份，甲乙双方各执一份，签字盖章后生效，具有同等法律效力。</w:t>
      </w:r>
    </w:p>
    <w:p w14:paraId="7235DE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11.2 未尽事宜，双方可签订补充协议，补充协议与本合同具有同等法律效力。</w:t>
      </w:r>
    </w:p>
    <w:p w14:paraId="1B29B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11.3 本合同附件《银企来微信小程序需求规格说明书》为本合同不可分割的一部分，与本合同具有同等法律效力。</w:t>
      </w:r>
    </w:p>
    <w:p w14:paraId="343229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甲方（签字/盖章）：____________</w:t>
      </w:r>
    </w:p>
    <w:p w14:paraId="4AA9D7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日期：____年__月__日</w:t>
      </w:r>
    </w:p>
    <w:p w14:paraId="0973D2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乙方（签字/盖章）：__________</w:t>
      </w:r>
    </w:p>
    <w:p w14:paraId="58E011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日期：____年__月__日</w:t>
      </w:r>
    </w:p>
    <w:p w14:paraId="4F79DFB2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附件：银企来微信小程序需求规格说明书</w:t>
      </w:r>
      <w:bookmarkEnd w:id="16"/>
    </w:p>
    <w:p w14:paraId="5E6565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甲方（委托方）：___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黄国立</w:t>
      </w:r>
      <w:r>
        <w:rPr>
          <w:rFonts w:ascii="Arial" w:hAnsi="Arial" w:eastAsia="等线" w:cs="Arial"/>
          <w:sz w:val="22"/>
        </w:rPr>
        <w:t>___</w:t>
      </w:r>
    </w:p>
    <w:p w14:paraId="24C1F2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乙方（开发方）：__</w:t>
      </w:r>
      <w:r>
        <w:rPr>
          <w:rFonts w:ascii="Arial" w:hAnsi="Arial" w:eastAsia="等线" w:cs="Arial"/>
          <w:sz w:val="22"/>
          <w:u w:val="single"/>
        </w:rPr>
        <w:t>_</w:t>
      </w:r>
      <w:r>
        <w:rPr>
          <w:rFonts w:hint="eastAsia" w:ascii="Arial" w:hAnsi="Arial" w:eastAsia="等线" w:cs="Arial"/>
          <w:sz w:val="22"/>
          <w:u w:val="single"/>
          <w:lang w:val="en-US" w:eastAsia="zh-CN"/>
        </w:rPr>
        <w:t>黄依江</w:t>
      </w:r>
      <w:r>
        <w:rPr>
          <w:rFonts w:ascii="Arial" w:hAnsi="Arial" w:eastAsia="等线" w:cs="Arial"/>
          <w:sz w:val="22"/>
          <w:u w:val="single"/>
        </w:rPr>
        <w:t>_</w:t>
      </w:r>
      <w:r>
        <w:rPr>
          <w:rFonts w:ascii="Arial" w:hAnsi="Arial" w:eastAsia="等线" w:cs="Arial"/>
          <w:sz w:val="22"/>
        </w:rPr>
        <w:t>____</w:t>
      </w:r>
    </w:p>
    <w:p w14:paraId="5F592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鉴于甲乙双方签订《银企来微信小程序开发合同》（合同编号：_</w:t>
      </w:r>
      <w:r>
        <w:rPr>
          <w:rFonts w:hint="eastAsia" w:ascii="Arial" w:hAnsi="Arial" w:eastAsia="等线" w:cs="Arial"/>
          <w:sz w:val="22"/>
          <w:lang w:val="en-US" w:eastAsia="zh-CN"/>
        </w:rPr>
        <w:t>YQL001</w:t>
      </w:r>
      <w:r>
        <w:rPr>
          <w:rFonts w:ascii="Arial" w:hAnsi="Arial" w:eastAsia="等线" w:cs="Arial"/>
          <w:sz w:val="22"/>
        </w:rPr>
        <w:t>_），为明确小程序开发的具体需求、功能细节，避免后期争议，特制定本需求规格说明书，作为合同附件，双方共同确认遵守。</w:t>
      </w:r>
    </w:p>
    <w:p w14:paraId="61935830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一、需求概述</w:t>
      </w:r>
      <w:bookmarkEnd w:id="17"/>
    </w:p>
    <w:p w14:paraId="0ADC2C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项目名称：银企来微信小程序</w:t>
      </w:r>
    </w:p>
    <w:p w14:paraId="76305F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项目用途：为企业客户、银行工作人员、业务员提供便捷的对接、查询服务，实现企业与银行人员的在线沟通、银行网点查询，以及银行人员、业务员对企业客户的查询管理。</w:t>
      </w:r>
    </w:p>
    <w:p w14:paraId="79AA6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开发环境：微信小程序（兼容最新微信版本，适配手机端主流机型）</w:t>
      </w:r>
    </w:p>
    <w:p w14:paraId="4F9E791F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二、核心功能需求（详细版）</w:t>
      </w:r>
      <w:bookmarkEnd w:id="18"/>
    </w:p>
    <w:p w14:paraId="4A796D86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（一）通用功能</w:t>
      </w:r>
      <w:bookmarkEnd w:id="19"/>
    </w:p>
    <w:p w14:paraId="333F64F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注册功能：支持手机号验证码注册，填写对应角色的基础信息，提交后可进入登录页面（银行人员、业务员注册需后台审核，企业客户注册无需审核，直接生效）。</w:t>
      </w:r>
    </w:p>
    <w:p w14:paraId="1D57FCA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登录功能：支持手机号+验证码登录、手机号+密码登录，忘记密码可通过手机号找回（重置密码）。</w:t>
      </w:r>
    </w:p>
    <w:p w14:paraId="36AFEC4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个人中心：展示当前用户基本信息（角色、姓名/企业名称、联系方式），支持修改密码、退出登录。</w:t>
      </w:r>
    </w:p>
    <w:p w14:paraId="4DC076E0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消息提醒：企业客户与银行人员聊天时，接收消息有弹窗提醒、微信服务通知提醒。</w:t>
      </w:r>
    </w:p>
    <w:p w14:paraId="175D647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hint="eastAsia"/>
          <w:lang w:val="en-US" w:eastAsia="zh-CN"/>
        </w:rPr>
        <w:t>银行配置表：dim_bank_info 字典有bank_code,bank_name</w:t>
      </w:r>
    </w:p>
    <w:p w14:paraId="658D3B74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（二）企业客户模块详细需求</w:t>
      </w:r>
      <w:bookmarkEnd w:id="20"/>
    </w:p>
    <w:p w14:paraId="5C55F26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注册：</w:t>
      </w:r>
      <w:r>
        <w:rPr>
          <w:rFonts w:hint="eastAsia" w:ascii="Arial" w:hAnsi="Arial" w:eastAsia="等线" w:cs="Arial"/>
          <w:sz w:val="22"/>
          <w:lang w:val="en-US" w:eastAsia="zh-CN"/>
        </w:rPr>
        <w:t>输入一下信息</w:t>
      </w:r>
      <w:r>
        <w:rPr>
          <w:rFonts w:ascii="Arial" w:hAnsi="Arial" w:eastAsia="等线" w:cs="Arial"/>
          <w:sz w:val="22"/>
        </w:rPr>
        <w:t>完成注册。</w:t>
      </w:r>
    </w:p>
    <w:p w14:paraId="313DF462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企业名称:</w:t>
      </w:r>
    </w:p>
    <w:p w14:paraId="5D72F6CF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统一社会信用代码：</w:t>
      </w:r>
    </w:p>
    <w:p w14:paraId="63FF7FC8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法人:</w:t>
      </w:r>
    </w:p>
    <w:p w14:paraId="66A8836B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联系人手机号</w:t>
      </w:r>
      <w:r>
        <w:rPr>
          <w:rFonts w:hint="eastAsia" w:ascii="Arial" w:hAnsi="Arial" w:eastAsia="等线" w:cs="Arial"/>
          <w:sz w:val="22"/>
        </w:rPr>
        <w:t>:</w:t>
      </w:r>
    </w:p>
    <w:p w14:paraId="07F1754F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验证码，</w:t>
      </w:r>
    </w:p>
    <w:p w14:paraId="28595C91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登录密码，</w:t>
      </w:r>
    </w:p>
    <w:p w14:paraId="72B90C7F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年营收(开票)：</w:t>
      </w:r>
    </w:p>
    <w:p w14:paraId="6227FFC3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近两年营收(无票)：</w:t>
      </w:r>
    </w:p>
    <w:p w14:paraId="42EB7C57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办公地址：</w:t>
      </w:r>
    </w:p>
    <w:p w14:paraId="3B508D6C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企业负债：建设XX元农业XX元</w:t>
      </w:r>
    </w:p>
    <w:p w14:paraId="228E5B53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法人负债：国上</w:t>
      </w:r>
    </w:p>
    <w:p w14:paraId="642E42C9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开户数：</w:t>
      </w:r>
    </w:p>
    <w:p w14:paraId="35FF7C73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逾期数：</w:t>
      </w:r>
    </w:p>
    <w:p w14:paraId="368502BF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负债数：</w:t>
      </w:r>
    </w:p>
    <w:p w14:paraId="3C9C221C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近6个月征信查询次数：</w:t>
      </w:r>
    </w:p>
    <w:p w14:paraId="1C816272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 xml:space="preserve">行业：批发、生产、建设、贸易、制造、工程、服务、农业 </w:t>
      </w:r>
    </w:p>
    <w:p w14:paraId="20530648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财力(公司)：</w:t>
      </w:r>
    </w:p>
    <w:p w14:paraId="5EBDA8D6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财力(法人):</w:t>
      </w:r>
    </w:p>
    <w:p w14:paraId="71F08538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贷款需求：</w:t>
      </w:r>
    </w:p>
    <w:p w14:paraId="64CC8EC4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营业执照：</w:t>
      </w:r>
    </w:p>
    <w:p w14:paraId="67ED9E1F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其他附件信息:</w:t>
      </w:r>
    </w:p>
    <w:p w14:paraId="6972810B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登录：输入手机号+验证码/密码，登录小程序，进入企业客户首页。</w:t>
      </w:r>
    </w:p>
    <w:p w14:paraId="6362F9AC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联系银行人员：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48831FD4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银行人员列表：展示所有已审核通过的银行人员信息，包括姓名、所属银行、岗位、联系电话，支持下拉刷新、简单搜索（按姓名、银行名称搜索）。</w:t>
      </w:r>
    </w:p>
    <w:p w14:paraId="64DC9207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在线聊天：点击任意银行人员，进入聊天界面，支持发送、接收文本消息，查看聊天记录（聊天记录本地保存，不支持云端同步），支持返回列表、退出聊天。</w:t>
      </w:r>
    </w:p>
    <w:p w14:paraId="0627764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查询银行网点：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CC94DD2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两种展示模式：列表模式（展示网点名称、地址、电话、营业时间）、地图模式（定位当前位置，显示周边网点，点击网点可查看详细信息）。</w:t>
      </w:r>
    </w:p>
    <w:p w14:paraId="6F8E9524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搜索功能：支持按网点名称、区域搜索银行网点。</w:t>
      </w:r>
    </w:p>
    <w:p w14:paraId="74F61780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（三）银行人员模块详细需求</w:t>
      </w:r>
      <w:bookmarkEnd w:id="21"/>
    </w:p>
    <w:p w14:paraId="5C74CF4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注册：填写姓名、所属银行、岗位、</w:t>
      </w:r>
      <w:r>
        <w:rPr>
          <w:rFonts w:hint="eastAsia" w:ascii="Arial" w:hAnsi="Arial" w:eastAsia="等线" w:cs="Arial"/>
          <w:sz w:val="22"/>
        </w:rPr>
        <w:t>名字，网点（必行），业务范围：对公、税贷、科技货、抵押贷、流水货、货抵贷、房抵贷、设备贷，工作年限，工作证明，</w:t>
      </w:r>
      <w:r>
        <w:rPr>
          <w:rFonts w:hint="eastAsia" w:ascii="Arial" w:hAnsi="Arial" w:eastAsia="等线" w:cs="Arial"/>
          <w:sz w:val="22"/>
          <w:lang w:val="en-US" w:eastAsia="zh-CN"/>
        </w:rPr>
        <w:t>发布的产品、</w:t>
      </w:r>
      <w:bookmarkStart w:id="27" w:name="_GoBack"/>
      <w:bookmarkEnd w:id="27"/>
      <w:r>
        <w:rPr>
          <w:rFonts w:hint="eastAsia" w:ascii="Arial" w:hAnsi="Arial" w:eastAsia="等线" w:cs="Arial"/>
          <w:sz w:val="22"/>
        </w:rPr>
        <w:t>联系</w:t>
      </w:r>
      <w:r>
        <w:rPr>
          <w:rFonts w:ascii="Arial" w:hAnsi="Arial" w:eastAsia="等线" w:cs="Arial"/>
          <w:sz w:val="22"/>
        </w:rPr>
        <w:t>手机号、验证码，设置登录密码，提交后等待后台审核，审核通过后方可登录。</w:t>
      </w:r>
    </w:p>
    <w:p w14:paraId="63C4AC1D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登录：输入手机号+验证码/密码，登录小程序，进入银行人员首页。</w:t>
      </w:r>
    </w:p>
    <w:p w14:paraId="3A57D1C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查询企业客户：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219681D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客户列表：展示所有注册成功的企业客户信息，包括企业名称、统一社会信用代码、联系人姓名、联系人手机号、注册时间。</w:t>
      </w:r>
    </w:p>
    <w:p w14:paraId="345DD245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查看详情：点击任意企业客户，可查看该客户的完整注册信息，支持返回列表、简单搜索（按企业名称搜索）。</w:t>
      </w:r>
    </w:p>
    <w:p w14:paraId="65890FC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在线聊天：接收企业客户发起的聊天请求，查看、回复文本消息，查看历史聊天记录。</w:t>
      </w:r>
    </w:p>
    <w:p w14:paraId="3D1AA96A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（四）业务员模块详细需求</w:t>
      </w:r>
      <w:bookmarkEnd w:id="22"/>
    </w:p>
    <w:p w14:paraId="58E2364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注册：填写姓名、所属机构、岗位、手机号、验证码，设置登录密码，提交后等待后台审核，审核通过后方可登录。</w:t>
      </w:r>
    </w:p>
    <w:p w14:paraId="089A326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登录：输入手机号+验证码/密码，登录小程序，进入业务员首页。</w:t>
      </w:r>
    </w:p>
    <w:p w14:paraId="2EBF1269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查询企业客户：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831E4E0">
      <w:pPr>
        <w:numPr>
          <w:ilvl w:val="0"/>
          <w:numId w:val="4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客户列表：展示所有注册成功的企业客户信息，包括企业名称、统一社会信用代码、联系人姓名、联系人手机号、注册时间。</w:t>
      </w:r>
    </w:p>
    <w:p w14:paraId="507CE122">
      <w:pPr>
        <w:numPr>
          <w:ilvl w:val="0"/>
          <w:numId w:val="4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查看详情：点击任意企业客户，可查看该客户的完整注册信息，支持返回列表、简单搜索（按企业名称搜索）。</w:t>
      </w:r>
    </w:p>
    <w:p w14:paraId="0279ACEC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（五）后台管理基础功能（极简版）</w:t>
      </w:r>
      <w:bookmarkEnd w:id="23"/>
    </w:p>
    <w:p w14:paraId="536C47E3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用户管理：查看所有注册用户（企业客户、银行人员、业务员），审核银行人员、业务员的注册申请（通过/驳回，驳回可填写驳回原因）。</w:t>
      </w:r>
    </w:p>
    <w:p w14:paraId="7046CF6D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网点管理：添加、编辑、删除银行网点信息（名称、地址、电话、营业时间），支持批量操作。</w:t>
      </w:r>
    </w:p>
    <w:p w14:paraId="65D6A58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基础设置：修改后台登录密码，查看小程序基础运行数据（注册用户数、网点数）。</w:t>
      </w:r>
    </w:p>
    <w:p w14:paraId="75A2D919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三、界面需求</w:t>
      </w:r>
      <w:bookmarkEnd w:id="24"/>
    </w:p>
    <w:p w14:paraId="2AE672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整体风格：简洁、专业、易用，符合金融类小程序调性，主色调建议采用蓝色系（可由甲方确认具体色值）。</w:t>
      </w:r>
    </w:p>
    <w:p w14:paraId="7CA405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页面布局：适配手机端竖屏展示，字体清晰、按钮大小适中，操作流程简洁，减少跳转次数。</w:t>
      </w:r>
    </w:p>
    <w:p w14:paraId="037819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核心页面：注册页、登录页、首页、银行人员列表页、聊天页、网点查询页、客户列表页、个人中心页。</w:t>
      </w:r>
    </w:p>
    <w:p w14:paraId="6BCFF51D">
      <w:pPr>
        <w:spacing w:before="320" w:after="120" w:line="288" w:lineRule="auto"/>
        <w:ind w:left="0"/>
        <w:jc w:val="left"/>
        <w:outlineLvl w:val="1"/>
      </w:pPr>
      <w:bookmarkStart w:id="25" w:name="heading_26"/>
      <w:r>
        <w:rPr>
          <w:rFonts w:hint="eastAsia" w:ascii="Arial" w:hAnsi="Arial" w:eastAsia="等线" w:cs="Arial"/>
          <w:b/>
          <w:sz w:val="32"/>
          <w:lang w:val="en-US" w:eastAsia="zh-CN"/>
        </w:rPr>
        <w:t>四</w:t>
      </w:r>
      <w:r>
        <w:rPr>
          <w:rFonts w:ascii="Arial" w:hAnsi="Arial" w:eastAsia="等线" w:cs="Arial"/>
          <w:b/>
          <w:sz w:val="32"/>
        </w:rPr>
        <w:t>、交付标准</w:t>
      </w:r>
      <w:bookmarkEnd w:id="25"/>
    </w:p>
    <w:p w14:paraId="6CD472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功能达标：所有上述约定功能均可正常使用，无严重BUG，流程顺畅。</w:t>
      </w:r>
    </w:p>
    <w:p w14:paraId="0F8185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文档交付：提供小程序基础使用文档（含用户操作指南、后台操作指南）、部署说明。</w:t>
      </w:r>
    </w:p>
    <w:p w14:paraId="08CF92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上线协助：协助甲方完成微信小程序账号对接、提交审核，直至小程序正式上线。</w:t>
      </w:r>
    </w:p>
    <w:p w14:paraId="6BC4A8D2">
      <w:pPr>
        <w:spacing w:before="320" w:after="120" w:line="288" w:lineRule="auto"/>
        <w:ind w:left="0"/>
        <w:jc w:val="left"/>
        <w:outlineLvl w:val="1"/>
      </w:pPr>
      <w:bookmarkStart w:id="26" w:name="heading_27"/>
      <w:r>
        <w:rPr>
          <w:rFonts w:hint="eastAsia" w:ascii="Arial" w:hAnsi="Arial" w:eastAsia="等线" w:cs="Arial"/>
          <w:b/>
          <w:sz w:val="32"/>
          <w:lang w:val="en-US" w:eastAsia="zh-CN"/>
        </w:rPr>
        <w:t>五</w:t>
      </w:r>
      <w:r>
        <w:rPr>
          <w:rFonts w:ascii="Arial" w:hAnsi="Arial" w:eastAsia="等线" w:cs="Arial"/>
          <w:b/>
          <w:sz w:val="32"/>
        </w:rPr>
        <w:t>、需求变更说明</w:t>
      </w:r>
      <w:bookmarkEnd w:id="26"/>
    </w:p>
    <w:p w14:paraId="4E4781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本说明书约定的需求为双方确认的核心需求，甲方如需新增、修改功能，需提前向乙方提交书面需求变更申请。</w:t>
      </w:r>
    </w:p>
    <w:p w14:paraId="7805CA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需求变更若涉及开发工作量增加，乙方需提供工作量评估及费用核算，双方签订补充协议后，乙方方可进行变更开发。</w:t>
      </w:r>
    </w:p>
    <w:p w14:paraId="15F4B1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甲方确认（签字/盖章）：__________</w:t>
      </w:r>
    </w:p>
    <w:p w14:paraId="4A0C63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日期：____年__月__日</w:t>
      </w:r>
    </w:p>
    <w:p w14:paraId="6A788F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乙方确认（签字/盖章）：__________</w:t>
      </w:r>
    </w:p>
    <w:p w14:paraId="379D76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日期：____年__月__日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43636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679E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91995D4F"/>
    <w:multiLevelType w:val="singleLevel"/>
    <w:tmpl w:val="91995D4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093A4B0"/>
    <w:multiLevelType w:val="singleLevel"/>
    <w:tmpl w:val="E093A4B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30FC5B15"/>
    <w:multiLevelType w:val="singleLevel"/>
    <w:tmpl w:val="30FC5B1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9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4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79AA4FA4"/>
    <w:multiLevelType w:val="singleLevel"/>
    <w:tmpl w:val="79AA4FA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20"/>
  </w:num>
  <w:num w:numId="2">
    <w:abstractNumId w:val="14"/>
  </w:num>
  <w:num w:numId="3">
    <w:abstractNumId w:val="35"/>
  </w:num>
  <w:num w:numId="4">
    <w:abstractNumId w:val="12"/>
  </w:num>
  <w:num w:numId="5">
    <w:abstractNumId w:val="8"/>
  </w:num>
  <w:num w:numId="6">
    <w:abstractNumId w:val="22"/>
  </w:num>
  <w:num w:numId="7">
    <w:abstractNumId w:val="26"/>
  </w:num>
  <w:num w:numId="8">
    <w:abstractNumId w:val="40"/>
  </w:num>
  <w:num w:numId="9">
    <w:abstractNumId w:val="21"/>
  </w:num>
  <w:num w:numId="10">
    <w:abstractNumId w:val="4"/>
  </w:num>
  <w:num w:numId="11">
    <w:abstractNumId w:val="27"/>
  </w:num>
  <w:num w:numId="12">
    <w:abstractNumId w:val="36"/>
  </w:num>
  <w:num w:numId="13">
    <w:abstractNumId w:val="13"/>
  </w:num>
  <w:num w:numId="14">
    <w:abstractNumId w:val="32"/>
  </w:num>
  <w:num w:numId="15">
    <w:abstractNumId w:val="18"/>
  </w:num>
  <w:num w:numId="16">
    <w:abstractNumId w:val="25"/>
  </w:num>
  <w:num w:numId="17">
    <w:abstractNumId w:val="16"/>
  </w:num>
  <w:num w:numId="18">
    <w:abstractNumId w:val="15"/>
  </w:num>
  <w:num w:numId="19">
    <w:abstractNumId w:val="6"/>
  </w:num>
  <w:num w:numId="20">
    <w:abstractNumId w:val="31"/>
  </w:num>
  <w:num w:numId="21">
    <w:abstractNumId w:val="38"/>
  </w:num>
  <w:num w:numId="22">
    <w:abstractNumId w:val="23"/>
  </w:num>
  <w:num w:numId="23">
    <w:abstractNumId w:val="30"/>
  </w:num>
  <w:num w:numId="24">
    <w:abstractNumId w:val="7"/>
  </w:num>
  <w:num w:numId="25">
    <w:abstractNumId w:val="43"/>
  </w:num>
  <w:num w:numId="26">
    <w:abstractNumId w:val="41"/>
  </w:num>
  <w:num w:numId="27">
    <w:abstractNumId w:val="11"/>
  </w:num>
  <w:num w:numId="28">
    <w:abstractNumId w:val="39"/>
  </w:num>
  <w:num w:numId="29">
    <w:abstractNumId w:val="5"/>
  </w:num>
  <w:num w:numId="30">
    <w:abstractNumId w:val="29"/>
  </w:num>
  <w:num w:numId="31">
    <w:abstractNumId w:val="2"/>
  </w:num>
  <w:num w:numId="32">
    <w:abstractNumId w:val="34"/>
  </w:num>
  <w:num w:numId="33">
    <w:abstractNumId w:val="44"/>
  </w:num>
  <w:num w:numId="34">
    <w:abstractNumId w:val="0"/>
  </w:num>
  <w:num w:numId="35">
    <w:abstractNumId w:val="24"/>
  </w:num>
  <w:num w:numId="36">
    <w:abstractNumId w:val="33"/>
  </w:num>
  <w:num w:numId="37">
    <w:abstractNumId w:val="19"/>
  </w:num>
  <w:num w:numId="38">
    <w:abstractNumId w:val="17"/>
  </w:num>
  <w:num w:numId="39">
    <w:abstractNumId w:val="28"/>
  </w:num>
  <w:num w:numId="40">
    <w:abstractNumId w:val="42"/>
  </w:num>
  <w:num w:numId="41">
    <w:abstractNumId w:val="10"/>
  </w:num>
  <w:num w:numId="42">
    <w:abstractNumId w:val="3"/>
  </w:num>
  <w:num w:numId="43">
    <w:abstractNumId w:val="9"/>
  </w:num>
  <w:num w:numId="44">
    <w:abstractNumId w:val="37"/>
  </w:num>
  <w:num w:numId="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866452"/>
    <w:rsid w:val="12E86732"/>
    <w:rsid w:val="155D5602"/>
    <w:rsid w:val="15DB44F0"/>
    <w:rsid w:val="1AAD0873"/>
    <w:rsid w:val="1DE972FF"/>
    <w:rsid w:val="21012835"/>
    <w:rsid w:val="26F70A5D"/>
    <w:rsid w:val="2A7F4FF2"/>
    <w:rsid w:val="32B05690"/>
    <w:rsid w:val="37163310"/>
    <w:rsid w:val="39F574D5"/>
    <w:rsid w:val="47142491"/>
    <w:rsid w:val="47B07917"/>
    <w:rsid w:val="493E459E"/>
    <w:rsid w:val="54AB6860"/>
    <w:rsid w:val="5F135AD1"/>
    <w:rsid w:val="64E40623"/>
    <w:rsid w:val="6D837D8D"/>
    <w:rsid w:val="77CF39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3691</Words>
  <Characters>4010</Characters>
  <TotalTime>112</TotalTime>
  <ScaleCrop>false</ScaleCrop>
  <LinksUpToDate>false</LinksUpToDate>
  <CharactersWithSpaces>4120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2026-04-24T12:39:00Z</dcterms:created>
  <dc:creator>Apache POI</dc:creator>
  <cp:lastModifiedBy>夏雨</cp:lastModifiedBy>
  <dcterms:modified xsi:type="dcterms:W3CDTF">2026-05-01T15:42:40Z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eyJoZGlkIjoiMzEwNTM5NzYwMDRjMzkwZTVkZjY2ODkwMGIxNGU0OTUiLCJ1c2VySWQiOiIxMDA0MzU4ODY0In0=</vt:lpwstr>
  </property>
  <property fmtid="{D5CDD505-2E9C-101B-9397-08002B2CF9AE}" pid="3" name="KSOProductBuildVer">
    <vt:lpwstr>2052-12.1.0.25865</vt:lpwstr>
  </property>
  <property fmtid="{D5CDD505-2E9C-101B-9397-08002B2CF9AE}" pid="4" name="ICV">
    <vt:lpwstr>EA7C1B15E4D84659923786B3E7517E88_13</vt:lpwstr>
  </property>
</Properties>
</file>