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Pr="000E1992" w:rsidRDefault="008A03F4" w:rsidP="008A03F4">
      <w:pPr>
        <w:ind w:left="20"/>
        <w:rPr>
          <w:rFonts w:eastAsia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0E1992">
        <w:rPr>
          <w:rFonts w:eastAsia="Times New Roman"/>
          <w:b/>
          <w:bCs/>
          <w:sz w:val="40"/>
          <w:szCs w:val="40"/>
          <w:lang w:val="en-IN"/>
        </w:rPr>
        <w:t>A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NMOL</w:t>
      </w:r>
      <w:r w:rsidRPr="000E1992">
        <w:rPr>
          <w:rFonts w:eastAsia="Times New Roman"/>
          <w:b/>
          <w:bCs/>
          <w:sz w:val="40"/>
          <w:szCs w:val="40"/>
          <w:lang w:val="en-IN"/>
        </w:rPr>
        <w:t xml:space="preserve"> P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:rsidRPr="000E1992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Pr="000E1992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Phone: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5">
              <w:r w:rsidRPr="000E199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IN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Pr="000E1992" w:rsidRDefault="00ED5234" w:rsidP="001F6378">
            <w:pPr>
              <w:spacing w:line="274" w:lineRule="exact"/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Room BSB 338</w:t>
            </w:r>
          </w:p>
        </w:tc>
      </w:tr>
      <w:tr w:rsidR="00ED5234" w:rsidRPr="000E1992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E-mail: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Building Sciences Block</w:t>
            </w:r>
          </w:p>
        </w:tc>
      </w:tr>
      <w:tr w:rsidR="00ED5234" w:rsidRPr="000E1992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Website: </w:t>
            </w:r>
            <w:hyperlink r:id="rId7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IIT Madras, Chennai</w:t>
            </w:r>
          </w:p>
        </w:tc>
      </w:tr>
      <w:tr w:rsidR="00ED5234" w:rsidRPr="000E1992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URL: </w:t>
            </w:r>
            <w:hyperlink r:id="rId8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civil.iitm.ac.im/faculty/anmpahwa</w:t>
              </w:r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600036</w:t>
            </w:r>
          </w:p>
        </w:tc>
      </w:tr>
    </w:tbl>
    <w:p w14:paraId="199BBD6B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06BE62F4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E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DUCATION</w:t>
      </w:r>
    </w:p>
    <w:p w14:paraId="50E6DD24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:rsidRPr="000E1992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  <w:tr w:rsidR="008A03F4" w:rsidRPr="000E1992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and Environmental Engineering</w:t>
            </w:r>
          </w:p>
        </w:tc>
      </w:tr>
      <w:tr w:rsidR="008A03F4" w:rsidRPr="000E1992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Assessing Sustainability of E-commerce Goods Distribution.</w:t>
            </w:r>
          </w:p>
        </w:tc>
      </w:tr>
      <w:tr w:rsidR="008A03F4" w:rsidRPr="000E1992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Delhi</w:t>
            </w:r>
          </w:p>
        </w:tc>
      </w:tr>
      <w:tr w:rsidR="008A03F4" w:rsidRPr="000E1992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Indicators of Reliability and Variability in Bus Systems.</w:t>
            </w:r>
          </w:p>
        </w:tc>
      </w:tr>
      <w:tr w:rsidR="008A03F4" w:rsidRPr="000E1992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Pr="000E1992" w:rsidRDefault="008A03F4" w:rsidP="003D3713">
            <w:pPr>
              <w:ind w:left="2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W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ORK</w:t>
            </w: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 xml:space="preserve"> E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</w:tr>
      <w:tr w:rsidR="008A03F4" w:rsidRPr="000E1992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Pr="000E1992" w:rsidRDefault="008A03F4" w:rsidP="003D3713">
            <w:pPr>
              <w:spacing w:line="265" w:lineRule="exact"/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Pr="000E1992" w:rsidRDefault="008A03F4" w:rsidP="003D3713">
            <w:pPr>
              <w:spacing w:line="265" w:lineRule="exact"/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Madras</w:t>
            </w:r>
          </w:p>
        </w:tc>
      </w:tr>
      <w:tr w:rsidR="008A03F4" w:rsidRPr="000E1992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Institute of Transportation Studies</w:t>
            </w:r>
          </w:p>
        </w:tc>
      </w:tr>
      <w:tr w:rsidR="008A03F4" w:rsidRPr="000E1992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</w:tbl>
    <w:p w14:paraId="11BC8DAA" w14:textId="1B7DDF41" w:rsidR="008A03F4" w:rsidRPr="000E1992" w:rsidRDefault="008A03F4">
      <w:pPr>
        <w:rPr>
          <w:lang w:val="en-IN"/>
        </w:rPr>
      </w:pPr>
    </w:p>
    <w:p w14:paraId="2BED2299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UBLICATIONS</w:t>
      </w:r>
    </w:p>
    <w:p w14:paraId="43550D57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51134C5E" w14:textId="2AA70EB8" w:rsidR="008A03F4" w:rsidRPr="000E1992" w:rsidRDefault="008A03F4" w:rsidP="004771BF">
      <w:pPr>
        <w:ind w:left="80" w:firstLine="2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Journal Publications</w:t>
      </w:r>
    </w:p>
    <w:p w14:paraId="6C6594F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Evaluating private and system-wide impacts of freight eco-routing.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130, 104170.</w:t>
      </w:r>
    </w:p>
    <w:p w14:paraId="7DADE28B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 I., Dennis-Bauer, S., Rivera-Royero, D., &amp; Pahwa, A. (2023). Estimating last-mile deliveries and shopping travel emissions by 2050.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123, 103913.</w:t>
      </w:r>
    </w:p>
    <w:p w14:paraId="28A02B76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(2023). Assessing last-mile distribution resilience under demand disruptions.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172, 103066.</w:t>
      </w:r>
    </w:p>
    <w:p w14:paraId="3574D9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A cost-based comparative analysis of different last-mile strategies for e-commerce delivery.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164, 102783.</w:t>
      </w:r>
    </w:p>
    <w:p w14:paraId="04F12D54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Otero-Palencia, C., &amp; Pahwa, A. (2020). Automation, electrification, and shared mobility in urban freight: opportunities and challenges.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Procedia, 46, 13-20.</w:t>
      </w:r>
    </w:p>
    <w:p w14:paraId="3657E14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Evaluating the environmental impacts of online shopping: A behavioral and transportation approach.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80, 102223.</w:t>
      </w:r>
    </w:p>
    <w:p w14:paraId="2E9C0240" w14:textId="68E4E4C6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Pahwa, A., Lakhotia, S., &amp; Tiwari, G. (2017). Methodology for using GPS data from buses to assess link-based travel time variation.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Journal of the Eastern Asia Society for Transportation Studies, 12, 1238-1251.</w:t>
      </w:r>
    </w:p>
    <w:p w14:paraId="302981DB" w14:textId="500210F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</w:p>
    <w:p w14:paraId="78CE5305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</w:p>
    <w:p w14:paraId="301F8ACA" w14:textId="507021D2" w:rsidR="008A03F4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lastRenderedPageBreak/>
        <w:t>White Papers</w:t>
      </w:r>
    </w:p>
    <w:p w14:paraId="5977A7F4" w14:textId="0602213B" w:rsidR="007C717A" w:rsidRPr="004771BF" w:rsidRDefault="007C717A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4771BF">
        <w:rPr>
          <w:sz w:val="24"/>
          <w:szCs w:val="24"/>
        </w:rPr>
        <w:t>Jaller, M., Pahwa, A., Saphores, J. D., &amp; Hyland, M. (2024). Benefits, Challenges, and Opportunities of Different Last-Mile Delivery Strategies.</w:t>
      </w:r>
      <w:r w:rsidR="00F220AB">
        <w:rPr>
          <w:sz w:val="24"/>
          <w:szCs w:val="24"/>
        </w:rPr>
        <w:t xml:space="preserve"> </w:t>
      </w:r>
      <w:r w:rsidR="00F220AB" w:rsidRPr="00F220AB">
        <w:rPr>
          <w:i/>
          <w:iCs/>
          <w:sz w:val="24"/>
          <w:szCs w:val="24"/>
        </w:rPr>
        <w:t xml:space="preserve">University </w:t>
      </w:r>
      <w:r w:rsidR="00687358" w:rsidRPr="00F220AB">
        <w:rPr>
          <w:i/>
          <w:iCs/>
          <w:sz w:val="24"/>
          <w:szCs w:val="24"/>
        </w:rPr>
        <w:t>of California</w:t>
      </w:r>
      <w:r w:rsidR="00F220AB" w:rsidRPr="00F220AB">
        <w:rPr>
          <w:i/>
          <w:iCs/>
          <w:sz w:val="24"/>
          <w:szCs w:val="24"/>
        </w:rPr>
        <w:t xml:space="preserve"> </w:t>
      </w:r>
      <w:r w:rsidR="00832B52" w:rsidRPr="00F220AB">
        <w:rPr>
          <w:i/>
          <w:iCs/>
          <w:sz w:val="24"/>
          <w:szCs w:val="24"/>
        </w:rPr>
        <w:t>Institute of</w:t>
      </w:r>
      <w:r w:rsidR="00F220AB" w:rsidRPr="00F220AB">
        <w:rPr>
          <w:i/>
          <w:iCs/>
          <w:sz w:val="24"/>
          <w:szCs w:val="24"/>
        </w:rPr>
        <w:t xml:space="preserve"> Transportation Studies.</w:t>
      </w:r>
    </w:p>
    <w:p w14:paraId="451C439F" w14:textId="33ACD030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&amp; Center, M. T. (2023). Sketch Planning Tool for Sustainable and Resilient Urban Goods Distribution: User Manual.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METRANS Transportation Center (Calif.).</w:t>
      </w:r>
    </w:p>
    <w:p w14:paraId="047F1422" w14:textId="40F93EB8" w:rsidR="008A03F4" w:rsidRPr="00961591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(2023). Coping with the Rise of E-commerce Generated Home Deliveries through Innovative Last-Mile Technologies and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Center for </w:t>
      </w:r>
      <w:r w:rsidRPr="00961591">
        <w:rPr>
          <w:rFonts w:eastAsia="Times New Roman"/>
          <w:i/>
          <w:iCs/>
          <w:sz w:val="24"/>
          <w:szCs w:val="24"/>
          <w:lang w:val="en-IN"/>
        </w:rPr>
        <w:t>Sustainable Transportation.</w:t>
      </w:r>
    </w:p>
    <w:p w14:paraId="4544AEEA" w14:textId="31A0F88B" w:rsidR="00DB71FB" w:rsidRPr="00961591" w:rsidRDefault="00DB71FB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961591">
        <w:rPr>
          <w:sz w:val="24"/>
          <w:szCs w:val="24"/>
        </w:rPr>
        <w:t xml:space="preserve">Giuliano, G., Boarnet, M., Jaller, M., Franco, W., Binder, R. B., Dexter, S., </w:t>
      </w:r>
      <w:r w:rsidR="00F501EF" w:rsidRPr="00961591">
        <w:rPr>
          <w:sz w:val="24"/>
          <w:szCs w:val="24"/>
        </w:rPr>
        <w:t xml:space="preserve">Fang, </w:t>
      </w:r>
      <w:r w:rsidR="000667F8" w:rsidRPr="00961591">
        <w:rPr>
          <w:sz w:val="24"/>
          <w:szCs w:val="24"/>
        </w:rPr>
        <w:t xml:space="preserve">J., </w:t>
      </w:r>
      <w:r w:rsidR="00F501EF" w:rsidRPr="00961591">
        <w:rPr>
          <w:sz w:val="24"/>
          <w:szCs w:val="24"/>
        </w:rPr>
        <w:t xml:space="preserve">David Flores, </w:t>
      </w:r>
      <w:r w:rsidR="000667F8" w:rsidRPr="00961591">
        <w:rPr>
          <w:sz w:val="24"/>
          <w:szCs w:val="24"/>
        </w:rPr>
        <w:t xml:space="preserve">M., </w:t>
      </w:r>
      <w:r w:rsidR="00F501EF" w:rsidRPr="00961591">
        <w:rPr>
          <w:sz w:val="24"/>
          <w:szCs w:val="24"/>
        </w:rPr>
        <w:t>Pahwa,</w:t>
      </w:r>
      <w:r w:rsidR="00433DD2">
        <w:rPr>
          <w:sz w:val="24"/>
          <w:szCs w:val="24"/>
        </w:rPr>
        <w:t xml:space="preserve"> </w:t>
      </w:r>
      <w:r w:rsidR="00433DD2" w:rsidRPr="00961591">
        <w:rPr>
          <w:sz w:val="24"/>
          <w:szCs w:val="24"/>
        </w:rPr>
        <w:t>A.</w:t>
      </w:r>
      <w:r w:rsidR="00433DD2">
        <w:rPr>
          <w:sz w:val="24"/>
          <w:szCs w:val="24"/>
        </w:rPr>
        <w:t>,</w:t>
      </w:r>
      <w:r w:rsidR="00F501EF" w:rsidRPr="00961591">
        <w:rPr>
          <w:sz w:val="24"/>
          <w:szCs w:val="24"/>
        </w:rPr>
        <w:t xml:space="preserve"> </w:t>
      </w:r>
      <w:r w:rsidR="00850B18" w:rsidRPr="00961591">
        <w:rPr>
          <w:sz w:val="24"/>
          <w:szCs w:val="24"/>
        </w:rPr>
        <w:t xml:space="preserve">Marley, </w:t>
      </w:r>
      <w:r w:rsidR="000667F8" w:rsidRPr="00961591">
        <w:rPr>
          <w:sz w:val="24"/>
          <w:szCs w:val="24"/>
        </w:rPr>
        <w:t>R.,</w:t>
      </w:r>
      <w:r w:rsidR="00961591" w:rsidRPr="00961591">
        <w:rPr>
          <w:sz w:val="24"/>
          <w:szCs w:val="24"/>
        </w:rPr>
        <w:t xml:space="preserve"> </w:t>
      </w:r>
      <w:r w:rsidR="000667F8">
        <w:rPr>
          <w:sz w:val="24"/>
          <w:szCs w:val="24"/>
        </w:rPr>
        <w:t xml:space="preserve">&amp; </w:t>
      </w:r>
      <w:r w:rsidR="00961591" w:rsidRPr="00961591">
        <w:rPr>
          <w:sz w:val="24"/>
          <w:szCs w:val="24"/>
        </w:rPr>
        <w:t>Wang</w:t>
      </w:r>
      <w:r w:rsidR="000667F8">
        <w:rPr>
          <w:sz w:val="24"/>
          <w:szCs w:val="24"/>
        </w:rPr>
        <w:t>,</w:t>
      </w:r>
      <w:r w:rsidR="000667F8" w:rsidRPr="000667F8">
        <w:rPr>
          <w:sz w:val="24"/>
          <w:szCs w:val="24"/>
        </w:rPr>
        <w:t xml:space="preserve"> </w:t>
      </w:r>
      <w:r w:rsidR="000667F8" w:rsidRPr="00961591">
        <w:rPr>
          <w:sz w:val="24"/>
          <w:szCs w:val="24"/>
        </w:rPr>
        <w:t>B.</w:t>
      </w:r>
      <w:r w:rsidR="00961591" w:rsidRPr="00961591">
        <w:rPr>
          <w:sz w:val="24"/>
          <w:szCs w:val="24"/>
        </w:rPr>
        <w:t xml:space="preserve"> </w:t>
      </w:r>
      <w:r w:rsidRPr="00961591">
        <w:rPr>
          <w:sz w:val="24"/>
          <w:szCs w:val="24"/>
        </w:rPr>
        <w:t xml:space="preserve">(2022). Improving Environmental Justice and Mobility in Southeast Los Angeles. </w:t>
      </w:r>
      <w:r w:rsidRPr="00961591">
        <w:rPr>
          <w:i/>
          <w:iCs/>
          <w:sz w:val="24"/>
          <w:szCs w:val="24"/>
        </w:rPr>
        <w:t>Pacific Southwest Region University Transportation Center (UTC).</w:t>
      </w:r>
    </w:p>
    <w:p w14:paraId="5A5E690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961591">
        <w:rPr>
          <w:rFonts w:eastAsia="Times New Roman"/>
          <w:sz w:val="24"/>
          <w:szCs w:val="24"/>
          <w:lang w:val="en-IN"/>
        </w:rPr>
        <w:t>Jaller, M., &amp; Pahwa, A. (2022). Assessing E-retailers’ Resilience During the</w:t>
      </w:r>
      <w:r w:rsidRPr="000E1992">
        <w:rPr>
          <w:rFonts w:eastAsia="Times New Roman"/>
          <w:sz w:val="24"/>
          <w:szCs w:val="24"/>
          <w:lang w:val="en-IN"/>
        </w:rPr>
        <w:t xml:space="preserve"> COVID-19 Pandemic.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11C8BBC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R., Dennis, S., Rivera-Royero, D., &amp; Pahwa, A. (2022). National Impacts of E-commerce Growth: Development of a Spatial Demand Based Tool.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0696FE9E" w14:textId="402822D3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Pahwa, A., &amp; Zhang, M. (2021). Cargo Routing and Disadvantaged Communities.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Pacific Southwest Region University Transportation Center.</w:t>
      </w:r>
    </w:p>
    <w:p w14:paraId="0348ED1D" w14:textId="0B63444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Analytical Modeling Framework to Assess the Economic and Environmental Impacts of Residential </w:t>
      </w:r>
      <w:r w:rsidR="002B0E93" w:rsidRPr="000E1992">
        <w:rPr>
          <w:rFonts w:eastAsia="Times New Roman"/>
          <w:sz w:val="24"/>
          <w:szCs w:val="24"/>
          <w:lang w:val="en-IN"/>
        </w:rPr>
        <w:t>Deliveries and</w:t>
      </w:r>
      <w:r w:rsidRPr="000E1992">
        <w:rPr>
          <w:rFonts w:eastAsia="Times New Roman"/>
          <w:sz w:val="24"/>
          <w:szCs w:val="24"/>
          <w:lang w:val="en-IN"/>
        </w:rPr>
        <w:t xml:space="preserve"> Evaluate Sustainable Last-Mile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3C4AA7D" w14:textId="17A9C07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Bischoff, J., Freedman, J., &amp; Pahwa, A. (2018). Automated vehicle scenarios: Simulation of system-level travel effects using agent-based demand and supply models in the San Francisco Bay area.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6649852C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84B034C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Policy Briefs</w:t>
      </w:r>
    </w:p>
    <w:p w14:paraId="7CCEB4AE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(2021). Minimizing the Impact of Freight Traffic on Disadvantaged Communities.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67A87D5C" w14:textId="75620EA8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 (2021). The Sustainability of Alternative Last-Mile Delivery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A90B4C3" w14:textId="2D86D110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Pahwa, A., Bischoff, J., &amp; Freedman, J. (2020). Automated Vehicles are Expected to Increase Driving and Emissions Without Policy Intervention.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280F11C1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C7377E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Book Chapters</w:t>
      </w:r>
    </w:p>
    <w:p w14:paraId="7A51D32E" w14:textId="4E8872BD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Otero-Palencia, C., &amp; Pourrahmani, E. (2023). 19. Overview of city logistics and urban freight transport operations.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Handbook on City Logistics and Urban Freight: 0, 141.</w:t>
      </w:r>
    </w:p>
    <w:p w14:paraId="63A691B4" w14:textId="77777777" w:rsidR="008A03F4" w:rsidRDefault="008A03F4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0CA80376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F3B51DB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1188F1D3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3D259703" w14:textId="77777777" w:rsidR="00D858C3" w:rsidRPr="000E1992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53F496E" w14:textId="77777777" w:rsidR="008A03F4" w:rsidRPr="000E1992" w:rsidRDefault="008A03F4" w:rsidP="004771BF">
      <w:pPr>
        <w:jc w:val="both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RESENTATIONS</w:t>
      </w:r>
    </w:p>
    <w:p w14:paraId="07F0B8C9" w14:textId="77777777" w:rsidR="008A03F4" w:rsidRPr="000E1992" w:rsidRDefault="008A03F4" w:rsidP="004771BF">
      <w:pPr>
        <w:spacing w:line="20" w:lineRule="exact"/>
        <w:jc w:val="both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Pr="000E1992" w:rsidRDefault="008A03F4" w:rsidP="004771BF">
      <w:pPr>
        <w:spacing w:line="10" w:lineRule="exact"/>
        <w:jc w:val="both"/>
        <w:rPr>
          <w:sz w:val="20"/>
          <w:szCs w:val="20"/>
          <w:lang w:val="en-IN"/>
        </w:rPr>
      </w:pPr>
    </w:p>
    <w:p w14:paraId="128CE679" w14:textId="77777777" w:rsidR="008A03F4" w:rsidRPr="000E1992" w:rsidRDefault="008A03F4" w:rsidP="004771BF">
      <w:pPr>
        <w:ind w:left="720" w:hanging="36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Lectern Presentations</w:t>
      </w:r>
    </w:p>
    <w:p w14:paraId="5ACF2123" w14:textId="05C24F44" w:rsidR="00C75058" w:rsidRPr="000E1992" w:rsidRDefault="00C75058" w:rsidP="004771BF">
      <w:pPr>
        <w:spacing w:line="276" w:lineRule="auto"/>
        <w:ind w:left="480" w:hanging="120"/>
        <w:jc w:val="both"/>
        <w:rPr>
          <w:sz w:val="28"/>
          <w:szCs w:val="28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 (2025).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A Holistic Continuous-Approximation Framework for Strategic Last-Mile Distribution Planning.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</w:t>
      </w:r>
      <w:r w:rsidR="004F429C" w:rsidRPr="000E1992">
        <w:rPr>
          <w:rFonts w:eastAsia="Times New Roman"/>
          <w:sz w:val="24"/>
          <w:szCs w:val="24"/>
          <w:lang w:val="en-IN"/>
        </w:rPr>
        <w:t xml:space="preserve">METRANS </w:t>
      </w:r>
      <w:r w:rsidRPr="000E1992">
        <w:rPr>
          <w:rFonts w:eastAsia="Times New Roman"/>
          <w:sz w:val="24"/>
          <w:szCs w:val="24"/>
          <w:lang w:val="en-IN"/>
        </w:rPr>
        <w:t>International Urban Freight Conference, Los Angeles, CA, USA.</w:t>
      </w:r>
    </w:p>
    <w:p w14:paraId="77006943" w14:textId="02F2EACB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Navigating the Last-Mile: Opportunities and Challenges towards Sustainable E-commerce Deliveries.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71EAB835" w14:textId="374BFC8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Freight eco-routing – carrier’s trade-offs and system-wide impacts.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METRANS </w:t>
      </w:r>
      <w:r w:rsidR="004F429C" w:rsidRPr="000E1992">
        <w:rPr>
          <w:rFonts w:eastAsia="Times New Roman"/>
          <w:sz w:val="24"/>
          <w:szCs w:val="24"/>
          <w:lang w:val="en-IN"/>
        </w:rPr>
        <w:t>International Urban Freight Conference</w:t>
      </w:r>
      <w:r w:rsidRPr="000E1992">
        <w:rPr>
          <w:rFonts w:eastAsia="Times New Roman"/>
          <w:sz w:val="24"/>
          <w:szCs w:val="24"/>
          <w:lang w:val="en-IN"/>
        </w:rPr>
        <w:t>, Los Angeles, CA</w:t>
      </w:r>
      <w:r w:rsidR="004F429C">
        <w:rPr>
          <w:rFonts w:eastAsia="Times New Roman"/>
          <w:sz w:val="24"/>
          <w:szCs w:val="24"/>
          <w:lang w:val="en-IN"/>
        </w:rPr>
        <w:t>, USA</w:t>
      </w:r>
      <w:r w:rsidRPr="000E1992">
        <w:rPr>
          <w:rFonts w:eastAsia="Times New Roman"/>
          <w:sz w:val="24"/>
          <w:szCs w:val="24"/>
          <w:lang w:val="en-IN"/>
        </w:rPr>
        <w:t>.</w:t>
      </w:r>
    </w:p>
    <w:p w14:paraId="0CABACFB" w14:textId="52174D4C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Can Truck Eco-Routing Bridge the Gap in Transition to Zero-Emissions?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101st Annual Meeting, Washington, D.C.</w:t>
      </w:r>
    </w:p>
    <w:p w14:paraId="7AA2CF16" w14:textId="6528E2C4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Lakhotia, S., &amp; Tiwari, G. (2017).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Methodology for using GPS data from buses to assess link-based travel time variation.</w:t>
      </w:r>
      <w:r w:rsidR="000C6199" w:rsidRPr="000E1992">
        <w:rPr>
          <w:rFonts w:eastAsia="Times New Roman"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sz w:val="24"/>
          <w:szCs w:val="24"/>
          <w:lang w:val="en-IN"/>
        </w:rPr>
        <w:t>12th International Conference of EASTS, Ho Chi Minh City, Vietnam.</w:t>
      </w:r>
    </w:p>
    <w:p w14:paraId="6C90683F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4942CF16" w14:textId="1CEF63BB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Poster Presentations</w:t>
      </w:r>
    </w:p>
    <w:p w14:paraId="1E14DD76" w14:textId="26D1B76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Dennis, S., 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Cargo Routing, Health Impacts, and Disadvantaged Communities.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600F0294" w14:textId="5674D1CA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(2020).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Evaluating costs and distribution structure in last-mile deliveries under short time-windows.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99th Annual Meeting, Washington, D.C.</w:t>
      </w:r>
    </w:p>
    <w:p w14:paraId="2B9CA147" w14:textId="5AA10C25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Bischoff, J., Rodier, C. J., Pourrahmani, E., Jaller, M., Pahwa, A., &amp; Maciejewski, M.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Competition among Automated Taxis, Transit, and Conventional Passenger Vehicles: Traffic Effects in the San Francisco Bay Area.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98th Annual Meeting, Washington, D.C.</w:t>
      </w:r>
    </w:p>
    <w:p w14:paraId="32E3FB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Evaluating the Environmental Impacts of Online Shopping: A Behavioral Analysis using the American Time Use Survey (ATUS) Data. </w:t>
      </w:r>
      <w:r w:rsidRPr="000E1992">
        <w:rPr>
          <w:rFonts w:eastAsia="Times New Roman"/>
          <w:sz w:val="24"/>
          <w:szCs w:val="24"/>
          <w:lang w:val="en-IN"/>
        </w:rPr>
        <w:t>Presented at the Transportation Research Board 98th Annual Meeting, Washington, D.C.</w:t>
      </w:r>
    </w:p>
    <w:p w14:paraId="6F2149E0" w14:textId="77777777" w:rsidR="008A03F4" w:rsidRPr="000E1992" w:rsidRDefault="008A03F4" w:rsidP="008A03F4">
      <w:pPr>
        <w:spacing w:line="278" w:lineRule="exact"/>
        <w:rPr>
          <w:sz w:val="20"/>
          <w:szCs w:val="20"/>
          <w:lang w:val="en-IN"/>
        </w:rPr>
      </w:pPr>
    </w:p>
    <w:p w14:paraId="6B1C0185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H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ONORS AND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A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WARDS</w:t>
      </w:r>
    </w:p>
    <w:p w14:paraId="2C7341EE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:rsidRPr="000E1992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2021</w:t>
            </w:r>
          </w:p>
        </w:tc>
      </w:tr>
      <w:tr w:rsidR="008A03F4" w:rsidRPr="000E1992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0C6199" w:rsidRPr="000E1992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Pr="000E1992" w:rsidRDefault="000C6199" w:rsidP="003D3713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370" w:type="dxa"/>
          </w:tcPr>
          <w:p w14:paraId="64EB31BB" w14:textId="77777777" w:rsidR="000C6199" w:rsidRPr="000E1992" w:rsidRDefault="000C6199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2017</w:t>
            </w:r>
          </w:p>
        </w:tc>
      </w:tr>
      <w:tr w:rsidR="000C6199" w:rsidRPr="000E1992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E1992" w:rsidRDefault="000C6199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Pr="000E1992" w:rsidRDefault="000C6199" w:rsidP="003D3713">
            <w:pPr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</w:p>
        </w:tc>
      </w:tr>
    </w:tbl>
    <w:p w14:paraId="3E549F38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4F6CFB30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KILLS</w:t>
      </w:r>
    </w:p>
    <w:p w14:paraId="22ED4418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21EE94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Programming Languages</w:t>
      </w:r>
      <w:r w:rsidRPr="000E1992">
        <w:rPr>
          <w:rFonts w:eastAsia="Times New Roman"/>
          <w:sz w:val="24"/>
          <w:szCs w:val="24"/>
          <w:lang w:val="en-IN"/>
        </w:rPr>
        <w:t>: Julia, Python, R, VBA, JavaScript</w:t>
      </w:r>
    </w:p>
    <w:p w14:paraId="66E8E18C" w14:textId="77777777" w:rsidR="008A03F4" w:rsidRPr="000E1992" w:rsidRDefault="008A03F4" w:rsidP="008A03F4">
      <w:pPr>
        <w:spacing w:line="238" w:lineRule="auto"/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Applications</w:t>
      </w:r>
      <w:r w:rsidRPr="000E1992">
        <w:rPr>
          <w:rFonts w:eastAsia="Times New Roman"/>
          <w:sz w:val="24"/>
          <w:szCs w:val="24"/>
          <w:lang w:val="en-IN"/>
        </w:rPr>
        <w:t>: TransCAD, Maptitude,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  <w:lang w:val="en-IN"/>
        </w:rPr>
      </w:pPr>
    </w:p>
    <w:p w14:paraId="2CA7623C" w14:textId="77777777" w:rsidR="00D858C3" w:rsidRPr="000E1992" w:rsidRDefault="00D858C3" w:rsidP="008A03F4">
      <w:pPr>
        <w:spacing w:line="277" w:lineRule="exact"/>
        <w:rPr>
          <w:sz w:val="20"/>
          <w:szCs w:val="20"/>
          <w:lang w:val="en-IN"/>
        </w:rPr>
      </w:pPr>
    </w:p>
    <w:p w14:paraId="195D497B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ROFESSIONAL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ERVICE</w:t>
      </w:r>
    </w:p>
    <w:p w14:paraId="2AD8BD6A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0A97F2F7" w14:textId="77777777" w:rsidR="008A7FB8" w:rsidRPr="000E1992" w:rsidRDefault="008A03F4" w:rsidP="008A7FB8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Peer-Reviewer</w:t>
      </w:r>
    </w:p>
    <w:p w14:paraId="61A0C949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Applied Sciences</w:t>
      </w:r>
    </w:p>
    <w:p w14:paraId="5A43215E" w14:textId="1907F723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Central European Journal of Operations Research</w:t>
      </w:r>
    </w:p>
    <w:p w14:paraId="066BE614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Cogent Engineering</w:t>
      </w:r>
    </w:p>
    <w:p w14:paraId="42A84BF1" w14:textId="77777777" w:rsidR="0050578D" w:rsidRPr="000E1992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Computers and Industrial Engineering</w:t>
      </w:r>
    </w:p>
    <w:p w14:paraId="3594826B" w14:textId="77777777" w:rsidR="0050578D" w:rsidRPr="000E1992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Logistics</w:t>
      </w:r>
    </w:p>
    <w:p w14:paraId="5B762C0E" w14:textId="69356CBB" w:rsidR="00600468" w:rsidRPr="000E1992" w:rsidRDefault="00600468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600468">
        <w:rPr>
          <w:rFonts w:eastAsia="Times New Roman"/>
          <w:sz w:val="24"/>
          <w:szCs w:val="24"/>
          <w:lang w:val="en-IN"/>
        </w:rPr>
        <w:t>International Journal of Systems Science: Operations &amp; Logistics</w:t>
      </w:r>
    </w:p>
    <w:p w14:paraId="126719D6" w14:textId="67A45E00" w:rsidR="008A03F4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Advanced Transportation</w:t>
      </w:r>
    </w:p>
    <w:p w14:paraId="03E50606" w14:textId="2B7A8E03" w:rsidR="00500E81" w:rsidRPr="000E1992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The Institution of Engineers (India): Series A</w:t>
      </w:r>
    </w:p>
    <w:p w14:paraId="433590C9" w14:textId="77777777" w:rsidR="0050578D" w:rsidRPr="000E1992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Networks and Spatial Economics</w:t>
      </w:r>
    </w:p>
    <w:p w14:paraId="3AB86973" w14:textId="01C61273" w:rsidR="00B80F3D" w:rsidRPr="000E1992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NPJ Sustainable Mobility and Transport</w:t>
      </w:r>
    </w:p>
    <w:p w14:paraId="3792AAC6" w14:textId="77777777" w:rsidR="0050578D" w:rsidRPr="000E1992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Sustainability</w:t>
      </w:r>
    </w:p>
    <w:p w14:paraId="0E478CD8" w14:textId="77777777" w:rsidR="0050578D" w:rsidRPr="000E1992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in Developing Economies</w:t>
      </w:r>
    </w:p>
    <w:p w14:paraId="12107104" w14:textId="4180D06D" w:rsidR="00F24E9F" w:rsidRPr="000E1992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Implementation Methodologies for Developing Countries</w:t>
      </w:r>
    </w:p>
    <w:p w14:paraId="17AC1213" w14:textId="15703FAD" w:rsidR="008A03F4" w:rsidRPr="000E1992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Technology</w:t>
      </w:r>
    </w:p>
    <w:p w14:paraId="4C91318A" w14:textId="264077D4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Board Annual Meeting</w:t>
      </w:r>
    </w:p>
    <w:p w14:paraId="79264FCC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A: Policy and Planning</w:t>
      </w:r>
    </w:p>
    <w:p w14:paraId="18526A32" w14:textId="7DF8BAB8" w:rsidR="00B41420" w:rsidRPr="000E1992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Transportation Research Part C: </w:t>
      </w:r>
      <w:r w:rsidR="007C5FDF" w:rsidRPr="000E1992">
        <w:rPr>
          <w:rFonts w:eastAsia="Times New Roman"/>
          <w:sz w:val="24"/>
          <w:szCs w:val="24"/>
          <w:lang w:val="en-IN"/>
        </w:rPr>
        <w:t>Emerging Technologies</w:t>
      </w:r>
    </w:p>
    <w:p w14:paraId="785D4C68" w14:textId="5708E14A" w:rsidR="0056063B" w:rsidRPr="000E1992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D: Transport and Environment</w:t>
      </w:r>
    </w:p>
    <w:p w14:paraId="4B758EFF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E: Logistics and Transportation Review</w:t>
      </w:r>
    </w:p>
    <w:p w14:paraId="0D5C3A6B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Record</w:t>
      </w:r>
    </w:p>
    <w:p w14:paraId="0D278BD7" w14:textId="77777777" w:rsidR="007F7A52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Trauma care</w:t>
      </w:r>
    </w:p>
    <w:p w14:paraId="15C06D55" w14:textId="278AA6A3" w:rsidR="008A03F4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World Symposium on Transport and Land Use Research</w:t>
      </w:r>
    </w:p>
    <w:p w14:paraId="45B0EDF7" w14:textId="77777777" w:rsidR="008A03F4" w:rsidRPr="000E1992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  <w:lang w:val="en-IN"/>
        </w:rPr>
      </w:pPr>
    </w:p>
    <w:p w14:paraId="2FA5E423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3"/>
          <w:szCs w:val="23"/>
          <w:lang w:val="en-IN"/>
        </w:rPr>
        <w:t>Postdoc Supervisor</w:t>
      </w:r>
    </w:p>
    <w:p w14:paraId="0A2DF087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1F712E6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540E0A92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PhD Supervisor</w:t>
      </w:r>
    </w:p>
    <w:p w14:paraId="39B8651F" w14:textId="77777777" w:rsidR="008A03F4" w:rsidRPr="000E1992" w:rsidRDefault="008A03F4" w:rsidP="008A03F4">
      <w:pPr>
        <w:spacing w:line="237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720C272E" w14:textId="77777777" w:rsidR="008A03F4" w:rsidRPr="000E1992" w:rsidRDefault="008A03F4" w:rsidP="008A03F4">
      <w:pPr>
        <w:spacing w:line="267" w:lineRule="exact"/>
        <w:rPr>
          <w:sz w:val="20"/>
          <w:szCs w:val="20"/>
          <w:lang w:val="en-IN"/>
        </w:rPr>
      </w:pPr>
    </w:p>
    <w:p w14:paraId="57481681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MTech Supervisor</w:t>
      </w:r>
    </w:p>
    <w:p w14:paraId="03944A61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6AF613D9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7D6456E7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BTech Supervisor</w:t>
      </w:r>
    </w:p>
    <w:p w14:paraId="0D66CB7D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3B993FB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012E505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Instructor</w:t>
      </w:r>
    </w:p>
    <w:p w14:paraId="5FF5F2E3" w14:textId="3CBF56A8" w:rsidR="005D0405" w:rsidRPr="000E1992" w:rsidRDefault="00367BA7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 5972 – Optimisation Techniques in Transportation Engineering</w:t>
      </w:r>
    </w:p>
    <w:p w14:paraId="46EA773C" w14:textId="4C42E105" w:rsidR="008A03F4" w:rsidRPr="000E1992" w:rsidRDefault="00367BA7" w:rsidP="00367BA7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 </w:t>
      </w:r>
    </w:p>
    <w:sectPr w:rsidR="008A03F4" w:rsidRPr="000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667F8"/>
    <w:rsid w:val="000C6199"/>
    <w:rsid w:val="000E1992"/>
    <w:rsid w:val="001D742C"/>
    <w:rsid w:val="002B0E93"/>
    <w:rsid w:val="00367BA7"/>
    <w:rsid w:val="00433DD2"/>
    <w:rsid w:val="00441415"/>
    <w:rsid w:val="004771BF"/>
    <w:rsid w:val="004F429C"/>
    <w:rsid w:val="00500E81"/>
    <w:rsid w:val="0050578D"/>
    <w:rsid w:val="0056063B"/>
    <w:rsid w:val="005D0405"/>
    <w:rsid w:val="00600468"/>
    <w:rsid w:val="00621C9D"/>
    <w:rsid w:val="00687358"/>
    <w:rsid w:val="007C5FDF"/>
    <w:rsid w:val="007C717A"/>
    <w:rsid w:val="007F7A52"/>
    <w:rsid w:val="00832B52"/>
    <w:rsid w:val="00850B18"/>
    <w:rsid w:val="008A03F4"/>
    <w:rsid w:val="008A7FB8"/>
    <w:rsid w:val="008F2725"/>
    <w:rsid w:val="00961591"/>
    <w:rsid w:val="00A84610"/>
    <w:rsid w:val="00AD2B5B"/>
    <w:rsid w:val="00B41420"/>
    <w:rsid w:val="00B80F3D"/>
    <w:rsid w:val="00C1341E"/>
    <w:rsid w:val="00C615FC"/>
    <w:rsid w:val="00C75058"/>
    <w:rsid w:val="00D858C3"/>
    <w:rsid w:val="00DB71FB"/>
    <w:rsid w:val="00ED5234"/>
    <w:rsid w:val="00F220AB"/>
    <w:rsid w:val="00F24E9F"/>
    <w:rsid w:val="00F501EF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38</cp:revision>
  <cp:lastPrinted>2025-02-28T13:50:00Z</cp:lastPrinted>
  <dcterms:created xsi:type="dcterms:W3CDTF">2024-06-02T06:43:00Z</dcterms:created>
  <dcterms:modified xsi:type="dcterms:W3CDTF">2025-03-30T05:07:00Z</dcterms:modified>
</cp:coreProperties>
</file>