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695" w:rsidRDefault="00831CDD">
      <w:pPr>
        <w:tabs>
          <w:tab w:val="center" w:pos="2266"/>
          <w:tab w:val="right" w:pos="9026"/>
        </w:tabs>
        <w:spacing w:after="267" w:line="259" w:lineRule="auto"/>
        <w:ind w:left="0" w:firstLine="0"/>
        <w:jc w:val="left"/>
      </w:pPr>
      <w:r>
        <w:rPr>
          <w:rFonts w:ascii="Calibri" w:eastAsia="Calibri" w:hAnsi="Calibri" w:cs="Calibri"/>
        </w:rPr>
        <w:t>7.2.</w:t>
      </w:r>
      <w:r>
        <w:rPr>
          <w:rFonts w:ascii="Calibri" w:eastAsia="Calibri" w:hAnsi="Calibri" w:cs="Calibri"/>
        </w:rPr>
        <w:tab/>
        <w:t>Testing Configuration</w:t>
      </w:r>
      <w:r>
        <w:rPr>
          <w:rFonts w:ascii="Calibri" w:eastAsia="Calibri" w:hAnsi="Calibri" w:cs="Calibri"/>
        </w:rPr>
        <w:tab/>
      </w:r>
      <w:r>
        <w:t>1</w:t>
      </w:r>
    </w:p>
    <w:p w:rsidR="007F5695" w:rsidRDefault="00831CDD">
      <w:pPr>
        <w:pStyle w:val="Heading1"/>
        <w:tabs>
          <w:tab w:val="center" w:pos="2985"/>
        </w:tabs>
      </w:pPr>
      <w:r>
        <w:t>7.2</w:t>
      </w:r>
      <w:r>
        <w:tab/>
        <w:t>Testing Configuration</w:t>
      </w:r>
    </w:p>
    <w:p w:rsidR="007F5695" w:rsidRDefault="00831CDD">
      <w:pPr>
        <w:spacing w:line="340" w:lineRule="auto"/>
        <w:ind w:left="-5"/>
      </w:pPr>
      <w:r>
        <w:t xml:space="preserve">All </w:t>
      </w:r>
      <w:r>
        <w:rPr>
          <w:i/>
        </w:rPr>
        <w:t xml:space="preserve">simulations </w:t>
      </w:r>
      <w:r w:rsidRPr="003E6D8E">
        <w:rPr>
          <w:noProof/>
        </w:rPr>
        <w:t>are run</w:t>
      </w:r>
      <w:r>
        <w:t xml:space="preserve"> with </w:t>
      </w:r>
      <w:r w:rsidR="003E6D8E">
        <w:t xml:space="preserve">the </w:t>
      </w:r>
      <w:r w:rsidRPr="003E6D8E">
        <w:rPr>
          <w:noProof/>
        </w:rPr>
        <w:t>configuration</w:t>
      </w:r>
      <w:r>
        <w:t xml:space="preserve"> described in this </w:t>
      </w:r>
      <w:r>
        <w:rPr>
          <w:i/>
        </w:rPr>
        <w:t>section</w:t>
      </w:r>
      <w:r>
        <w:t xml:space="preserve">. The UAS used for the purposes </w:t>
      </w:r>
      <w:r w:rsidRPr="003E6D8E">
        <w:rPr>
          <w:noProof/>
        </w:rPr>
        <w:t>is given</w:t>
      </w:r>
      <w:r>
        <w:t xml:space="preserve"> by </w:t>
      </w:r>
      <w:r>
        <w:rPr>
          <w:i/>
        </w:rPr>
        <w:t xml:space="preserve">model and control </w:t>
      </w:r>
      <w:r>
        <w:t xml:space="preserve">(sec. </w:t>
      </w:r>
      <w:r w:rsidRPr="003E6D8E">
        <w:rPr>
          <w:b/>
          <w:noProof/>
        </w:rPr>
        <w:t>??</w:t>
      </w:r>
      <w:r>
        <w:t>).</w:t>
      </w:r>
    </w:p>
    <w:p w:rsidR="007F5695" w:rsidRDefault="00831CDD">
      <w:pPr>
        <w:spacing w:after="674" w:line="339" w:lineRule="auto"/>
        <w:ind w:left="-15" w:firstLine="351"/>
      </w:pPr>
      <w:r>
        <w:rPr>
          <w:i/>
        </w:rPr>
        <w:t xml:space="preserve">UAS parameters: </w:t>
      </w:r>
      <w:r>
        <w:t xml:space="preserve">An </w:t>
      </w:r>
      <w:r>
        <w:rPr>
          <w:i/>
        </w:rPr>
        <w:t xml:space="preserve">UAS system </w:t>
      </w:r>
      <w:r>
        <w:t xml:space="preserve">(tab. 7.2) </w:t>
      </w:r>
      <w:r w:rsidRPr="003E6D8E">
        <w:rPr>
          <w:noProof/>
        </w:rPr>
        <w:t>is modeled</w:t>
      </w:r>
      <w:r>
        <w:t xml:space="preserve"> after small scale toy model </w:t>
      </w:r>
      <w:r w:rsidRPr="003E6D8E">
        <w:rPr>
          <w:noProof/>
        </w:rPr>
        <w:t>with</w:t>
      </w:r>
      <w:r>
        <w:t xml:space="preserve"> maximal body radius 30 </w:t>
      </w:r>
      <w:r>
        <w:rPr>
          <w:i/>
        </w:rPr>
        <w:t>cm</w:t>
      </w:r>
      <w:r>
        <w:t xml:space="preserve">, maximal speed 4 </w:t>
      </w:r>
      <w:r>
        <w:rPr>
          <w:i/>
        </w:rPr>
        <w:t>m.s</w:t>
      </w:r>
      <w:r>
        <w:rPr>
          <w:vertAlign w:val="superscript"/>
        </w:rPr>
        <w:t>−1</w:t>
      </w:r>
      <w:r w:rsidRPr="003E6D8E">
        <w:rPr>
          <w:noProof/>
        </w:rPr>
        <w:t>,</w:t>
      </w:r>
      <w:r w:rsidR="003E6D8E">
        <w:rPr>
          <w:noProof/>
        </w:rPr>
        <w:t xml:space="preserve"> </w:t>
      </w:r>
      <w:r w:rsidRPr="003E6D8E">
        <w:rPr>
          <w:noProof/>
        </w:rPr>
        <w:t>weight</w:t>
      </w:r>
      <w:r>
        <w:t xml:space="preserve"> 450 </w:t>
      </w:r>
      <w:r>
        <w:rPr>
          <w:i/>
        </w:rPr>
        <w:t>g</w:t>
      </w:r>
      <w:r>
        <w:t xml:space="preserve">., maximal flight duration 20 </w:t>
      </w:r>
      <w:r>
        <w:rPr>
          <w:i/>
        </w:rPr>
        <w:t>min</w:t>
      </w:r>
      <w:r>
        <w:t xml:space="preserve">, maximal turning rate 15 </w:t>
      </w:r>
      <w:r>
        <w:rPr>
          <w:i/>
        </w:rPr>
        <w:t>deg.s</w:t>
      </w:r>
      <w:r>
        <w:rPr>
          <w:vertAlign w:val="superscript"/>
        </w:rPr>
        <w:t>−1</w:t>
      </w:r>
      <w:r>
        <w:t xml:space="preserve">. The </w:t>
      </w:r>
      <w:r>
        <w:rPr>
          <w:i/>
        </w:rPr>
        <w:t xml:space="preserve">body margin </w:t>
      </w:r>
      <w:r w:rsidRPr="003E6D8E">
        <w:rPr>
          <w:noProof/>
        </w:rPr>
        <w:t>is set</w:t>
      </w:r>
      <w:r>
        <w:t xml:space="preserve"> to 0</w:t>
      </w:r>
      <w:r>
        <w:rPr>
          <w:i/>
        </w:rPr>
        <w:t>.</w:t>
      </w:r>
      <w:r>
        <w:t>3</w:t>
      </w:r>
      <w:r>
        <w:rPr>
          <w:i/>
        </w:rPr>
        <w:t>m</w:t>
      </w:r>
      <w:r w:rsidR="003E6D8E">
        <w:rPr>
          <w:noProof/>
        </w:rPr>
        <w:t>;</w:t>
      </w:r>
      <w:r w:rsidRPr="003E6D8E">
        <w:rPr>
          <w:noProof/>
        </w:rPr>
        <w:t xml:space="preserve"> the</w:t>
      </w:r>
      <w:r>
        <w:t xml:space="preserve"> </w:t>
      </w:r>
      <w:r w:rsidRPr="003E6D8E">
        <w:rPr>
          <w:i/>
          <w:noProof/>
        </w:rPr>
        <w:t>near</w:t>
      </w:r>
      <w:r w:rsidR="003E6D8E">
        <w:rPr>
          <w:i/>
          <w:noProof/>
        </w:rPr>
        <w:t>-</w:t>
      </w:r>
      <w:r w:rsidRPr="003E6D8E">
        <w:rPr>
          <w:i/>
          <w:noProof/>
        </w:rPr>
        <w:t>miss</w:t>
      </w:r>
      <w:r>
        <w:rPr>
          <w:i/>
        </w:rPr>
        <w:t xml:space="preserve"> radius </w:t>
      </w:r>
      <w:r>
        <w:t xml:space="preserve">is double of </w:t>
      </w:r>
      <w:r>
        <w:rPr>
          <w:i/>
        </w:rPr>
        <w:t>body margin</w:t>
      </w:r>
      <w:r w:rsidR="003E6D8E">
        <w:rPr>
          <w:noProof/>
        </w:rPr>
        <w:t>;</w:t>
      </w:r>
      <w:r w:rsidRPr="003E6D8E">
        <w:rPr>
          <w:noProof/>
        </w:rPr>
        <w:t xml:space="preserve"> thus</w:t>
      </w:r>
      <w:r>
        <w:t xml:space="preserve"> 0</w:t>
      </w:r>
      <w:r>
        <w:rPr>
          <w:i/>
        </w:rPr>
        <w:t>.</w:t>
      </w:r>
      <w:r>
        <w:t xml:space="preserve">6 </w:t>
      </w:r>
      <w:r>
        <w:rPr>
          <w:i/>
        </w:rPr>
        <w:t>m</w:t>
      </w:r>
      <w:r>
        <w:t xml:space="preserve">, the </w:t>
      </w:r>
      <w:r>
        <w:rPr>
          <w:i/>
        </w:rPr>
        <w:t xml:space="preserve">well clear radius </w:t>
      </w:r>
      <w:r>
        <w:t xml:space="preserve">is set to 5 </w:t>
      </w:r>
      <w:r>
        <w:rPr>
          <w:i/>
        </w:rPr>
        <w:t>m</w:t>
      </w:r>
      <w:r>
        <w:t>. Margins can be set to any value if they are complaint with condition (7.1).</w:t>
      </w:r>
    </w:p>
    <w:p w:rsidR="007F5695" w:rsidRDefault="00831CDD">
      <w:pPr>
        <w:tabs>
          <w:tab w:val="center" w:pos="4272"/>
          <w:tab w:val="right" w:pos="9026"/>
        </w:tabs>
        <w:spacing w:after="396" w:line="286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0 </w:t>
      </w:r>
      <w:r>
        <w:rPr>
          <w:i/>
        </w:rPr>
        <w:t xml:space="preserve">&lt; </w:t>
      </w:r>
      <w:proofErr w:type="spellStart"/>
      <w:r>
        <w:rPr>
          <w:i/>
        </w:rPr>
        <w:t>bodyMargin</w:t>
      </w:r>
      <w:proofErr w:type="spellEnd"/>
      <w:r>
        <w:rPr>
          <w:i/>
        </w:rPr>
        <w:t xml:space="preserve"> </w:t>
      </w:r>
      <w:r>
        <w:t xml:space="preserve">≤ </w:t>
      </w:r>
      <w:proofErr w:type="spellStart"/>
      <w:r>
        <w:rPr>
          <w:i/>
        </w:rPr>
        <w:t>nearMissRadius</w:t>
      </w:r>
      <w:proofErr w:type="spellEnd"/>
      <w:r>
        <w:rPr>
          <w:i/>
        </w:rPr>
        <w:t xml:space="preserve"> </w:t>
      </w:r>
      <w:r>
        <w:t xml:space="preserve">≤ </w:t>
      </w:r>
      <w:proofErr w:type="spellStart"/>
      <w:r>
        <w:rPr>
          <w:i/>
        </w:rPr>
        <w:t>wellClearRadius</w:t>
      </w:r>
      <w:proofErr w:type="spellEnd"/>
      <w:r>
        <w:rPr>
          <w:i/>
        </w:rPr>
        <w:t xml:space="preserve"> </w:t>
      </w:r>
      <w:r>
        <w:t xml:space="preserve">≤ </w:t>
      </w:r>
      <w:r w:rsidRPr="003E6D8E">
        <w:rPr>
          <w:i/>
          <w:noProof/>
        </w:rPr>
        <w:t>gridDistance</w:t>
      </w:r>
      <w:r>
        <w:rPr>
          <w:i/>
        </w:rPr>
        <w:tab/>
      </w:r>
      <w:r>
        <w:t>(7.1)</w:t>
      </w:r>
    </w:p>
    <w:p w:rsidR="007F5695" w:rsidRDefault="00831CDD">
      <w:pPr>
        <w:spacing w:after="354" w:line="340" w:lineRule="auto"/>
        <w:ind w:left="-5"/>
        <w:jc w:val="left"/>
      </w:pPr>
      <w:r>
        <w:rPr>
          <w:i/>
        </w:rPr>
        <w:t xml:space="preserve">Note. </w:t>
      </w:r>
      <w:r w:rsidR="003E6D8E">
        <w:rPr>
          <w:i/>
          <w:noProof/>
        </w:rPr>
        <w:t>The s</w:t>
      </w:r>
      <w:r w:rsidRPr="003E6D8E">
        <w:rPr>
          <w:i/>
          <w:noProof/>
        </w:rPr>
        <w:t>afety</w:t>
      </w:r>
      <w:r>
        <w:rPr>
          <w:i/>
        </w:rPr>
        <w:t xml:space="preserve"> margin </w:t>
      </w:r>
      <w:r>
        <w:t xml:space="preserve">is broad term used to describe </w:t>
      </w:r>
      <w:r w:rsidR="003E6D8E">
        <w:t xml:space="preserve">the </w:t>
      </w:r>
      <w:r w:rsidRPr="003E6D8E">
        <w:rPr>
          <w:i/>
          <w:noProof/>
        </w:rPr>
        <w:t>minimal</w:t>
      </w:r>
      <w:r>
        <w:rPr>
          <w:i/>
        </w:rPr>
        <w:t xml:space="preserve"> distance </w:t>
      </w:r>
      <w:r>
        <w:t xml:space="preserve">between UAS and </w:t>
      </w:r>
      <w:r>
        <w:rPr>
          <w:i/>
        </w:rPr>
        <w:t>adversarial object</w:t>
      </w:r>
      <w:r>
        <w:t xml:space="preserve">. The </w:t>
      </w:r>
      <w:r>
        <w:rPr>
          <w:i/>
        </w:rPr>
        <w:t xml:space="preserve">Safety margin </w:t>
      </w:r>
      <w:r>
        <w:t>is:</w:t>
      </w:r>
    </w:p>
    <w:p w:rsidR="007F5695" w:rsidRDefault="003E6D8E">
      <w:pPr>
        <w:numPr>
          <w:ilvl w:val="0"/>
          <w:numId w:val="1"/>
        </w:numPr>
        <w:spacing w:after="448" w:line="259" w:lineRule="auto"/>
        <w:ind w:right="42" w:hanging="299"/>
        <w:jc w:val="left"/>
      </w:pPr>
      <w:r>
        <w:rPr>
          <w:i/>
          <w:noProof/>
        </w:rPr>
        <w:t>N</w:t>
      </w:r>
      <w:r w:rsidR="00831CDD" w:rsidRPr="003E6D8E">
        <w:rPr>
          <w:i/>
          <w:noProof/>
        </w:rPr>
        <w:t>ear</w:t>
      </w:r>
      <w:r w:rsidR="00831CDD">
        <w:rPr>
          <w:i/>
        </w:rPr>
        <w:t xml:space="preserve"> miss radius </w:t>
      </w:r>
      <w:r w:rsidR="00831CDD">
        <w:t xml:space="preserve">in case of </w:t>
      </w:r>
      <w:r w:rsidR="00831CDD">
        <w:rPr>
          <w:i/>
        </w:rPr>
        <w:t xml:space="preserve">non-controlled airspace </w:t>
      </w:r>
      <w:r w:rsidR="00831CDD">
        <w:t xml:space="preserve">or </w:t>
      </w:r>
      <w:r w:rsidR="00831CDD">
        <w:rPr>
          <w:i/>
        </w:rPr>
        <w:t>emergency avoidance mode</w:t>
      </w:r>
      <w:r w:rsidR="00831CDD">
        <w:t>.</w:t>
      </w:r>
    </w:p>
    <w:p w:rsidR="007F5695" w:rsidRDefault="003E6D8E">
      <w:pPr>
        <w:numPr>
          <w:ilvl w:val="0"/>
          <w:numId w:val="1"/>
        </w:numPr>
        <w:spacing w:after="540" w:line="340" w:lineRule="auto"/>
        <w:ind w:right="42" w:hanging="299"/>
        <w:jc w:val="left"/>
      </w:pPr>
      <w:r>
        <w:rPr>
          <w:i/>
          <w:noProof/>
        </w:rPr>
        <w:t>W</w:t>
      </w:r>
      <w:r w:rsidR="00831CDD" w:rsidRPr="003E6D8E">
        <w:rPr>
          <w:i/>
          <w:noProof/>
        </w:rPr>
        <w:t>ell</w:t>
      </w:r>
      <w:r w:rsidR="00831CDD">
        <w:rPr>
          <w:i/>
        </w:rPr>
        <w:t xml:space="preserve"> clear radius </w:t>
      </w:r>
      <w:r w:rsidR="00831CDD">
        <w:t xml:space="preserve">in case of </w:t>
      </w:r>
      <w:r w:rsidR="00831CDD">
        <w:rPr>
          <w:i/>
        </w:rPr>
        <w:t xml:space="preserve">controlled airspace </w:t>
      </w:r>
      <w:r w:rsidR="00831CDD">
        <w:t xml:space="preserve">and </w:t>
      </w:r>
      <w:r w:rsidR="00831CDD">
        <w:rPr>
          <w:i/>
        </w:rPr>
        <w:t>navigation mode</w:t>
      </w:r>
      <w:r w:rsidR="00831CDD">
        <w:t>.</w:t>
      </w:r>
    </w:p>
    <w:p w:rsidR="007F5695" w:rsidRDefault="00831CDD">
      <w:pPr>
        <w:spacing w:after="295" w:line="340" w:lineRule="auto"/>
        <w:ind w:left="-5"/>
      </w:pPr>
      <w:r>
        <w:rPr>
          <w:b/>
        </w:rPr>
        <w:t xml:space="preserve">Decision time: </w:t>
      </w:r>
      <w:r w:rsidRPr="003E6D8E">
        <w:rPr>
          <w:noProof/>
        </w:rPr>
        <w:t>Decision time can be set by the user</w:t>
      </w:r>
      <w:r>
        <w:t xml:space="preserve"> to any positive non-zero value (7.2). The </w:t>
      </w:r>
      <w:r>
        <w:rPr>
          <w:i/>
        </w:rPr>
        <w:t xml:space="preserve">Decision time </w:t>
      </w:r>
      <w:r>
        <w:t xml:space="preserve">is equal 1 </w:t>
      </w:r>
      <w:r>
        <w:rPr>
          <w:i/>
        </w:rPr>
        <w:t>s</w:t>
      </w:r>
      <w:r w:rsidR="003E6D8E">
        <w:rPr>
          <w:i/>
        </w:rPr>
        <w:t>,</w:t>
      </w:r>
      <w:r>
        <w:rPr>
          <w:i/>
        </w:rPr>
        <w:t xml:space="preserve"> </w:t>
      </w:r>
      <w:r w:rsidRPr="003E6D8E">
        <w:rPr>
          <w:noProof/>
        </w:rPr>
        <w:t>and</w:t>
      </w:r>
      <w:r>
        <w:t xml:space="preserve"> </w:t>
      </w:r>
      <w:r>
        <w:rPr>
          <w:i/>
        </w:rPr>
        <w:t xml:space="preserve">Decision frames </w:t>
      </w:r>
      <w:r w:rsidRPr="003E6D8E">
        <w:rPr>
          <w:noProof/>
        </w:rPr>
        <w:t>are synchronized</w:t>
      </w:r>
      <w:r>
        <w:t>.</w:t>
      </w:r>
    </w:p>
    <w:p w:rsidR="007F5695" w:rsidRDefault="00831CDD">
      <w:pPr>
        <w:tabs>
          <w:tab w:val="center" w:pos="4513"/>
          <w:tab w:val="right" w:pos="9026"/>
        </w:tabs>
        <w:spacing w:after="594" w:line="286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i/>
        </w:rPr>
        <w:t>maxAlrogithmCalculationTime</w:t>
      </w:r>
      <w:proofErr w:type="spellEnd"/>
      <w:r>
        <w:rPr>
          <w:i/>
        </w:rPr>
        <w:t xml:space="preserve"> </w:t>
      </w:r>
      <w:r>
        <w:t xml:space="preserve">≤ </w:t>
      </w:r>
      <w:r w:rsidRPr="003E6D8E">
        <w:rPr>
          <w:i/>
          <w:noProof/>
        </w:rPr>
        <w:t>decisionTome</w:t>
      </w:r>
      <w:r>
        <w:rPr>
          <w:i/>
        </w:rPr>
        <w:t xml:space="preserve"> </w:t>
      </w:r>
      <w:r>
        <w:t>≤∞</w:t>
      </w:r>
      <w:r>
        <w:tab/>
        <w:t>(7.2)</w:t>
      </w:r>
    </w:p>
    <w:p w:rsidR="007F5695" w:rsidRDefault="00831CDD">
      <w:pPr>
        <w:spacing w:line="334" w:lineRule="auto"/>
        <w:ind w:left="-5"/>
      </w:pPr>
      <w:r>
        <w:rPr>
          <w:b/>
        </w:rPr>
        <w:t xml:space="preserve">Speed: </w:t>
      </w:r>
      <w:r>
        <w:t xml:space="preserve">For </w:t>
      </w:r>
      <w:r>
        <w:rPr>
          <w:i/>
        </w:rPr>
        <w:t xml:space="preserve">all movements </w:t>
      </w:r>
      <w:r>
        <w:t xml:space="preserve">constant speed 1 </w:t>
      </w:r>
      <w:r>
        <w:rPr>
          <w:i/>
        </w:rPr>
        <w:t>m.s</w:t>
      </w:r>
      <w:r>
        <w:rPr>
          <w:vertAlign w:val="superscript"/>
        </w:rPr>
        <w:t>−</w:t>
      </w:r>
      <w:r w:rsidRPr="003E6D8E">
        <w:rPr>
          <w:noProof/>
          <w:vertAlign w:val="superscript"/>
        </w:rPr>
        <w:t>1</w:t>
      </w:r>
      <w:r>
        <w:rPr>
          <w:vertAlign w:val="superscript"/>
        </w:rPr>
        <w:t xml:space="preserve"> </w:t>
      </w:r>
      <w:r>
        <w:t xml:space="preserve">is used. Speed can </w:t>
      </w:r>
      <w:r w:rsidRPr="003E6D8E">
        <w:rPr>
          <w:noProof/>
        </w:rPr>
        <w:t>be changed</w:t>
      </w:r>
      <w:r>
        <w:t xml:space="preserve"> to any value in </w:t>
      </w:r>
      <w:r w:rsidR="003E6D8E">
        <w:t xml:space="preserve">a </w:t>
      </w:r>
      <w:r w:rsidRPr="003E6D8E">
        <w:rPr>
          <w:noProof/>
        </w:rPr>
        <w:t>given</w:t>
      </w:r>
      <w:r>
        <w:t xml:space="preserve"> boundary (7.3).</w:t>
      </w:r>
    </w:p>
    <w:p w:rsidR="007F5695" w:rsidRDefault="00831CDD">
      <w:pPr>
        <w:spacing w:after="104" w:line="259" w:lineRule="auto"/>
        <w:ind w:left="0" w:right="1173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438900</wp:posOffset>
            </wp:positionH>
            <wp:positionV relativeFrom="paragraph">
              <wp:posOffset>-38173</wp:posOffset>
            </wp:positionV>
            <wp:extent cx="4413504" cy="463296"/>
            <wp:effectExtent l="0" t="0" r="0" b="0"/>
            <wp:wrapSquare wrapText="bothSides"/>
            <wp:docPr id="6422" name="Picture 6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" name="Picture 64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504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!</w:t>
      </w:r>
    </w:p>
    <w:p w:rsidR="007F5695" w:rsidRDefault="00831CDD">
      <w:pPr>
        <w:spacing w:after="771"/>
        <w:ind w:left="701" w:right="-15"/>
        <w:jc w:val="right"/>
      </w:pPr>
      <w:r>
        <w:t>(7.3)</w:t>
      </w:r>
    </w:p>
    <w:p w:rsidR="007F5695" w:rsidRDefault="00831CDD">
      <w:pPr>
        <w:spacing w:after="592"/>
        <w:ind w:left="-5"/>
      </w:pPr>
      <w:r>
        <w:rPr>
          <w:b/>
        </w:rPr>
        <w:t xml:space="preserve">Movement automaton: </w:t>
      </w:r>
      <w:r>
        <w:t xml:space="preserve">The </w:t>
      </w:r>
      <w:r>
        <w:rPr>
          <w:i/>
        </w:rPr>
        <w:t xml:space="preserve">movement set </w:t>
      </w:r>
      <w:r>
        <w:t xml:space="preserve">is given in (tab. 7.1). The </w:t>
      </w:r>
      <w:r>
        <w:rPr>
          <w:i/>
        </w:rPr>
        <w:t xml:space="preserve">movement </w:t>
      </w:r>
      <w:r>
        <w:t>set contains horizontal, vertical, and, combined movements.</w:t>
      </w:r>
    </w:p>
    <w:p w:rsidR="007F5695" w:rsidRDefault="00831CDD">
      <w:pPr>
        <w:spacing w:line="340" w:lineRule="auto"/>
        <w:ind w:left="-5"/>
      </w:pPr>
      <w:r>
        <w:rPr>
          <w:b/>
        </w:rPr>
        <w:lastRenderedPageBreak/>
        <w:t xml:space="preserve">Grids: </w:t>
      </w:r>
      <w:r>
        <w:t xml:space="preserve">Used </w:t>
      </w:r>
      <w:r>
        <w:rPr>
          <w:i/>
        </w:rPr>
        <w:t xml:space="preserve">Navigation grid parameters </w:t>
      </w:r>
      <w:r>
        <w:t xml:space="preserve">are given in (tab. 7.3).Selected </w:t>
      </w:r>
      <w:r>
        <w:rPr>
          <w:i/>
        </w:rPr>
        <w:t xml:space="preserve">Navigation Reach set </w:t>
      </w:r>
      <w:r>
        <w:t xml:space="preserve">is </w:t>
      </w:r>
      <w:r>
        <w:rPr>
          <w:i/>
        </w:rPr>
        <w:t xml:space="preserve">ACAS-like </w:t>
      </w:r>
      <w:r>
        <w:t xml:space="preserve">with enabled horizontal/vertical separation. Used </w:t>
      </w:r>
      <w:r>
        <w:rPr>
          <w:i/>
        </w:rPr>
        <w:t xml:space="preserve">Avoidance grid parameters </w:t>
      </w:r>
      <w:r>
        <w:t xml:space="preserve">are given in (tab. 7.4). Selected </w:t>
      </w:r>
      <w:r>
        <w:rPr>
          <w:i/>
        </w:rPr>
        <w:t xml:space="preserve">Avoidance Reach set </w:t>
      </w:r>
      <w:r w:rsidRPr="003E6D8E">
        <w:rPr>
          <w:noProof/>
        </w:rPr>
        <w:t xml:space="preserve">is </w:t>
      </w:r>
      <w:r w:rsidRPr="003E6D8E">
        <w:rPr>
          <w:i/>
          <w:noProof/>
        </w:rPr>
        <w:t>combined</w:t>
      </w:r>
      <w:r>
        <w:rPr>
          <w:i/>
        </w:rPr>
        <w:t xml:space="preserve"> </w:t>
      </w:r>
      <w:r>
        <w:t xml:space="preserve">because of high </w:t>
      </w:r>
      <w:r>
        <w:rPr>
          <w:i/>
        </w:rPr>
        <w:t>coverage ratio</w:t>
      </w:r>
      <w:r>
        <w:t>.</w:t>
      </w:r>
    </w:p>
    <w:p w:rsidR="007F5695" w:rsidRDefault="003E6D8E">
      <w:pPr>
        <w:spacing w:after="89"/>
        <w:ind w:right="-15"/>
        <w:jc w:val="right"/>
      </w:pPr>
      <w:bookmarkStart w:id="0" w:name="_GoBack"/>
      <w:bookmarkEnd w:id="0"/>
      <w:r>
        <w:rPr>
          <w:noProof/>
        </w:rPr>
        <w:t>The u</w:t>
      </w:r>
      <w:r w:rsidR="00831CDD" w:rsidRPr="003E6D8E">
        <w:rPr>
          <w:noProof/>
        </w:rPr>
        <w:t>ser</w:t>
      </w:r>
      <w:r w:rsidR="00831CDD">
        <w:t xml:space="preserve"> can define own grid parameters according to the </w:t>
      </w:r>
      <w:r w:rsidR="00831CDD">
        <w:rPr>
          <w:i/>
        </w:rPr>
        <w:t xml:space="preserve">space discretization rules </w:t>
      </w:r>
      <w:r w:rsidR="00831CDD">
        <w:t>(sec.</w:t>
      </w:r>
    </w:p>
    <w:p w:rsidR="007F5695" w:rsidRDefault="00831CDD">
      <w:pPr>
        <w:ind w:left="-5"/>
      </w:pPr>
      <w:r w:rsidRPr="003E6D8E">
        <w:rPr>
          <w:b/>
          <w:noProof/>
        </w:rPr>
        <w:t>??</w:t>
      </w:r>
      <w:r>
        <w:t xml:space="preserve">) and chose own </w:t>
      </w:r>
      <w:r>
        <w:rPr>
          <w:i/>
        </w:rPr>
        <w:t xml:space="preserve">reach set type </w:t>
      </w:r>
      <w:r>
        <w:t xml:space="preserve">according to preference (sec. </w:t>
      </w:r>
      <w:r w:rsidRPr="003E6D8E">
        <w:rPr>
          <w:b/>
          <w:noProof/>
        </w:rPr>
        <w:t>??</w:t>
      </w:r>
      <w:r>
        <w:t>).</w:t>
      </w:r>
    </w:p>
    <w:p w:rsidR="007F5695" w:rsidRDefault="007F5695">
      <w:pPr>
        <w:sectPr w:rsidR="007F5695">
          <w:pgSz w:w="11906" w:h="16838"/>
          <w:pgMar w:top="1440" w:right="1080" w:bottom="1440" w:left="1800" w:header="720" w:footer="720" w:gutter="0"/>
          <w:cols w:space="720"/>
        </w:sectPr>
      </w:pPr>
    </w:p>
    <w:p w:rsidR="007F5695" w:rsidRDefault="00831CDD">
      <w:pPr>
        <w:spacing w:after="800"/>
        <w:ind w:left="-5"/>
      </w:pPr>
      <w:r>
        <w:t>2</w:t>
      </w:r>
    </w:p>
    <w:p w:rsidR="007F5695" w:rsidRDefault="00831CDD">
      <w:pPr>
        <w:tabs>
          <w:tab w:val="center" w:pos="1552"/>
          <w:tab w:val="center" w:pos="2587"/>
          <w:tab w:val="center" w:pos="3315"/>
          <w:tab w:val="right" w:pos="4397"/>
        </w:tabs>
        <w:spacing w:after="3"/>
        <w:ind w:left="0" w:righ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511454</wp:posOffset>
                </wp:positionH>
                <wp:positionV relativeFrom="paragraph">
                  <wp:posOffset>-54000</wp:posOffset>
                </wp:positionV>
                <wp:extent cx="2325878" cy="230200"/>
                <wp:effectExtent l="0" t="0" r="0" b="0"/>
                <wp:wrapNone/>
                <wp:docPr id="6303" name="Group 6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5878" cy="230200"/>
                          <a:chOff x="0" y="0"/>
                          <a:chExt cx="2325878" cy="23020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889381" y="0"/>
                            <a:ext cx="0" cy="22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7673">
                                <a:moveTo>
                                  <a:pt x="0" y="227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919747" y="0"/>
                            <a:ext cx="0" cy="22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7673">
                                <a:moveTo>
                                  <a:pt x="0" y="227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342974" y="0"/>
                            <a:ext cx="0" cy="22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7673">
                                <a:moveTo>
                                  <a:pt x="0" y="227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844650" y="0"/>
                            <a:ext cx="0" cy="22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7673">
                                <a:moveTo>
                                  <a:pt x="0" y="227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230200"/>
                            <a:ext cx="23258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5878">
                                <a:moveTo>
                                  <a:pt x="0" y="0"/>
                                </a:moveTo>
                                <a:lnTo>
                                  <a:pt x="232587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03" style="width:183.14pt;height:18.126pt;position:absolute;z-index:-2147483643;mso-position-horizontal-relative:text;mso-position-horizontal:absolute;margin-left:40.272pt;mso-position-vertical-relative:text;margin-top:-4.25208pt;" coordsize="23258,2302">
                <v:shape id="Shape 197" style="position:absolute;width:0;height:2276;left:8893;top:0;" coordsize="0,227673" path="m0,227673l0,0">
                  <v:stroke weight="0.398pt" endcap="flat" joinstyle="miter" miterlimit="10" on="true" color="#000000"/>
                  <v:fill on="false" color="#000000" opacity="0"/>
                </v:shape>
                <v:shape id="Shape 198" style="position:absolute;width:0;height:2276;left:9197;top:0;" coordsize="0,227673" path="m0,227673l0,0">
                  <v:stroke weight="0.398pt" endcap="flat" joinstyle="miter" miterlimit="10" on="true" color="#000000"/>
                  <v:fill on="false" color="#000000" opacity="0"/>
                </v:shape>
                <v:shape id="Shape 200" style="position:absolute;width:0;height:2276;left:13429;top:0;" coordsize="0,227673" path="m0,227673l0,0">
                  <v:stroke weight="0.398pt" endcap="flat" joinstyle="miter" miterlimit="10" on="true" color="#000000"/>
                  <v:fill on="false" color="#000000" opacity="0"/>
                </v:shape>
                <v:shape id="Shape 202" style="position:absolute;width:0;height:2276;left:18446;top:0;" coordsize="0,227673" path="m0,227673l0,0">
                  <v:stroke weight="0.398pt" endcap="flat" joinstyle="miter" miterlimit="10" on="true" color="#000000"/>
                  <v:fill on="false" color="#000000" opacity="0"/>
                </v:shape>
                <v:shape id="Shape 204" style="position:absolute;width:23258;height:0;left:0;top:2302;" coordsize="2325878,0" path="m0,0l232587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Movement</w:t>
      </w:r>
      <w:r>
        <w:tab/>
        <w:t>Roll</w:t>
      </w:r>
      <w:r>
        <w:tab/>
        <w:t>Pitch</w:t>
      </w:r>
      <w:r>
        <w:tab/>
        <w:t>Yaw</w:t>
      </w:r>
    </w:p>
    <w:tbl>
      <w:tblPr>
        <w:tblStyle w:val="TableGrid"/>
        <w:tblW w:w="3663" w:type="dxa"/>
        <w:tblInd w:w="805" w:type="dxa"/>
        <w:tblCellMar>
          <w:top w:w="72" w:type="dxa"/>
          <w:left w:w="120" w:type="dxa"/>
          <w:right w:w="130" w:type="dxa"/>
        </w:tblCellMar>
        <w:tblLook w:val="04A0" w:firstRow="1" w:lastRow="0" w:firstColumn="1" w:lastColumn="0" w:noHBand="0" w:noVBand="1"/>
      </w:tblPr>
      <w:tblGrid>
        <w:gridCol w:w="1404"/>
        <w:gridCol w:w="725"/>
        <w:gridCol w:w="836"/>
        <w:gridCol w:w="812"/>
      </w:tblGrid>
      <w:tr w:rsidR="007F5695">
        <w:trPr>
          <w:trHeight w:val="367"/>
        </w:trPr>
        <w:tc>
          <w:tcPr>
            <w:tcW w:w="1425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7F5695" w:rsidRDefault="00831CDD">
            <w:pPr>
              <w:spacing w:after="0" w:line="259" w:lineRule="auto"/>
              <w:ind w:left="332" w:firstLine="0"/>
              <w:jc w:val="left"/>
            </w:pPr>
            <w:r>
              <w:t>Straight</w:t>
            </w:r>
          </w:p>
        </w:tc>
        <w:tc>
          <w:tcPr>
            <w:tcW w:w="690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236" w:firstLine="0"/>
              <w:jc w:val="left"/>
            </w:pPr>
            <w:r>
              <w:t>0</w:t>
            </w:r>
            <w:r>
              <w:rPr>
                <w:sz w:val="16"/>
              </w:rPr>
              <w:t>◦</w:t>
            </w:r>
          </w:p>
        </w:tc>
        <w:tc>
          <w:tcPr>
            <w:tcW w:w="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335" w:firstLine="0"/>
              <w:jc w:val="left"/>
            </w:pPr>
            <w:r>
              <w:t>0</w:t>
            </w:r>
            <w:r>
              <w:rPr>
                <w:sz w:val="16"/>
              </w:rPr>
              <w:t>◦</w:t>
            </w:r>
          </w:p>
        </w:tc>
        <w:tc>
          <w:tcPr>
            <w:tcW w:w="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F5695" w:rsidRDefault="00831CDD">
            <w:pPr>
              <w:spacing w:after="0" w:line="259" w:lineRule="auto"/>
              <w:ind w:left="307" w:firstLine="0"/>
              <w:jc w:val="left"/>
            </w:pPr>
            <w:r>
              <w:t>0</w:t>
            </w:r>
            <w:r>
              <w:rPr>
                <w:sz w:val="16"/>
              </w:rPr>
              <w:t>◦</w:t>
            </w:r>
          </w:p>
        </w:tc>
      </w:tr>
      <w:tr w:rsidR="007F5695">
        <w:trPr>
          <w:trHeight w:val="367"/>
        </w:trPr>
        <w:tc>
          <w:tcPr>
            <w:tcW w:w="1425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7F5695" w:rsidRDefault="00831CDD">
            <w:pPr>
              <w:spacing w:after="0" w:line="259" w:lineRule="auto"/>
              <w:ind w:left="0" w:right="18" w:firstLine="0"/>
              <w:jc w:val="right"/>
            </w:pPr>
            <w:r>
              <w:t>Left</w:t>
            </w:r>
          </w:p>
        </w:tc>
        <w:tc>
          <w:tcPr>
            <w:tcW w:w="690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236" w:firstLine="0"/>
              <w:jc w:val="left"/>
            </w:pPr>
            <w:r>
              <w:t>0</w:t>
            </w:r>
            <w:r>
              <w:rPr>
                <w:sz w:val="16"/>
              </w:rPr>
              <w:t>◦</w:t>
            </w:r>
          </w:p>
        </w:tc>
        <w:tc>
          <w:tcPr>
            <w:tcW w:w="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214" w:firstLine="0"/>
              <w:jc w:val="center"/>
            </w:pPr>
            <w:r>
              <w:t>15</w:t>
            </w:r>
            <w:r>
              <w:rPr>
                <w:vertAlign w:val="superscript"/>
              </w:rPr>
              <w:t>◦</w:t>
            </w:r>
          </w:p>
        </w:tc>
        <w:tc>
          <w:tcPr>
            <w:tcW w:w="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F5695" w:rsidRDefault="00831CDD">
            <w:pPr>
              <w:spacing w:after="0" w:line="259" w:lineRule="auto"/>
              <w:ind w:left="307" w:firstLine="0"/>
              <w:jc w:val="left"/>
            </w:pPr>
            <w:r>
              <w:t>0</w:t>
            </w:r>
            <w:r>
              <w:rPr>
                <w:sz w:val="16"/>
              </w:rPr>
              <w:t>◦</w:t>
            </w:r>
          </w:p>
        </w:tc>
      </w:tr>
      <w:tr w:rsidR="007F5695">
        <w:trPr>
          <w:trHeight w:val="367"/>
        </w:trPr>
        <w:tc>
          <w:tcPr>
            <w:tcW w:w="1425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7F5695" w:rsidRDefault="00831CDD">
            <w:pPr>
              <w:spacing w:after="0" w:line="259" w:lineRule="auto"/>
              <w:ind w:left="589" w:firstLine="0"/>
              <w:jc w:val="left"/>
            </w:pPr>
            <w:r>
              <w:t>Right</w:t>
            </w:r>
          </w:p>
        </w:tc>
        <w:tc>
          <w:tcPr>
            <w:tcW w:w="690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236" w:firstLine="0"/>
              <w:jc w:val="left"/>
            </w:pPr>
            <w:r>
              <w:t>0</w:t>
            </w:r>
            <w:r>
              <w:rPr>
                <w:sz w:val="16"/>
              </w:rPr>
              <w:t>◦</w:t>
            </w:r>
          </w:p>
        </w:tc>
        <w:tc>
          <w:tcPr>
            <w:tcW w:w="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32" w:firstLine="0"/>
              <w:jc w:val="left"/>
            </w:pPr>
            <w:r>
              <w:t>−15</w:t>
            </w:r>
            <w:r>
              <w:rPr>
                <w:vertAlign w:val="superscript"/>
              </w:rPr>
              <w:t>◦</w:t>
            </w:r>
          </w:p>
        </w:tc>
        <w:tc>
          <w:tcPr>
            <w:tcW w:w="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F5695" w:rsidRDefault="00831CDD">
            <w:pPr>
              <w:spacing w:after="0" w:line="259" w:lineRule="auto"/>
              <w:ind w:left="307" w:firstLine="0"/>
              <w:jc w:val="left"/>
            </w:pPr>
            <w:r>
              <w:t>0</w:t>
            </w:r>
            <w:r>
              <w:rPr>
                <w:sz w:val="16"/>
              </w:rPr>
              <w:t>◦</w:t>
            </w:r>
          </w:p>
        </w:tc>
      </w:tr>
      <w:tr w:rsidR="007F5695">
        <w:trPr>
          <w:trHeight w:val="367"/>
        </w:trPr>
        <w:tc>
          <w:tcPr>
            <w:tcW w:w="1425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7F5695" w:rsidRDefault="00831CDD">
            <w:pPr>
              <w:spacing w:after="0" w:line="259" w:lineRule="auto"/>
              <w:ind w:left="0" w:right="18" w:firstLine="0"/>
              <w:jc w:val="right"/>
            </w:pPr>
            <w:r>
              <w:t>Up</w:t>
            </w:r>
          </w:p>
        </w:tc>
        <w:tc>
          <w:tcPr>
            <w:tcW w:w="690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236" w:firstLine="0"/>
              <w:jc w:val="left"/>
            </w:pPr>
            <w:r>
              <w:t>0</w:t>
            </w:r>
            <w:r>
              <w:rPr>
                <w:sz w:val="16"/>
              </w:rPr>
              <w:t>◦</w:t>
            </w:r>
          </w:p>
        </w:tc>
        <w:tc>
          <w:tcPr>
            <w:tcW w:w="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335" w:firstLine="0"/>
              <w:jc w:val="left"/>
            </w:pPr>
            <w:r>
              <w:t>0</w:t>
            </w:r>
            <w:r>
              <w:rPr>
                <w:sz w:val="16"/>
              </w:rPr>
              <w:t>◦</w:t>
            </w:r>
          </w:p>
        </w:tc>
        <w:tc>
          <w:tcPr>
            <w:tcW w:w="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F5695" w:rsidRDefault="00831CDD">
            <w:pPr>
              <w:spacing w:after="0" w:line="259" w:lineRule="auto"/>
              <w:ind w:left="4" w:firstLine="0"/>
              <w:jc w:val="left"/>
            </w:pPr>
            <w:r>
              <w:t>−15</w:t>
            </w:r>
            <w:r>
              <w:rPr>
                <w:vertAlign w:val="superscript"/>
              </w:rPr>
              <w:t>◦</w:t>
            </w:r>
          </w:p>
        </w:tc>
      </w:tr>
      <w:tr w:rsidR="007F5695">
        <w:trPr>
          <w:trHeight w:val="367"/>
        </w:trPr>
        <w:tc>
          <w:tcPr>
            <w:tcW w:w="1425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7F5695" w:rsidRDefault="00831CDD">
            <w:pPr>
              <w:spacing w:after="0" w:line="259" w:lineRule="auto"/>
              <w:ind w:left="0" w:right="18" w:firstLine="0"/>
              <w:jc w:val="right"/>
            </w:pPr>
            <w:r>
              <w:t>Down</w:t>
            </w:r>
          </w:p>
        </w:tc>
        <w:tc>
          <w:tcPr>
            <w:tcW w:w="690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236" w:firstLine="0"/>
              <w:jc w:val="left"/>
            </w:pPr>
            <w:r>
              <w:t>0</w:t>
            </w:r>
            <w:r>
              <w:rPr>
                <w:sz w:val="16"/>
              </w:rPr>
              <w:t>◦</w:t>
            </w:r>
          </w:p>
        </w:tc>
        <w:tc>
          <w:tcPr>
            <w:tcW w:w="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335" w:firstLine="0"/>
              <w:jc w:val="left"/>
            </w:pPr>
            <w:r>
              <w:t>0</w:t>
            </w:r>
            <w:r>
              <w:rPr>
                <w:sz w:val="16"/>
              </w:rPr>
              <w:t>◦</w:t>
            </w:r>
          </w:p>
        </w:tc>
        <w:tc>
          <w:tcPr>
            <w:tcW w:w="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F5695" w:rsidRDefault="00831CDD">
            <w:pPr>
              <w:spacing w:after="0" w:line="259" w:lineRule="auto"/>
              <w:ind w:left="190" w:firstLine="0"/>
              <w:jc w:val="center"/>
            </w:pPr>
            <w:r>
              <w:t>15</w:t>
            </w:r>
            <w:r>
              <w:rPr>
                <w:vertAlign w:val="superscript"/>
              </w:rPr>
              <w:t>◦</w:t>
            </w:r>
          </w:p>
        </w:tc>
      </w:tr>
      <w:tr w:rsidR="007F5695">
        <w:trPr>
          <w:trHeight w:val="367"/>
        </w:trPr>
        <w:tc>
          <w:tcPr>
            <w:tcW w:w="1425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7F5695" w:rsidRDefault="00831CDD">
            <w:pPr>
              <w:spacing w:after="0" w:line="259" w:lineRule="auto"/>
              <w:ind w:left="439" w:firstLine="0"/>
              <w:jc w:val="left"/>
            </w:pPr>
            <w:proofErr w:type="spellStart"/>
            <w:r>
              <w:t>UpLeft</w:t>
            </w:r>
            <w:proofErr w:type="spellEnd"/>
          </w:p>
        </w:tc>
        <w:tc>
          <w:tcPr>
            <w:tcW w:w="690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236" w:firstLine="0"/>
              <w:jc w:val="left"/>
            </w:pPr>
            <w:r>
              <w:t>0</w:t>
            </w:r>
            <w:r>
              <w:rPr>
                <w:sz w:val="16"/>
              </w:rPr>
              <w:t>◦</w:t>
            </w:r>
          </w:p>
        </w:tc>
        <w:tc>
          <w:tcPr>
            <w:tcW w:w="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214" w:firstLine="0"/>
              <w:jc w:val="center"/>
            </w:pPr>
            <w:r>
              <w:t>15</w:t>
            </w:r>
            <w:r>
              <w:rPr>
                <w:vertAlign w:val="superscript"/>
              </w:rPr>
              <w:t>◦</w:t>
            </w:r>
          </w:p>
        </w:tc>
        <w:tc>
          <w:tcPr>
            <w:tcW w:w="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F5695" w:rsidRDefault="00831CDD">
            <w:pPr>
              <w:spacing w:after="0" w:line="259" w:lineRule="auto"/>
              <w:ind w:left="4" w:firstLine="0"/>
              <w:jc w:val="left"/>
            </w:pPr>
            <w:r>
              <w:t>−15</w:t>
            </w:r>
            <w:r>
              <w:rPr>
                <w:vertAlign w:val="superscript"/>
              </w:rPr>
              <w:t>◦</w:t>
            </w:r>
          </w:p>
        </w:tc>
      </w:tr>
      <w:tr w:rsidR="007F5695">
        <w:trPr>
          <w:trHeight w:val="367"/>
        </w:trPr>
        <w:tc>
          <w:tcPr>
            <w:tcW w:w="1425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7F5695" w:rsidRDefault="00831CDD">
            <w:pPr>
              <w:spacing w:after="0" w:line="259" w:lineRule="auto"/>
              <w:ind w:left="283" w:firstLine="0"/>
              <w:jc w:val="left"/>
            </w:pPr>
            <w:proofErr w:type="spellStart"/>
            <w:r>
              <w:t>UpRight</w:t>
            </w:r>
            <w:proofErr w:type="spellEnd"/>
          </w:p>
        </w:tc>
        <w:tc>
          <w:tcPr>
            <w:tcW w:w="690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236" w:firstLine="0"/>
              <w:jc w:val="left"/>
            </w:pPr>
            <w:r>
              <w:t>0</w:t>
            </w:r>
            <w:r>
              <w:rPr>
                <w:sz w:val="16"/>
              </w:rPr>
              <w:t>◦</w:t>
            </w:r>
          </w:p>
        </w:tc>
        <w:tc>
          <w:tcPr>
            <w:tcW w:w="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32" w:firstLine="0"/>
              <w:jc w:val="left"/>
            </w:pPr>
            <w:r>
              <w:t>−15</w:t>
            </w:r>
            <w:r>
              <w:rPr>
                <w:vertAlign w:val="superscript"/>
              </w:rPr>
              <w:t>◦</w:t>
            </w:r>
          </w:p>
        </w:tc>
        <w:tc>
          <w:tcPr>
            <w:tcW w:w="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F5695" w:rsidRDefault="00831CDD">
            <w:pPr>
              <w:spacing w:after="0" w:line="259" w:lineRule="auto"/>
              <w:ind w:left="4" w:firstLine="0"/>
              <w:jc w:val="left"/>
            </w:pPr>
            <w:r>
              <w:t>−15</w:t>
            </w:r>
            <w:r>
              <w:rPr>
                <w:vertAlign w:val="superscript"/>
              </w:rPr>
              <w:t>◦</w:t>
            </w:r>
          </w:p>
        </w:tc>
      </w:tr>
      <w:tr w:rsidR="007F5695">
        <w:trPr>
          <w:trHeight w:val="367"/>
        </w:trPr>
        <w:tc>
          <w:tcPr>
            <w:tcW w:w="1425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7F5695" w:rsidRDefault="00831CDD">
            <w:pPr>
              <w:spacing w:after="0" w:line="259" w:lineRule="auto"/>
              <w:ind w:left="138" w:firstLine="0"/>
              <w:jc w:val="center"/>
            </w:pPr>
            <w:proofErr w:type="spellStart"/>
            <w:r>
              <w:t>DownLeft</w:t>
            </w:r>
            <w:proofErr w:type="spellEnd"/>
          </w:p>
        </w:tc>
        <w:tc>
          <w:tcPr>
            <w:tcW w:w="690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236" w:firstLine="0"/>
              <w:jc w:val="left"/>
            </w:pPr>
            <w:r>
              <w:t>0</w:t>
            </w:r>
            <w:r>
              <w:rPr>
                <w:sz w:val="16"/>
              </w:rPr>
              <w:t>◦</w:t>
            </w:r>
          </w:p>
        </w:tc>
        <w:tc>
          <w:tcPr>
            <w:tcW w:w="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214" w:firstLine="0"/>
              <w:jc w:val="center"/>
            </w:pPr>
            <w:r>
              <w:t>15</w:t>
            </w:r>
            <w:r>
              <w:rPr>
                <w:vertAlign w:val="superscript"/>
              </w:rPr>
              <w:t>◦</w:t>
            </w:r>
          </w:p>
        </w:tc>
        <w:tc>
          <w:tcPr>
            <w:tcW w:w="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F5695" w:rsidRDefault="00831CDD">
            <w:pPr>
              <w:spacing w:after="0" w:line="259" w:lineRule="auto"/>
              <w:ind w:left="190" w:firstLine="0"/>
              <w:jc w:val="center"/>
            </w:pPr>
            <w:r>
              <w:t>15</w:t>
            </w:r>
            <w:r>
              <w:rPr>
                <w:vertAlign w:val="superscript"/>
              </w:rPr>
              <w:t>◦</w:t>
            </w:r>
          </w:p>
        </w:tc>
      </w:tr>
      <w:tr w:rsidR="007F5695">
        <w:trPr>
          <w:trHeight w:val="363"/>
        </w:trPr>
        <w:tc>
          <w:tcPr>
            <w:tcW w:w="1425" w:type="dxa"/>
            <w:tcBorders>
              <w:top w:val="single" w:sz="3" w:space="0" w:color="000000"/>
              <w:left w:val="nil"/>
              <w:bottom w:val="nil"/>
              <w:right w:val="double" w:sz="3" w:space="0" w:color="000000"/>
            </w:tcBorders>
          </w:tcPr>
          <w:p w:rsidR="007F5695" w:rsidRDefault="00831CDD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DownRight</w:t>
            </w:r>
            <w:proofErr w:type="spellEnd"/>
          </w:p>
        </w:tc>
        <w:tc>
          <w:tcPr>
            <w:tcW w:w="690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236" w:firstLine="0"/>
              <w:jc w:val="left"/>
            </w:pPr>
            <w:r>
              <w:t>0</w:t>
            </w:r>
            <w:r>
              <w:rPr>
                <w:sz w:val="16"/>
              </w:rPr>
              <w:t>◦</w:t>
            </w:r>
          </w:p>
        </w:tc>
        <w:tc>
          <w:tcPr>
            <w:tcW w:w="79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32" w:firstLine="0"/>
              <w:jc w:val="left"/>
            </w:pPr>
            <w:r>
              <w:t>−15</w:t>
            </w:r>
            <w:r>
              <w:rPr>
                <w:vertAlign w:val="superscript"/>
              </w:rPr>
              <w:t>◦</w:t>
            </w:r>
          </w:p>
        </w:tc>
        <w:tc>
          <w:tcPr>
            <w:tcW w:w="758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7F5695" w:rsidRDefault="00831CDD">
            <w:pPr>
              <w:spacing w:after="0" w:line="259" w:lineRule="auto"/>
              <w:ind w:left="190" w:firstLine="0"/>
              <w:jc w:val="center"/>
            </w:pPr>
            <w:r>
              <w:t>15</w:t>
            </w:r>
            <w:r>
              <w:rPr>
                <w:vertAlign w:val="superscript"/>
              </w:rPr>
              <w:t>◦</w:t>
            </w:r>
          </w:p>
        </w:tc>
      </w:tr>
    </w:tbl>
    <w:p w:rsidR="007F5695" w:rsidRDefault="00831CDD">
      <w:pPr>
        <w:spacing w:after="3"/>
        <w:ind w:right="-15"/>
        <w:jc w:val="right"/>
      </w:pPr>
      <w:r>
        <w:t>Table 7.1: Movement orientations.</w:t>
      </w:r>
    </w:p>
    <w:p w:rsidR="007F5695" w:rsidRDefault="00831CDD">
      <w:pPr>
        <w:spacing w:after="0" w:line="259" w:lineRule="auto"/>
        <w:jc w:val="center"/>
      </w:pPr>
      <w:r>
        <w:t>UAS parameters</w:t>
      </w:r>
    </w:p>
    <w:p w:rsidR="007F5695" w:rsidRDefault="00831CDD">
      <w:pPr>
        <w:spacing w:after="48" w:line="259" w:lineRule="auto"/>
        <w:ind w:left="-188" w:right="-18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077784" cy="5055"/>
                <wp:effectExtent l="0" t="0" r="0" b="0"/>
                <wp:docPr id="6304" name="Group 6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7784" cy="5055"/>
                          <a:chOff x="0" y="0"/>
                          <a:chExt cx="2077784" cy="5055"/>
                        </a:xfrm>
                      </wpg:grpSpPr>
                      <wps:wsp>
                        <wps:cNvPr id="321" name="Shape 321"/>
                        <wps:cNvSpPr/>
                        <wps:spPr>
                          <a:xfrm>
                            <a:off x="0" y="0"/>
                            <a:ext cx="20777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7784">
                                <a:moveTo>
                                  <a:pt x="0" y="0"/>
                                </a:moveTo>
                                <a:lnTo>
                                  <a:pt x="207778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04" style="width:163.605pt;height:0.398pt;mso-position-horizontal-relative:char;mso-position-vertical-relative:line" coordsize="20777,50">
                <v:shape id="Shape 321" style="position:absolute;width:20777;height:0;left:0;top:0;" coordsize="2077784,0" path="m0,0l2077784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3272" w:type="dxa"/>
        <w:tblInd w:w="-188" w:type="dxa"/>
        <w:tblCellMar>
          <w:top w:w="77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331"/>
        <w:gridCol w:w="941"/>
      </w:tblGrid>
      <w:tr w:rsidR="007F5695">
        <w:trPr>
          <w:trHeight w:val="367"/>
        </w:trPr>
        <w:tc>
          <w:tcPr>
            <w:tcW w:w="233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0" w:right="4" w:firstLine="0"/>
              <w:jc w:val="right"/>
            </w:pPr>
            <w:r>
              <w:t>speed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F5695" w:rsidRDefault="00831CDD">
            <w:pPr>
              <w:spacing w:after="0" w:line="259" w:lineRule="auto"/>
              <w:ind w:left="4" w:firstLine="0"/>
            </w:pPr>
            <w:r>
              <w:t>1</w:t>
            </w:r>
            <w:r>
              <w:rPr>
                <w:i/>
              </w:rPr>
              <w:t>ms</w:t>
            </w:r>
            <w:r>
              <w:rPr>
                <w:sz w:val="16"/>
              </w:rPr>
              <w:t>−1</w:t>
            </w:r>
          </w:p>
        </w:tc>
      </w:tr>
      <w:tr w:rsidR="007F5695">
        <w:trPr>
          <w:trHeight w:val="367"/>
        </w:trPr>
        <w:tc>
          <w:tcPr>
            <w:tcW w:w="233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0" w:firstLine="0"/>
              <w:jc w:val="left"/>
            </w:pPr>
            <w:r w:rsidRPr="003E6D8E">
              <w:rPr>
                <w:noProof/>
              </w:rPr>
              <w:t>horizontal</w:t>
            </w:r>
            <w:r>
              <w:t xml:space="preserve"> turning r.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F5695" w:rsidRDefault="00831CDD">
            <w:pPr>
              <w:spacing w:after="0" w:line="259" w:lineRule="auto"/>
              <w:ind w:left="42" w:firstLine="0"/>
              <w:jc w:val="left"/>
            </w:pPr>
            <w:r>
              <w:t>3</w:t>
            </w:r>
            <w:r>
              <w:rPr>
                <w:i/>
              </w:rPr>
              <w:t>.</w:t>
            </w:r>
            <w:r>
              <w:t>82</w:t>
            </w:r>
            <w:r>
              <w:rPr>
                <w:i/>
              </w:rPr>
              <w:t>m</w:t>
            </w:r>
          </w:p>
        </w:tc>
      </w:tr>
      <w:tr w:rsidR="007F5695">
        <w:trPr>
          <w:trHeight w:val="367"/>
        </w:trPr>
        <w:tc>
          <w:tcPr>
            <w:tcW w:w="233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267" w:firstLine="0"/>
              <w:jc w:val="left"/>
            </w:pPr>
            <w:r w:rsidRPr="003E6D8E">
              <w:rPr>
                <w:noProof/>
              </w:rPr>
              <w:t>vertical</w:t>
            </w:r>
            <w:r>
              <w:t xml:space="preserve"> turning r.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F5695" w:rsidRDefault="00831CDD">
            <w:pPr>
              <w:spacing w:after="0" w:line="259" w:lineRule="auto"/>
              <w:ind w:left="42" w:firstLine="0"/>
              <w:jc w:val="left"/>
            </w:pPr>
            <w:r>
              <w:t>3</w:t>
            </w:r>
            <w:r>
              <w:rPr>
                <w:i/>
              </w:rPr>
              <w:t>.</w:t>
            </w:r>
            <w:r>
              <w:t>82</w:t>
            </w:r>
            <w:r>
              <w:rPr>
                <w:i/>
              </w:rPr>
              <w:t>m</w:t>
            </w:r>
          </w:p>
        </w:tc>
      </w:tr>
      <w:tr w:rsidR="007F5695">
        <w:trPr>
          <w:trHeight w:val="367"/>
        </w:trPr>
        <w:tc>
          <w:tcPr>
            <w:tcW w:w="233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0" w:right="4" w:firstLine="0"/>
              <w:jc w:val="right"/>
            </w:pPr>
            <w:r>
              <w:t>body radius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F5695" w:rsidRDefault="00831CDD">
            <w:pPr>
              <w:spacing w:after="0" w:line="259" w:lineRule="auto"/>
              <w:ind w:left="0" w:firstLine="0"/>
              <w:jc w:val="right"/>
            </w:pPr>
            <w:r>
              <w:t>0</w:t>
            </w:r>
            <w:r>
              <w:rPr>
                <w:i/>
              </w:rPr>
              <w:t>.</w:t>
            </w:r>
            <w:r>
              <w:t>3</w:t>
            </w:r>
            <w:r>
              <w:rPr>
                <w:i/>
              </w:rPr>
              <w:t>m</w:t>
            </w:r>
          </w:p>
        </w:tc>
      </w:tr>
      <w:tr w:rsidR="007F5695">
        <w:trPr>
          <w:trHeight w:val="367"/>
        </w:trPr>
        <w:tc>
          <w:tcPr>
            <w:tcW w:w="233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0" w:right="4" w:firstLine="0"/>
              <w:jc w:val="right"/>
            </w:pPr>
            <w:r w:rsidRPr="003E6D8E">
              <w:rPr>
                <w:noProof/>
              </w:rPr>
              <w:t>near</w:t>
            </w:r>
            <w:r>
              <w:t xml:space="preserve"> miss r.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F5695" w:rsidRDefault="00831CDD">
            <w:pPr>
              <w:spacing w:after="0" w:line="259" w:lineRule="auto"/>
              <w:ind w:left="0" w:firstLine="0"/>
              <w:jc w:val="right"/>
            </w:pPr>
            <w:r>
              <w:t>0</w:t>
            </w:r>
            <w:r>
              <w:rPr>
                <w:i/>
              </w:rPr>
              <w:t>.</w:t>
            </w:r>
            <w:r>
              <w:t>6</w:t>
            </w:r>
            <w:r>
              <w:rPr>
                <w:i/>
              </w:rPr>
              <w:t>m</w:t>
            </w:r>
          </w:p>
        </w:tc>
      </w:tr>
      <w:tr w:rsidR="007F5695">
        <w:trPr>
          <w:trHeight w:val="363"/>
        </w:trPr>
        <w:tc>
          <w:tcPr>
            <w:tcW w:w="233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0" w:right="4" w:firstLine="0"/>
              <w:jc w:val="right"/>
            </w:pPr>
            <w:r w:rsidRPr="003E6D8E">
              <w:rPr>
                <w:noProof/>
              </w:rPr>
              <w:t>well</w:t>
            </w:r>
            <w:r>
              <w:t xml:space="preserve"> clear r.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7F5695" w:rsidRDefault="00831CDD">
            <w:pPr>
              <w:spacing w:after="0" w:line="259" w:lineRule="auto"/>
              <w:ind w:left="0" w:firstLine="0"/>
              <w:jc w:val="right"/>
            </w:pPr>
            <w:r>
              <w:t>5</w:t>
            </w:r>
            <w:r>
              <w:rPr>
                <w:i/>
              </w:rPr>
              <w:t>m</w:t>
            </w:r>
          </w:p>
        </w:tc>
      </w:tr>
    </w:tbl>
    <w:p w:rsidR="007F5695" w:rsidRDefault="00831CDD">
      <w:pPr>
        <w:ind w:left="-5"/>
      </w:pPr>
      <w:r>
        <w:t xml:space="preserve">Table 7.2: </w:t>
      </w:r>
      <w:r>
        <w:rPr>
          <w:i/>
        </w:rPr>
        <w:t xml:space="preserve">UAS </w:t>
      </w:r>
      <w:r>
        <w:t>parameters.</w:t>
      </w:r>
    </w:p>
    <w:p w:rsidR="007F5695" w:rsidRDefault="007F5695">
      <w:pPr>
        <w:sectPr w:rsidR="007F5695">
          <w:type w:val="continuous"/>
          <w:pgSz w:w="11906" w:h="16838"/>
          <w:pgMar w:top="1440" w:right="2169" w:bottom="1440" w:left="1080" w:header="720" w:footer="720" w:gutter="0"/>
          <w:cols w:num="2" w:space="720" w:equalWidth="0">
            <w:col w:w="4397" w:space="1364"/>
            <w:col w:w="2896"/>
          </w:cols>
        </w:sectPr>
      </w:pPr>
    </w:p>
    <w:p w:rsidR="007F5695" w:rsidRDefault="00831CDD">
      <w:pPr>
        <w:spacing w:after="0" w:line="259" w:lineRule="auto"/>
        <w:ind w:right="236"/>
        <w:jc w:val="center"/>
      </w:pPr>
      <w:r>
        <w:t>Navigation Grid</w:t>
      </w:r>
    </w:p>
    <w:p w:rsidR="007F5695" w:rsidRDefault="00831CDD">
      <w:pPr>
        <w:spacing w:after="48" w:line="259" w:lineRule="auto"/>
        <w:ind w:left="46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043049" cy="5055"/>
                <wp:effectExtent l="0" t="0" r="0" b="0"/>
                <wp:docPr id="6305" name="Group 6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049" cy="5055"/>
                          <a:chOff x="0" y="0"/>
                          <a:chExt cx="2043049" cy="5055"/>
                        </a:xfrm>
                      </wpg:grpSpPr>
                      <wps:wsp>
                        <wps:cNvPr id="366" name="Shape 366"/>
                        <wps:cNvSpPr/>
                        <wps:spPr>
                          <a:xfrm>
                            <a:off x="0" y="0"/>
                            <a:ext cx="2043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3049">
                                <a:moveTo>
                                  <a:pt x="0" y="0"/>
                                </a:moveTo>
                                <a:lnTo>
                                  <a:pt x="20430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05" style="width:160.87pt;height:0.398pt;mso-position-horizontal-relative:char;mso-position-vertical-relative:line" coordsize="20430,50">
                <v:shape id="Shape 366" style="position:absolute;width:20430;height:0;left:0;top:0;" coordsize="2043049,0" path="m0,0l2043049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3217" w:type="dxa"/>
        <w:tblInd w:w="467" w:type="dxa"/>
        <w:tblCellMar>
          <w:top w:w="76" w:type="dxa"/>
        </w:tblCellMar>
        <w:tblLook w:val="04A0" w:firstRow="1" w:lastRow="0" w:firstColumn="1" w:lastColumn="0" w:noHBand="0" w:noVBand="1"/>
      </w:tblPr>
      <w:tblGrid>
        <w:gridCol w:w="3173"/>
        <w:gridCol w:w="748"/>
      </w:tblGrid>
      <w:tr w:rsidR="007F5695">
        <w:trPr>
          <w:trHeight w:val="367"/>
        </w:trPr>
        <w:tc>
          <w:tcPr>
            <w:tcW w:w="190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0" w:right="124" w:firstLine="0"/>
              <w:jc w:val="right"/>
            </w:pPr>
            <w:r>
              <w:t>type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F5695" w:rsidRDefault="00831CDD">
            <w:pPr>
              <w:spacing w:after="0" w:line="259" w:lineRule="auto"/>
              <w:ind w:left="124" w:firstLine="0"/>
              <w:jc w:val="left"/>
            </w:pPr>
            <w:r>
              <w:t>ACAS-like</w:t>
            </w:r>
          </w:p>
        </w:tc>
      </w:tr>
      <w:tr w:rsidR="007F5695">
        <w:trPr>
          <w:trHeight w:val="2195"/>
        </w:trPr>
        <w:tc>
          <w:tcPr>
            <w:tcW w:w="190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0" w:right="-1316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048256" cy="1277112"/>
                  <wp:effectExtent l="0" t="0" r="0" b="0"/>
                  <wp:docPr id="6423" name="Picture 64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3" name="Picture 64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256" cy="1277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7F5695" w:rsidRDefault="007F5695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7F5695" w:rsidRDefault="00831CDD">
      <w:pPr>
        <w:spacing w:after="337"/>
        <w:ind w:left="-5"/>
      </w:pPr>
      <w:r>
        <w:t xml:space="preserve">Table 7.3: </w:t>
      </w:r>
      <w:r>
        <w:rPr>
          <w:i/>
        </w:rPr>
        <w:t xml:space="preserve">Navigation Space </w:t>
      </w:r>
      <w:r>
        <w:t>parameters.</w:t>
      </w:r>
    </w:p>
    <w:p w:rsidR="007F5695" w:rsidRDefault="00831CDD">
      <w:pPr>
        <w:spacing w:after="3"/>
        <w:ind w:right="-15"/>
        <w:jc w:val="right"/>
      </w:pPr>
      <w:r>
        <w:t>Coloring</w:t>
      </w:r>
    </w:p>
    <w:p w:rsidR="007F5695" w:rsidRDefault="00831CDD">
      <w:pPr>
        <w:spacing w:after="0" w:line="259" w:lineRule="auto"/>
        <w:jc w:val="center"/>
      </w:pPr>
      <w:r>
        <w:t>Avoidance Grid</w:t>
      </w:r>
    </w:p>
    <w:p w:rsidR="007F5695" w:rsidRDefault="00831CDD">
      <w:pPr>
        <w:spacing w:after="48" w:line="259" w:lineRule="auto"/>
        <w:ind w:left="48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977085" cy="5055"/>
                <wp:effectExtent l="0" t="0" r="0" b="0"/>
                <wp:docPr id="6306" name="Group 6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7085" cy="5055"/>
                          <a:chOff x="0" y="0"/>
                          <a:chExt cx="1977085" cy="5055"/>
                        </a:xfrm>
                      </wpg:grpSpPr>
                      <wps:wsp>
                        <wps:cNvPr id="407" name="Shape 407"/>
                        <wps:cNvSpPr/>
                        <wps:spPr>
                          <a:xfrm>
                            <a:off x="0" y="0"/>
                            <a:ext cx="1977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7085">
                                <a:moveTo>
                                  <a:pt x="0" y="0"/>
                                </a:moveTo>
                                <a:lnTo>
                                  <a:pt x="197708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06" style="width:155.676pt;height:0.398pt;mso-position-horizontal-relative:char;mso-position-vertical-relative:line" coordsize="19770,50">
                <v:shape id="Shape 407" style="position:absolute;width:19770;height:0;left:0;top:0;" coordsize="1977085,0" path="m0,0l197708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3114" w:type="dxa"/>
        <w:tblInd w:w="489" w:type="dxa"/>
        <w:tblCellMar>
          <w:top w:w="84" w:type="dxa"/>
        </w:tblCellMar>
        <w:tblLook w:val="04A0" w:firstRow="1" w:lastRow="0" w:firstColumn="1" w:lastColumn="0" w:noHBand="0" w:noVBand="1"/>
      </w:tblPr>
      <w:tblGrid>
        <w:gridCol w:w="2638"/>
        <w:gridCol w:w="965"/>
      </w:tblGrid>
      <w:tr w:rsidR="003E6D8E">
        <w:trPr>
          <w:trHeight w:val="367"/>
        </w:trPr>
        <w:tc>
          <w:tcPr>
            <w:tcW w:w="190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0" w:right="124" w:firstLine="0"/>
              <w:jc w:val="right"/>
            </w:pPr>
            <w:r>
              <w:t>type</w:t>
            </w: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F5695" w:rsidRDefault="00831CDD">
            <w:pPr>
              <w:spacing w:after="0" w:line="259" w:lineRule="auto"/>
              <w:ind w:left="124" w:firstLine="0"/>
              <w:jc w:val="left"/>
            </w:pPr>
            <w:r>
              <w:t>combined</w:t>
            </w:r>
          </w:p>
        </w:tc>
      </w:tr>
      <w:tr w:rsidR="003E6D8E">
        <w:trPr>
          <w:trHeight w:val="367"/>
        </w:trPr>
        <w:tc>
          <w:tcPr>
            <w:tcW w:w="190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183" w:firstLine="0"/>
              <w:jc w:val="center"/>
            </w:pPr>
            <w:r>
              <w:t>distance range</w:t>
            </w: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F5695" w:rsidRDefault="00831CDD">
            <w:pPr>
              <w:spacing w:after="0" w:line="259" w:lineRule="auto"/>
              <w:ind w:left="204" w:firstLine="0"/>
              <w:jc w:val="left"/>
            </w:pPr>
            <w:r>
              <w:t>0 − 10</w:t>
            </w:r>
            <w:r>
              <w:rPr>
                <w:i/>
              </w:rPr>
              <w:t>m</w:t>
            </w:r>
          </w:p>
        </w:tc>
      </w:tr>
      <w:tr w:rsidR="003E6D8E">
        <w:trPr>
          <w:trHeight w:val="1829"/>
        </w:trPr>
        <w:tc>
          <w:tcPr>
            <w:tcW w:w="190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0" w:right="-1212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984248" cy="1045464"/>
                  <wp:effectExtent l="0" t="0" r="0" b="0"/>
                  <wp:docPr id="6424" name="Picture 64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4" name="Picture 64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248" cy="1045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7F5695" w:rsidRDefault="007F5695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7F5695" w:rsidRDefault="00831CDD">
      <w:pPr>
        <w:ind w:left="-5"/>
      </w:pPr>
      <w:r>
        <w:t xml:space="preserve">Table 7.4: </w:t>
      </w:r>
      <w:r>
        <w:rPr>
          <w:i/>
        </w:rPr>
        <w:t xml:space="preserve">Avoidance Space </w:t>
      </w:r>
      <w:r>
        <w:t>parameters.</w:t>
      </w:r>
    </w:p>
    <w:p w:rsidR="007F5695" w:rsidRDefault="007F5695">
      <w:pPr>
        <w:sectPr w:rsidR="007F5695">
          <w:type w:val="continuous"/>
          <w:pgSz w:w="11906" w:h="16838"/>
          <w:pgMar w:top="1440" w:right="1571" w:bottom="1440" w:left="1641" w:header="720" w:footer="720" w:gutter="0"/>
          <w:cols w:num="2" w:space="720" w:equalWidth="0">
            <w:col w:w="4388" w:space="214"/>
            <w:col w:w="4092"/>
          </w:cols>
        </w:sectPr>
      </w:pPr>
    </w:p>
    <w:tbl>
      <w:tblPr>
        <w:tblStyle w:val="TableGrid"/>
        <w:tblW w:w="3221" w:type="dxa"/>
        <w:tblInd w:w="2182" w:type="dxa"/>
        <w:tblCellMar>
          <w:top w:w="89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908"/>
        <w:gridCol w:w="1189"/>
        <w:gridCol w:w="1124"/>
      </w:tblGrid>
      <w:tr w:rsidR="007F5695">
        <w:trPr>
          <w:trHeight w:val="390"/>
        </w:trPr>
        <w:tc>
          <w:tcPr>
            <w:tcW w:w="919" w:type="dxa"/>
            <w:tcBorders>
              <w:top w:val="doub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163" w:firstLine="0"/>
              <w:jc w:val="center"/>
            </w:pPr>
            <w:r w:rsidRPr="003E6D8E">
              <w:rPr>
                <w:noProof/>
              </w:rPr>
              <w:t>Airc</w:t>
            </w:r>
            <w:r>
              <w:t>.</w:t>
            </w:r>
          </w:p>
        </w:tc>
        <w:tc>
          <w:tcPr>
            <w:tcW w:w="1193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0" w:firstLine="0"/>
              <w:jc w:val="left"/>
            </w:pPr>
            <w:r>
              <w:t>Executed</w:t>
            </w:r>
          </w:p>
        </w:tc>
        <w:tc>
          <w:tcPr>
            <w:tcW w:w="1108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F5695" w:rsidRDefault="00831CDD">
            <w:pPr>
              <w:spacing w:after="0" w:line="259" w:lineRule="auto"/>
              <w:ind w:left="0" w:firstLine="0"/>
              <w:jc w:val="left"/>
            </w:pPr>
            <w:r>
              <w:t>Planned</w:t>
            </w:r>
          </w:p>
        </w:tc>
      </w:tr>
      <w:tr w:rsidR="007F5695">
        <w:trPr>
          <w:trHeight w:val="366"/>
        </w:trPr>
        <w:tc>
          <w:tcPr>
            <w:tcW w:w="91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0" w:firstLine="0"/>
            </w:pPr>
            <w:r>
              <w:t>UAS 1</w:t>
            </w:r>
          </w:p>
        </w:tc>
        <w:tc>
          <w:tcPr>
            <w:tcW w:w="1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4" w:firstLine="0"/>
              <w:jc w:val="left"/>
            </w:pPr>
            <w:r>
              <w:t>blue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F5695" w:rsidRDefault="00831CDD">
            <w:pPr>
              <w:spacing w:after="0" w:line="259" w:lineRule="auto"/>
              <w:ind w:left="4" w:firstLine="0"/>
              <w:jc w:val="left"/>
            </w:pPr>
            <w:r>
              <w:t>red</w:t>
            </w:r>
          </w:p>
        </w:tc>
      </w:tr>
      <w:tr w:rsidR="007F5695">
        <w:trPr>
          <w:trHeight w:val="367"/>
        </w:trPr>
        <w:tc>
          <w:tcPr>
            <w:tcW w:w="91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0" w:firstLine="0"/>
            </w:pPr>
            <w:r>
              <w:t>UAS 2</w:t>
            </w:r>
          </w:p>
        </w:tc>
        <w:tc>
          <w:tcPr>
            <w:tcW w:w="1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4" w:firstLine="0"/>
              <w:jc w:val="left"/>
            </w:pPr>
            <w:r>
              <w:t>cyan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F5695" w:rsidRDefault="00831CDD">
            <w:pPr>
              <w:spacing w:after="0" w:line="259" w:lineRule="auto"/>
              <w:ind w:left="4" w:firstLine="0"/>
            </w:pPr>
            <w:r>
              <w:t>magenta</w:t>
            </w:r>
          </w:p>
        </w:tc>
      </w:tr>
      <w:tr w:rsidR="007F5695">
        <w:trPr>
          <w:trHeight w:val="367"/>
        </w:trPr>
        <w:tc>
          <w:tcPr>
            <w:tcW w:w="91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0" w:firstLine="0"/>
            </w:pPr>
            <w:r>
              <w:t>UAS 3</w:t>
            </w:r>
          </w:p>
        </w:tc>
        <w:tc>
          <w:tcPr>
            <w:tcW w:w="1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4" w:firstLine="0"/>
              <w:jc w:val="left"/>
            </w:pPr>
            <w:r>
              <w:t>green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F5695" w:rsidRDefault="00831CDD">
            <w:pPr>
              <w:spacing w:after="0" w:line="259" w:lineRule="auto"/>
              <w:ind w:left="4" w:firstLine="0"/>
              <w:jc w:val="left"/>
            </w:pPr>
            <w:r>
              <w:t>yellow</w:t>
            </w:r>
          </w:p>
        </w:tc>
      </w:tr>
      <w:tr w:rsidR="007F5695">
        <w:trPr>
          <w:trHeight w:val="363"/>
        </w:trPr>
        <w:tc>
          <w:tcPr>
            <w:tcW w:w="919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0" w:firstLine="0"/>
            </w:pPr>
            <w:r>
              <w:lastRenderedPageBreak/>
              <w:t>UAS 4</w:t>
            </w:r>
          </w:p>
        </w:tc>
        <w:tc>
          <w:tcPr>
            <w:tcW w:w="119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7F5695" w:rsidRDefault="00831CDD">
            <w:pPr>
              <w:spacing w:after="0" w:line="259" w:lineRule="auto"/>
              <w:ind w:left="4" w:firstLine="0"/>
              <w:jc w:val="left"/>
            </w:pPr>
            <w:r>
              <w:t>black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7F5695" w:rsidRDefault="00831CDD">
            <w:pPr>
              <w:spacing w:after="0" w:line="259" w:lineRule="auto"/>
              <w:ind w:left="4" w:firstLine="0"/>
              <w:jc w:val="left"/>
            </w:pPr>
            <w:r>
              <w:t>green</w:t>
            </w:r>
          </w:p>
        </w:tc>
      </w:tr>
    </w:tbl>
    <w:p w:rsidR="007F5695" w:rsidRDefault="00831CDD">
      <w:pPr>
        <w:ind w:left="2518"/>
      </w:pPr>
      <w:r>
        <w:t xml:space="preserve">Table 7.5: </w:t>
      </w:r>
      <w:r>
        <w:rPr>
          <w:i/>
        </w:rPr>
        <w:t xml:space="preserve">UAS </w:t>
      </w:r>
      <w:r>
        <w:t>coloring.</w:t>
      </w:r>
    </w:p>
    <w:p w:rsidR="007F5695" w:rsidRDefault="00831CDD">
      <w:pPr>
        <w:pStyle w:val="Heading1"/>
        <w:spacing w:after="12608"/>
      </w:pPr>
      <w:r>
        <w:rPr>
          <w:sz w:val="50"/>
        </w:rPr>
        <w:lastRenderedPageBreak/>
        <w:t>Bibliography</w:t>
      </w:r>
    </w:p>
    <w:p w:rsidR="007F5695" w:rsidRDefault="00831CDD">
      <w:pPr>
        <w:spacing w:after="3"/>
        <w:ind w:right="506"/>
        <w:jc w:val="right"/>
      </w:pPr>
      <w:r>
        <w:t>3</w:t>
      </w:r>
    </w:p>
    <w:sectPr w:rsidR="007F5695">
      <w:type w:val="continuous"/>
      <w:pgSz w:w="11906" w:h="16838"/>
      <w:pgMar w:top="2713" w:right="5028" w:bottom="49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801A0"/>
    <w:multiLevelType w:val="hybridMultilevel"/>
    <w:tmpl w:val="F974702E"/>
    <w:lvl w:ilvl="0" w:tplc="324A8FF8">
      <w:start w:val="1"/>
      <w:numFmt w:val="decimal"/>
      <w:lvlText w:val="%1."/>
      <w:lvlJc w:val="left"/>
      <w:pPr>
        <w:ind w:left="4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B667A4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BE03C6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5EF620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625D58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86E53C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C02494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1A8DE8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A03BE8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wMTExNDIyNTc2szBX0lEKTi0uzszPAykwqgUASmmU0ywAAAA="/>
  </w:docVars>
  <w:rsids>
    <w:rsidRoot w:val="007F5695"/>
    <w:rsid w:val="003E6D8E"/>
    <w:rsid w:val="007F5695"/>
    <w:rsid w:val="0083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CA3D86-B352-41B1-A6AF-9A5E5B09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7" w:line="265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5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LiDAR obstacle detection and avoidance</dc:title>
  <dc:subject/>
  <dc:creator>Alojz Gomola</dc:creator>
  <cp:keywords/>
  <cp:lastModifiedBy>Gomola, Alojz (Alojz Gomola)</cp:lastModifiedBy>
  <cp:revision>4</cp:revision>
  <dcterms:created xsi:type="dcterms:W3CDTF">2019-01-15T16:47:00Z</dcterms:created>
  <dcterms:modified xsi:type="dcterms:W3CDTF">2019-01-15T16:58:00Z</dcterms:modified>
</cp:coreProperties>
</file>