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37" w:rsidRDefault="00A340EE">
      <w:pPr>
        <w:spacing w:after="499" w:line="263" w:lineRule="auto"/>
        <w:ind w:left="715"/>
        <w:jc w:val="left"/>
      </w:pPr>
      <w:r>
        <w:rPr>
          <w:b/>
          <w:sz w:val="50"/>
        </w:rPr>
        <w:t>Appendix D</w:t>
      </w:r>
    </w:p>
    <w:p w:rsidR="00AD5637" w:rsidRDefault="00A340EE">
      <w:pPr>
        <w:pStyle w:val="Heading1"/>
        <w:ind w:left="715"/>
      </w:pPr>
      <w:r>
        <w:t>Grid Size Calculation</w:t>
      </w:r>
    </w:p>
    <w:p w:rsidR="00AD5637" w:rsidRDefault="00A340EE">
      <w:pPr>
        <w:spacing w:after="69"/>
        <w:ind w:left="720" w:firstLine="351"/>
      </w:pPr>
      <w:r>
        <w:t xml:space="preserve">The grid size calculation </w:t>
      </w:r>
      <w:r w:rsidRPr="00A340EE">
        <w:rPr>
          <w:noProof/>
        </w:rPr>
        <w:t>is done</w:t>
      </w:r>
      <w:r>
        <w:t xml:space="preserve"> by hand. The following approach has </w:t>
      </w:r>
      <w:r w:rsidRPr="00A340EE">
        <w:rPr>
          <w:noProof/>
        </w:rPr>
        <w:t>been used</w:t>
      </w:r>
      <w:r>
        <w:t xml:space="preserve"> in our work.</w:t>
      </w:r>
    </w:p>
    <w:p w:rsidR="00AD5637" w:rsidRDefault="00A340EE">
      <w:pPr>
        <w:spacing w:after="384"/>
        <w:ind w:left="1081"/>
        <w:jc w:val="left"/>
      </w:pPr>
      <w:r>
        <w:t xml:space="preserve">For </w:t>
      </w:r>
      <w:r>
        <w:rPr>
          <w:i/>
        </w:rPr>
        <w:t xml:space="preserve">Sensor Field </w:t>
      </w:r>
      <w:r>
        <w:t xml:space="preserve">there is </w:t>
      </w:r>
      <w:r>
        <w:rPr>
          <w:i/>
        </w:rPr>
        <w:t xml:space="preserve">effective sensor boundary </w:t>
      </w:r>
      <w:r>
        <w:t xml:space="preserve">given </w:t>
      </w:r>
      <w:r w:rsidRPr="00A340EE">
        <w:rPr>
          <w:noProof/>
        </w:rPr>
        <w:t>as set</w:t>
      </w:r>
      <w:r>
        <w:t>:</w:t>
      </w:r>
    </w:p>
    <w:p w:rsidR="00AD5637" w:rsidRDefault="00A340EE">
      <w:pPr>
        <w:tabs>
          <w:tab w:val="center" w:pos="4961"/>
          <w:tab w:val="right" w:pos="9746"/>
        </w:tabs>
        <w:spacing w:after="385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Boundary</w:t>
      </w:r>
      <w:r>
        <w:t>(</w:t>
      </w:r>
      <w:r>
        <w:rPr>
          <w:i/>
        </w:rPr>
        <w:t xml:space="preserve">Sensor </w:t>
      </w:r>
      <w:r>
        <w:t xml:space="preserve">∈ </w:t>
      </w:r>
      <w:proofErr w:type="spellStart"/>
      <w:r>
        <w:rPr>
          <w:i/>
        </w:rPr>
        <w:t>SensorField</w:t>
      </w:r>
      <w:proofErr w:type="spellEnd"/>
      <w:r>
        <w:t xml:space="preserve">) = </w:t>
      </w:r>
      <w:r>
        <w:t>{</w:t>
      </w:r>
      <w:r>
        <w:rPr>
          <w:i/>
        </w:rPr>
        <w:t xml:space="preserve">points </w:t>
      </w:r>
      <w:r>
        <w:t xml:space="preserve">∈ </w:t>
      </w:r>
      <w:proofErr w:type="spellStart"/>
      <w:r>
        <w:rPr>
          <w:i/>
        </w:rPr>
        <w:t>polarCoordinates</w:t>
      </w:r>
      <w:proofErr w:type="spellEnd"/>
      <w:r>
        <w:t>}</w:t>
      </w:r>
      <w:r>
        <w:tab/>
      </w:r>
      <w:r>
        <w:t>(D.1)</w:t>
      </w:r>
    </w:p>
    <w:p w:rsidR="00AD5637" w:rsidRDefault="00A340EE">
      <w:pPr>
        <w:spacing w:after="635"/>
        <w:ind w:left="715"/>
        <w:jc w:val="left"/>
      </w:pPr>
      <w:r>
        <w:t xml:space="preserve">The </w:t>
      </w:r>
      <w:r>
        <w:rPr>
          <w:i/>
        </w:rPr>
        <w:t xml:space="preserve">Boundary </w:t>
      </w:r>
      <w:r>
        <w:t xml:space="preserve">for sensor fields </w:t>
      </w:r>
      <w:r w:rsidRPr="00A340EE">
        <w:rPr>
          <w:noProof/>
        </w:rPr>
        <w:t>is then given</w:t>
      </w:r>
      <w:r>
        <w:t xml:space="preserve"> as </w:t>
      </w:r>
      <w:r>
        <w:rPr>
          <w:i/>
        </w:rPr>
        <w:t>union of all singe sensor boundaries</w:t>
      </w:r>
      <w:r>
        <w:t>:</w:t>
      </w:r>
    </w:p>
    <w:p w:rsidR="00AD5637" w:rsidRDefault="00A340EE">
      <w:pPr>
        <w:pStyle w:val="Heading2"/>
        <w:tabs>
          <w:tab w:val="center" w:pos="4938"/>
          <w:tab w:val="right" w:pos="9746"/>
        </w:tabs>
        <w:spacing w:after="25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504945" cy="332232"/>
            <wp:effectExtent l="0" t="0" r="0" b="0"/>
            <wp:docPr id="2574" name="Picture 2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Picture 25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945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tab/>
        <w:t>(D.2)</w:t>
      </w:r>
    </w:p>
    <w:p w:rsidR="00AD5637" w:rsidRDefault="00A340EE">
      <w:pPr>
        <w:spacing w:after="295"/>
      </w:pPr>
      <w:r>
        <w:t>Depending on boundary properties it can be projected into maximal avoidance grid boundary values:</w:t>
      </w:r>
      <w:bookmarkStart w:id="0" w:name="_GoBack"/>
      <w:bookmarkEnd w:id="0"/>
    </w:p>
    <w:p w:rsidR="00AD5637" w:rsidRDefault="00A340EE">
      <w:pPr>
        <w:spacing w:after="131"/>
        <w:ind w:left="6241"/>
        <w:jc w:val="left"/>
      </w:pPr>
      <w:r>
        <w:t>max(</w:t>
      </w:r>
      <w:proofErr w:type="spellStart"/>
      <w:r w:rsidRPr="00A340EE">
        <w:rPr>
          <w:i/>
          <w:noProof/>
        </w:rPr>
        <w:t>distanceRange</w:t>
      </w:r>
      <w:proofErr w:type="spellEnd"/>
      <w:r>
        <w:t>)</w:t>
      </w:r>
    </w:p>
    <w:p w:rsidR="00AD5637" w:rsidRDefault="00A340EE">
      <w:pPr>
        <w:tabs>
          <w:tab w:val="center" w:pos="4961"/>
          <w:tab w:val="right" w:pos="9746"/>
        </w:tabs>
        <w:spacing w:after="136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Boundary</w:t>
      </w:r>
      <w:r>
        <w:t>(</w:t>
      </w:r>
      <w:proofErr w:type="spellStart"/>
      <w:r>
        <w:rPr>
          <w:i/>
        </w:rPr>
        <w:t>SensorField</w:t>
      </w:r>
      <w:proofErr w:type="spellEnd"/>
      <w:r>
        <w:t xml:space="preserve">) </w:t>
      </w:r>
      <w:r>
        <w:t xml:space="preserve">→ </w:t>
      </w:r>
      <w:proofErr w:type="spellStart"/>
      <w:r>
        <w:rPr>
          <w:i/>
        </w:rPr>
        <w:t>AvoidanceGri</w:t>
      </w:r>
      <w:r>
        <w:rPr>
          <w:i/>
        </w:rPr>
        <w:t>d</w:t>
      </w:r>
      <w:proofErr w:type="spellEnd"/>
      <w:r>
        <w:rPr>
          <w:i/>
        </w:rPr>
        <w:t xml:space="preserve"> </w:t>
      </w:r>
      <w:r>
        <w:t>: max(</w:t>
      </w:r>
      <w:proofErr w:type="spellStart"/>
      <w:r w:rsidRPr="00A340EE">
        <w:rPr>
          <w:i/>
          <w:noProof/>
        </w:rPr>
        <w:t>horizontalRange</w:t>
      </w:r>
      <w:proofErr w:type="spellEnd"/>
      <w:r>
        <w:t>)</w:t>
      </w:r>
      <w:r>
        <w:tab/>
        <w:t>(D.3)</w:t>
      </w:r>
    </w:p>
    <w:p w:rsidR="00AD5637" w:rsidRDefault="00A340EE">
      <w:pPr>
        <w:spacing w:after="293"/>
        <w:ind w:left="6273"/>
        <w:jc w:val="left"/>
      </w:pPr>
      <w:r>
        <w:t>max(</w:t>
      </w:r>
      <w:proofErr w:type="spellStart"/>
      <w:r w:rsidRPr="00A340EE">
        <w:rPr>
          <w:i/>
          <w:noProof/>
        </w:rPr>
        <w:t>verticalRange</w:t>
      </w:r>
      <w:proofErr w:type="spellEnd"/>
      <w:r>
        <w:t>)</w:t>
      </w:r>
    </w:p>
    <w:p w:rsidR="00AD5637" w:rsidRDefault="00A340EE">
      <w:r>
        <w:t xml:space="preserve">Our approach </w:t>
      </w:r>
      <w:r w:rsidRPr="00A340EE">
        <w:rPr>
          <w:noProof/>
        </w:rPr>
        <w:t>taken</w:t>
      </w:r>
      <w:r>
        <w:t xml:space="preserve"> worst LiDAR performance into account [1] and following parameters for avoidance grid </w:t>
      </w:r>
      <w:r w:rsidRPr="00A340EE">
        <w:rPr>
          <w:noProof/>
        </w:rPr>
        <w:t>were calculated</w:t>
      </w:r>
      <w:r>
        <w:t>:</w:t>
      </w:r>
    </w:p>
    <w:p w:rsidR="00AD5637" w:rsidRDefault="00A340EE">
      <w:pPr>
        <w:numPr>
          <w:ilvl w:val="0"/>
          <w:numId w:val="1"/>
        </w:numPr>
        <w:ind w:hanging="299"/>
      </w:pPr>
      <w:r>
        <w:t>distance range [0</w:t>
      </w:r>
      <w:r>
        <w:rPr>
          <w:i/>
        </w:rPr>
        <w:t>m,</w:t>
      </w:r>
      <w:r>
        <w:t>10</w:t>
      </w:r>
      <w:r>
        <w:rPr>
          <w:i/>
        </w:rPr>
        <w:t>m</w:t>
      </w:r>
      <w:r>
        <w:t>],</w:t>
      </w:r>
    </w:p>
    <w:p w:rsidR="00AD5637" w:rsidRDefault="00A340EE">
      <w:pPr>
        <w:numPr>
          <w:ilvl w:val="0"/>
          <w:numId w:val="1"/>
        </w:numPr>
        <w:ind w:hanging="299"/>
      </w:pPr>
      <w:r>
        <w:t xml:space="preserve">horizontal range ] </w:t>
      </w:r>
      <w:r>
        <w:rPr>
          <w:noProof/>
        </w:rPr>
        <w:drawing>
          <wp:inline distT="0" distB="0" distL="0" distR="0">
            <wp:extent cx="765048" cy="134112"/>
            <wp:effectExtent l="0" t="0" r="0" b="0"/>
            <wp:docPr id="2575" name="Picture 2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" name="Picture 25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],</w:t>
      </w:r>
    </w:p>
    <w:p w:rsidR="00AD5637" w:rsidRDefault="00A340EE">
      <w:pPr>
        <w:numPr>
          <w:ilvl w:val="0"/>
          <w:numId w:val="1"/>
        </w:numPr>
        <w:ind w:hanging="299"/>
      </w:pPr>
      <w:r>
        <w:t>vertical range [</w:t>
      </w:r>
      <w:r>
        <w:rPr>
          <w:noProof/>
        </w:rPr>
        <w:drawing>
          <wp:inline distT="0" distB="0" distL="0" distR="0">
            <wp:extent cx="661416" cy="158496"/>
            <wp:effectExtent l="0" t="0" r="0" b="0"/>
            <wp:docPr id="2576" name="Picture 2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Picture 25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37" w:rsidRDefault="00A340EE">
      <w:pPr>
        <w:spacing w:after="269"/>
        <w:ind w:left="715"/>
        <w:jc w:val="left"/>
      </w:pPr>
      <w:r>
        <w:t xml:space="preserve">The </w:t>
      </w:r>
      <w:r>
        <w:rPr>
          <w:i/>
        </w:rPr>
        <w:t xml:space="preserve">count of layers </w:t>
      </w:r>
      <w:r w:rsidRPr="00A340EE">
        <w:rPr>
          <w:noProof/>
        </w:rPr>
        <w:t>is derived</w:t>
      </w:r>
      <w:r>
        <w:t xml:space="preserve"> from </w:t>
      </w:r>
      <w:r>
        <w:rPr>
          <w:i/>
        </w:rPr>
        <w:t>average distance traveled by one movement application</w:t>
      </w:r>
      <w:r>
        <w:t>:</w:t>
      </w:r>
    </w:p>
    <w:p w:rsidR="00AD5637" w:rsidRDefault="00A340EE">
      <w:pPr>
        <w:spacing w:after="43" w:line="216" w:lineRule="auto"/>
        <w:ind w:left="2077" w:right="-163"/>
        <w:jc w:val="center"/>
      </w:pPr>
      <w:r>
        <w:t>|</w:t>
      </w:r>
      <w:proofErr w:type="spellStart"/>
      <w:r>
        <w:rPr>
          <w:i/>
        </w:rPr>
        <w:t>distanceRange</w:t>
      </w:r>
      <w:proofErr w:type="spellEnd"/>
      <w:r>
        <w:t>|</w:t>
      </w:r>
    </w:p>
    <w:p w:rsidR="00AD5637" w:rsidRDefault="00A340EE">
      <w:pPr>
        <w:spacing w:after="207" w:line="216" w:lineRule="auto"/>
        <w:ind w:left="2077"/>
        <w:jc w:val="center"/>
      </w:pPr>
      <w:r w:rsidRPr="00A340EE">
        <w:rPr>
          <w:i/>
          <w:noProof/>
        </w:rPr>
        <w:t>layerCount</w:t>
      </w:r>
      <w:r>
        <w:rPr>
          <w:i/>
        </w:rP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766035" cy="6071"/>
                <wp:effectExtent l="0" t="0" r="0" b="0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035" cy="6071"/>
                          <a:chOff x="0" y="0"/>
                          <a:chExt cx="2766035" cy="6071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2766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035">
                                <a:moveTo>
                                  <a:pt x="0" y="0"/>
                                </a:moveTo>
                                <a:lnTo>
                                  <a:pt x="276603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0" style="width:217.798pt;height:0.478pt;mso-position-horizontal-relative:char;mso-position-vertical-relative:line" coordsize="27660,60">
                <v:shape id="Shape 100" style="position:absolute;width:27660;height:0;left:0;top:0;" coordsize="2766035,0" path="m0,0l2766035,0">
                  <v:stroke weight="0.47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(D.4) avg.</w:t>
      </w:r>
      <w:r>
        <w:tab/>
      </w:r>
      <w:r>
        <w:rPr>
          <w:i/>
        </w:rPr>
        <w:t>length</w:t>
      </w:r>
      <w:r>
        <w:t>(</w:t>
      </w:r>
      <w:r>
        <w:rPr>
          <w:i/>
        </w:rPr>
        <w:t xml:space="preserve">movement </w:t>
      </w:r>
      <w:r>
        <w:t xml:space="preserve">∈ </w:t>
      </w:r>
      <w:proofErr w:type="spellStart"/>
      <w:r>
        <w:rPr>
          <w:i/>
        </w:rPr>
        <w:t>MovementSet</w:t>
      </w:r>
      <w:proofErr w:type="spellEnd"/>
      <w:r>
        <w:t>)</w:t>
      </w:r>
    </w:p>
    <w:p w:rsidR="00AD5637" w:rsidRDefault="00A340EE">
      <w:pPr>
        <w:spacing w:after="152" w:line="340" w:lineRule="auto"/>
      </w:pPr>
      <w:r>
        <w:t xml:space="preserve">The </w:t>
      </w:r>
      <w:r>
        <w:rPr>
          <w:i/>
        </w:rPr>
        <w:t xml:space="preserve">layer length </w:t>
      </w:r>
      <w:r>
        <w:t xml:space="preserve">is based on </w:t>
      </w:r>
      <w:r>
        <w:rPr>
          <w:i/>
        </w:rPr>
        <w:t xml:space="preserve">our movement set </w:t>
      </w:r>
      <w:r>
        <w:t xml:space="preserve">(tab. </w:t>
      </w:r>
      <w:r w:rsidRPr="00A340EE">
        <w:rPr>
          <w:b/>
          <w:noProof/>
        </w:rPr>
        <w:t>??</w:t>
      </w:r>
      <w:r>
        <w:t xml:space="preserve">, </w:t>
      </w:r>
      <w:r w:rsidRPr="00A340EE">
        <w:rPr>
          <w:b/>
          <w:noProof/>
        </w:rPr>
        <w:t>??</w:t>
      </w:r>
      <w:r>
        <w:t>) the average movement length is 1 m</w:t>
      </w:r>
      <w:r>
        <w:rPr>
          <w:noProof/>
        </w:rPr>
        <w:t>;</w:t>
      </w:r>
      <w:r w:rsidRPr="00A340EE">
        <w:rPr>
          <w:noProof/>
        </w:rPr>
        <w:t xml:space="preserve"> therefore</w:t>
      </w:r>
      <w:r>
        <w:t xml:space="preserve"> the </w:t>
      </w:r>
      <w:r>
        <w:rPr>
          <w:i/>
        </w:rPr>
        <w:t xml:space="preserve">layer count </w:t>
      </w:r>
      <w:r>
        <w:t>is 10.</w:t>
      </w:r>
    </w:p>
    <w:p w:rsidR="00AD5637" w:rsidRDefault="00A340EE">
      <w:pPr>
        <w:spacing w:after="247" w:line="259" w:lineRule="auto"/>
        <w:jc w:val="center"/>
      </w:pPr>
      <w:r>
        <w:t>1</w:t>
      </w:r>
    </w:p>
    <w:p w:rsidR="00AD5637" w:rsidRDefault="00A340EE">
      <w:pPr>
        <w:tabs>
          <w:tab w:val="center" w:pos="6832"/>
        </w:tabs>
        <w:spacing w:after="254" w:line="259" w:lineRule="auto"/>
        <w:ind w:left="0" w:firstLine="0"/>
        <w:jc w:val="left"/>
      </w:pPr>
      <w:r>
        <w:t>2</w:t>
      </w:r>
      <w:r>
        <w:tab/>
      </w:r>
      <w:r>
        <w:rPr>
          <w:rFonts w:ascii="Calibri" w:eastAsia="Calibri" w:hAnsi="Calibri" w:cs="Calibri"/>
        </w:rPr>
        <w:t>Appendix D. Grid Size Calculation</w:t>
      </w:r>
    </w:p>
    <w:p w:rsidR="00AD5637" w:rsidRDefault="00A340EE">
      <w:pPr>
        <w:spacing w:after="359" w:line="340" w:lineRule="auto"/>
        <w:ind w:left="0" w:firstLine="351"/>
      </w:pPr>
      <w:r w:rsidRPr="00A340EE">
        <w:rPr>
          <w:noProof/>
        </w:rPr>
        <w:t xml:space="preserve">The </w:t>
      </w:r>
      <w:r w:rsidRPr="00A340EE">
        <w:rPr>
          <w:i/>
          <w:noProof/>
        </w:rPr>
        <w:t xml:space="preserve">efficient boundary </w:t>
      </w:r>
      <w:r w:rsidRPr="00A340EE">
        <w:rPr>
          <w:noProof/>
        </w:rPr>
        <w:t xml:space="preserve">is given by </w:t>
      </w:r>
      <w:r w:rsidRPr="00A340EE">
        <w:rPr>
          <w:i/>
          <w:noProof/>
        </w:rPr>
        <w:t>Reach Set</w:t>
      </w:r>
      <w:r>
        <w:t xml:space="preserve">. Estimate reach set coverage space using </w:t>
      </w:r>
      <w:r>
        <w:rPr>
          <w:i/>
        </w:rPr>
        <w:t xml:space="preserve">ellipsoidal toolbox </w:t>
      </w:r>
      <w:r>
        <w:t xml:space="preserve">[2] up to given </w:t>
      </w:r>
      <w:r>
        <w:rPr>
          <w:i/>
        </w:rPr>
        <w:t xml:space="preserve">sensor field </w:t>
      </w:r>
      <w:r>
        <w:t>maximal dist</w:t>
      </w:r>
      <w:r>
        <w:t>ance:</w:t>
      </w:r>
    </w:p>
    <w:p w:rsidR="00AD5637" w:rsidRDefault="00A340EE">
      <w:pPr>
        <w:tabs>
          <w:tab w:val="center" w:pos="4513"/>
          <w:tab w:val="center" w:pos="8754"/>
        </w:tabs>
        <w:spacing w:after="249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i/>
        </w:rPr>
        <w:t>Boundary</w:t>
      </w:r>
      <w:r>
        <w:t>(</w:t>
      </w:r>
      <w:proofErr w:type="spellStart"/>
      <w:r>
        <w:rPr>
          <w:i/>
        </w:rPr>
        <w:t>ReachSet</w:t>
      </w:r>
      <w:proofErr w:type="spellEnd"/>
      <w:r>
        <w:t xml:space="preserve">) = </w:t>
      </w:r>
      <w:r>
        <w:rPr>
          <w:i/>
        </w:rPr>
        <w:t>Ellipsoid</w:t>
      </w:r>
      <w:r>
        <w:t>(</w:t>
      </w:r>
      <w:proofErr w:type="spellStart"/>
      <w:r>
        <w:rPr>
          <w:i/>
        </w:rPr>
        <w:t>UASSystem,distance</w:t>
      </w:r>
      <w:proofErr w:type="spellEnd"/>
      <w:r>
        <w:t>)</w:t>
      </w:r>
      <w:r>
        <w:tab/>
        <w:t>(D.5)</w:t>
      </w:r>
    </w:p>
    <w:p w:rsidR="00AD5637" w:rsidRDefault="00A340EE">
      <w:pPr>
        <w:spacing w:after="288"/>
        <w:ind w:left="281"/>
      </w:pPr>
      <w:r>
        <w:t xml:space="preserve">The values for </w:t>
      </w:r>
      <w:r>
        <w:rPr>
          <w:i/>
        </w:rPr>
        <w:t xml:space="preserve">Reach Set Boundary </w:t>
      </w:r>
      <w:r>
        <w:t>with distance 10 m was following:</w:t>
      </w:r>
    </w:p>
    <w:p w:rsidR="00AD5637" w:rsidRDefault="00A340EE">
      <w:pPr>
        <w:numPr>
          <w:ilvl w:val="0"/>
          <w:numId w:val="2"/>
        </w:numPr>
        <w:ind w:hanging="299"/>
      </w:pPr>
      <w:r>
        <w:t>distance range [0</w:t>
      </w:r>
      <w:r>
        <w:rPr>
          <w:i/>
        </w:rPr>
        <w:t>m,</w:t>
      </w:r>
      <w:r>
        <w:t>10</w:t>
      </w:r>
      <w:r>
        <w:rPr>
          <w:i/>
        </w:rPr>
        <w:t>m</w:t>
      </w:r>
      <w:r>
        <w:t>],</w:t>
      </w:r>
    </w:p>
    <w:p w:rsidR="00AD5637" w:rsidRDefault="00A340EE">
      <w:pPr>
        <w:numPr>
          <w:ilvl w:val="0"/>
          <w:numId w:val="2"/>
        </w:numPr>
        <w:ind w:hanging="299"/>
      </w:pPr>
      <w:r>
        <w:t>horizontal range [</w:t>
      </w:r>
      <w:r>
        <w:rPr>
          <w:noProof/>
        </w:rPr>
        <w:drawing>
          <wp:inline distT="0" distB="0" distL="0" distR="0">
            <wp:extent cx="582168" cy="137160"/>
            <wp:effectExtent l="0" t="0" r="0" b="0"/>
            <wp:docPr id="2577" name="Picture 2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" name="Picture 25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],</w:t>
      </w:r>
    </w:p>
    <w:p w:rsidR="00AD5637" w:rsidRDefault="00A340EE">
      <w:pPr>
        <w:numPr>
          <w:ilvl w:val="0"/>
          <w:numId w:val="2"/>
        </w:numPr>
        <w:spacing w:after="282"/>
        <w:ind w:hanging="299"/>
      </w:pPr>
      <w:r>
        <w:t>vertical range [</w:t>
      </w:r>
      <w:r>
        <w:rPr>
          <w:noProof/>
        </w:rPr>
        <w:drawing>
          <wp:inline distT="0" distB="0" distL="0" distR="0">
            <wp:extent cx="582168" cy="137160"/>
            <wp:effectExtent l="0" t="0" r="0" b="0"/>
            <wp:docPr id="2578" name="Picture 2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" name="Picture 25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],</w:t>
      </w:r>
    </w:p>
    <w:p w:rsidR="00AD5637" w:rsidRDefault="00A340EE">
      <w:pPr>
        <w:spacing w:after="744"/>
        <w:ind w:left="10"/>
      </w:pPr>
      <w:r>
        <w:t xml:space="preserve">The </w:t>
      </w:r>
      <w:r>
        <w:rPr>
          <w:i/>
        </w:rPr>
        <w:t xml:space="preserve">Avoidance Grid </w:t>
      </w:r>
      <w:r>
        <w:t xml:space="preserve">boundary </w:t>
      </w:r>
      <w:r w:rsidRPr="00A340EE">
        <w:rPr>
          <w:noProof/>
        </w:rPr>
        <w:t>is given</w:t>
      </w:r>
      <w:r>
        <w:t xml:space="preserve"> as </w:t>
      </w:r>
      <w:r>
        <w:rPr>
          <w:i/>
        </w:rPr>
        <w:t xml:space="preserve">intersection </w:t>
      </w:r>
      <w:r>
        <w:t>of all boundaries:</w:t>
      </w:r>
    </w:p>
    <w:p w:rsidR="00AD5637" w:rsidRDefault="00A340EE">
      <w:pPr>
        <w:spacing w:after="385"/>
        <w:ind w:left="146"/>
        <w:jc w:val="left"/>
      </w:pPr>
      <w:r>
        <w:rPr>
          <w:i/>
        </w:rPr>
        <w:t>Boundary</w:t>
      </w:r>
      <w:r>
        <w:t>(</w:t>
      </w:r>
      <w:proofErr w:type="spellStart"/>
      <w:r>
        <w:rPr>
          <w:i/>
        </w:rPr>
        <w:t>AvoidanceGrid</w:t>
      </w:r>
      <w:proofErr w:type="spellEnd"/>
      <w:r>
        <w:t xml:space="preserve">) = </w:t>
      </w:r>
      <w:r>
        <w:rPr>
          <w:i/>
        </w:rPr>
        <w:t>Boundary</w:t>
      </w:r>
      <w:r>
        <w:t>(</w:t>
      </w:r>
      <w:proofErr w:type="spellStart"/>
      <w:r>
        <w:rPr>
          <w:i/>
        </w:rPr>
        <w:t>ReachSet</w:t>
      </w:r>
      <w:proofErr w:type="spellEnd"/>
      <w:r>
        <w:t xml:space="preserve">) </w:t>
      </w:r>
      <w:r>
        <w:t xml:space="preserve">∩ </w:t>
      </w:r>
      <w:r>
        <w:rPr>
          <w:i/>
        </w:rPr>
        <w:t>Boundary</w:t>
      </w:r>
      <w:r>
        <w:t>(</w:t>
      </w:r>
      <w:proofErr w:type="spellStart"/>
      <w:r>
        <w:rPr>
          <w:i/>
        </w:rPr>
        <w:t>SensorField</w:t>
      </w:r>
      <w:proofErr w:type="spellEnd"/>
      <w:r>
        <w:t>) (D.6)</w:t>
      </w:r>
    </w:p>
    <w:p w:rsidR="00AD5637" w:rsidRDefault="00A340EE">
      <w:pPr>
        <w:spacing w:after="288"/>
        <w:ind w:left="10"/>
      </w:pPr>
      <w:r>
        <w:t xml:space="preserve">The values for </w:t>
      </w:r>
      <w:r>
        <w:rPr>
          <w:i/>
        </w:rPr>
        <w:t xml:space="preserve">Avoidance Grid Boundary </w:t>
      </w:r>
      <w:r>
        <w:t xml:space="preserve">for our UAS system (sec. </w:t>
      </w:r>
      <w:r w:rsidRPr="00A340EE">
        <w:rPr>
          <w:b/>
          <w:noProof/>
        </w:rPr>
        <w:t>??</w:t>
      </w:r>
      <w:r>
        <w:t>) following:</w:t>
      </w:r>
    </w:p>
    <w:p w:rsidR="00AD5637" w:rsidRDefault="00A340EE">
      <w:pPr>
        <w:numPr>
          <w:ilvl w:val="0"/>
          <w:numId w:val="3"/>
        </w:numPr>
        <w:ind w:hanging="299"/>
      </w:pPr>
      <w:r>
        <w:t>distance range [0</w:t>
      </w:r>
      <w:r>
        <w:rPr>
          <w:i/>
        </w:rPr>
        <w:t>m,</w:t>
      </w:r>
      <w:r>
        <w:t>10</w:t>
      </w:r>
      <w:r>
        <w:rPr>
          <w:i/>
        </w:rPr>
        <w:t>m</w:t>
      </w:r>
      <w:r>
        <w:t>],</w:t>
      </w:r>
    </w:p>
    <w:p w:rsidR="00AD5637" w:rsidRDefault="00A340EE">
      <w:pPr>
        <w:numPr>
          <w:ilvl w:val="0"/>
          <w:numId w:val="3"/>
        </w:numPr>
        <w:ind w:hanging="299"/>
      </w:pPr>
      <w:r>
        <w:t>horizontal range [</w:t>
      </w:r>
      <w:r>
        <w:rPr>
          <w:noProof/>
        </w:rPr>
        <w:drawing>
          <wp:inline distT="0" distB="0" distL="0" distR="0">
            <wp:extent cx="582168" cy="137160"/>
            <wp:effectExtent l="0" t="0" r="0" b="0"/>
            <wp:docPr id="2579" name="Picture 2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" name="Picture 25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],</w:t>
      </w:r>
    </w:p>
    <w:p w:rsidR="00AD5637" w:rsidRDefault="00A340EE">
      <w:pPr>
        <w:numPr>
          <w:ilvl w:val="0"/>
          <w:numId w:val="3"/>
        </w:numPr>
        <w:spacing w:after="262"/>
        <w:ind w:hanging="299"/>
      </w:pPr>
      <w:r>
        <w:t>vertical range [</w:t>
      </w:r>
      <w:r>
        <w:rPr>
          <w:noProof/>
        </w:rPr>
        <w:drawing>
          <wp:inline distT="0" distB="0" distL="0" distR="0">
            <wp:extent cx="582168" cy="137160"/>
            <wp:effectExtent l="0" t="0" r="0" b="0"/>
            <wp:docPr id="2580" name="Picture 2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Picture 25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],</w:t>
      </w:r>
    </w:p>
    <w:p w:rsidR="00AD5637" w:rsidRDefault="00A340EE">
      <w:pPr>
        <w:numPr>
          <w:ilvl w:val="0"/>
          <w:numId w:val="3"/>
        </w:numPr>
        <w:spacing w:after="288"/>
        <w:ind w:hanging="299"/>
      </w:pPr>
      <w:r>
        <w:t xml:space="preserve">layer count 10, </w:t>
      </w:r>
      <w:r>
        <w:t>layer distance 1m.</w:t>
      </w:r>
    </w:p>
    <w:p w:rsidR="00AD5637" w:rsidRDefault="00A340EE">
      <w:pPr>
        <w:spacing w:after="269"/>
        <w:ind w:left="0" w:right="258" w:firstLine="351"/>
        <w:jc w:val="left"/>
      </w:pPr>
      <w:r>
        <w:t xml:space="preserve">The </w:t>
      </w:r>
      <w:r>
        <w:rPr>
          <w:i/>
        </w:rPr>
        <w:t xml:space="preserve">horizontal cell count </w:t>
      </w:r>
      <w:r>
        <w:t xml:space="preserve">and </w:t>
      </w:r>
      <w:r>
        <w:rPr>
          <w:i/>
        </w:rPr>
        <w:t xml:space="preserve">vertical cell count </w:t>
      </w:r>
      <w:r>
        <w:t xml:space="preserve">was estimated by the </w:t>
      </w:r>
      <w:r w:rsidRPr="00A340EE">
        <w:rPr>
          <w:i/>
          <w:noProof/>
        </w:rPr>
        <w:t>rule</w:t>
      </w:r>
      <w:r>
        <w:rPr>
          <w:i/>
        </w:rPr>
        <w:t xml:space="preserve"> of thumb </w:t>
      </w:r>
      <w:r>
        <w:t>to have value 7 and 5.</w:t>
      </w:r>
    </w:p>
    <w:p w:rsidR="00AD5637" w:rsidRDefault="00A340EE">
      <w:pPr>
        <w:pStyle w:val="Heading1"/>
        <w:spacing w:after="544"/>
        <w:ind w:left="715"/>
      </w:pPr>
      <w:r>
        <w:t>Bibliography</w:t>
      </w:r>
    </w:p>
    <w:p w:rsidR="00AD5637" w:rsidRDefault="00A340EE">
      <w:pPr>
        <w:numPr>
          <w:ilvl w:val="0"/>
          <w:numId w:val="4"/>
        </w:numPr>
        <w:spacing w:line="327" w:lineRule="auto"/>
        <w:ind w:hanging="364"/>
      </w:pPr>
      <w:r>
        <w:t xml:space="preserve">Roberto Sabatini, Alessandro Gardi, and Mark A Richardson. Lidar obstacle warning and avoidance system for </w:t>
      </w:r>
      <w:r w:rsidRPr="00A340EE">
        <w:rPr>
          <w:noProof/>
        </w:rPr>
        <w:t>unmanned</w:t>
      </w:r>
      <w:r>
        <w:t xml:space="preserve"> airc</w:t>
      </w:r>
      <w:r>
        <w:t xml:space="preserve">raft. </w:t>
      </w:r>
      <w:r>
        <w:rPr>
          <w:i/>
        </w:rPr>
        <w:t>International Journal of Mechanical, Aerospace, Industrial and Mechatronics Engineering</w:t>
      </w:r>
      <w:r>
        <w:t>, 8(4):702–713, 2014.</w:t>
      </w:r>
    </w:p>
    <w:p w:rsidR="00AD5637" w:rsidRDefault="00A340EE">
      <w:pPr>
        <w:numPr>
          <w:ilvl w:val="0"/>
          <w:numId w:val="4"/>
        </w:numPr>
        <w:spacing w:after="10131"/>
        <w:ind w:hanging="364"/>
      </w:pPr>
      <w:r>
        <w:t xml:space="preserve">Alex A </w:t>
      </w:r>
      <w:proofErr w:type="spellStart"/>
      <w:r>
        <w:t>Kurzhanskiy</w:t>
      </w:r>
      <w:proofErr w:type="spellEnd"/>
      <w:r>
        <w:t xml:space="preserve"> and Pravin Varaiya. Ellipsoidal toolbox (et). In </w:t>
      </w:r>
      <w:r>
        <w:rPr>
          <w:i/>
        </w:rPr>
        <w:t>Decision and Control, 2006 45th IEEE Conference on</w:t>
      </w:r>
      <w:r>
        <w:t>, pages 1498–1503. IEEE</w:t>
      </w:r>
      <w:r>
        <w:t>, 2006.</w:t>
      </w:r>
    </w:p>
    <w:p w:rsidR="00AD5637" w:rsidRDefault="00A340EE">
      <w:pPr>
        <w:spacing w:after="247" w:line="259" w:lineRule="auto"/>
        <w:jc w:val="center"/>
      </w:pPr>
      <w:r>
        <w:lastRenderedPageBreak/>
        <w:t>3</w:t>
      </w:r>
    </w:p>
    <w:sectPr w:rsidR="00AD5637">
      <w:pgSz w:w="11906" w:h="16838"/>
      <w:pgMar w:top="600" w:right="1080" w:bottom="49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5AF9"/>
    <w:multiLevelType w:val="hybridMultilevel"/>
    <w:tmpl w:val="87CAB2E0"/>
    <w:lvl w:ilvl="0" w:tplc="BED20C0A">
      <w:start w:val="1"/>
      <w:numFmt w:val="decimal"/>
      <w:lvlText w:val="%1."/>
      <w:lvlJc w:val="left"/>
      <w:pPr>
        <w:ind w:left="1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5F7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870D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DCEA9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EB62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67D26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ADCE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A724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60F6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C4D5E"/>
    <w:multiLevelType w:val="hybridMultilevel"/>
    <w:tmpl w:val="9252B5F8"/>
    <w:lvl w:ilvl="0" w:tplc="94D41AD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F2599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EA54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062B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4068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D2ECB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C4C4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F0639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1AC44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8270E3"/>
    <w:multiLevelType w:val="hybridMultilevel"/>
    <w:tmpl w:val="2C8C3F58"/>
    <w:lvl w:ilvl="0" w:tplc="A0F6761C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C6DB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AB18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6AAE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CEEEF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6B29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F29E40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FC083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0E9E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F37709"/>
    <w:multiLevelType w:val="hybridMultilevel"/>
    <w:tmpl w:val="DC0C4AAE"/>
    <w:lvl w:ilvl="0" w:tplc="8A2A0970">
      <w:start w:val="1"/>
      <w:numFmt w:val="decimal"/>
      <w:lvlText w:val="[%1]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12C71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AE10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4A92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5664C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A317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C7F8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84B0D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C2B6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2NDM2MDUwNbOwNDNV0lEKTi0uzszPAykwrAUANoWECCwAAAA="/>
  </w:docVars>
  <w:rsids>
    <w:rsidRoot w:val="00AD5637"/>
    <w:rsid w:val="005A6B35"/>
    <w:rsid w:val="00A340EE"/>
    <w:rsid w:val="00A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49D64-F7EA-4E1D-84CE-1B8322BC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23" w:line="265" w:lineRule="auto"/>
      <w:ind w:left="73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99" w:line="263" w:lineRule="auto"/>
      <w:ind w:left="73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" w:line="305" w:lineRule="auto"/>
      <w:ind w:left="720" w:firstLine="351"/>
      <w:jc w:val="right"/>
      <w:outlineLvl w:val="1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4</cp:revision>
  <dcterms:created xsi:type="dcterms:W3CDTF">2019-01-19T18:32:00Z</dcterms:created>
  <dcterms:modified xsi:type="dcterms:W3CDTF">2019-01-19T18:35:00Z</dcterms:modified>
</cp:coreProperties>
</file>