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sz w:val="24"/>
        </w:rPr>
      </w:pPr>
    </w:p>
    <w:p>
      <w:pPr>
        <w:pStyle w:val="Heading1"/>
        <w:spacing w:before="0"/>
        <w:ind w:left="0" w:right="38"/>
        <w:jc w:val="right"/>
      </w:pPr>
      <w:r>
        <w:rPr>
          <w:spacing w:val="-5"/>
        </w:rPr>
        <w:t>SUPPLY </w:t>
      </w:r>
      <w:r>
        <w:rPr>
          <w:spacing w:val="-2"/>
        </w:rPr>
        <w:t>CONTRACT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64" w:lineRule="auto"/>
        <w:ind w:right="370"/>
      </w:pPr>
      <w:r>
        <w:rPr/>
        <w:t>The buyer/End-User: Shenzhen LOHAS Supply Chain Management Co., Ltd.</w:t>
      </w:r>
      <w:r>
        <w:rPr>
          <w:spacing w:val="40"/>
        </w:rPr>
        <w:t> </w:t>
      </w:r>
      <w:r>
        <w:rPr>
          <w:spacing w:val="-4"/>
        </w:rPr>
        <w:t>ADD:</w:t>
      </w:r>
    </w:p>
    <w:p>
      <w:pPr>
        <w:pStyle w:val="BodyText"/>
        <w:tabs>
          <w:tab w:pos="3370" w:val="left" w:leader="none"/>
        </w:tabs>
        <w:spacing w:line="183" w:lineRule="exact"/>
      </w:pPr>
      <w:r>
        <w:rPr>
          <w:spacing w:val="-2"/>
        </w:rPr>
        <w:t>Tel</w:t>
      </w:r>
      <w:r>
        <w:rPr>
          <w:spacing w:val="-8"/>
        </w:rPr>
        <w:t> </w:t>
      </w:r>
      <w:r>
        <w:rPr>
          <w:spacing w:val="-2"/>
        </w:rPr>
        <w:t>No.</w:t>
      </w:r>
      <w:r>
        <w:rPr>
          <w:spacing w:val="-7"/>
        </w:rPr>
        <w:t> </w:t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Fax</w:t>
      </w:r>
      <w:r>
        <w:rPr>
          <w:spacing w:val="-8"/>
        </w:rPr>
        <w:t> </w:t>
      </w:r>
      <w:r>
        <w:rPr>
          <w:spacing w:val="-2"/>
        </w:rPr>
        <w:t>No.</w:t>
      </w:r>
      <w:r>
        <w:rPr>
          <w:spacing w:val="-7"/>
        </w:rPr>
        <w:t> </w:t>
      </w:r>
      <w:r>
        <w:rPr>
          <w:spacing w:val="-10"/>
        </w:rPr>
        <w:t>:</w:t>
      </w:r>
    </w:p>
    <w:p>
      <w:pPr>
        <w:pStyle w:val="BodyText"/>
        <w:spacing w:before="18"/>
      </w:pPr>
      <w:r>
        <w:rPr/>
        <w:t>The</w:t>
      </w:r>
      <w:r>
        <w:rPr>
          <w:spacing w:val="2"/>
        </w:rPr>
        <w:t> </w:t>
      </w:r>
      <w:r>
        <w:rPr>
          <w:spacing w:val="-2"/>
        </w:rPr>
        <w:t>seller:</w:t>
      </w:r>
    </w:p>
    <w:p>
      <w:pPr>
        <w:pStyle w:val="Heading1"/>
      </w:pPr>
      <w:r>
        <w:rPr>
          <w:spacing w:val="-4"/>
        </w:rPr>
        <w:t>ADD:</w:t>
      </w:r>
    </w:p>
    <w:p>
      <w:pPr>
        <w:pStyle w:val="BodyText"/>
        <w:spacing w:before="18"/>
      </w:pPr>
      <w:r>
        <w:rPr/>
        <w:t>The</w:t>
      </w:r>
      <w:r>
        <w:rPr>
          <w:spacing w:val="12"/>
        </w:rPr>
        <w:t> </w:t>
      </w:r>
      <w:r>
        <w:rPr/>
        <w:t>Contract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concluded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signed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Buyer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Seller</w:t>
      </w:r>
      <w:r>
        <w:rPr>
          <w:spacing w:val="12"/>
        </w:rPr>
        <w:t> </w:t>
      </w:r>
      <w:r>
        <w:rPr/>
        <w:t>on</w:t>
      </w:r>
      <w:r>
        <w:rPr>
          <w:spacing w:val="20"/>
        </w:rPr>
        <w:t> </w:t>
      </w:r>
      <w:r>
        <w:rPr/>
        <w:t>,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Hong</w:t>
      </w:r>
      <w:r>
        <w:rPr>
          <w:spacing w:val="10"/>
        </w:rPr>
        <w:t> </w:t>
      </w:r>
      <w:r>
        <w:rPr>
          <w:spacing w:val="-2"/>
        </w:rPr>
        <w:t>Kong.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40" w:lineRule="auto" w:before="18" w:after="0"/>
        <w:ind w:left="266" w:right="0" w:hanging="16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provisions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64" w:lineRule="auto"/>
        <w:ind w:left="101"/>
      </w:pPr>
      <w:r>
        <w:rPr/>
        <w:t>Contract</w:t>
      </w:r>
      <w:r>
        <w:rPr>
          <w:spacing w:val="-10"/>
        </w:rPr>
        <w:t> </w:t>
      </w:r>
      <w:r>
        <w:rPr/>
        <w:t>No:</w:t>
      </w:r>
      <w:r>
        <w:rPr>
          <w:spacing w:val="40"/>
        </w:rPr>
        <w:t> </w:t>
      </w:r>
      <w:r>
        <w:rPr>
          <w:spacing w:val="-2"/>
        </w:rPr>
        <w:t>Date:</w:t>
      </w:r>
    </w:p>
    <w:p>
      <w:pPr>
        <w:pStyle w:val="Title"/>
      </w:pPr>
      <w:r>
        <w:rPr>
          <w:b w:val="0"/>
        </w:rPr>
        <w:br w:type="column"/>
      </w:r>
      <w:r>
        <w:rPr>
          <w:spacing w:val="-2"/>
        </w:rPr>
        <w:t>Exhibit</w:t>
      </w:r>
      <w:r>
        <w:rPr>
          <w:spacing w:val="3"/>
        </w:rPr>
        <w:t> </w:t>
      </w:r>
      <w:r>
        <w:rPr>
          <w:spacing w:val="-2"/>
        </w:rPr>
        <w:t>10.16</w:t>
      </w:r>
    </w:p>
    <w:p>
      <w:pPr>
        <w:spacing w:after="0"/>
        <w:sectPr>
          <w:footerReference w:type="default" r:id="rId5"/>
          <w:type w:val="continuous"/>
          <w:pgSz w:w="11900" w:h="16840"/>
          <w:pgMar w:footer="693" w:header="0" w:top="920" w:bottom="880" w:left="900" w:right="900"/>
          <w:pgNumType w:start="1"/>
          <w:cols w:num="3" w:equalWidth="0">
            <w:col w:w="5816" w:space="2112"/>
            <w:col w:w="999" w:space="62"/>
            <w:col w:w="1111"/>
          </w:cols>
        </w:sectPr>
      </w:pP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64" w:lineRule="auto" w:before="18" w:after="0"/>
        <w:ind w:left="100" w:right="209" w:firstLine="0"/>
        <w:jc w:val="left"/>
        <w:rPr>
          <w:sz w:val="16"/>
        </w:rPr>
      </w:pPr>
      <w:r>
        <w:rPr>
          <w:sz w:val="16"/>
        </w:rPr>
        <w:t>This</w:t>
      </w:r>
      <w:r>
        <w:rPr>
          <w:spacing w:val="14"/>
          <w:sz w:val="16"/>
        </w:rPr>
        <w:t> </w:t>
      </w:r>
      <w:r>
        <w:rPr>
          <w:sz w:val="16"/>
        </w:rPr>
        <w:t>is</w:t>
      </w:r>
      <w:r>
        <w:rPr>
          <w:spacing w:val="14"/>
          <w:sz w:val="16"/>
        </w:rPr>
        <w:t> </w:t>
      </w:r>
      <w:r>
        <w:rPr>
          <w:sz w:val="16"/>
        </w:rPr>
        <w:t>a</w:t>
      </w:r>
      <w:r>
        <w:rPr>
          <w:spacing w:val="14"/>
          <w:sz w:val="16"/>
        </w:rPr>
        <w:t> </w:t>
      </w:r>
      <w:r>
        <w:rPr>
          <w:sz w:val="16"/>
        </w:rPr>
        <w:t>framework</w:t>
      </w:r>
      <w:r>
        <w:rPr>
          <w:spacing w:val="14"/>
          <w:sz w:val="16"/>
        </w:rPr>
        <w:t> </w:t>
      </w:r>
      <w:r>
        <w:rPr>
          <w:sz w:val="16"/>
        </w:rPr>
        <w:t>agreement,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terms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conditions</w:t>
      </w:r>
      <w:r>
        <w:rPr>
          <w:spacing w:val="14"/>
          <w:sz w:val="16"/>
        </w:rPr>
        <w:t> </w:t>
      </w:r>
      <w:r>
        <w:rPr>
          <w:sz w:val="16"/>
        </w:rPr>
        <w:t>are</w:t>
      </w:r>
      <w:r>
        <w:rPr>
          <w:spacing w:val="14"/>
          <w:sz w:val="16"/>
        </w:rPr>
        <w:t> </w:t>
      </w:r>
      <w:r>
        <w:rPr>
          <w:sz w:val="16"/>
        </w:rPr>
        <w:t>applied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all</w:t>
      </w:r>
      <w:r>
        <w:rPr>
          <w:spacing w:val="14"/>
          <w:sz w:val="16"/>
        </w:rPr>
        <w:t> </w:t>
      </w:r>
      <w:r>
        <w:rPr>
          <w:sz w:val="16"/>
        </w:rPr>
        <w:t>purchase</w:t>
      </w:r>
      <w:r>
        <w:rPr>
          <w:spacing w:val="14"/>
          <w:sz w:val="16"/>
        </w:rPr>
        <w:t> </w:t>
      </w:r>
      <w:r>
        <w:rPr>
          <w:sz w:val="16"/>
        </w:rPr>
        <w:t>orders</w:t>
      </w:r>
      <w:r>
        <w:rPr>
          <w:spacing w:val="14"/>
          <w:sz w:val="16"/>
        </w:rPr>
        <w:t> </w:t>
      </w:r>
      <w:r>
        <w:rPr>
          <w:sz w:val="16"/>
        </w:rPr>
        <w:t>which</w:t>
      </w:r>
      <w:r>
        <w:rPr>
          <w:spacing w:val="14"/>
          <w:sz w:val="16"/>
        </w:rPr>
        <w:t> </w:t>
      </w:r>
      <w:r>
        <w:rPr>
          <w:sz w:val="16"/>
        </w:rPr>
        <w:t>signed</w:t>
      </w:r>
      <w:r>
        <w:rPr>
          <w:spacing w:val="14"/>
          <w:sz w:val="16"/>
        </w:rPr>
        <w:t> </w:t>
      </w:r>
      <w:r>
        <w:rPr>
          <w:sz w:val="16"/>
        </w:rPr>
        <w:t>by</w:t>
      </w:r>
      <w:r>
        <w:rPr>
          <w:spacing w:val="14"/>
          <w:sz w:val="16"/>
        </w:rPr>
        <w:t> </w:t>
      </w:r>
      <w:r>
        <w:rPr>
          <w:sz w:val="16"/>
        </w:rPr>
        <w:t>this</w:t>
      </w:r>
      <w:r>
        <w:rPr>
          <w:spacing w:val="14"/>
          <w:sz w:val="16"/>
        </w:rPr>
        <w:t> </w:t>
      </w:r>
      <w:r>
        <w:rPr>
          <w:sz w:val="16"/>
        </w:rPr>
        <w:t>agreement</w:t>
      </w:r>
      <w:r>
        <w:rPr>
          <w:spacing w:val="14"/>
          <w:sz w:val="16"/>
        </w:rPr>
        <w:t> </w:t>
      </w:r>
      <w:r>
        <w:rPr>
          <w:sz w:val="16"/>
        </w:rPr>
        <w:t>(hereinafter</w:t>
      </w:r>
      <w:r>
        <w:rPr>
          <w:spacing w:val="14"/>
          <w:sz w:val="16"/>
        </w:rPr>
        <w:t> </w:t>
      </w:r>
      <w:r>
        <w:rPr>
          <w:sz w:val="16"/>
        </w:rPr>
        <w:t>referred</w:t>
      </w:r>
      <w:r>
        <w:rPr>
          <w:spacing w:val="40"/>
          <w:sz w:val="16"/>
        </w:rPr>
        <w:t> </w:t>
      </w:r>
      <w:r>
        <w:rPr>
          <w:sz w:val="16"/>
        </w:rPr>
        <w:t>to as the “order”).</w:t>
      </w:r>
    </w:p>
    <w:p>
      <w:pPr>
        <w:pStyle w:val="ListParagraph"/>
        <w:numPr>
          <w:ilvl w:val="1"/>
          <w:numId w:val="1"/>
        </w:numPr>
        <w:tabs>
          <w:tab w:pos="352" w:val="left" w:leader="none"/>
        </w:tabs>
        <w:spacing w:line="264" w:lineRule="auto" w:before="0" w:after="0"/>
        <w:ind w:left="100" w:right="215" w:firstLine="0"/>
        <w:jc w:val="left"/>
        <w:rPr>
          <w:sz w:val="16"/>
        </w:rPr>
      </w:pPr>
      <w:r>
        <w:rPr>
          <w:sz w:val="16"/>
          <w:highlight w:val="yellow"/>
        </w:rPr>
        <w:t>If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provisions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inconsistent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order,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order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prevail.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stated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order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content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provisions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modification,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supplementary,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give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up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should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records,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only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valid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authorized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representative signature and confirmation, otherwise will be deemed invalid.</w:t>
      </w:r>
      <w:r>
        <w:rPr>
          <w:b/>
          <w:color w:val="FF0000"/>
          <w:sz w:val="24"/>
        </w:rPr>
        <w:t xml:space="preserve"> (1)</w:t>
      </w: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183" w:lineRule="exact" w:before="0" w:after="0"/>
        <w:ind w:left="267" w:right="0" w:hanging="168"/>
        <w:jc w:val="left"/>
        <w:rPr>
          <w:sz w:val="16"/>
        </w:rPr>
      </w:pP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agreement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order</w:t>
      </w: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64" w:lineRule="auto" w:before="17" w:after="0"/>
        <w:ind w:left="100" w:right="288" w:firstLine="0"/>
        <w:jc w:val="left"/>
        <w:rPr>
          <w:sz w:val="16"/>
        </w:rPr>
      </w:pPr>
      <w:r>
        <w:rPr>
          <w:sz w:val="16"/>
        </w:rPr>
        <w:t>During the validity term of this agreement, The buyer entrust SHENZHEN YICHANGTAI IMPORT AND EXPORT TRADE CO., LTD or</w:t>
      </w:r>
      <w:r>
        <w:rPr>
          <w:spacing w:val="40"/>
          <w:sz w:val="16"/>
        </w:rPr>
        <w:t> </w:t>
      </w:r>
      <w:r>
        <w:rPr>
          <w:sz w:val="16"/>
        </w:rPr>
        <w:t>SHENZHEN LEHEYUAN TRADING CO, LTD (hereinafter referred to as the “entrusted party” or “YICHANGTAI” or “LEHEYUAN”), to purchase</w:t>
      </w:r>
      <w:r>
        <w:rPr>
          <w:spacing w:val="40"/>
          <w:sz w:val="16"/>
        </w:rPr>
        <w:t> </w:t>
      </w:r>
      <w:r>
        <w:rPr>
          <w:sz w:val="16"/>
        </w:rPr>
        <w:t>the products specified in this agreement from the seller in the form of orders.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64" w:lineRule="auto" w:before="0" w:after="0"/>
        <w:ind w:left="100" w:right="168" w:firstLine="0"/>
        <w:jc w:val="left"/>
        <w:rPr>
          <w:sz w:val="16"/>
        </w:rPr>
      </w:pPr>
      <w:r>
        <w:rPr>
          <w:sz w:val="16"/>
          <w:highlight w:val="yellow"/>
        </w:rPr>
        <w:t>The seller shall be confirmed within three working days after receipt of order. If the seller finds order is not acceptable or need to modify, should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note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entrusted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two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working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receipt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order,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did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confirm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orders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accept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orders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modifications,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accepted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order.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orders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become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once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accepts,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unilaterally cancel the order before the two sides agreed .</w:t>
      </w:r>
      <w:r>
        <w:rPr>
          <w:b/>
          <w:color w:val="FF0000"/>
          <w:sz w:val="24"/>
        </w:rPr>
        <w:t xml:space="preserve"> (2)</w:t>
      </w:r>
    </w:p>
    <w:p>
      <w:pPr>
        <w:pStyle w:val="ListParagraph"/>
        <w:numPr>
          <w:ilvl w:val="1"/>
          <w:numId w:val="1"/>
        </w:numPr>
        <w:tabs>
          <w:tab w:pos="352" w:val="left" w:leader="none"/>
        </w:tabs>
        <w:spacing w:line="264" w:lineRule="auto" w:before="0" w:after="0"/>
        <w:ind w:left="100" w:right="268" w:firstLine="0"/>
        <w:jc w:val="left"/>
        <w:rPr>
          <w:sz w:val="16"/>
        </w:rPr>
      </w:pPr>
      <w:r>
        <w:rPr>
          <w:sz w:val="16"/>
        </w:rPr>
        <w:t>If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seller</w:t>
      </w:r>
      <w:r>
        <w:rPr>
          <w:spacing w:val="14"/>
          <w:sz w:val="16"/>
        </w:rPr>
        <w:t> </w:t>
      </w:r>
      <w:r>
        <w:rPr>
          <w:sz w:val="16"/>
        </w:rPr>
        <w:t>puts</w:t>
      </w:r>
      <w:r>
        <w:rPr>
          <w:spacing w:val="14"/>
          <w:sz w:val="16"/>
        </w:rPr>
        <w:t> </w:t>
      </w:r>
      <w:r>
        <w:rPr>
          <w:sz w:val="16"/>
        </w:rPr>
        <w:t>forward</w:t>
      </w:r>
      <w:r>
        <w:rPr>
          <w:spacing w:val="14"/>
          <w:sz w:val="16"/>
        </w:rPr>
        <w:t> </w:t>
      </w:r>
      <w:r>
        <w:rPr>
          <w:sz w:val="16"/>
        </w:rPr>
        <w:t>amendments</w:t>
      </w:r>
      <w:r>
        <w:rPr>
          <w:spacing w:val="14"/>
          <w:sz w:val="16"/>
        </w:rPr>
        <w:t> </w:t>
      </w:r>
      <w:r>
        <w:rPr>
          <w:sz w:val="16"/>
        </w:rPr>
        <w:t>or</w:t>
      </w:r>
      <w:r>
        <w:rPr>
          <w:spacing w:val="14"/>
          <w:sz w:val="16"/>
        </w:rPr>
        <w:t> </w:t>
      </w:r>
      <w:r>
        <w:rPr>
          <w:sz w:val="16"/>
        </w:rPr>
        <w:t>not</w:t>
      </w:r>
      <w:r>
        <w:rPr>
          <w:spacing w:val="14"/>
          <w:sz w:val="16"/>
        </w:rPr>
        <w:t> </w:t>
      </w:r>
      <w:r>
        <w:rPr>
          <w:sz w:val="16"/>
        </w:rPr>
        <w:t>accept</w:t>
      </w:r>
      <w:r>
        <w:rPr>
          <w:spacing w:val="14"/>
          <w:sz w:val="16"/>
        </w:rPr>
        <w:t> </w:t>
      </w:r>
      <w:r>
        <w:rPr>
          <w:sz w:val="16"/>
        </w:rPr>
        <w:t>orders,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seller</w:t>
      </w:r>
      <w:r>
        <w:rPr>
          <w:spacing w:val="14"/>
          <w:sz w:val="16"/>
        </w:rPr>
        <w:t> </w:t>
      </w:r>
      <w:r>
        <w:rPr>
          <w:sz w:val="16"/>
        </w:rPr>
        <w:t>shall</w:t>
      </w:r>
      <w:r>
        <w:rPr>
          <w:spacing w:val="14"/>
          <w:sz w:val="16"/>
        </w:rPr>
        <w:t> </w:t>
      </w:r>
      <w:r>
        <w:rPr>
          <w:sz w:val="16"/>
        </w:rPr>
        <w:t>be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form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a</w:t>
      </w:r>
      <w:r>
        <w:rPr>
          <w:spacing w:val="14"/>
          <w:sz w:val="16"/>
        </w:rPr>
        <w:t> </w:t>
      </w:r>
      <w:r>
        <w:rPr>
          <w:sz w:val="16"/>
        </w:rPr>
        <w:t>written</w:t>
      </w:r>
      <w:r>
        <w:rPr>
          <w:spacing w:val="14"/>
          <w:sz w:val="16"/>
        </w:rPr>
        <w:t> </w:t>
      </w:r>
      <w:r>
        <w:rPr>
          <w:sz w:val="16"/>
        </w:rPr>
        <w:t>notice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entrusted</w:t>
      </w:r>
      <w:r>
        <w:rPr>
          <w:spacing w:val="14"/>
          <w:sz w:val="16"/>
        </w:rPr>
        <w:t> </w:t>
      </w:r>
      <w:r>
        <w:rPr>
          <w:sz w:val="16"/>
        </w:rPr>
        <w:t>party,</w:t>
      </w:r>
      <w:r>
        <w:rPr>
          <w:spacing w:val="14"/>
          <w:sz w:val="16"/>
        </w:rPr>
        <w:t> </w:t>
      </w:r>
      <w:r>
        <w:rPr>
          <w:sz w:val="16"/>
        </w:rPr>
        <w:t>entrusted</w:t>
      </w:r>
      <w:r>
        <w:rPr>
          <w:spacing w:val="14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accept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modified</w:t>
      </w:r>
      <w:r>
        <w:rPr>
          <w:spacing w:val="29"/>
          <w:sz w:val="16"/>
        </w:rPr>
        <w:t> </w:t>
      </w:r>
      <w:r>
        <w:rPr>
          <w:sz w:val="16"/>
        </w:rPr>
        <w:t>by</w:t>
      </w:r>
      <w:r>
        <w:rPr>
          <w:spacing w:val="29"/>
          <w:sz w:val="16"/>
        </w:rPr>
        <w:t> </w:t>
      </w:r>
      <w:r>
        <w:rPr>
          <w:sz w:val="16"/>
        </w:rPr>
        <w:t>written</w:t>
      </w:r>
      <w:r>
        <w:rPr>
          <w:spacing w:val="29"/>
          <w:sz w:val="16"/>
        </w:rPr>
        <w:t> </w:t>
      </w:r>
      <w:r>
        <w:rPr>
          <w:sz w:val="16"/>
        </w:rPr>
        <w:t>consent,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modified</w:t>
      </w:r>
      <w:r>
        <w:rPr>
          <w:spacing w:val="29"/>
          <w:sz w:val="16"/>
        </w:rPr>
        <w:t> </w:t>
      </w:r>
      <w:r>
        <w:rPr>
          <w:sz w:val="16"/>
        </w:rPr>
        <w:t>orders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be</w:t>
      </w:r>
      <w:r>
        <w:rPr>
          <w:spacing w:val="29"/>
          <w:sz w:val="16"/>
        </w:rPr>
        <w:t> </w:t>
      </w:r>
      <w:r>
        <w:rPr>
          <w:sz w:val="16"/>
        </w:rPr>
        <w:t>taken</w:t>
      </w:r>
      <w:r>
        <w:rPr>
          <w:spacing w:val="29"/>
          <w:sz w:val="16"/>
        </w:rPr>
        <w:t> </w:t>
      </w:r>
      <w:r>
        <w:rPr>
          <w:sz w:val="16"/>
        </w:rPr>
        <w:t>effect.</w:t>
      </w:r>
    </w:p>
    <w:p>
      <w:pPr>
        <w:pStyle w:val="ListParagraph"/>
        <w:numPr>
          <w:ilvl w:val="1"/>
          <w:numId w:val="1"/>
        </w:numPr>
        <w:tabs>
          <w:tab w:pos="355" w:val="left" w:leader="none"/>
        </w:tabs>
        <w:spacing w:line="183" w:lineRule="exact" w:before="0" w:after="0"/>
        <w:ind w:left="354" w:right="0" w:hanging="255"/>
        <w:jc w:val="left"/>
        <w:rPr>
          <w:sz w:val="16"/>
        </w:rPr>
      </w:pPr>
      <w:r>
        <w:rPr>
          <w:sz w:val="16"/>
        </w:rPr>
        <w:t>Seller’s</w:t>
      </w:r>
      <w:r>
        <w:rPr>
          <w:spacing w:val="15"/>
          <w:sz w:val="16"/>
        </w:rPr>
        <w:t> </w:t>
      </w:r>
      <w:r>
        <w:rPr>
          <w:sz w:val="16"/>
        </w:rPr>
        <w:t>note,</w:t>
      </w:r>
      <w:r>
        <w:rPr>
          <w:spacing w:val="15"/>
          <w:sz w:val="16"/>
        </w:rPr>
        <w:t> </w:t>
      </w:r>
      <w:r>
        <w:rPr>
          <w:sz w:val="16"/>
        </w:rPr>
        <w:t>only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buyer</w:t>
      </w:r>
      <w:r>
        <w:rPr>
          <w:spacing w:val="15"/>
          <w:sz w:val="16"/>
        </w:rPr>
        <w:t> </w:t>
      </w:r>
      <w:r>
        <w:rPr>
          <w:sz w:val="16"/>
        </w:rPr>
        <w:t>entrust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entrusted</w:t>
      </w:r>
      <w:r>
        <w:rPr>
          <w:spacing w:val="15"/>
          <w:sz w:val="16"/>
        </w:rPr>
        <w:t> </w:t>
      </w:r>
      <w:r>
        <w:rPr>
          <w:sz w:val="16"/>
        </w:rPr>
        <w:t>party</w:t>
      </w:r>
      <w:r>
        <w:rPr>
          <w:spacing w:val="15"/>
          <w:sz w:val="16"/>
        </w:rPr>
        <w:t> </w:t>
      </w:r>
      <w:r>
        <w:rPr>
          <w:sz w:val="16"/>
        </w:rPr>
        <w:t>issued</w:t>
      </w:r>
      <w:r>
        <w:rPr>
          <w:spacing w:val="15"/>
          <w:sz w:val="16"/>
        </w:rPr>
        <w:t> </w:t>
      </w:r>
      <w:r>
        <w:rPr>
          <w:sz w:val="16"/>
        </w:rPr>
        <w:t>orders,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product</w:t>
      </w:r>
      <w:r>
        <w:rPr>
          <w:spacing w:val="15"/>
          <w:sz w:val="16"/>
        </w:rPr>
        <w:t> </w:t>
      </w:r>
      <w:r>
        <w:rPr>
          <w:sz w:val="16"/>
        </w:rPr>
        <w:t>delivery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payment</w:t>
      </w:r>
      <w:r>
        <w:rPr>
          <w:spacing w:val="15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force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pacing w:val="-4"/>
          <w:sz w:val="16"/>
        </w:rPr>
        <w:t>law.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1"/>
        <w:ind w:left="6"/>
        <w:jc w:val="center"/>
      </w:pPr>
      <w:r>
        <w:rPr/>
        <w:pict>
          <v:rect style="position:absolute;margin-left:50.049999pt;margin-top:9.655078pt;width:494.900019pt;height:1.2625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w w:val="102"/>
        </w:rPr>
        <w:t>1</w:t>
      </w:r>
    </w:p>
    <w:p>
      <w:pPr>
        <w:spacing w:after="0"/>
        <w:jc w:val="center"/>
        <w:sectPr>
          <w:type w:val="continuous"/>
          <w:pgSz w:w="11900" w:h="16840"/>
          <w:pgMar w:header="0" w:footer="693" w:top="920" w:bottom="880" w:left="900" w:right="900"/>
        </w:sectPr>
      </w:pPr>
    </w:p>
    <w:p>
      <w:pPr>
        <w:pStyle w:val="Heading1"/>
        <w:numPr>
          <w:ilvl w:val="0"/>
          <w:numId w:val="1"/>
        </w:numPr>
        <w:tabs>
          <w:tab w:pos="246" w:val="left" w:leader="none"/>
        </w:tabs>
        <w:spacing w:line="240" w:lineRule="auto" w:before="83" w:after="0"/>
        <w:ind w:left="245" w:right="0" w:hanging="146"/>
        <w:jc w:val="left"/>
      </w:pPr>
      <w:r>
        <w:rPr>
          <w:spacing w:val="-4"/>
        </w:rPr>
        <w:t>GOODS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COUNTRY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ORIGIN: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18" w:after="0"/>
        <w:ind w:left="261" w:right="0" w:hanging="162"/>
        <w:jc w:val="left"/>
        <w:rPr>
          <w:sz w:val="16"/>
        </w:rPr>
      </w:pPr>
      <w:r>
        <w:rPr>
          <w:sz w:val="16"/>
        </w:rPr>
        <w:t>Specific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order:</w:t>
      </w:r>
    </w:p>
    <w:p>
      <w:pPr>
        <w:pStyle w:val="BodyText"/>
        <w:spacing w:line="264" w:lineRule="auto" w:before="18"/>
        <w:ind w:right="173" w:firstLine="202"/>
      </w:pP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products</w:t>
      </w:r>
      <w:r>
        <w:rPr>
          <w:spacing w:val="24"/>
          <w:highlight w:val="yellow"/>
        </w:rPr>
        <w:t> </w:t>
      </w:r>
      <w:r>
        <w:rPr>
          <w:highlight w:val="yellow"/>
        </w:rPr>
        <w:t>quantity,</w:t>
      </w:r>
      <w:r>
        <w:rPr>
          <w:spacing w:val="24"/>
          <w:highlight w:val="yellow"/>
        </w:rPr>
        <w:t> </w:t>
      </w:r>
      <w:r>
        <w:rPr>
          <w:highlight w:val="yellow"/>
        </w:rPr>
        <w:t>unit</w:t>
      </w:r>
      <w:r>
        <w:rPr>
          <w:spacing w:val="24"/>
          <w:highlight w:val="yellow"/>
        </w:rPr>
        <w:t> </w:t>
      </w:r>
      <w:r>
        <w:rPr>
          <w:highlight w:val="yellow"/>
        </w:rPr>
        <w:t>price,</w:t>
      </w:r>
      <w:r>
        <w:rPr>
          <w:spacing w:val="24"/>
          <w:highlight w:val="yellow"/>
        </w:rPr>
        <w:t> </w:t>
      </w:r>
      <w:r>
        <w:rPr>
          <w:highlight w:val="yellow"/>
        </w:rPr>
        <w:t>specifications,</w:t>
      </w:r>
      <w:r>
        <w:rPr>
          <w:spacing w:val="24"/>
          <w:highlight w:val="yellow"/>
        </w:rPr>
        <w:t> </w:t>
      </w:r>
      <w:r>
        <w:rPr>
          <w:highlight w:val="yellow"/>
        </w:rPr>
        <w:t>delivery</w:t>
      </w:r>
      <w:r>
        <w:rPr>
          <w:spacing w:val="24"/>
          <w:highlight w:val="yellow"/>
        </w:rPr>
        <w:t> </w:t>
      </w:r>
      <w:r>
        <w:rPr>
          <w:highlight w:val="yellow"/>
        </w:rPr>
        <w:t>time</w:t>
      </w:r>
      <w:r>
        <w:rPr>
          <w:spacing w:val="24"/>
          <w:highlight w:val="yellow"/>
        </w:rPr>
        <w:t> </w:t>
      </w:r>
      <w:r>
        <w:rPr>
          <w:highlight w:val="yellow"/>
        </w:rPr>
        <w:t>and</w:t>
      </w:r>
      <w:r>
        <w:rPr>
          <w:spacing w:val="24"/>
          <w:highlight w:val="yellow"/>
        </w:rPr>
        <w:t> </w:t>
      </w:r>
      <w:r>
        <w:rPr>
          <w:highlight w:val="yellow"/>
        </w:rPr>
        <w:t>transportation,</w:t>
      </w:r>
      <w:r>
        <w:rPr>
          <w:spacing w:val="24"/>
          <w:highlight w:val="yellow"/>
        </w:rPr>
        <w:t> </w:t>
      </w:r>
      <w:r>
        <w:rPr>
          <w:highlight w:val="yellow"/>
        </w:rPr>
        <w:t>specific</w:t>
      </w:r>
      <w:r>
        <w:rPr>
          <w:spacing w:val="24"/>
          <w:highlight w:val="yellow"/>
        </w:rPr>
        <w:t> </w:t>
      </w:r>
      <w:r>
        <w:rPr>
          <w:highlight w:val="yellow"/>
        </w:rPr>
        <w:t>content</w:t>
      </w:r>
      <w:r>
        <w:rPr>
          <w:spacing w:val="24"/>
          <w:highlight w:val="yellow"/>
        </w:rPr>
        <w:t> </w:t>
      </w:r>
      <w:r>
        <w:rPr>
          <w:highlight w:val="yellow"/>
        </w:rPr>
        <w:t>shall</w:t>
      </w:r>
      <w:r>
        <w:rPr>
          <w:spacing w:val="24"/>
          <w:highlight w:val="yellow"/>
        </w:rPr>
        <w:t> </w:t>
      </w:r>
      <w:r>
        <w:rPr>
          <w:highlight w:val="yellow"/>
        </w:rPr>
        <w:t>be</w:t>
      </w:r>
      <w:r>
        <w:rPr>
          <w:spacing w:val="24"/>
          <w:highlight w:val="yellow"/>
        </w:rPr>
        <w:t> </w:t>
      </w:r>
      <w:r>
        <w:rPr>
          <w:highlight w:val="yellow"/>
        </w:rPr>
        <w:t>subject</w:t>
      </w:r>
      <w:r>
        <w:rPr>
          <w:spacing w:val="24"/>
          <w:highlight w:val="yellow"/>
        </w:rPr>
        <w:t> </w:t>
      </w:r>
      <w:r>
        <w:rPr>
          <w:highlight w:val="yellow"/>
        </w:rPr>
        <w:t>to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purchase</w:t>
      </w:r>
      <w:r>
        <w:rPr>
          <w:spacing w:val="24"/>
          <w:highlight w:val="yellow"/>
        </w:rPr>
        <w:t> </w:t>
      </w:r>
      <w:r>
        <w:rPr>
          <w:highlight w:val="yellow"/>
        </w:rPr>
        <w:t>order</w:t>
      </w:r>
      <w:r>
        <w:rPr>
          <w:spacing w:val="24"/>
          <w:highlight w:val="yellow"/>
        </w:rPr>
        <w:t> </w:t>
      </w:r>
      <w:r>
        <w:rPr>
          <w:highlight w:val="yellow"/>
        </w:rPr>
        <w:t>issued</w:t>
      </w:r>
      <w:r>
        <w:rPr>
          <w:spacing w:val="40"/>
          <w:highlight w:val="yellow"/>
        </w:rPr>
        <w:t> </w:t>
      </w:r>
      <w:r>
        <w:rPr>
          <w:highlight w:val="yellow"/>
        </w:rPr>
        <w:t>by entrusted party which is commissioned the buyer.</w:t>
      </w:r>
      <w:r>
        <w:rPr>
          <w:b/>
          <w:color w:val="FF0000"/>
          <w:sz w:val="24"/>
        </w:rPr>
        <w:t xml:space="preserve"> (3)</w:t>
      </w: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264" w:lineRule="auto" w:before="0" w:after="0"/>
        <w:ind w:left="100" w:right="278" w:firstLine="0"/>
        <w:jc w:val="left"/>
        <w:rPr>
          <w:sz w:val="16"/>
        </w:rPr>
      </w:pPr>
      <w:r>
        <w:rPr>
          <w:sz w:val="16"/>
          <w:highlight w:val="yellow"/>
        </w:rPr>
        <w:t>PACKING: To be packed in new strong wooden case(s) /carton(s), suitable for long distance transportation and for the change of climate, well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protected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against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rough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handling,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moisture,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rain,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corrosion,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shocks,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rust,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freezing.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liable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damage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loss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commodity,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expenses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incurred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account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improper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packing,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damage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attributable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inadequate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improper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protective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measures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taken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regard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packing.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full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wooden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material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shipping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package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must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treated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requirements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Entry–Exit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Inspection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Quarantine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Bureau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China,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whom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certified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government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where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exported.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must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marked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IPPC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stamps,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certified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government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agent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Botanical–Inspection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Quarantine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Bureau.</w:t>
      </w:r>
      <w:r>
        <w:rPr>
          <w:b/>
          <w:color w:val="FF0000"/>
          <w:sz w:val="24"/>
        </w:rPr>
        <w:t xml:space="preserve"> (4)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64" w:lineRule="auto" w:before="0" w:after="0"/>
        <w:ind w:left="100" w:right="201" w:firstLine="0"/>
        <w:jc w:val="left"/>
        <w:rPr>
          <w:sz w:val="16"/>
        </w:rPr>
      </w:pPr>
      <w:r>
        <w:rPr>
          <w:sz w:val="16"/>
        </w:rPr>
        <w:t>SHIPPING</w:t>
      </w:r>
      <w:r>
        <w:rPr>
          <w:spacing w:val="12"/>
          <w:sz w:val="16"/>
        </w:rPr>
        <w:t> </w:t>
      </w:r>
      <w:r>
        <w:rPr>
          <w:sz w:val="16"/>
        </w:rPr>
        <w:t>MARK: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Sellers</w:t>
      </w:r>
      <w:r>
        <w:rPr>
          <w:spacing w:val="12"/>
          <w:sz w:val="16"/>
        </w:rPr>
        <w:t> </w:t>
      </w:r>
      <w:r>
        <w:rPr>
          <w:sz w:val="16"/>
        </w:rPr>
        <w:t>shall</w:t>
      </w:r>
      <w:r>
        <w:rPr>
          <w:spacing w:val="12"/>
          <w:sz w:val="16"/>
        </w:rPr>
        <w:t> </w:t>
      </w:r>
      <w:r>
        <w:rPr>
          <w:sz w:val="16"/>
        </w:rPr>
        <w:t>mark</w:t>
      </w:r>
      <w:r>
        <w:rPr>
          <w:spacing w:val="12"/>
          <w:sz w:val="16"/>
        </w:rPr>
        <w:t> </w:t>
      </w:r>
      <w:r>
        <w:rPr>
          <w:sz w:val="16"/>
        </w:rPr>
        <w:t>on</w:t>
      </w:r>
      <w:r>
        <w:rPr>
          <w:spacing w:val="12"/>
          <w:sz w:val="16"/>
        </w:rPr>
        <w:t> </w:t>
      </w:r>
      <w:r>
        <w:rPr>
          <w:sz w:val="16"/>
        </w:rPr>
        <w:t>each</w:t>
      </w:r>
      <w:r>
        <w:rPr>
          <w:spacing w:val="12"/>
          <w:sz w:val="16"/>
        </w:rPr>
        <w:t> </w:t>
      </w:r>
      <w:r>
        <w:rPr>
          <w:sz w:val="16"/>
        </w:rPr>
        <w:t>package</w:t>
      </w:r>
      <w:r>
        <w:rPr>
          <w:spacing w:val="12"/>
          <w:sz w:val="16"/>
        </w:rPr>
        <w:t> </w:t>
      </w:r>
      <w:r>
        <w:rPr>
          <w:sz w:val="16"/>
        </w:rPr>
        <w:t>with</w:t>
      </w:r>
      <w:r>
        <w:rPr>
          <w:spacing w:val="12"/>
          <w:sz w:val="16"/>
        </w:rPr>
        <w:t> </w:t>
      </w:r>
      <w:r>
        <w:rPr>
          <w:sz w:val="16"/>
        </w:rPr>
        <w:t>fadeless</w:t>
      </w:r>
      <w:r>
        <w:rPr>
          <w:spacing w:val="12"/>
          <w:sz w:val="16"/>
        </w:rPr>
        <w:t> </w:t>
      </w:r>
      <w:r>
        <w:rPr>
          <w:sz w:val="16"/>
        </w:rPr>
        <w:t>paint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package</w:t>
      </w:r>
      <w:r>
        <w:rPr>
          <w:spacing w:val="12"/>
          <w:sz w:val="16"/>
        </w:rPr>
        <w:t> </w:t>
      </w:r>
      <w:r>
        <w:rPr>
          <w:sz w:val="16"/>
        </w:rPr>
        <w:t>number,</w:t>
      </w:r>
      <w:r>
        <w:rPr>
          <w:spacing w:val="12"/>
          <w:sz w:val="16"/>
        </w:rPr>
        <w:t> </w:t>
      </w:r>
      <w:r>
        <w:rPr>
          <w:sz w:val="16"/>
        </w:rPr>
        <w:t>gross</w:t>
      </w:r>
      <w:r>
        <w:rPr>
          <w:spacing w:val="12"/>
          <w:sz w:val="16"/>
        </w:rPr>
        <w:t> </w:t>
      </w:r>
      <w:r>
        <w:rPr>
          <w:sz w:val="16"/>
        </w:rPr>
        <w:t>weight,</w:t>
      </w:r>
      <w:r>
        <w:rPr>
          <w:spacing w:val="12"/>
          <w:sz w:val="16"/>
        </w:rPr>
        <w:t> </w:t>
      </w:r>
      <w:r>
        <w:rPr>
          <w:sz w:val="16"/>
        </w:rPr>
        <w:t>net</w:t>
      </w:r>
      <w:r>
        <w:rPr>
          <w:spacing w:val="12"/>
          <w:sz w:val="16"/>
        </w:rPr>
        <w:t> </w:t>
      </w:r>
      <w:r>
        <w:rPr>
          <w:sz w:val="16"/>
        </w:rPr>
        <w:t>weight,</w:t>
      </w:r>
      <w:r>
        <w:rPr>
          <w:spacing w:val="12"/>
          <w:sz w:val="16"/>
        </w:rPr>
        <w:t> </w:t>
      </w:r>
      <w:r>
        <w:rPr>
          <w:sz w:val="16"/>
        </w:rPr>
        <w:t>measurements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the wordings: “KEEP AWAY FROM MOISTURE”,“HANDLE WITH CARE” “THIS SIDE UP” etc. and the shipping mark on each package with</w:t>
      </w:r>
      <w:r>
        <w:rPr>
          <w:spacing w:val="40"/>
          <w:sz w:val="16"/>
        </w:rPr>
        <w:t> </w:t>
      </w:r>
      <w:r>
        <w:rPr>
          <w:sz w:val="16"/>
        </w:rPr>
        <w:t>fadeless paint.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183" w:lineRule="exact" w:before="0" w:after="0"/>
        <w:ind w:left="261" w:right="0" w:hanging="162"/>
        <w:jc w:val="left"/>
        <w:rPr>
          <w:sz w:val="16"/>
        </w:rPr>
      </w:pPr>
      <w:r>
        <w:rPr>
          <w:sz w:val="16"/>
        </w:rPr>
        <w:t>DATE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SHIPMENT:</w:t>
      </w:r>
      <w:r>
        <w:rPr>
          <w:spacing w:val="-7"/>
          <w:sz w:val="16"/>
        </w:rPr>
        <w:t> </w:t>
      </w:r>
      <w:r>
        <w:rPr>
          <w:sz w:val="16"/>
        </w:rPr>
        <w:t>According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specific</w:t>
      </w:r>
      <w:r>
        <w:rPr>
          <w:spacing w:val="-7"/>
          <w:sz w:val="16"/>
        </w:rPr>
        <w:t> </w:t>
      </w:r>
      <w:r>
        <w:rPr>
          <w:sz w:val="16"/>
        </w:rPr>
        <w:t>order</w:t>
      </w:r>
      <w:r>
        <w:rPr>
          <w:spacing w:val="-7"/>
          <w:sz w:val="16"/>
        </w:rPr>
        <w:t> </w:t>
      </w:r>
      <w:r>
        <w:rPr>
          <w:sz w:val="16"/>
        </w:rPr>
        <w:t>by</w:t>
      </w:r>
      <w:r>
        <w:rPr>
          <w:spacing w:val="-6"/>
          <w:sz w:val="16"/>
        </w:rPr>
        <w:t> </w:t>
      </w:r>
      <w:r>
        <w:rPr>
          <w:sz w:val="16"/>
        </w:rPr>
        <w:t>YICHANGTAI</w:t>
      </w:r>
      <w:r>
        <w:rPr>
          <w:spacing w:val="-9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LEHEYUAN.</w:t>
      </w:r>
    </w:p>
    <w:p>
      <w:pPr>
        <w:pStyle w:val="Heading1"/>
        <w:numPr>
          <w:ilvl w:val="0"/>
          <w:numId w:val="1"/>
        </w:numPr>
        <w:tabs>
          <w:tab w:pos="250" w:val="left" w:leader="none"/>
        </w:tabs>
        <w:spacing w:line="240" w:lineRule="auto" w:before="15" w:after="0"/>
        <w:ind w:left="249" w:right="0" w:hanging="150"/>
        <w:jc w:val="left"/>
      </w:pPr>
      <w:r>
        <w:rPr>
          <w:spacing w:val="-2"/>
        </w:rPr>
        <w:t>PORT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SHIPMENT: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50.049999pt;margin-top:9.566931pt;width:494.900019pt;height:1.2625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w w:val="102"/>
        </w:rPr>
        <w:t>2</w:t>
      </w:r>
    </w:p>
    <w:p>
      <w:pPr>
        <w:spacing w:after="0"/>
        <w:jc w:val="center"/>
        <w:sectPr>
          <w:pgSz w:w="11900" w:h="16840"/>
          <w:pgMar w:header="0" w:footer="693" w:top="920" w:bottom="880" w:left="900" w:right="900"/>
        </w:sectPr>
      </w:pPr>
    </w:p>
    <w:p>
      <w:pPr>
        <w:pStyle w:val="Heading1"/>
        <w:numPr>
          <w:ilvl w:val="0"/>
          <w:numId w:val="1"/>
        </w:numPr>
        <w:tabs>
          <w:tab w:pos="249" w:val="left" w:leader="none"/>
        </w:tabs>
        <w:spacing w:line="240" w:lineRule="auto" w:before="83" w:after="0"/>
        <w:ind w:left="248" w:right="0" w:hanging="149"/>
        <w:jc w:val="left"/>
      </w:pPr>
      <w:r>
        <w:rPr>
          <w:spacing w:val="-4"/>
        </w:rPr>
        <w:t>PORT</w:t>
      </w:r>
      <w:r>
        <w:rPr>
          <w:spacing w:val="-5"/>
        </w:rPr>
        <w:t> </w:t>
      </w:r>
      <w:r>
        <w:rPr>
          <w:spacing w:val="-4"/>
        </w:rPr>
        <w:t>OF DESTINATION: SHENZHEN, GUANGDONG, CHINA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18" w:after="0"/>
        <w:ind w:left="344" w:right="0" w:hanging="245"/>
        <w:jc w:val="left"/>
        <w:rPr>
          <w:sz w:val="16"/>
        </w:rPr>
      </w:pPr>
      <w:r>
        <w:rPr>
          <w:sz w:val="16"/>
        </w:rPr>
        <w:t>INSURANCE: To be</w:t>
      </w:r>
      <w:r>
        <w:rPr>
          <w:spacing w:val="1"/>
          <w:sz w:val="16"/>
        </w:rPr>
        <w:t> </w:t>
      </w:r>
      <w:r>
        <w:rPr>
          <w:sz w:val="16"/>
        </w:rPr>
        <w:t>covered by</w:t>
      </w:r>
      <w:r>
        <w:rPr>
          <w:spacing w:val="1"/>
          <w:sz w:val="16"/>
        </w:rPr>
        <w:t> </w:t>
      </w:r>
      <w:r>
        <w:rPr>
          <w:sz w:val="16"/>
        </w:rPr>
        <w:t>the Seller</w:t>
      </w:r>
      <w:r>
        <w:rPr>
          <w:spacing w:val="1"/>
          <w:sz w:val="16"/>
        </w:rPr>
        <w:t> </w:t>
      </w:r>
      <w:r>
        <w:rPr>
          <w:sz w:val="16"/>
        </w:rPr>
        <w:t>for 110%</w:t>
      </w:r>
      <w:r>
        <w:rPr>
          <w:spacing w:val="1"/>
          <w:sz w:val="16"/>
        </w:rPr>
        <w:t> </w:t>
      </w:r>
      <w:r>
        <w:rPr>
          <w:sz w:val="16"/>
        </w:rPr>
        <w:t>invoice value</w:t>
      </w:r>
      <w:r>
        <w:rPr>
          <w:spacing w:val="1"/>
          <w:sz w:val="16"/>
        </w:rPr>
        <w:t> </w:t>
      </w:r>
      <w:r>
        <w:rPr>
          <w:sz w:val="16"/>
        </w:rPr>
        <w:t>against All</w:t>
      </w:r>
      <w:r>
        <w:rPr>
          <w:spacing w:val="1"/>
          <w:sz w:val="16"/>
        </w:rPr>
        <w:t> </w:t>
      </w:r>
      <w:r>
        <w:rPr>
          <w:sz w:val="16"/>
        </w:rPr>
        <w:t>Risks and War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Risk.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18" w:after="0"/>
        <w:ind w:left="335" w:right="0" w:hanging="236"/>
        <w:jc w:val="left"/>
        <w:rPr>
          <w:sz w:val="16"/>
        </w:rPr>
      </w:pPr>
      <w:r>
        <w:rPr>
          <w:spacing w:val="-2"/>
          <w:sz w:val="16"/>
        </w:rPr>
        <w:t>PAYMENT: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Under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Letter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Credit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or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T/T:</w:t>
      </w:r>
    </w:p>
    <w:p>
      <w:pPr>
        <w:pStyle w:val="BodyText"/>
        <w:spacing w:before="18"/>
      </w:pPr>
      <w:r>
        <w:rPr/>
        <w:t>Under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Letter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Credit:</w:t>
      </w:r>
    </w:p>
    <w:p>
      <w:pPr>
        <w:pStyle w:val="BodyText"/>
        <w:spacing w:line="264" w:lineRule="auto" w:before="18"/>
        <w:ind w:right="173" w:firstLine="202"/>
      </w:pP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Buyer</w:t>
      </w:r>
      <w:r>
        <w:rPr>
          <w:spacing w:val="9"/>
          <w:highlight w:val="yellow"/>
        </w:rPr>
        <w:t> </w:t>
      </w:r>
      <w:r>
        <w:rPr>
          <w:highlight w:val="yellow"/>
        </w:rPr>
        <w:t>shall</w:t>
      </w:r>
      <w:r>
        <w:rPr>
          <w:spacing w:val="9"/>
          <w:highlight w:val="yellow"/>
        </w:rPr>
        <w:t> </w:t>
      </w:r>
      <w:r>
        <w:rPr>
          <w:highlight w:val="yellow"/>
        </w:rPr>
        <w:t>open</w:t>
      </w:r>
      <w:r>
        <w:rPr>
          <w:spacing w:val="10"/>
          <w:highlight w:val="yellow"/>
        </w:rPr>
        <w:t> </w:t>
      </w:r>
      <w:r>
        <w:rPr>
          <w:highlight w:val="yellow"/>
        </w:rPr>
        <w:t>an</w:t>
      </w:r>
      <w:r>
        <w:rPr>
          <w:spacing w:val="9"/>
          <w:highlight w:val="yellow"/>
        </w:rPr>
        <w:t> </w:t>
      </w:r>
      <w:r>
        <w:rPr>
          <w:highlight w:val="yellow"/>
        </w:rPr>
        <w:t>irrevocable</w:t>
      </w:r>
      <w:r>
        <w:rPr>
          <w:spacing w:val="9"/>
          <w:highlight w:val="yellow"/>
        </w:rPr>
        <w:t> </w:t>
      </w:r>
      <w:r>
        <w:rPr>
          <w:highlight w:val="yellow"/>
        </w:rPr>
        <w:t>letter</w:t>
      </w:r>
      <w:r>
        <w:rPr>
          <w:spacing w:val="9"/>
          <w:highlight w:val="yellow"/>
        </w:rPr>
        <w:t> </w:t>
      </w:r>
      <w:r>
        <w:rPr>
          <w:highlight w:val="yellow"/>
        </w:rPr>
        <w:t>of</w:t>
      </w:r>
      <w:r>
        <w:rPr>
          <w:spacing w:val="10"/>
          <w:highlight w:val="yellow"/>
        </w:rPr>
        <w:t> </w:t>
      </w:r>
      <w:r>
        <w:rPr>
          <w:highlight w:val="yellow"/>
        </w:rPr>
        <w:t>credit</w:t>
      </w:r>
      <w:r>
        <w:rPr>
          <w:spacing w:val="9"/>
          <w:highlight w:val="yellow"/>
        </w:rPr>
        <w:t> </w:t>
      </w:r>
      <w:r>
        <w:rPr>
          <w:highlight w:val="yellow"/>
        </w:rPr>
        <w:t>with</w:t>
      </w:r>
      <w:r>
        <w:rPr>
          <w:spacing w:val="9"/>
          <w:highlight w:val="yellow"/>
        </w:rPr>
        <w:t> </w:t>
      </w: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bank</w:t>
      </w:r>
      <w:r>
        <w:rPr>
          <w:spacing w:val="10"/>
          <w:highlight w:val="yellow"/>
        </w:rPr>
        <w:t> </w:t>
      </w:r>
      <w:r>
        <w:rPr>
          <w:highlight w:val="yellow"/>
        </w:rPr>
        <w:t>within</w:t>
      </w:r>
      <w:r>
        <w:rPr>
          <w:spacing w:val="9"/>
          <w:highlight w:val="yellow"/>
        </w:rPr>
        <w:t> </w:t>
      </w:r>
      <w:r>
        <w:rPr>
          <w:highlight w:val="yellow"/>
        </w:rPr>
        <w:t>30</w:t>
      </w:r>
      <w:r>
        <w:rPr>
          <w:spacing w:val="10"/>
          <w:highlight w:val="yellow"/>
        </w:rPr>
        <w:t> </w:t>
      </w:r>
      <w:r>
        <w:rPr>
          <w:highlight w:val="yellow"/>
        </w:rPr>
        <w:t>days</w:t>
      </w:r>
      <w:r>
        <w:rPr>
          <w:spacing w:val="10"/>
          <w:highlight w:val="yellow"/>
        </w:rPr>
        <w:t> </w:t>
      </w:r>
      <w:r>
        <w:rPr>
          <w:highlight w:val="yellow"/>
        </w:rPr>
        <w:t>after</w:t>
      </w:r>
      <w:r>
        <w:rPr>
          <w:spacing w:val="9"/>
          <w:highlight w:val="yellow"/>
        </w:rPr>
        <w:t> </w:t>
      </w:r>
      <w:r>
        <w:rPr>
          <w:highlight w:val="yellow"/>
        </w:rPr>
        <w:t>signing</w:t>
      </w:r>
      <w:r>
        <w:rPr>
          <w:spacing w:val="9"/>
          <w:highlight w:val="yellow"/>
        </w:rPr>
        <w:t> </w:t>
      </w: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contract,</w:t>
      </w:r>
      <w:r>
        <w:rPr>
          <w:spacing w:val="9"/>
          <w:highlight w:val="yellow"/>
        </w:rPr>
        <w:t> </w:t>
      </w:r>
      <w:r>
        <w:rPr>
          <w:highlight w:val="yellow"/>
        </w:rPr>
        <w:t>in</w:t>
      </w:r>
      <w:r>
        <w:rPr>
          <w:spacing w:val="9"/>
          <w:highlight w:val="yellow"/>
        </w:rPr>
        <w:t> </w:t>
      </w:r>
      <w:r>
        <w:rPr>
          <w:highlight w:val="yellow"/>
        </w:rPr>
        <w:t>favor</w:t>
      </w:r>
      <w:r>
        <w:rPr>
          <w:spacing w:val="10"/>
          <w:highlight w:val="yellow"/>
        </w:rPr>
        <w:t> </w:t>
      </w:r>
      <w:r>
        <w:rPr>
          <w:highlight w:val="yellow"/>
        </w:rPr>
        <w:t>of</w:t>
      </w:r>
      <w:r>
        <w:rPr>
          <w:spacing w:val="10"/>
          <w:highlight w:val="yellow"/>
        </w:rPr>
        <w:t> </w:t>
      </w: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Seller,</w:t>
      </w:r>
      <w:r>
        <w:rPr>
          <w:spacing w:val="9"/>
          <w:highlight w:val="yellow"/>
        </w:rPr>
        <w:t> </w:t>
      </w:r>
      <w:r>
        <w:rPr>
          <w:highlight w:val="yellow"/>
        </w:rPr>
        <w:t>for</w:t>
      </w:r>
      <w:r>
        <w:rPr>
          <w:spacing w:val="10"/>
          <w:highlight w:val="yellow"/>
        </w:rPr>
        <w:t> </w:t>
      </w:r>
      <w:r>
        <w:rPr>
          <w:highlight w:val="yellow"/>
        </w:rPr>
        <w:t>100%</w:t>
      </w:r>
      <w:r>
        <w:rPr>
          <w:spacing w:val="10"/>
          <w:highlight w:val="yellow"/>
        </w:rPr>
        <w:t> </w:t>
      </w:r>
      <w:r>
        <w:rPr>
          <w:highlight w:val="yellow"/>
        </w:rPr>
        <w:t>value</w:t>
      </w:r>
      <w:r>
        <w:rPr>
          <w:spacing w:val="40"/>
          <w:highlight w:val="yellow"/>
        </w:rPr>
        <w:t> </w:t>
      </w:r>
      <w:r>
        <w:rPr>
          <w:highlight w:val="yellow"/>
        </w:rPr>
        <w:t>of the total contract value.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line="264" w:lineRule="auto"/>
        <w:ind w:firstLine="202"/>
      </w:pP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letter</w:t>
      </w:r>
      <w:r>
        <w:rPr>
          <w:spacing w:val="17"/>
          <w:highlight w:val="yellow"/>
        </w:rPr>
        <w:t> </w:t>
      </w:r>
      <w:r>
        <w:rPr>
          <w:highlight w:val="yellow"/>
        </w:rPr>
        <w:t>of</w:t>
      </w:r>
      <w:r>
        <w:rPr>
          <w:spacing w:val="17"/>
          <w:highlight w:val="yellow"/>
        </w:rPr>
        <w:t> </w:t>
      </w:r>
      <w:r>
        <w:rPr>
          <w:highlight w:val="yellow"/>
        </w:rPr>
        <w:t>credit</w:t>
      </w:r>
      <w:r>
        <w:rPr>
          <w:spacing w:val="17"/>
          <w:highlight w:val="yellow"/>
        </w:rPr>
        <w:t> </w:t>
      </w:r>
      <w:r>
        <w:rPr>
          <w:highlight w:val="yellow"/>
        </w:rPr>
        <w:t>should</w:t>
      </w:r>
      <w:r>
        <w:rPr>
          <w:spacing w:val="17"/>
          <w:highlight w:val="yellow"/>
        </w:rPr>
        <w:t> </w:t>
      </w:r>
      <w:r>
        <w:rPr>
          <w:highlight w:val="yellow"/>
        </w:rPr>
        <w:t>state</w:t>
      </w:r>
      <w:r>
        <w:rPr>
          <w:spacing w:val="17"/>
          <w:highlight w:val="yellow"/>
        </w:rPr>
        <w:t> </w:t>
      </w:r>
      <w:r>
        <w:rPr>
          <w:highlight w:val="yellow"/>
        </w:rPr>
        <w:t>that</w:t>
      </w:r>
      <w:r>
        <w:rPr>
          <w:spacing w:val="17"/>
          <w:highlight w:val="yellow"/>
        </w:rPr>
        <w:t> </w:t>
      </w:r>
      <w:r>
        <w:rPr>
          <w:highlight w:val="yellow"/>
        </w:rPr>
        <w:t>partial</w:t>
      </w:r>
      <w:r>
        <w:rPr>
          <w:spacing w:val="17"/>
          <w:highlight w:val="yellow"/>
        </w:rPr>
        <w:t> </w:t>
      </w:r>
      <w:r>
        <w:rPr>
          <w:highlight w:val="yellow"/>
        </w:rPr>
        <w:t>shipments</w:t>
      </w:r>
      <w:r>
        <w:rPr>
          <w:spacing w:val="17"/>
          <w:highlight w:val="yellow"/>
        </w:rPr>
        <w:t> </w:t>
      </w:r>
      <w:r>
        <w:rPr>
          <w:highlight w:val="yellow"/>
        </w:rPr>
        <w:t>are</w:t>
      </w:r>
      <w:r>
        <w:rPr>
          <w:spacing w:val="17"/>
          <w:highlight w:val="yellow"/>
        </w:rPr>
        <w:t> </w:t>
      </w:r>
      <w:r>
        <w:rPr>
          <w:highlight w:val="yellow"/>
        </w:rPr>
        <w:t>allowed.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Buyer’s</w:t>
      </w:r>
      <w:r>
        <w:rPr>
          <w:spacing w:val="17"/>
          <w:highlight w:val="yellow"/>
        </w:rPr>
        <w:t> </w:t>
      </w:r>
      <w:r>
        <w:rPr>
          <w:highlight w:val="yellow"/>
        </w:rPr>
        <w:t>agent</w:t>
      </w:r>
      <w:r>
        <w:rPr>
          <w:spacing w:val="17"/>
          <w:highlight w:val="yellow"/>
        </w:rPr>
        <w:t> </w:t>
      </w:r>
      <w:r>
        <w:rPr>
          <w:highlight w:val="yellow"/>
        </w:rPr>
        <w:t>agrees</w:t>
      </w:r>
      <w:r>
        <w:rPr>
          <w:spacing w:val="17"/>
          <w:highlight w:val="yellow"/>
        </w:rPr>
        <w:t> </w:t>
      </w:r>
      <w:r>
        <w:rPr>
          <w:highlight w:val="yellow"/>
        </w:rPr>
        <w:t>to</w:t>
      </w:r>
      <w:r>
        <w:rPr>
          <w:spacing w:val="17"/>
          <w:highlight w:val="yellow"/>
        </w:rPr>
        <w:t> </w:t>
      </w:r>
      <w:r>
        <w:rPr>
          <w:highlight w:val="yellow"/>
        </w:rPr>
        <w:t>pay</w:t>
      </w:r>
      <w:r>
        <w:rPr>
          <w:spacing w:val="17"/>
          <w:highlight w:val="yellow"/>
        </w:rPr>
        <w:t> </w:t>
      </w:r>
      <w:r>
        <w:rPr>
          <w:highlight w:val="yellow"/>
        </w:rPr>
        <w:t>for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goods</w:t>
      </w:r>
      <w:r>
        <w:rPr>
          <w:spacing w:val="17"/>
          <w:highlight w:val="yellow"/>
        </w:rPr>
        <w:t> </w:t>
      </w:r>
      <w:r>
        <w:rPr>
          <w:highlight w:val="yellow"/>
        </w:rPr>
        <w:t>in</w:t>
      </w:r>
      <w:r>
        <w:rPr>
          <w:spacing w:val="17"/>
          <w:highlight w:val="yellow"/>
        </w:rPr>
        <w:t> </w:t>
      </w:r>
      <w:r>
        <w:rPr>
          <w:highlight w:val="yellow"/>
        </w:rPr>
        <w:t>accordance</w:t>
      </w:r>
      <w:r>
        <w:rPr>
          <w:spacing w:val="17"/>
          <w:highlight w:val="yellow"/>
        </w:rPr>
        <w:t> </w:t>
      </w:r>
      <w:r>
        <w:rPr>
          <w:highlight w:val="yellow"/>
        </w:rPr>
        <w:t>with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actual</w:t>
      </w:r>
      <w:r>
        <w:rPr>
          <w:spacing w:val="40"/>
          <w:highlight w:val="yellow"/>
        </w:rPr>
        <w:t> </w:t>
      </w:r>
      <w:r>
        <w:rPr>
          <w:highlight w:val="yellow"/>
        </w:rPr>
        <w:t>amount of the goods shipped.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line="183" w:lineRule="exact"/>
        <w:ind w:left="302"/>
      </w:pPr>
      <w:r>
        <w:rPr>
          <w:highlight w:val="yellow"/>
        </w:rPr>
        <w:t>80%</w:t>
      </w:r>
      <w:r>
        <w:rPr>
          <w:spacing w:val="12"/>
          <w:highlight w:val="yellow"/>
        </w:rPr>
        <w:t> </w:t>
      </w:r>
      <w:r>
        <w:rPr>
          <w:highlight w:val="yellow"/>
        </w:rPr>
        <w:t>of</w:t>
      </w:r>
      <w:r>
        <w:rPr>
          <w:spacing w:val="13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system</w:t>
      </w:r>
      <w:r>
        <w:rPr>
          <w:spacing w:val="12"/>
          <w:highlight w:val="yellow"/>
        </w:rPr>
        <w:t> </w:t>
      </w:r>
      <w:r>
        <w:rPr>
          <w:highlight w:val="yellow"/>
        </w:rPr>
        <w:t>value</w:t>
      </w:r>
      <w:r>
        <w:rPr>
          <w:spacing w:val="13"/>
          <w:highlight w:val="yellow"/>
        </w:rPr>
        <w:t> </w:t>
      </w:r>
      <w:r>
        <w:rPr>
          <w:highlight w:val="yellow"/>
        </w:rPr>
        <w:t>being</w:t>
      </w:r>
      <w:r>
        <w:rPr>
          <w:spacing w:val="13"/>
          <w:highlight w:val="yellow"/>
        </w:rPr>
        <w:t> </w:t>
      </w:r>
      <w:r>
        <w:rPr>
          <w:highlight w:val="yellow"/>
        </w:rPr>
        <w:t>shipped</w:t>
      </w:r>
      <w:r>
        <w:rPr>
          <w:spacing w:val="12"/>
          <w:highlight w:val="yellow"/>
        </w:rPr>
        <w:t> </w:t>
      </w:r>
      <w:r>
        <w:rPr>
          <w:highlight w:val="yellow"/>
        </w:rPr>
        <w:t>will</w:t>
      </w:r>
      <w:r>
        <w:rPr>
          <w:spacing w:val="13"/>
          <w:highlight w:val="yellow"/>
        </w:rPr>
        <w:t> </w:t>
      </w:r>
      <w:r>
        <w:rPr>
          <w:highlight w:val="yellow"/>
        </w:rPr>
        <w:t>be</w:t>
      </w:r>
      <w:r>
        <w:rPr>
          <w:spacing w:val="13"/>
          <w:highlight w:val="yellow"/>
        </w:rPr>
        <w:t> </w:t>
      </w:r>
      <w:r>
        <w:rPr>
          <w:highlight w:val="yellow"/>
        </w:rPr>
        <w:t>paid</w:t>
      </w:r>
      <w:r>
        <w:rPr>
          <w:spacing w:val="13"/>
          <w:highlight w:val="yellow"/>
        </w:rPr>
        <w:t> </w:t>
      </w:r>
      <w:r>
        <w:rPr>
          <w:highlight w:val="yellow"/>
        </w:rPr>
        <w:t>against</w:t>
      </w:r>
      <w:r>
        <w:rPr>
          <w:spacing w:val="12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documents</w:t>
      </w:r>
      <w:r>
        <w:rPr>
          <w:spacing w:val="13"/>
          <w:highlight w:val="yellow"/>
        </w:rPr>
        <w:t> </w:t>
      </w:r>
      <w:r>
        <w:rPr>
          <w:highlight w:val="yellow"/>
        </w:rPr>
        <w:t>stipulated</w:t>
      </w:r>
      <w:r>
        <w:rPr>
          <w:spacing w:val="12"/>
          <w:highlight w:val="yellow"/>
        </w:rPr>
        <w:t> </w:t>
      </w:r>
      <w:r>
        <w:rPr>
          <w:highlight w:val="yellow"/>
        </w:rPr>
        <w:t>in</w:t>
      </w:r>
      <w:r>
        <w:rPr>
          <w:spacing w:val="13"/>
          <w:highlight w:val="yellow"/>
        </w:rPr>
        <w:t> </w:t>
      </w:r>
      <w:r>
        <w:rPr>
          <w:highlight w:val="yellow"/>
        </w:rPr>
        <w:t>Clause</w:t>
      </w:r>
      <w:r>
        <w:rPr>
          <w:spacing w:val="13"/>
          <w:highlight w:val="yellow"/>
        </w:rPr>
        <w:t> </w:t>
      </w:r>
      <w:r>
        <w:rPr>
          <w:spacing w:val="-2"/>
          <w:highlight w:val="yellow"/>
        </w:rPr>
        <w:t>12.1.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line="264" w:lineRule="auto" w:before="17"/>
        <w:ind w:left="302" w:right="2146"/>
      </w:pPr>
      <w:r>
        <w:rPr>
          <w:highlight w:val="yellow"/>
        </w:rPr>
        <w:t>The remaining 20% of the system value being shipped will be paid against the documents stipulated in Clause 12.2.</w:t>
      </w:r>
      <w:r>
        <w:rPr>
          <w:spacing w:val="80"/>
          <w:highlight w:val="yellow"/>
        </w:rPr>
        <w:t> </w:t>
      </w:r>
      <w:r>
        <w:rPr>
          <w:highlight w:val="yellow"/>
        </w:rPr>
        <w:t>The Letter of Credit shall be valid until 90 days after the latest shipment is effected.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line="183" w:lineRule="exact"/>
      </w:pPr>
      <w:r>
        <w:rPr/>
        <w:t>Under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5"/>
        </w:rPr>
        <w:t>T/T</w:t>
      </w:r>
    </w:p>
    <w:p>
      <w:pPr>
        <w:pStyle w:val="BodyText"/>
        <w:spacing w:before="18"/>
        <w:ind w:left="302"/>
      </w:pPr>
      <w:r>
        <w:rPr/>
        <w:t>The</w:t>
      </w:r>
      <w:r>
        <w:rPr>
          <w:spacing w:val="14"/>
        </w:rPr>
        <w:t> </w:t>
      </w:r>
      <w:r>
        <w:rPr/>
        <w:t>trustee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buyer</w:t>
      </w:r>
      <w:r>
        <w:rPr>
          <w:spacing w:val="14"/>
        </w:rPr>
        <w:t> </w:t>
      </w:r>
      <w:r>
        <w:rPr/>
        <w:t>remitted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goods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seller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telegraphic</w:t>
      </w:r>
      <w:r>
        <w:rPr>
          <w:spacing w:val="14"/>
        </w:rPr>
        <w:t> </w:t>
      </w:r>
      <w:r>
        <w:rPr/>
        <w:t>transfer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batches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agreed</w:t>
      </w:r>
      <w:r>
        <w:rPr>
          <w:spacing w:val="14"/>
        </w:rPr>
        <w:t> </w:t>
      </w:r>
      <w:r>
        <w:rPr/>
        <w:t>upon</w:t>
      </w:r>
      <w:r>
        <w:rPr>
          <w:spacing w:val="14"/>
        </w:rPr>
        <w:t> </w:t>
      </w:r>
      <w:r>
        <w:rPr/>
        <w:t>after</w:t>
      </w:r>
      <w:r>
        <w:rPr>
          <w:spacing w:val="14"/>
        </w:rPr>
        <w:t> </w:t>
      </w:r>
      <w:r>
        <w:rPr/>
        <w:t>signing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>
          <w:spacing w:val="-2"/>
        </w:rPr>
        <w:t>order.</w:t>
      </w:r>
    </w:p>
    <w:p>
      <w:pPr>
        <w:pStyle w:val="Heading1"/>
        <w:numPr>
          <w:ilvl w:val="0"/>
          <w:numId w:val="1"/>
        </w:numPr>
        <w:tabs>
          <w:tab w:pos="328" w:val="left" w:leader="none"/>
        </w:tabs>
        <w:spacing w:line="240" w:lineRule="auto" w:before="18" w:after="0"/>
        <w:ind w:left="327" w:right="0" w:hanging="228"/>
        <w:jc w:val="left"/>
      </w:pPr>
      <w:r>
        <w:rPr>
          <w:spacing w:val="-2"/>
        </w:rPr>
        <w:t>DOCUMENTS:</w:t>
      </w:r>
    </w:p>
    <w:p>
      <w:pPr>
        <w:pStyle w:val="BodyText"/>
        <w:spacing w:before="18"/>
      </w:pPr>
      <w:r>
        <w:rPr>
          <w:spacing w:val="-4"/>
        </w:rPr>
        <w:t>12.1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64" w:lineRule="auto" w:before="18" w:after="0"/>
        <w:ind w:left="100" w:right="649" w:firstLine="0"/>
        <w:jc w:val="left"/>
        <w:rPr>
          <w:sz w:val="16"/>
        </w:rPr>
      </w:pPr>
      <w:r>
        <w:rPr>
          <w:sz w:val="16"/>
          <w:highlight w:val="yellow"/>
        </w:rPr>
        <w:t>Invoice in 5 originals indicating contract number and Shipping Mark (in case of more than one shipping mark, the invoice shall be issued</w:t>
      </w:r>
      <w:r>
        <w:rPr>
          <w:spacing w:val="8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separately).</w:t>
      </w:r>
      <w:r>
        <w:rPr>
          <w:b/>
          <w:color w:val="FF0000"/>
          <w:sz w:val="24"/>
        </w:rPr>
        <w:t xml:space="preserve"> (9)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183" w:lineRule="exact" w:before="0" w:after="0"/>
        <w:ind w:left="335" w:right="0" w:hanging="236"/>
        <w:jc w:val="left"/>
        <w:rPr>
          <w:sz w:val="16"/>
        </w:rPr>
      </w:pPr>
      <w:r>
        <w:rPr>
          <w:sz w:val="16"/>
        </w:rPr>
        <w:t>One</w:t>
      </w:r>
      <w:r>
        <w:rPr>
          <w:spacing w:val="7"/>
          <w:sz w:val="16"/>
        </w:rPr>
        <w:t> </w:t>
      </w:r>
      <w:r>
        <w:rPr>
          <w:sz w:val="16"/>
        </w:rPr>
        <w:t>certificate</w:t>
      </w:r>
      <w:r>
        <w:rPr>
          <w:spacing w:val="7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z w:val="16"/>
        </w:rPr>
        <w:t>origin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goods.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18" w:after="0"/>
        <w:ind w:left="334" w:right="0" w:hanging="235"/>
        <w:jc w:val="left"/>
        <w:rPr>
          <w:sz w:val="16"/>
        </w:rPr>
      </w:pPr>
      <w:r>
        <w:rPr>
          <w:sz w:val="16"/>
        </w:rPr>
        <w:t>Four</w:t>
      </w:r>
      <w:r>
        <w:rPr>
          <w:spacing w:val="7"/>
          <w:sz w:val="16"/>
        </w:rPr>
        <w:t> </w:t>
      </w:r>
      <w:r>
        <w:rPr>
          <w:sz w:val="16"/>
        </w:rPr>
        <w:t>original</w:t>
      </w:r>
      <w:r>
        <w:rPr>
          <w:spacing w:val="8"/>
          <w:sz w:val="16"/>
        </w:rPr>
        <w:t> </w:t>
      </w:r>
      <w:r>
        <w:rPr>
          <w:sz w:val="16"/>
        </w:rPr>
        <w:t>copies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packing</w:t>
      </w:r>
      <w:r>
        <w:rPr>
          <w:spacing w:val="7"/>
          <w:sz w:val="16"/>
        </w:rPr>
        <w:t> </w:t>
      </w:r>
      <w:r>
        <w:rPr>
          <w:spacing w:val="-4"/>
          <w:sz w:val="16"/>
        </w:rPr>
        <w:t>list.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18" w:after="0"/>
        <w:ind w:left="337" w:right="0" w:hanging="238"/>
        <w:jc w:val="left"/>
        <w:rPr>
          <w:sz w:val="16"/>
        </w:rPr>
      </w:pPr>
      <w:r>
        <w:rPr>
          <w:sz w:val="16"/>
        </w:rPr>
        <w:t>Certificate</w:t>
      </w:r>
      <w:r>
        <w:rPr>
          <w:spacing w:val="9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Quality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Quantity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1</w:t>
      </w:r>
      <w:r>
        <w:rPr>
          <w:spacing w:val="9"/>
          <w:sz w:val="16"/>
        </w:rPr>
        <w:t> </w:t>
      </w:r>
      <w:r>
        <w:rPr>
          <w:sz w:val="16"/>
        </w:rPr>
        <w:t>original</w:t>
      </w:r>
      <w:r>
        <w:rPr>
          <w:spacing w:val="9"/>
          <w:sz w:val="16"/>
        </w:rPr>
        <w:t> </w:t>
      </w:r>
      <w:r>
        <w:rPr>
          <w:sz w:val="16"/>
        </w:rPr>
        <w:t>issued</w:t>
      </w:r>
      <w:r>
        <w:rPr>
          <w:spacing w:val="10"/>
          <w:sz w:val="16"/>
        </w:rPr>
        <w:t> </w:t>
      </w:r>
      <w:r>
        <w:rPr>
          <w:sz w:val="16"/>
        </w:rPr>
        <w:t>by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agriculture</w:t>
      </w:r>
      <w:r>
        <w:rPr>
          <w:spacing w:val="10"/>
          <w:sz w:val="16"/>
        </w:rPr>
        <w:t> </w:t>
      </w:r>
      <w:r>
        <w:rPr>
          <w:sz w:val="16"/>
        </w:rPr>
        <w:t>products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base.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18" w:after="0"/>
        <w:ind w:left="339" w:right="0" w:hanging="240"/>
        <w:jc w:val="left"/>
        <w:rPr>
          <w:sz w:val="16"/>
        </w:rPr>
      </w:pPr>
      <w:r>
        <w:rPr>
          <w:sz w:val="16"/>
        </w:rPr>
        <w:t>One</w:t>
      </w:r>
      <w:r>
        <w:rPr>
          <w:spacing w:val="14"/>
          <w:sz w:val="16"/>
        </w:rPr>
        <w:t> </w:t>
      </w:r>
      <w:r>
        <w:rPr>
          <w:sz w:val="16"/>
        </w:rPr>
        <w:t>copy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insurance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coverage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18" w:after="0"/>
        <w:ind w:left="337" w:right="0" w:hanging="238"/>
        <w:jc w:val="left"/>
        <w:rPr>
          <w:sz w:val="16"/>
        </w:rPr>
      </w:pPr>
      <w:r>
        <w:rPr>
          <w:sz w:val="16"/>
        </w:rPr>
        <w:t>Copy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cable/letter</w:t>
      </w:r>
      <w:r>
        <w:rPr>
          <w:spacing w:val="10"/>
          <w:sz w:val="16"/>
        </w:rPr>
        <w:t> </w:t>
      </w:r>
      <w:r>
        <w:rPr>
          <w:sz w:val="16"/>
        </w:rPr>
        <w:t>to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transportation</w:t>
      </w:r>
      <w:r>
        <w:rPr>
          <w:spacing w:val="10"/>
          <w:sz w:val="16"/>
        </w:rPr>
        <w:t> </w:t>
      </w:r>
      <w:r>
        <w:rPr>
          <w:sz w:val="16"/>
        </w:rPr>
        <w:t>department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Buyer</w:t>
      </w:r>
      <w:r>
        <w:rPr>
          <w:spacing w:val="10"/>
          <w:sz w:val="16"/>
        </w:rPr>
        <w:t> </w:t>
      </w:r>
      <w:r>
        <w:rPr>
          <w:sz w:val="16"/>
        </w:rPr>
        <w:t>advising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particulars</w:t>
      </w:r>
      <w:r>
        <w:rPr>
          <w:spacing w:val="10"/>
          <w:sz w:val="16"/>
        </w:rPr>
        <w:t> </w:t>
      </w:r>
      <w:r>
        <w:rPr>
          <w:sz w:val="16"/>
        </w:rPr>
        <w:t>as</w:t>
      </w:r>
      <w:r>
        <w:rPr>
          <w:spacing w:val="10"/>
          <w:sz w:val="16"/>
        </w:rPr>
        <w:t> </w:t>
      </w:r>
      <w:r>
        <w:rPr>
          <w:sz w:val="16"/>
        </w:rPr>
        <w:t>to</w:t>
      </w:r>
      <w:r>
        <w:rPr>
          <w:spacing w:val="10"/>
          <w:sz w:val="16"/>
        </w:rPr>
        <w:t> </w:t>
      </w:r>
      <w:r>
        <w:rPr>
          <w:sz w:val="16"/>
        </w:rPr>
        <w:t>shipment</w:t>
      </w:r>
      <w:r>
        <w:rPr>
          <w:spacing w:val="10"/>
          <w:sz w:val="16"/>
        </w:rPr>
        <w:t> </w:t>
      </w:r>
      <w:r>
        <w:rPr>
          <w:sz w:val="16"/>
        </w:rPr>
        <w:t>immediately</w:t>
      </w:r>
      <w:r>
        <w:rPr>
          <w:spacing w:val="10"/>
          <w:sz w:val="16"/>
        </w:rPr>
        <w:t> </w:t>
      </w:r>
      <w:r>
        <w:rPr>
          <w:sz w:val="16"/>
        </w:rPr>
        <w:t>after</w:t>
      </w:r>
      <w:r>
        <w:rPr>
          <w:spacing w:val="10"/>
          <w:sz w:val="16"/>
        </w:rPr>
        <w:t> </w:t>
      </w:r>
      <w:r>
        <w:rPr>
          <w:sz w:val="16"/>
        </w:rPr>
        <w:t>shipment</w:t>
      </w:r>
      <w:r>
        <w:rPr>
          <w:spacing w:val="10"/>
          <w:sz w:val="16"/>
        </w:rPr>
        <w:t> </w:t>
      </w:r>
      <w:r>
        <w:rPr>
          <w:sz w:val="16"/>
        </w:rPr>
        <w:t>is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made.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50.049999pt;margin-top:9.594251pt;width:494.900019pt;height:1.2625pt;mso-position-horizontal-relative:page;mso-position-vertical-relative:paragraph;z-index:-15727616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w w:val="102"/>
        </w:rPr>
        <w:t>3</w:t>
      </w:r>
    </w:p>
    <w:p>
      <w:pPr>
        <w:spacing w:after="0"/>
        <w:jc w:val="center"/>
        <w:sectPr>
          <w:pgSz w:w="11900" w:h="16840"/>
          <w:pgMar w:header="0" w:footer="693" w:top="920" w:bottom="880" w:left="900" w:right="900"/>
        </w:sectPr>
      </w:pPr>
    </w:p>
    <w:p>
      <w:pPr>
        <w:pStyle w:val="BodyText"/>
        <w:spacing w:before="83"/>
      </w:pPr>
      <w:r>
        <w:rPr>
          <w:spacing w:val="-4"/>
        </w:rPr>
        <w:t>12.2</w:t>
      </w:r>
    </w:p>
    <w:p>
      <w:pPr>
        <w:pStyle w:val="ListParagraph"/>
        <w:numPr>
          <w:ilvl w:val="0"/>
          <w:numId w:val="3"/>
        </w:numPr>
        <w:tabs>
          <w:tab w:pos="334" w:val="left" w:leader="none"/>
        </w:tabs>
        <w:spacing w:line="240" w:lineRule="auto" w:before="18" w:after="0"/>
        <w:ind w:left="333" w:right="0" w:hanging="234"/>
        <w:jc w:val="left"/>
        <w:rPr>
          <w:sz w:val="16"/>
        </w:rPr>
      </w:pPr>
      <w:r>
        <w:rPr>
          <w:sz w:val="16"/>
        </w:rPr>
        <w:t>Invoice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3</w:t>
      </w:r>
      <w:r>
        <w:rPr>
          <w:spacing w:val="6"/>
          <w:sz w:val="16"/>
        </w:rPr>
        <w:t> </w:t>
      </w:r>
      <w:r>
        <w:rPr>
          <w:sz w:val="16"/>
        </w:rPr>
        <w:t>originals</w:t>
      </w:r>
      <w:r>
        <w:rPr>
          <w:spacing w:val="6"/>
          <w:sz w:val="16"/>
        </w:rPr>
        <w:t> </w:t>
      </w:r>
      <w:r>
        <w:rPr>
          <w:sz w:val="16"/>
        </w:rPr>
        <w:t>indicating</w:t>
      </w:r>
      <w:r>
        <w:rPr>
          <w:spacing w:val="5"/>
          <w:sz w:val="16"/>
        </w:rPr>
        <w:t> </w:t>
      </w:r>
      <w:r>
        <w:rPr>
          <w:sz w:val="16"/>
        </w:rPr>
        <w:t>contract</w:t>
      </w:r>
      <w:r>
        <w:rPr>
          <w:spacing w:val="5"/>
          <w:sz w:val="16"/>
        </w:rPr>
        <w:t> </w:t>
      </w:r>
      <w:r>
        <w:rPr>
          <w:sz w:val="16"/>
        </w:rPr>
        <w:t>number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L/C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number.</w:t>
      </w: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18" w:after="0"/>
        <w:ind w:left="335" w:right="0" w:hanging="236"/>
        <w:jc w:val="left"/>
        <w:rPr>
          <w:sz w:val="16"/>
        </w:rPr>
      </w:pPr>
      <w:r>
        <w:rPr>
          <w:sz w:val="16"/>
        </w:rPr>
        <w:t>Final</w:t>
      </w:r>
      <w:r>
        <w:rPr>
          <w:spacing w:val="9"/>
          <w:sz w:val="16"/>
        </w:rPr>
        <w:t> </w:t>
      </w:r>
      <w:r>
        <w:rPr>
          <w:sz w:val="16"/>
        </w:rPr>
        <w:t>acceptance</w:t>
      </w:r>
      <w:r>
        <w:rPr>
          <w:spacing w:val="8"/>
          <w:sz w:val="16"/>
        </w:rPr>
        <w:t> </w:t>
      </w:r>
      <w:r>
        <w:rPr>
          <w:sz w:val="16"/>
        </w:rPr>
        <w:t>certificate</w:t>
      </w:r>
      <w:r>
        <w:rPr>
          <w:spacing w:val="8"/>
          <w:sz w:val="16"/>
        </w:rPr>
        <w:t> </w:t>
      </w:r>
      <w:r>
        <w:rPr>
          <w:sz w:val="16"/>
        </w:rPr>
        <w:t>signed</w:t>
      </w:r>
      <w:r>
        <w:rPr>
          <w:spacing w:val="10"/>
          <w:sz w:val="16"/>
        </w:rPr>
        <w:t> </w:t>
      </w:r>
      <w:r>
        <w:rPr>
          <w:sz w:val="16"/>
        </w:rPr>
        <w:t>by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Buyer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Seller.</w:t>
      </w:r>
    </w:p>
    <w:p>
      <w:pPr>
        <w:pStyle w:val="Heading1"/>
        <w:numPr>
          <w:ilvl w:val="0"/>
          <w:numId w:val="1"/>
        </w:numPr>
        <w:tabs>
          <w:tab w:pos="326" w:val="left" w:leader="none"/>
        </w:tabs>
        <w:spacing w:line="240" w:lineRule="auto" w:before="18" w:after="0"/>
        <w:ind w:left="325" w:right="0" w:hanging="226"/>
        <w:jc w:val="left"/>
      </w:pPr>
      <w:r>
        <w:rPr>
          <w:spacing w:val="-2"/>
        </w:rPr>
        <w:t>SHIPMENT:</w:t>
      </w:r>
    </w:p>
    <w:p>
      <w:pPr>
        <w:spacing w:before="18"/>
        <w:ind w:left="100" w:right="0" w:firstLine="0"/>
        <w:jc w:val="left"/>
        <w:rPr>
          <w:sz w:val="16"/>
        </w:rPr>
      </w:pPr>
      <w:r>
        <w:rPr>
          <w:spacing w:val="-5"/>
          <w:sz w:val="16"/>
        </w:rPr>
        <w:t>CIP</w:t>
      </w:r>
    </w:p>
    <w:p>
      <w:pPr>
        <w:pStyle w:val="BodyText"/>
        <w:spacing w:line="264" w:lineRule="auto" w:before="18"/>
      </w:pP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seller</w:t>
      </w:r>
      <w:r>
        <w:rPr>
          <w:spacing w:val="16"/>
          <w:highlight w:val="yellow"/>
        </w:rPr>
        <w:t> </w:t>
      </w:r>
      <w:r>
        <w:rPr>
          <w:highlight w:val="yellow"/>
        </w:rPr>
        <w:t>shall</w:t>
      </w:r>
      <w:r>
        <w:rPr>
          <w:spacing w:val="16"/>
          <w:highlight w:val="yellow"/>
        </w:rPr>
        <w:t> </w:t>
      </w:r>
      <w:r>
        <w:rPr>
          <w:highlight w:val="yellow"/>
        </w:rPr>
        <w:t>contract</w:t>
      </w:r>
      <w:r>
        <w:rPr>
          <w:spacing w:val="16"/>
          <w:highlight w:val="yellow"/>
        </w:rPr>
        <w:t> </w:t>
      </w:r>
      <w:r>
        <w:rPr>
          <w:highlight w:val="yellow"/>
        </w:rPr>
        <w:t>on</w:t>
      </w:r>
      <w:r>
        <w:rPr>
          <w:spacing w:val="16"/>
          <w:highlight w:val="yellow"/>
        </w:rPr>
        <w:t> </w:t>
      </w:r>
      <w:r>
        <w:rPr>
          <w:highlight w:val="yellow"/>
        </w:rPr>
        <w:t>usual</w:t>
      </w:r>
      <w:r>
        <w:rPr>
          <w:spacing w:val="16"/>
          <w:highlight w:val="yellow"/>
        </w:rPr>
        <w:t> </w:t>
      </w:r>
      <w:r>
        <w:rPr>
          <w:highlight w:val="yellow"/>
        </w:rPr>
        <w:t>terms</w:t>
      </w:r>
      <w:r>
        <w:rPr>
          <w:spacing w:val="16"/>
          <w:highlight w:val="yellow"/>
        </w:rPr>
        <w:t> </w:t>
      </w:r>
      <w:r>
        <w:rPr>
          <w:highlight w:val="yellow"/>
        </w:rPr>
        <w:t>at</w:t>
      </w:r>
      <w:r>
        <w:rPr>
          <w:spacing w:val="16"/>
          <w:highlight w:val="yellow"/>
        </w:rPr>
        <w:t> </w:t>
      </w:r>
      <w:r>
        <w:rPr>
          <w:highlight w:val="yellow"/>
        </w:rPr>
        <w:t>his</w:t>
      </w:r>
      <w:r>
        <w:rPr>
          <w:spacing w:val="16"/>
          <w:highlight w:val="yellow"/>
        </w:rPr>
        <w:t> </w:t>
      </w:r>
      <w:r>
        <w:rPr>
          <w:highlight w:val="yellow"/>
        </w:rPr>
        <w:t>own</w:t>
      </w:r>
      <w:r>
        <w:rPr>
          <w:spacing w:val="16"/>
          <w:highlight w:val="yellow"/>
        </w:rPr>
        <w:t> </w:t>
      </w:r>
      <w:r>
        <w:rPr>
          <w:highlight w:val="yellow"/>
        </w:rPr>
        <w:t>expenses</w:t>
      </w:r>
      <w:r>
        <w:rPr>
          <w:spacing w:val="16"/>
          <w:highlight w:val="yellow"/>
        </w:rPr>
        <w:t> </w:t>
      </w:r>
      <w:r>
        <w:rPr>
          <w:highlight w:val="yellow"/>
        </w:rPr>
        <w:t>for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carriage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goods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agreed</w:t>
      </w:r>
      <w:r>
        <w:rPr>
          <w:spacing w:val="16"/>
          <w:highlight w:val="yellow"/>
        </w:rPr>
        <w:t> </w:t>
      </w:r>
      <w:r>
        <w:rPr>
          <w:highlight w:val="yellow"/>
        </w:rPr>
        <w:t>point</w:t>
      </w:r>
      <w:r>
        <w:rPr>
          <w:spacing w:val="16"/>
          <w:highlight w:val="yellow"/>
        </w:rPr>
        <w:t> </w:t>
      </w:r>
      <w:r>
        <w:rPr>
          <w:highlight w:val="yellow"/>
        </w:rPr>
        <w:t>at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named</w:t>
      </w:r>
      <w:r>
        <w:rPr>
          <w:spacing w:val="16"/>
          <w:highlight w:val="yellow"/>
        </w:rPr>
        <w:t> </w:t>
      </w:r>
      <w:r>
        <w:rPr>
          <w:highlight w:val="yellow"/>
        </w:rPr>
        <w:t>place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destination</w:t>
      </w:r>
      <w:r>
        <w:rPr>
          <w:spacing w:val="16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bear</w:t>
      </w:r>
      <w:r>
        <w:rPr>
          <w:spacing w:val="26"/>
          <w:highlight w:val="yellow"/>
        </w:rPr>
        <w:t> </w:t>
      </w:r>
      <w:r>
        <w:rPr>
          <w:highlight w:val="yellow"/>
        </w:rPr>
        <w:t>all</w:t>
      </w:r>
      <w:r>
        <w:rPr>
          <w:spacing w:val="26"/>
          <w:highlight w:val="yellow"/>
        </w:rPr>
        <w:t> </w:t>
      </w:r>
      <w:r>
        <w:rPr>
          <w:highlight w:val="yellow"/>
        </w:rPr>
        <w:t>risks</w:t>
      </w:r>
      <w:r>
        <w:rPr>
          <w:spacing w:val="26"/>
          <w:highlight w:val="yellow"/>
        </w:rPr>
        <w:t> </w:t>
      </w:r>
      <w:r>
        <w:rPr>
          <w:highlight w:val="yellow"/>
        </w:rPr>
        <w:t>and</w:t>
      </w:r>
      <w:r>
        <w:rPr>
          <w:spacing w:val="26"/>
          <w:highlight w:val="yellow"/>
        </w:rPr>
        <w:t> </w:t>
      </w:r>
      <w:r>
        <w:rPr>
          <w:highlight w:val="yellow"/>
        </w:rPr>
        <w:t>expenses</w:t>
      </w:r>
      <w:r>
        <w:rPr>
          <w:spacing w:val="26"/>
          <w:highlight w:val="yellow"/>
        </w:rPr>
        <w:t> </w:t>
      </w:r>
      <w:r>
        <w:rPr>
          <w:highlight w:val="yellow"/>
        </w:rPr>
        <w:t>until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6"/>
          <w:highlight w:val="yellow"/>
        </w:rPr>
        <w:t> </w:t>
      </w:r>
      <w:r>
        <w:rPr>
          <w:highlight w:val="yellow"/>
        </w:rPr>
        <w:t>goods</w:t>
      </w:r>
      <w:r>
        <w:rPr>
          <w:spacing w:val="26"/>
          <w:highlight w:val="yellow"/>
        </w:rPr>
        <w:t> </w:t>
      </w:r>
      <w:r>
        <w:rPr>
          <w:highlight w:val="yellow"/>
        </w:rPr>
        <w:t>have</w:t>
      </w:r>
      <w:r>
        <w:rPr>
          <w:spacing w:val="26"/>
          <w:highlight w:val="yellow"/>
        </w:rPr>
        <w:t> </w:t>
      </w:r>
      <w:r>
        <w:rPr>
          <w:highlight w:val="yellow"/>
        </w:rPr>
        <w:t>been</w:t>
      </w:r>
      <w:r>
        <w:rPr>
          <w:spacing w:val="26"/>
          <w:highlight w:val="yellow"/>
        </w:rPr>
        <w:t> </w:t>
      </w:r>
      <w:r>
        <w:rPr>
          <w:highlight w:val="yellow"/>
        </w:rPr>
        <w:t>delivered</w:t>
      </w:r>
      <w:r>
        <w:rPr>
          <w:spacing w:val="26"/>
          <w:highlight w:val="yellow"/>
        </w:rPr>
        <w:t> </w:t>
      </w:r>
      <w:r>
        <w:rPr>
          <w:highlight w:val="yellow"/>
        </w:rPr>
        <w:t>to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6"/>
          <w:highlight w:val="yellow"/>
        </w:rPr>
        <w:t> </w:t>
      </w:r>
      <w:r>
        <w:rPr>
          <w:highlight w:val="yellow"/>
        </w:rPr>
        <w:t>port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destination.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line="264" w:lineRule="auto"/>
        <w:ind w:right="173"/>
      </w:pP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Sellers</w:t>
      </w:r>
      <w:r>
        <w:rPr>
          <w:spacing w:val="13"/>
          <w:highlight w:val="yellow"/>
        </w:rPr>
        <w:t> </w:t>
      </w:r>
      <w:r>
        <w:rPr>
          <w:highlight w:val="yellow"/>
        </w:rPr>
        <w:t>shall</w:t>
      </w:r>
      <w:r>
        <w:rPr>
          <w:spacing w:val="13"/>
          <w:highlight w:val="yellow"/>
        </w:rPr>
        <w:t> </w:t>
      </w:r>
      <w:r>
        <w:rPr>
          <w:highlight w:val="yellow"/>
        </w:rPr>
        <w:t>ship</w:t>
      </w:r>
      <w:r>
        <w:rPr>
          <w:spacing w:val="13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goods</w:t>
      </w:r>
      <w:r>
        <w:rPr>
          <w:spacing w:val="15"/>
          <w:highlight w:val="yellow"/>
        </w:rPr>
        <w:t> </w:t>
      </w:r>
      <w:r>
        <w:rPr>
          <w:highlight w:val="yellow"/>
        </w:rPr>
        <w:t>within</w:t>
      </w:r>
      <w:r>
        <w:rPr>
          <w:spacing w:val="13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shipment</w:t>
      </w:r>
      <w:r>
        <w:rPr>
          <w:spacing w:val="13"/>
          <w:highlight w:val="yellow"/>
        </w:rPr>
        <w:t> </w:t>
      </w:r>
      <w:r>
        <w:rPr>
          <w:highlight w:val="yellow"/>
        </w:rPr>
        <w:t>time</w:t>
      </w:r>
      <w:r>
        <w:rPr>
          <w:spacing w:val="13"/>
          <w:highlight w:val="yellow"/>
        </w:rPr>
        <w:t> </w:t>
      </w:r>
      <w:r>
        <w:rPr>
          <w:highlight w:val="yellow"/>
        </w:rPr>
        <w:t>from</w:t>
      </w:r>
      <w:r>
        <w:rPr>
          <w:spacing w:val="15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port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shipment</w:t>
      </w:r>
      <w:r>
        <w:rPr>
          <w:spacing w:val="13"/>
          <w:highlight w:val="yellow"/>
        </w:rPr>
        <w:t> </w:t>
      </w:r>
      <w:r>
        <w:rPr>
          <w:highlight w:val="yellow"/>
        </w:rPr>
        <w:t>to</w:t>
      </w:r>
      <w:r>
        <w:rPr>
          <w:spacing w:val="13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port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destination.</w:t>
      </w:r>
      <w:r>
        <w:rPr>
          <w:spacing w:val="15"/>
          <w:highlight w:val="yellow"/>
        </w:rPr>
        <w:t> </w:t>
      </w:r>
      <w:r>
        <w:rPr>
          <w:highlight w:val="yellow"/>
        </w:rPr>
        <w:t>Transshipment</w:t>
      </w:r>
      <w:r>
        <w:rPr>
          <w:spacing w:val="13"/>
          <w:highlight w:val="yellow"/>
        </w:rPr>
        <w:t> </w:t>
      </w:r>
      <w:r>
        <w:rPr>
          <w:highlight w:val="yellow"/>
        </w:rPr>
        <w:t>is</w:t>
      </w:r>
      <w:r>
        <w:rPr>
          <w:spacing w:val="13"/>
          <w:highlight w:val="yellow"/>
        </w:rPr>
        <w:t> </w:t>
      </w:r>
      <w:r>
        <w:rPr>
          <w:highlight w:val="yellow"/>
        </w:rPr>
        <w:t>allowed.</w:t>
      </w:r>
      <w:r>
        <w:rPr>
          <w:spacing w:val="13"/>
          <w:highlight w:val="yellow"/>
        </w:rPr>
        <w:t> </w:t>
      </w:r>
      <w:r>
        <w:rPr>
          <w:highlight w:val="yellow"/>
        </w:rPr>
        <w:t>Partial</w:t>
      </w:r>
      <w:r>
        <w:rPr>
          <w:spacing w:val="40"/>
          <w:highlight w:val="yellow"/>
        </w:rPr>
        <w:t> </w:t>
      </w:r>
      <w:r>
        <w:rPr>
          <w:highlight w:val="yellow"/>
        </w:rPr>
        <w:t>Shipment is allowed.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line="264" w:lineRule="auto"/>
        <w:ind w:right="467"/>
      </w:pPr>
      <w:r>
        <w:rPr>
          <w:highlight w:val="yellow"/>
        </w:rPr>
        <w:t>In</w:t>
      </w:r>
      <w:r>
        <w:rPr>
          <w:spacing w:val="21"/>
          <w:highlight w:val="yellow"/>
        </w:rPr>
        <w:t> </w:t>
      </w:r>
      <w:r>
        <w:rPr>
          <w:highlight w:val="yellow"/>
        </w:rPr>
        <w:t>case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goods</w:t>
      </w:r>
      <w:r>
        <w:rPr>
          <w:spacing w:val="21"/>
          <w:highlight w:val="yellow"/>
        </w:rPr>
        <w:t> </w:t>
      </w:r>
      <w:r>
        <w:rPr>
          <w:highlight w:val="yellow"/>
        </w:rPr>
        <w:t>are</w:t>
      </w:r>
      <w:r>
        <w:rPr>
          <w:spacing w:val="21"/>
          <w:highlight w:val="yellow"/>
        </w:rPr>
        <w:t> </w:t>
      </w:r>
      <w:r>
        <w:rPr>
          <w:highlight w:val="yellow"/>
        </w:rPr>
        <w:t>to</w:t>
      </w:r>
      <w:r>
        <w:rPr>
          <w:spacing w:val="21"/>
          <w:highlight w:val="yellow"/>
        </w:rPr>
        <w:t> </w:t>
      </w:r>
      <w:r>
        <w:rPr>
          <w:highlight w:val="yellow"/>
        </w:rPr>
        <w:t>be</w:t>
      </w:r>
      <w:r>
        <w:rPr>
          <w:spacing w:val="21"/>
          <w:highlight w:val="yellow"/>
        </w:rPr>
        <w:t> </w:t>
      </w:r>
      <w:r>
        <w:rPr>
          <w:highlight w:val="yellow"/>
        </w:rPr>
        <w:t>dispatched</w:t>
      </w:r>
      <w:r>
        <w:rPr>
          <w:spacing w:val="21"/>
          <w:highlight w:val="yellow"/>
        </w:rPr>
        <w:t> </w:t>
      </w:r>
      <w:r>
        <w:rPr>
          <w:highlight w:val="yellow"/>
        </w:rPr>
        <w:t>by</w:t>
      </w:r>
      <w:r>
        <w:rPr>
          <w:spacing w:val="21"/>
          <w:highlight w:val="yellow"/>
        </w:rPr>
        <w:t> </w:t>
      </w:r>
      <w:r>
        <w:rPr>
          <w:highlight w:val="yellow"/>
        </w:rPr>
        <w:t>parcel</w:t>
      </w:r>
      <w:r>
        <w:rPr>
          <w:spacing w:val="21"/>
          <w:highlight w:val="yellow"/>
        </w:rPr>
        <w:t> </w:t>
      </w:r>
      <w:r>
        <w:rPr>
          <w:highlight w:val="yellow"/>
        </w:rPr>
        <w:t>post/sea-freight,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Sellers</w:t>
      </w:r>
      <w:r>
        <w:rPr>
          <w:spacing w:val="21"/>
          <w:highlight w:val="yellow"/>
        </w:rPr>
        <w:t> </w:t>
      </w:r>
      <w:r>
        <w:rPr>
          <w:highlight w:val="yellow"/>
        </w:rPr>
        <w:t>shall,</w:t>
      </w:r>
      <w:r>
        <w:rPr>
          <w:spacing w:val="21"/>
          <w:highlight w:val="yellow"/>
        </w:rPr>
        <w:t> </w:t>
      </w:r>
      <w:r>
        <w:rPr>
          <w:highlight w:val="yellow"/>
        </w:rPr>
        <w:t>3</w:t>
      </w:r>
      <w:r>
        <w:rPr>
          <w:spacing w:val="21"/>
          <w:highlight w:val="yellow"/>
        </w:rPr>
        <w:t> </w:t>
      </w:r>
      <w:r>
        <w:rPr>
          <w:highlight w:val="yellow"/>
        </w:rPr>
        <w:t>days</w:t>
      </w:r>
      <w:r>
        <w:rPr>
          <w:spacing w:val="21"/>
          <w:highlight w:val="yellow"/>
        </w:rPr>
        <w:t> </w:t>
      </w:r>
      <w:r>
        <w:rPr>
          <w:highlight w:val="yellow"/>
        </w:rPr>
        <w:t>before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time</w:t>
      </w:r>
      <w:r>
        <w:rPr>
          <w:spacing w:val="21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delivery,</w:t>
      </w:r>
      <w:r>
        <w:rPr>
          <w:spacing w:val="21"/>
          <w:highlight w:val="yellow"/>
        </w:rPr>
        <w:t> </w:t>
      </w:r>
      <w:r>
        <w:rPr>
          <w:highlight w:val="yellow"/>
        </w:rPr>
        <w:t>inform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Buyers</w:t>
      </w:r>
      <w:r>
        <w:rPr>
          <w:spacing w:val="21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cable/letter of the estimated date of delivery, Contract No., commodity, invoiced value, etc. The sellers shall, immediately after dispatch of the</w:t>
      </w:r>
      <w:r>
        <w:rPr>
          <w:spacing w:val="80"/>
          <w:highlight w:val="yellow"/>
        </w:rPr>
        <w:t> </w:t>
      </w:r>
      <w:r>
        <w:rPr>
          <w:highlight w:val="yellow"/>
        </w:rPr>
        <w:t>goods,</w:t>
      </w:r>
      <w:r>
        <w:rPr>
          <w:spacing w:val="26"/>
          <w:highlight w:val="yellow"/>
        </w:rPr>
        <w:t> </w:t>
      </w:r>
      <w:r>
        <w:rPr>
          <w:highlight w:val="yellow"/>
        </w:rPr>
        <w:t>advise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Buyers</w:t>
      </w:r>
      <w:r>
        <w:rPr>
          <w:spacing w:val="24"/>
          <w:highlight w:val="yellow"/>
        </w:rPr>
        <w:t> </w:t>
      </w:r>
      <w:r>
        <w:rPr>
          <w:highlight w:val="yellow"/>
        </w:rPr>
        <w:t>by</w:t>
      </w:r>
      <w:r>
        <w:rPr>
          <w:spacing w:val="26"/>
          <w:highlight w:val="yellow"/>
        </w:rPr>
        <w:t> </w:t>
      </w:r>
      <w:r>
        <w:rPr>
          <w:highlight w:val="yellow"/>
        </w:rPr>
        <w:t>cable/letter</w:t>
      </w:r>
      <w:r>
        <w:rPr>
          <w:spacing w:val="24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Contract</w:t>
      </w:r>
      <w:r>
        <w:rPr>
          <w:spacing w:val="24"/>
          <w:highlight w:val="yellow"/>
        </w:rPr>
        <w:t> </w:t>
      </w:r>
      <w:r>
        <w:rPr>
          <w:highlight w:val="yellow"/>
        </w:rPr>
        <w:t>No.,</w:t>
      </w:r>
      <w:r>
        <w:rPr>
          <w:spacing w:val="26"/>
          <w:highlight w:val="yellow"/>
        </w:rPr>
        <w:t> </w:t>
      </w:r>
      <w:r>
        <w:rPr>
          <w:highlight w:val="yellow"/>
        </w:rPr>
        <w:t>commodity,</w:t>
      </w:r>
      <w:r>
        <w:rPr>
          <w:spacing w:val="24"/>
          <w:highlight w:val="yellow"/>
        </w:rPr>
        <w:t> </w:t>
      </w:r>
      <w:r>
        <w:rPr>
          <w:highlight w:val="yellow"/>
        </w:rPr>
        <w:t>invoiced</w:t>
      </w:r>
      <w:r>
        <w:rPr>
          <w:spacing w:val="24"/>
          <w:highlight w:val="yellow"/>
        </w:rPr>
        <w:t> </w:t>
      </w:r>
      <w:r>
        <w:rPr>
          <w:highlight w:val="yellow"/>
        </w:rPr>
        <w:t>value</w:t>
      </w:r>
      <w:r>
        <w:rPr>
          <w:spacing w:val="26"/>
          <w:highlight w:val="yellow"/>
        </w:rPr>
        <w:t> </w:t>
      </w:r>
      <w:r>
        <w:rPr>
          <w:highlight w:val="yellow"/>
        </w:rPr>
        <w:t>and</w:t>
      </w:r>
      <w:r>
        <w:rPr>
          <w:spacing w:val="24"/>
          <w:highlight w:val="yellow"/>
        </w:rPr>
        <w:t> </w:t>
      </w:r>
      <w:r>
        <w:rPr>
          <w:highlight w:val="yellow"/>
        </w:rPr>
        <w:t>date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dispatch</w:t>
      </w:r>
      <w:r>
        <w:rPr>
          <w:spacing w:val="26"/>
          <w:highlight w:val="yellow"/>
        </w:rPr>
        <w:t> </w:t>
      </w:r>
      <w:r>
        <w:rPr>
          <w:highlight w:val="yellow"/>
        </w:rPr>
        <w:t>for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Buyers.</w:t>
      </w:r>
      <w:r>
        <w:rPr>
          <w:b/>
          <w:color w:val="FF0000"/>
          <w:sz w:val="24"/>
        </w:rPr>
        <w:t xml:space="preserve"> (12)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64" w:lineRule="auto" w:before="0" w:after="0"/>
        <w:ind w:left="100" w:right="115" w:firstLine="0"/>
        <w:jc w:val="left"/>
        <w:rPr>
          <w:sz w:val="16"/>
        </w:rPr>
      </w:pPr>
      <w:r>
        <w:rPr>
          <w:sz w:val="16"/>
          <w:highlight w:val="yellow"/>
        </w:rPr>
        <w:t>SHIPPING ADVICE: The seller shall within 72 hours after the shipment of the goods, advise the shipping department of buyer by fax or E-mail 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No.,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name,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quantity,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value,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number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packages,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gross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weight,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measurements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estimated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arrival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destination.</w:t>
      </w:r>
      <w:r>
        <w:rPr>
          <w:b/>
          <w:color w:val="FF0000"/>
          <w:sz w:val="24"/>
        </w:rPr>
        <w:t xml:space="preserve"> (13)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64" w:lineRule="auto" w:before="0" w:after="0"/>
        <w:ind w:left="100" w:right="507" w:firstLine="0"/>
        <w:jc w:val="left"/>
        <w:rPr>
          <w:sz w:val="16"/>
        </w:rPr>
      </w:pPr>
      <w:r>
        <w:rPr>
          <w:sz w:val="16"/>
        </w:rPr>
        <w:t>GUARANTEE OF QUALITY: The Sellers guarantee that the commodity hereof is complies in all respects with the quality and specification</w:t>
      </w:r>
      <w:r>
        <w:rPr>
          <w:spacing w:val="40"/>
          <w:sz w:val="16"/>
        </w:rPr>
        <w:t> </w:t>
      </w:r>
      <w:r>
        <w:rPr>
          <w:sz w:val="16"/>
        </w:rPr>
        <w:t>stipulated in this Contract.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64" w:lineRule="auto" w:before="0" w:after="0"/>
        <w:ind w:left="100" w:right="106" w:firstLine="0"/>
        <w:jc w:val="left"/>
        <w:rPr>
          <w:sz w:val="16"/>
        </w:rPr>
      </w:pPr>
      <w:r>
        <w:rPr>
          <w:sz w:val="16"/>
          <w:highlight w:val="yellow"/>
        </w:rPr>
        <w:t>CLAIMS: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7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arrival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destination,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should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quality,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specification,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quantity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found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conformity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stipulations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those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claims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owners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vessel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liable,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Buyers,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strength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Inspection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Certificate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issued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China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Commodity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Inspection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Bureau,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replacement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new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goods,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compensation,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expenses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(such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inspection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charges,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freight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returning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sending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replacement,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premium,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storage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loading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unloading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charges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etc.)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borne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Sellers.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spacing w:line="264" w:lineRule="auto"/>
        <w:ind w:right="82" w:firstLine="202"/>
      </w:pPr>
      <w:r>
        <w:rPr>
          <w:highlight w:val="yellow"/>
        </w:rPr>
        <w:t>The Certificate so issued shall be accepted as the base of a claim. The Sellers, in accordance with the Buyers’ claim, shall be responsible for the</w:t>
      </w:r>
      <w:r>
        <w:rPr>
          <w:spacing w:val="80"/>
          <w:highlight w:val="yellow"/>
        </w:rPr>
        <w:t> </w:t>
      </w:r>
      <w:r>
        <w:rPr>
          <w:highlight w:val="yellow"/>
        </w:rPr>
        <w:t>immediate elimination of</w:t>
      </w:r>
      <w:r>
        <w:rPr>
          <w:spacing w:val="13"/>
          <w:highlight w:val="yellow"/>
        </w:rPr>
        <w:t> </w:t>
      </w:r>
      <w:r>
        <w:rPr>
          <w:highlight w:val="yellow"/>
        </w:rPr>
        <w:t>the defect(s),</w:t>
      </w:r>
      <w:r>
        <w:rPr>
          <w:spacing w:val="13"/>
          <w:highlight w:val="yellow"/>
        </w:rPr>
        <w:t> </w:t>
      </w:r>
      <w:r>
        <w:rPr>
          <w:highlight w:val="yellow"/>
        </w:rPr>
        <w:t>complete or</w:t>
      </w:r>
      <w:r>
        <w:rPr>
          <w:spacing w:val="13"/>
          <w:highlight w:val="yellow"/>
        </w:rPr>
        <w:t> </w:t>
      </w:r>
      <w:r>
        <w:rPr>
          <w:highlight w:val="yellow"/>
        </w:rPr>
        <w:t>partial</w:t>
      </w:r>
      <w:r>
        <w:rPr>
          <w:spacing w:val="13"/>
          <w:highlight w:val="yellow"/>
        </w:rPr>
        <w:t> </w:t>
      </w:r>
      <w:r>
        <w:rPr>
          <w:highlight w:val="yellow"/>
        </w:rPr>
        <w:t>replacement</w:t>
      </w:r>
      <w:r>
        <w:rPr>
          <w:spacing w:val="13"/>
          <w:highlight w:val="yellow"/>
        </w:rPr>
        <w:t> </w:t>
      </w:r>
      <w:r>
        <w:rPr>
          <w:highlight w:val="yellow"/>
        </w:rPr>
        <w:t>of</w:t>
      </w:r>
      <w:r>
        <w:rPr>
          <w:spacing w:val="13"/>
          <w:highlight w:val="yellow"/>
        </w:rPr>
        <w:t> </w:t>
      </w:r>
      <w:r>
        <w:rPr>
          <w:highlight w:val="yellow"/>
        </w:rPr>
        <w:t>the commodity or</w:t>
      </w:r>
      <w:r>
        <w:rPr>
          <w:spacing w:val="13"/>
          <w:highlight w:val="yellow"/>
        </w:rPr>
        <w:t> </w:t>
      </w:r>
      <w:r>
        <w:rPr>
          <w:highlight w:val="yellow"/>
        </w:rPr>
        <w:t>shall</w:t>
      </w:r>
      <w:r>
        <w:rPr>
          <w:spacing w:val="13"/>
          <w:highlight w:val="yellow"/>
        </w:rPr>
        <w:t> </w:t>
      </w:r>
      <w:r>
        <w:rPr>
          <w:highlight w:val="yellow"/>
        </w:rPr>
        <w:t>devaluate</w:t>
      </w:r>
      <w:r>
        <w:rPr>
          <w:spacing w:val="13"/>
          <w:highlight w:val="yellow"/>
        </w:rPr>
        <w:t> </w:t>
      </w:r>
      <w:r>
        <w:rPr>
          <w:highlight w:val="yellow"/>
        </w:rPr>
        <w:t>the commodity according to the state</w:t>
      </w:r>
      <w:r>
        <w:rPr>
          <w:spacing w:val="13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defect(s).</w:t>
      </w:r>
      <w:r>
        <w:rPr>
          <w:spacing w:val="16"/>
          <w:highlight w:val="yellow"/>
        </w:rPr>
        <w:t> </w:t>
      </w:r>
      <w:r>
        <w:rPr>
          <w:highlight w:val="yellow"/>
        </w:rPr>
        <w:t>Where</w:t>
      </w:r>
      <w:r>
        <w:rPr>
          <w:spacing w:val="16"/>
          <w:highlight w:val="yellow"/>
        </w:rPr>
        <w:t> </w:t>
      </w:r>
      <w:r>
        <w:rPr>
          <w:highlight w:val="yellow"/>
        </w:rPr>
        <w:t>necessary,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Buyers</w:t>
      </w:r>
      <w:r>
        <w:rPr>
          <w:spacing w:val="16"/>
          <w:highlight w:val="yellow"/>
        </w:rPr>
        <w:t> </w:t>
      </w:r>
      <w:r>
        <w:rPr>
          <w:highlight w:val="yellow"/>
        </w:rPr>
        <w:t>shall</w:t>
      </w:r>
      <w:r>
        <w:rPr>
          <w:spacing w:val="16"/>
          <w:highlight w:val="yellow"/>
        </w:rPr>
        <w:t> </w:t>
      </w:r>
      <w:r>
        <w:rPr>
          <w:highlight w:val="yellow"/>
        </w:rPr>
        <w:t>be</w:t>
      </w:r>
      <w:r>
        <w:rPr>
          <w:spacing w:val="16"/>
          <w:highlight w:val="yellow"/>
        </w:rPr>
        <w:t> </w:t>
      </w:r>
      <w:r>
        <w:rPr>
          <w:highlight w:val="yellow"/>
        </w:rPr>
        <w:t>at</w:t>
      </w:r>
      <w:r>
        <w:rPr>
          <w:spacing w:val="16"/>
          <w:highlight w:val="yellow"/>
        </w:rPr>
        <w:t> </w:t>
      </w:r>
      <w:r>
        <w:rPr>
          <w:highlight w:val="yellow"/>
        </w:rPr>
        <w:t>liberty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eliminate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defect(s)</w:t>
      </w:r>
      <w:r>
        <w:rPr>
          <w:spacing w:val="16"/>
          <w:highlight w:val="yellow"/>
        </w:rPr>
        <w:t> </w:t>
      </w:r>
      <w:r>
        <w:rPr>
          <w:highlight w:val="yellow"/>
        </w:rPr>
        <w:t>themselves</w:t>
      </w:r>
      <w:r>
        <w:rPr>
          <w:spacing w:val="16"/>
          <w:highlight w:val="yellow"/>
        </w:rPr>
        <w:t> </w:t>
      </w:r>
      <w:r>
        <w:rPr>
          <w:highlight w:val="yellow"/>
        </w:rPr>
        <w:t>at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Sellers’</w:t>
      </w:r>
      <w:r>
        <w:rPr>
          <w:spacing w:val="16"/>
          <w:highlight w:val="yellow"/>
        </w:rPr>
        <w:t> </w:t>
      </w:r>
      <w:r>
        <w:rPr>
          <w:highlight w:val="yellow"/>
        </w:rPr>
        <w:t>expenses.</w:t>
      </w:r>
      <w:r>
        <w:rPr>
          <w:spacing w:val="16"/>
          <w:highlight w:val="yellow"/>
        </w:rPr>
        <w:t> </w:t>
      </w:r>
      <w:r>
        <w:rPr>
          <w:highlight w:val="yellow"/>
        </w:rPr>
        <w:t>If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Sellers</w:t>
      </w:r>
      <w:r>
        <w:rPr>
          <w:spacing w:val="16"/>
          <w:highlight w:val="yellow"/>
        </w:rPr>
        <w:t> </w:t>
      </w:r>
      <w:r>
        <w:rPr>
          <w:highlight w:val="yellow"/>
        </w:rPr>
        <w:t>fail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answer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Buyers</w:t>
      </w:r>
      <w:r>
        <w:rPr>
          <w:spacing w:val="18"/>
          <w:highlight w:val="yellow"/>
        </w:rPr>
        <w:t> </w:t>
      </w:r>
      <w:r>
        <w:rPr>
          <w:highlight w:val="yellow"/>
        </w:rPr>
        <w:t>within</w:t>
      </w:r>
      <w:r>
        <w:rPr>
          <w:spacing w:val="18"/>
          <w:highlight w:val="yellow"/>
        </w:rPr>
        <w:t> </w:t>
      </w:r>
      <w:r>
        <w:rPr>
          <w:highlight w:val="yellow"/>
        </w:rPr>
        <w:t>one</w:t>
      </w:r>
      <w:r>
        <w:rPr>
          <w:spacing w:val="19"/>
          <w:highlight w:val="yellow"/>
        </w:rPr>
        <w:t> </w:t>
      </w:r>
      <w:r>
        <w:rPr>
          <w:highlight w:val="yellow"/>
        </w:rPr>
        <w:t>weeks</w:t>
      </w:r>
      <w:r>
        <w:rPr>
          <w:spacing w:val="18"/>
          <w:highlight w:val="yellow"/>
        </w:rPr>
        <w:t> </w:t>
      </w:r>
      <w:r>
        <w:rPr>
          <w:highlight w:val="yellow"/>
        </w:rPr>
        <w:t>after</w:t>
      </w:r>
      <w:r>
        <w:rPr>
          <w:spacing w:val="18"/>
          <w:highlight w:val="yellow"/>
        </w:rPr>
        <w:t> </w:t>
      </w:r>
      <w:r>
        <w:rPr>
          <w:highlight w:val="yellow"/>
        </w:rPr>
        <w:t>receipt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aforesaid</w:t>
      </w:r>
      <w:r>
        <w:rPr>
          <w:spacing w:val="18"/>
          <w:highlight w:val="yellow"/>
        </w:rPr>
        <w:t> </w:t>
      </w:r>
      <w:r>
        <w:rPr>
          <w:highlight w:val="yellow"/>
        </w:rPr>
        <w:t>claim,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claim</w:t>
      </w:r>
      <w:r>
        <w:rPr>
          <w:spacing w:val="18"/>
          <w:highlight w:val="yellow"/>
        </w:rPr>
        <w:t> </w:t>
      </w:r>
      <w:r>
        <w:rPr>
          <w:highlight w:val="yellow"/>
        </w:rPr>
        <w:t>shall</w:t>
      </w:r>
      <w:r>
        <w:rPr>
          <w:spacing w:val="18"/>
          <w:highlight w:val="yellow"/>
        </w:rPr>
        <w:t> </w:t>
      </w:r>
      <w:r>
        <w:rPr>
          <w:highlight w:val="yellow"/>
        </w:rPr>
        <w:t>be</w:t>
      </w:r>
      <w:r>
        <w:rPr>
          <w:spacing w:val="19"/>
          <w:highlight w:val="yellow"/>
        </w:rPr>
        <w:t> </w:t>
      </w:r>
      <w:r>
        <w:rPr>
          <w:highlight w:val="yellow"/>
        </w:rPr>
        <w:t>reckoned</w:t>
      </w:r>
      <w:r>
        <w:rPr>
          <w:spacing w:val="19"/>
          <w:highlight w:val="yellow"/>
        </w:rPr>
        <w:t> </w:t>
      </w:r>
      <w:r>
        <w:rPr>
          <w:highlight w:val="yellow"/>
        </w:rPr>
        <w:t>as</w:t>
      </w:r>
      <w:r>
        <w:rPr>
          <w:spacing w:val="18"/>
          <w:highlight w:val="yellow"/>
        </w:rPr>
        <w:t> </w:t>
      </w:r>
      <w:r>
        <w:rPr>
          <w:highlight w:val="yellow"/>
        </w:rPr>
        <w:t>having</w:t>
      </w:r>
      <w:r>
        <w:rPr>
          <w:spacing w:val="19"/>
          <w:highlight w:val="yellow"/>
        </w:rPr>
        <w:t> </w:t>
      </w:r>
      <w:r>
        <w:rPr>
          <w:highlight w:val="yellow"/>
        </w:rPr>
        <w:t>been</w:t>
      </w:r>
      <w:r>
        <w:rPr>
          <w:spacing w:val="19"/>
          <w:highlight w:val="yellow"/>
        </w:rPr>
        <w:t> </w:t>
      </w:r>
      <w:r>
        <w:rPr>
          <w:highlight w:val="yellow"/>
        </w:rPr>
        <w:t>accepted</w:t>
      </w:r>
      <w:r>
        <w:rPr>
          <w:spacing w:val="18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Sellers.</w:t>
      </w:r>
      <w:r>
        <w:rPr>
          <w:b/>
          <w:color w:val="FF0000"/>
          <w:sz w:val="24"/>
        </w:rPr>
        <w:t xml:space="preserve"> (15)</w:t>
      </w:r>
    </w:p>
    <w:p>
      <w:pPr>
        <w:pStyle w:val="BodyText"/>
        <w:spacing w:before="10"/>
        <w:ind w:left="0"/>
      </w:pPr>
    </w:p>
    <w:p>
      <w:pPr>
        <w:pStyle w:val="BodyText"/>
        <w:ind w:left="6"/>
        <w:jc w:val="center"/>
      </w:pPr>
      <w:r>
        <w:rPr/>
        <w:pict>
          <v:rect style="position:absolute;margin-left:50.049999pt;margin-top:9.590222pt;width:494.900019pt;height:1.2625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102"/>
        </w:rPr>
        <w:t>4</w:t>
      </w:r>
    </w:p>
    <w:p>
      <w:pPr>
        <w:spacing w:after="0"/>
        <w:jc w:val="center"/>
        <w:sectPr>
          <w:pgSz w:w="11900" w:h="16840"/>
          <w:pgMar w:header="0" w:footer="693" w:top="920" w:bottom="880" w:left="900" w:right="900"/>
        </w:sectPr>
      </w:pP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64" w:lineRule="auto" w:before="83" w:after="0"/>
        <w:ind w:left="100" w:right="150" w:firstLine="0"/>
        <w:jc w:val="left"/>
        <w:rPr>
          <w:sz w:val="16"/>
        </w:rPr>
      </w:pPr>
      <w:r>
        <w:rPr>
          <w:sz w:val="16"/>
          <w:highlight w:val="yellow"/>
        </w:rPr>
        <w:t>FORCE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MAJEURE: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held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responsible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delay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shipment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non-delivery,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Force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Majeure,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might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occur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process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manufacturing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course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loading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transit.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advise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immediately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occurrence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mentioned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above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fourteen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thereafter,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airmail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certificate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accident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issued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competent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government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authorities,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Chamber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Commerce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registered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notary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place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where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accident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occurs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evidence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thereof.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circumstances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Sellers,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however,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still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obligation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take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necessary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measures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hasten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delivery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goods.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accident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lasts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more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10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weeks,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cancel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Contract.</w:t>
      </w:r>
      <w:r>
        <w:rPr>
          <w:b/>
          <w:color w:val="FF0000"/>
          <w:sz w:val="24"/>
        </w:rPr>
        <w:t xml:space="preserve"> (16)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64" w:lineRule="auto" w:before="0" w:after="0"/>
        <w:ind w:left="100" w:right="169" w:firstLine="0"/>
        <w:jc w:val="left"/>
        <w:rPr>
          <w:sz w:val="16"/>
        </w:rPr>
      </w:pPr>
      <w:r>
        <w:rPr>
          <w:sz w:val="16"/>
          <w:highlight w:val="yellow"/>
        </w:rPr>
        <w:t>LATE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DELIVERY AND PENALTY: Should the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Sellers fail to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delivery on time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stipulated in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Contract,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with exception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of Force Majeure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causes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specified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Clause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17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Contract,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postpone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delivery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condition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penalty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deducted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paying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bank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payment.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penalty,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however,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exceed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5%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total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value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involved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late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delivery.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rate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penalty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charged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0.5%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every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seven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odd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less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seven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should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counted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seven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case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fail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delivery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ten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weeks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later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shipment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stipulated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Contract,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cancel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Sellers,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spite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cancellation,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still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aforesaid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penalty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delay,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should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refund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money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received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30%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total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price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penalty</w:t>
      </w:r>
      <w:r>
        <w:rPr>
          <w:b/>
          <w:color w:val="FF0000"/>
          <w:sz w:val="24"/>
        </w:rPr>
        <w:t xml:space="preserve"> (17)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64" w:lineRule="auto" w:before="0" w:after="0"/>
        <w:ind w:left="100" w:right="158" w:firstLine="0"/>
        <w:jc w:val="left"/>
        <w:rPr>
          <w:sz w:val="16"/>
        </w:rPr>
      </w:pPr>
      <w:r>
        <w:rPr>
          <w:sz w:val="16"/>
        </w:rPr>
        <w:t>ARBITRATION:</w:t>
      </w:r>
      <w:r>
        <w:rPr>
          <w:spacing w:val="17"/>
          <w:sz w:val="16"/>
        </w:rPr>
        <w:t> </w:t>
      </w:r>
      <w:r>
        <w:rPr>
          <w:sz w:val="16"/>
        </w:rPr>
        <w:t>All</w:t>
      </w:r>
      <w:r>
        <w:rPr>
          <w:spacing w:val="17"/>
          <w:sz w:val="16"/>
        </w:rPr>
        <w:t> </w:t>
      </w:r>
      <w:r>
        <w:rPr>
          <w:sz w:val="16"/>
        </w:rPr>
        <w:t>disputes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connection</w:t>
      </w:r>
      <w:r>
        <w:rPr>
          <w:spacing w:val="15"/>
          <w:sz w:val="16"/>
        </w:rPr>
        <w:t> </w:t>
      </w:r>
      <w:r>
        <w:rPr>
          <w:sz w:val="16"/>
        </w:rPr>
        <w:t>with</w:t>
      </w:r>
      <w:r>
        <w:rPr>
          <w:spacing w:val="17"/>
          <w:sz w:val="16"/>
        </w:rPr>
        <w:t> </w:t>
      </w:r>
      <w:r>
        <w:rPr>
          <w:sz w:val="16"/>
        </w:rPr>
        <w:t>this</w:t>
      </w:r>
      <w:r>
        <w:rPr>
          <w:spacing w:val="15"/>
          <w:sz w:val="16"/>
        </w:rPr>
        <w:t> </w:t>
      </w:r>
      <w:r>
        <w:rPr>
          <w:sz w:val="16"/>
        </w:rPr>
        <w:t>Contract</w:t>
      </w:r>
      <w:r>
        <w:rPr>
          <w:spacing w:val="15"/>
          <w:sz w:val="16"/>
        </w:rPr>
        <w:t> </w:t>
      </w:r>
      <w:r>
        <w:rPr>
          <w:sz w:val="16"/>
        </w:rPr>
        <w:t>or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execution</w:t>
      </w:r>
      <w:r>
        <w:rPr>
          <w:spacing w:val="15"/>
          <w:sz w:val="16"/>
        </w:rPr>
        <w:t> </w:t>
      </w:r>
      <w:r>
        <w:rPr>
          <w:sz w:val="16"/>
        </w:rPr>
        <w:t>thereof</w:t>
      </w:r>
      <w:r>
        <w:rPr>
          <w:spacing w:val="15"/>
          <w:sz w:val="16"/>
        </w:rPr>
        <w:t> </w:t>
      </w:r>
      <w:r>
        <w:rPr>
          <w:sz w:val="16"/>
        </w:rPr>
        <w:t>shall</w:t>
      </w:r>
      <w:r>
        <w:rPr>
          <w:spacing w:val="17"/>
          <w:sz w:val="16"/>
        </w:rPr>
        <w:t> </w:t>
      </w:r>
      <w:r>
        <w:rPr>
          <w:sz w:val="16"/>
        </w:rPr>
        <w:t>be</w:t>
      </w:r>
      <w:r>
        <w:rPr>
          <w:spacing w:val="17"/>
          <w:sz w:val="16"/>
        </w:rPr>
        <w:t> </w:t>
      </w:r>
      <w:r>
        <w:rPr>
          <w:sz w:val="16"/>
        </w:rPr>
        <w:t>settled</w:t>
      </w:r>
      <w:r>
        <w:rPr>
          <w:spacing w:val="17"/>
          <w:sz w:val="16"/>
        </w:rPr>
        <w:t> </w:t>
      </w:r>
      <w:r>
        <w:rPr>
          <w:sz w:val="16"/>
        </w:rPr>
        <w:t>friendly</w:t>
      </w:r>
      <w:r>
        <w:rPr>
          <w:spacing w:val="17"/>
          <w:sz w:val="16"/>
        </w:rPr>
        <w:t> </w:t>
      </w:r>
      <w:r>
        <w:rPr>
          <w:sz w:val="16"/>
        </w:rPr>
        <w:t>through</w:t>
      </w:r>
      <w:r>
        <w:rPr>
          <w:spacing w:val="15"/>
          <w:sz w:val="16"/>
        </w:rPr>
        <w:t> </w:t>
      </w:r>
      <w:r>
        <w:rPr>
          <w:sz w:val="16"/>
        </w:rPr>
        <w:t>negotiations.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case</w:t>
      </w:r>
      <w:r>
        <w:rPr>
          <w:spacing w:val="15"/>
          <w:sz w:val="16"/>
        </w:rPr>
        <w:t> </w:t>
      </w:r>
      <w:r>
        <w:rPr>
          <w:sz w:val="16"/>
        </w:rPr>
        <w:t>no</w:t>
      </w:r>
      <w:r>
        <w:rPr>
          <w:spacing w:val="40"/>
          <w:sz w:val="16"/>
        </w:rPr>
        <w:t> </w:t>
      </w:r>
      <w:r>
        <w:rPr>
          <w:sz w:val="16"/>
        </w:rPr>
        <w:t>settlement can be reached, the case may then be submitted for arbitration to the Foreign Economic and Trade Arbitration Committee of the China</w:t>
      </w:r>
      <w:r>
        <w:rPr>
          <w:spacing w:val="80"/>
          <w:sz w:val="16"/>
        </w:rPr>
        <w:t> </w:t>
      </w:r>
      <w:r>
        <w:rPr>
          <w:sz w:val="16"/>
        </w:rPr>
        <w:t>Beijing</w:t>
      </w:r>
      <w:r>
        <w:rPr>
          <w:spacing w:val="17"/>
          <w:sz w:val="16"/>
        </w:rPr>
        <w:t> </w:t>
      </w:r>
      <w:r>
        <w:rPr>
          <w:sz w:val="16"/>
        </w:rPr>
        <w:t>Council</w:t>
      </w:r>
      <w:r>
        <w:rPr>
          <w:spacing w:val="17"/>
          <w:sz w:val="16"/>
        </w:rPr>
        <w:t> </w:t>
      </w:r>
      <w:r>
        <w:rPr>
          <w:sz w:val="16"/>
        </w:rPr>
        <w:t>for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Promotion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International</w:t>
      </w:r>
      <w:r>
        <w:rPr>
          <w:spacing w:val="18"/>
          <w:sz w:val="16"/>
        </w:rPr>
        <w:t> </w:t>
      </w:r>
      <w:r>
        <w:rPr>
          <w:sz w:val="16"/>
        </w:rPr>
        <w:t>Trade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accordance</w:t>
      </w:r>
      <w:r>
        <w:rPr>
          <w:spacing w:val="17"/>
          <w:sz w:val="16"/>
        </w:rPr>
        <w:t> </w:t>
      </w:r>
      <w:r>
        <w:rPr>
          <w:sz w:val="16"/>
        </w:rPr>
        <w:t>with</w:t>
      </w:r>
      <w:r>
        <w:rPr>
          <w:spacing w:val="17"/>
          <w:sz w:val="16"/>
        </w:rPr>
        <w:t> </w:t>
      </w:r>
      <w:r>
        <w:rPr>
          <w:sz w:val="16"/>
        </w:rPr>
        <w:t>its</w:t>
      </w:r>
      <w:r>
        <w:rPr>
          <w:spacing w:val="17"/>
          <w:sz w:val="16"/>
        </w:rPr>
        <w:t> </w:t>
      </w:r>
      <w:r>
        <w:rPr>
          <w:sz w:val="16"/>
        </w:rPr>
        <w:t>Provisional</w:t>
      </w:r>
      <w:r>
        <w:rPr>
          <w:spacing w:val="17"/>
          <w:sz w:val="16"/>
        </w:rPr>
        <w:t> </w:t>
      </w:r>
      <w:r>
        <w:rPr>
          <w:sz w:val="16"/>
        </w:rPr>
        <w:t>Rules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Procedures</w:t>
      </w:r>
      <w:r>
        <w:rPr>
          <w:spacing w:val="17"/>
          <w:sz w:val="16"/>
        </w:rPr>
        <w:t> </w:t>
      </w:r>
      <w:r>
        <w:rPr>
          <w:sz w:val="16"/>
        </w:rPr>
        <w:t>by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said</w:t>
      </w:r>
      <w:r>
        <w:rPr>
          <w:spacing w:val="17"/>
          <w:sz w:val="16"/>
        </w:rPr>
        <w:t> </w:t>
      </w:r>
      <w:r>
        <w:rPr>
          <w:sz w:val="16"/>
        </w:rPr>
        <w:t>Arbitration</w:t>
      </w:r>
      <w:r>
        <w:rPr>
          <w:spacing w:val="17"/>
          <w:sz w:val="16"/>
        </w:rPr>
        <w:t> </w:t>
      </w:r>
      <w:r>
        <w:rPr>
          <w:sz w:val="16"/>
        </w:rPr>
        <w:t>Committee.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Arbitration</w:t>
      </w:r>
      <w:r>
        <w:rPr>
          <w:spacing w:val="17"/>
          <w:sz w:val="16"/>
        </w:rPr>
        <w:t> </w:t>
      </w:r>
      <w:r>
        <w:rPr>
          <w:sz w:val="16"/>
        </w:rPr>
        <w:t>shall</w:t>
      </w:r>
      <w:r>
        <w:rPr>
          <w:spacing w:val="17"/>
          <w:sz w:val="16"/>
        </w:rPr>
        <w:t> </w:t>
      </w:r>
      <w:r>
        <w:rPr>
          <w:sz w:val="16"/>
        </w:rPr>
        <w:t>take</w:t>
      </w:r>
      <w:r>
        <w:rPr>
          <w:spacing w:val="16"/>
          <w:sz w:val="16"/>
        </w:rPr>
        <w:t> </w:t>
      </w:r>
      <w:r>
        <w:rPr>
          <w:sz w:val="16"/>
        </w:rPr>
        <w:t>place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Beijing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decision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Arbitration</w:t>
      </w:r>
      <w:r>
        <w:rPr>
          <w:spacing w:val="17"/>
          <w:sz w:val="16"/>
        </w:rPr>
        <w:t> </w:t>
      </w:r>
      <w:r>
        <w:rPr>
          <w:sz w:val="16"/>
        </w:rPr>
        <w:t>Committee</w:t>
      </w:r>
      <w:r>
        <w:rPr>
          <w:spacing w:val="16"/>
          <w:sz w:val="16"/>
        </w:rPr>
        <w:t> </w:t>
      </w:r>
      <w:r>
        <w:rPr>
          <w:sz w:val="16"/>
        </w:rPr>
        <w:t>shall</w:t>
      </w:r>
      <w:r>
        <w:rPr>
          <w:spacing w:val="17"/>
          <w:sz w:val="16"/>
        </w:rPr>
        <w:t> </w:t>
      </w:r>
      <w:r>
        <w:rPr>
          <w:sz w:val="16"/>
        </w:rPr>
        <w:t>be</w:t>
      </w:r>
      <w:r>
        <w:rPr>
          <w:spacing w:val="17"/>
          <w:sz w:val="16"/>
        </w:rPr>
        <w:t> </w:t>
      </w:r>
      <w:r>
        <w:rPr>
          <w:sz w:val="16"/>
        </w:rPr>
        <w:t>final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binding</w:t>
      </w:r>
      <w:r>
        <w:rPr>
          <w:spacing w:val="17"/>
          <w:sz w:val="16"/>
        </w:rPr>
        <w:t> </w:t>
      </w:r>
      <w:r>
        <w:rPr>
          <w:sz w:val="16"/>
        </w:rPr>
        <w:t>upon</w:t>
      </w:r>
      <w:r>
        <w:rPr>
          <w:spacing w:val="17"/>
          <w:sz w:val="16"/>
        </w:rPr>
        <w:t> </w:t>
      </w:r>
      <w:r>
        <w:rPr>
          <w:sz w:val="16"/>
        </w:rPr>
        <w:t>both</w:t>
      </w:r>
      <w:r>
        <w:rPr>
          <w:spacing w:val="17"/>
          <w:sz w:val="16"/>
        </w:rPr>
        <w:t> </w:t>
      </w:r>
      <w:r>
        <w:rPr>
          <w:sz w:val="16"/>
        </w:rPr>
        <w:t>parties;</w:t>
      </w:r>
      <w:r>
        <w:rPr>
          <w:spacing w:val="17"/>
          <w:sz w:val="16"/>
        </w:rPr>
        <w:t> </w:t>
      </w:r>
      <w:r>
        <w:rPr>
          <w:sz w:val="16"/>
        </w:rPr>
        <w:t>neither</w:t>
      </w:r>
      <w:r>
        <w:rPr>
          <w:spacing w:val="17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21"/>
          <w:sz w:val="16"/>
        </w:rPr>
        <w:t> </w:t>
      </w:r>
      <w:r>
        <w:rPr>
          <w:sz w:val="16"/>
        </w:rPr>
        <w:t>seek</w:t>
      </w:r>
      <w:r>
        <w:rPr>
          <w:spacing w:val="21"/>
          <w:sz w:val="16"/>
        </w:rPr>
        <w:t> </w:t>
      </w:r>
      <w:r>
        <w:rPr>
          <w:sz w:val="16"/>
        </w:rPr>
        <w:t>recourse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a</w:t>
      </w:r>
      <w:r>
        <w:rPr>
          <w:spacing w:val="21"/>
          <w:sz w:val="16"/>
        </w:rPr>
        <w:t> </w:t>
      </w:r>
      <w:r>
        <w:rPr>
          <w:sz w:val="16"/>
        </w:rPr>
        <w:t>law</w:t>
      </w:r>
      <w:r>
        <w:rPr>
          <w:spacing w:val="21"/>
          <w:sz w:val="16"/>
        </w:rPr>
        <w:t> </w:t>
      </w:r>
      <w:r>
        <w:rPr>
          <w:sz w:val="16"/>
        </w:rPr>
        <w:t>court</w:t>
      </w:r>
      <w:r>
        <w:rPr>
          <w:spacing w:val="21"/>
          <w:sz w:val="16"/>
        </w:rPr>
        <w:t> </w:t>
      </w:r>
      <w:r>
        <w:rPr>
          <w:sz w:val="16"/>
        </w:rPr>
        <w:t>nor</w:t>
      </w:r>
      <w:r>
        <w:rPr>
          <w:spacing w:val="21"/>
          <w:sz w:val="16"/>
        </w:rPr>
        <w:t> </w:t>
      </w:r>
      <w:r>
        <w:rPr>
          <w:sz w:val="16"/>
        </w:rPr>
        <w:t>other</w:t>
      </w:r>
      <w:r>
        <w:rPr>
          <w:spacing w:val="21"/>
          <w:sz w:val="16"/>
        </w:rPr>
        <w:t> </w:t>
      </w:r>
      <w:r>
        <w:rPr>
          <w:sz w:val="16"/>
        </w:rPr>
        <w:t>authorities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appeal</w:t>
      </w:r>
      <w:r>
        <w:rPr>
          <w:spacing w:val="21"/>
          <w:sz w:val="16"/>
        </w:rPr>
        <w:t> </w:t>
      </w:r>
      <w:r>
        <w:rPr>
          <w:sz w:val="16"/>
        </w:rPr>
        <w:t>for</w:t>
      </w:r>
      <w:r>
        <w:rPr>
          <w:spacing w:val="21"/>
          <w:sz w:val="16"/>
        </w:rPr>
        <w:t> </w:t>
      </w:r>
      <w:r>
        <w:rPr>
          <w:sz w:val="16"/>
        </w:rPr>
        <w:t>revision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decision.</w:t>
      </w:r>
      <w:r>
        <w:rPr>
          <w:spacing w:val="21"/>
          <w:sz w:val="16"/>
        </w:rPr>
        <w:t> </w:t>
      </w:r>
      <w:r>
        <w:rPr>
          <w:sz w:val="16"/>
        </w:rPr>
        <w:t>Arbitration</w:t>
      </w:r>
      <w:r>
        <w:rPr>
          <w:spacing w:val="21"/>
          <w:sz w:val="16"/>
        </w:rPr>
        <w:t> </w:t>
      </w:r>
      <w:r>
        <w:rPr>
          <w:sz w:val="16"/>
        </w:rPr>
        <w:t>fee</w:t>
      </w:r>
      <w:r>
        <w:rPr>
          <w:spacing w:val="21"/>
          <w:sz w:val="16"/>
        </w:rPr>
        <w:t> </w:t>
      </w:r>
      <w:r>
        <w:rPr>
          <w:sz w:val="16"/>
        </w:rPr>
        <w:t>shall</w:t>
      </w:r>
      <w:r>
        <w:rPr>
          <w:spacing w:val="21"/>
          <w:sz w:val="16"/>
        </w:rPr>
        <w:t> </w:t>
      </w:r>
      <w:r>
        <w:rPr>
          <w:sz w:val="16"/>
        </w:rPr>
        <w:t>be</w:t>
      </w:r>
      <w:r>
        <w:rPr>
          <w:spacing w:val="21"/>
          <w:sz w:val="16"/>
        </w:rPr>
        <w:t> </w:t>
      </w:r>
      <w:r>
        <w:rPr>
          <w:sz w:val="16"/>
        </w:rPr>
        <w:t>borne</w:t>
      </w:r>
      <w:r>
        <w:rPr>
          <w:spacing w:val="21"/>
          <w:sz w:val="16"/>
        </w:rPr>
        <w:t> </w:t>
      </w:r>
      <w:r>
        <w:rPr>
          <w:sz w:val="16"/>
        </w:rPr>
        <w:t>by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losing</w:t>
      </w:r>
      <w:r>
        <w:rPr>
          <w:spacing w:val="21"/>
          <w:sz w:val="16"/>
        </w:rPr>
        <w:t> </w:t>
      </w:r>
      <w:r>
        <w:rPr>
          <w:sz w:val="16"/>
        </w:rPr>
        <w:t>party.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182" w:lineRule="exact" w:before="0" w:after="0"/>
        <w:ind w:left="349" w:right="0" w:hanging="250"/>
        <w:jc w:val="left"/>
        <w:rPr>
          <w:sz w:val="16"/>
        </w:rPr>
      </w:pPr>
      <w:r>
        <w:rPr>
          <w:sz w:val="16"/>
        </w:rPr>
        <w:t>This</w:t>
      </w:r>
      <w:r>
        <w:rPr>
          <w:spacing w:val="7"/>
          <w:sz w:val="16"/>
        </w:rPr>
        <w:t> </w:t>
      </w:r>
      <w:r>
        <w:rPr>
          <w:sz w:val="16"/>
        </w:rPr>
        <w:t>final</w:t>
      </w:r>
      <w:r>
        <w:rPr>
          <w:spacing w:val="10"/>
          <w:sz w:val="16"/>
        </w:rPr>
        <w:t> </w:t>
      </w:r>
      <w:r>
        <w:rPr>
          <w:sz w:val="16"/>
        </w:rPr>
        <w:t>price</w:t>
      </w:r>
      <w:r>
        <w:rPr>
          <w:spacing w:val="10"/>
          <w:sz w:val="16"/>
        </w:rPr>
        <w:t> </w:t>
      </w:r>
      <w:r>
        <w:rPr>
          <w:sz w:val="16"/>
        </w:rPr>
        <w:t>is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confidential</w:t>
      </w:r>
      <w:r>
        <w:rPr>
          <w:spacing w:val="10"/>
          <w:sz w:val="16"/>
        </w:rPr>
        <w:t> </w:t>
      </w:r>
      <w:r>
        <w:rPr>
          <w:sz w:val="16"/>
        </w:rPr>
        <w:t>information.</w:t>
      </w:r>
      <w:r>
        <w:rPr>
          <w:spacing w:val="9"/>
          <w:sz w:val="16"/>
        </w:rPr>
        <w:t> </w:t>
      </w:r>
      <w:r>
        <w:rPr>
          <w:sz w:val="16"/>
        </w:rPr>
        <w:t>Dissemination,</w:t>
      </w:r>
      <w:r>
        <w:rPr>
          <w:spacing w:val="9"/>
          <w:sz w:val="16"/>
        </w:rPr>
        <w:t> </w:t>
      </w:r>
      <w:r>
        <w:rPr>
          <w:sz w:val="16"/>
        </w:rPr>
        <w:t>distribution</w:t>
      </w:r>
      <w:r>
        <w:rPr>
          <w:spacing w:val="10"/>
          <w:sz w:val="16"/>
        </w:rPr>
        <w:t> </w:t>
      </w:r>
      <w:r>
        <w:rPr>
          <w:sz w:val="16"/>
        </w:rPr>
        <w:t>or</w:t>
      </w:r>
      <w:r>
        <w:rPr>
          <w:spacing w:val="10"/>
          <w:sz w:val="16"/>
        </w:rPr>
        <w:t> </w:t>
      </w:r>
      <w:r>
        <w:rPr>
          <w:sz w:val="16"/>
        </w:rPr>
        <w:t>duplication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this</w:t>
      </w:r>
      <w:r>
        <w:rPr>
          <w:spacing w:val="9"/>
          <w:sz w:val="16"/>
        </w:rPr>
        <w:t> </w:t>
      </w:r>
      <w:r>
        <w:rPr>
          <w:sz w:val="16"/>
        </w:rPr>
        <w:t>price</w:t>
      </w:r>
      <w:r>
        <w:rPr>
          <w:spacing w:val="10"/>
          <w:sz w:val="16"/>
        </w:rPr>
        <w:t> </w:t>
      </w:r>
      <w:r>
        <w:rPr>
          <w:sz w:val="16"/>
        </w:rPr>
        <w:t>is</w:t>
      </w:r>
      <w:r>
        <w:rPr>
          <w:spacing w:val="9"/>
          <w:sz w:val="16"/>
        </w:rPr>
        <w:t> </w:t>
      </w:r>
      <w:r>
        <w:rPr>
          <w:sz w:val="16"/>
        </w:rPr>
        <w:t>strictly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prohibited.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50.049999pt;margin-top:9.590137pt;width:494.900019pt;height:1.2625pt;mso-position-horizontal-relative:page;mso-position-vertical-relative:paragraph;z-index:-15726592;mso-wrap-distance-left:0;mso-wrap-distance-right:0" id="docshape6" filled="true" fillcolor="#000000" stroked="false">
            <v:fill type="solid"/>
            <w10:wrap type="topAndBottom"/>
          </v:rect>
        </w:pict>
      </w:r>
      <w:r>
        <w:rPr>
          <w:w w:val="102"/>
        </w:rPr>
        <w:t>5</w:t>
      </w:r>
    </w:p>
    <w:p>
      <w:pPr>
        <w:spacing w:after="0"/>
        <w:jc w:val="center"/>
        <w:sectPr>
          <w:pgSz w:w="11900" w:h="16840"/>
          <w:pgMar w:header="0" w:footer="693" w:top="920" w:bottom="880" w:left="900" w:right="900"/>
        </w:sect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83" w:after="0"/>
        <w:ind w:left="342" w:right="0" w:hanging="243"/>
        <w:jc w:val="left"/>
        <w:rPr>
          <w:sz w:val="16"/>
        </w:rPr>
      </w:pPr>
      <w:r>
        <w:rPr>
          <w:sz w:val="16"/>
        </w:rPr>
        <w:t>Law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application</w:t>
      </w:r>
    </w:p>
    <w:p>
      <w:pPr>
        <w:pStyle w:val="BodyText"/>
        <w:spacing w:line="264" w:lineRule="auto" w:before="18"/>
        <w:ind w:right="173" w:firstLine="202"/>
      </w:pPr>
      <w:r>
        <w:rPr/>
        <w:t>It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governed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law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People’s</w:t>
      </w:r>
      <w:r>
        <w:rPr>
          <w:spacing w:val="14"/>
        </w:rPr>
        <w:t> </w:t>
      </w:r>
      <w:r>
        <w:rPr/>
        <w:t>Republic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China</w:t>
      </w:r>
      <w:r>
        <w:rPr>
          <w:spacing w:val="12"/>
        </w:rPr>
        <w:t> </w:t>
      </w:r>
      <w:r>
        <w:rPr/>
        <w:t>,otherwise</w:t>
      </w:r>
      <w:r>
        <w:rPr>
          <w:spacing w:val="14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governed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United</w:t>
      </w:r>
      <w:r>
        <w:rPr>
          <w:spacing w:val="14"/>
        </w:rPr>
        <w:t> </w:t>
      </w:r>
      <w:r>
        <w:rPr/>
        <w:t>Nations</w:t>
      </w:r>
      <w:r>
        <w:rPr>
          <w:spacing w:val="14"/>
        </w:rPr>
        <w:t> </w:t>
      </w:r>
      <w:r>
        <w:rPr/>
        <w:t>Convention</w:t>
      </w:r>
      <w:r>
        <w:rPr>
          <w:spacing w:val="12"/>
        </w:rPr>
        <w:t> </w:t>
      </w:r>
      <w:r>
        <w:rPr/>
        <w:t>on</w:t>
      </w:r>
      <w:r>
        <w:rPr>
          <w:spacing w:val="14"/>
        </w:rPr>
        <w:t> </w:t>
      </w:r>
      <w:r>
        <w:rPr/>
        <w:t>Contract</w:t>
      </w:r>
      <w:r>
        <w:rPr>
          <w:spacing w:val="12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International Sale of Goods.</w:t>
      </w: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183" w:lineRule="exact" w:before="0" w:after="0"/>
        <w:ind w:left="337" w:right="0" w:hanging="238"/>
        <w:jc w:val="left"/>
        <w:rPr>
          <w:sz w:val="16"/>
        </w:rPr>
      </w:pPr>
      <w:r>
        <w:rPr>
          <w:spacing w:val="-2"/>
          <w:sz w:val="16"/>
        </w:rPr>
        <w:t>&lt;&lt;Incoterms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2000&gt;&gt;</w:t>
      </w:r>
    </w:p>
    <w:p>
      <w:pPr>
        <w:pStyle w:val="BodyText"/>
        <w:spacing w:before="18"/>
        <w:ind w:left="302"/>
      </w:pPr>
      <w:r>
        <w:rPr/>
        <w:t>The</w:t>
      </w:r>
      <w:r>
        <w:rPr>
          <w:spacing w:val="3"/>
        </w:rPr>
        <w:t> </w:t>
      </w:r>
      <w:r>
        <w:rPr/>
        <w:t>terms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contract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(INCOTERMS</w:t>
      </w:r>
      <w:r>
        <w:rPr>
          <w:spacing w:val="3"/>
        </w:rPr>
        <w:t> </w:t>
      </w:r>
      <w:r>
        <w:rPr/>
        <w:t>2000)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International</w:t>
      </w:r>
      <w:r>
        <w:rPr>
          <w:spacing w:val="3"/>
        </w:rPr>
        <w:t> </w:t>
      </w:r>
      <w:r>
        <w:rPr/>
        <w:t>Chamber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Commerce.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18" w:after="0"/>
        <w:ind w:left="328" w:right="0" w:hanging="229"/>
        <w:jc w:val="left"/>
        <w:rPr>
          <w:sz w:val="16"/>
        </w:rPr>
      </w:pP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Contract</w:t>
      </w:r>
      <w:r>
        <w:rPr>
          <w:spacing w:val="8"/>
          <w:sz w:val="16"/>
        </w:rPr>
        <w:t> </w:t>
      </w:r>
      <w:r>
        <w:rPr>
          <w:sz w:val="16"/>
        </w:rPr>
        <w:t>is</w:t>
      </w:r>
      <w:r>
        <w:rPr>
          <w:spacing w:val="8"/>
          <w:sz w:val="16"/>
        </w:rPr>
        <w:t> </w:t>
      </w:r>
      <w:r>
        <w:rPr>
          <w:sz w:val="16"/>
        </w:rPr>
        <w:t>valid</w:t>
      </w:r>
      <w:r>
        <w:rPr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9"/>
          <w:sz w:val="16"/>
        </w:rPr>
        <w:t> </w:t>
      </w:r>
      <w:r>
        <w:rPr>
          <w:sz w:val="16"/>
        </w:rPr>
        <w:t>5</w:t>
      </w:r>
      <w:r>
        <w:rPr>
          <w:spacing w:val="9"/>
          <w:sz w:val="16"/>
        </w:rPr>
        <w:t> </w:t>
      </w:r>
      <w:r>
        <w:rPr>
          <w:sz w:val="16"/>
        </w:rPr>
        <w:t>years,</w:t>
      </w:r>
      <w:r>
        <w:rPr>
          <w:spacing w:val="9"/>
          <w:sz w:val="16"/>
        </w:rPr>
        <w:t> </w:t>
      </w:r>
      <w:r>
        <w:rPr>
          <w:sz w:val="16"/>
        </w:rPr>
        <w:t>beginning</w:t>
      </w:r>
      <w:r>
        <w:rPr>
          <w:spacing w:val="9"/>
          <w:sz w:val="16"/>
        </w:rPr>
        <w:t> </w:t>
      </w:r>
      <w:r>
        <w:rPr>
          <w:sz w:val="16"/>
        </w:rPr>
        <w:t>from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ended</w:t>
      </w:r>
      <w:r>
        <w:rPr>
          <w:spacing w:val="8"/>
          <w:sz w:val="16"/>
        </w:rPr>
        <w:t> </w:t>
      </w:r>
      <w:r>
        <w:rPr>
          <w:sz w:val="16"/>
        </w:rPr>
        <w:t>on</w:t>
      </w:r>
      <w:r>
        <w:rPr>
          <w:spacing w:val="9"/>
          <w:sz w:val="16"/>
        </w:rPr>
        <w:t> </w:t>
      </w:r>
      <w:r>
        <w:rPr>
          <w:spacing w:val="-10"/>
          <w:sz w:val="16"/>
        </w:rPr>
        <w:t>.</w:t>
      </w:r>
    </w:p>
    <w:p>
      <w:pPr>
        <w:pStyle w:val="BodyText"/>
        <w:spacing w:line="264" w:lineRule="auto" w:before="18"/>
        <w:ind w:right="467" w:firstLine="202"/>
      </w:pPr>
      <w:r>
        <w:rPr>
          <w:highlight w:val="yellow"/>
        </w:rPr>
        <w:t>This</w:t>
      </w:r>
      <w:r>
        <w:rPr>
          <w:spacing w:val="15"/>
          <w:highlight w:val="yellow"/>
        </w:rPr>
        <w:t> </w:t>
      </w:r>
      <w:r>
        <w:rPr>
          <w:highlight w:val="yellow"/>
        </w:rPr>
        <w:t>Contract</w:t>
      </w:r>
      <w:r>
        <w:rPr>
          <w:spacing w:val="15"/>
          <w:highlight w:val="yellow"/>
        </w:rPr>
        <w:t> </w:t>
      </w:r>
      <w:r>
        <w:rPr>
          <w:highlight w:val="yellow"/>
        </w:rPr>
        <w:t>is</w:t>
      </w:r>
      <w:r>
        <w:rPr>
          <w:spacing w:val="15"/>
          <w:highlight w:val="yellow"/>
        </w:rPr>
        <w:t> </w:t>
      </w:r>
      <w:r>
        <w:rPr>
          <w:highlight w:val="yellow"/>
        </w:rPr>
        <w:t>made</w:t>
      </w:r>
      <w:r>
        <w:rPr>
          <w:spacing w:val="15"/>
          <w:highlight w:val="yellow"/>
        </w:rPr>
        <w:t> </w:t>
      </w:r>
      <w:r>
        <w:rPr>
          <w:highlight w:val="yellow"/>
        </w:rPr>
        <w:t>out</w:t>
      </w:r>
      <w:r>
        <w:rPr>
          <w:spacing w:val="15"/>
          <w:highlight w:val="yellow"/>
        </w:rPr>
        <w:t> </w:t>
      </w:r>
      <w:r>
        <w:rPr>
          <w:highlight w:val="yellow"/>
        </w:rPr>
        <w:t>in</w:t>
      </w:r>
      <w:r>
        <w:rPr>
          <w:spacing w:val="15"/>
          <w:highlight w:val="yellow"/>
        </w:rPr>
        <w:t> </w:t>
      </w:r>
      <w:r>
        <w:rPr>
          <w:highlight w:val="yellow"/>
        </w:rPr>
        <w:t>three</w:t>
      </w:r>
      <w:r>
        <w:rPr>
          <w:spacing w:val="15"/>
          <w:highlight w:val="yellow"/>
        </w:rPr>
        <w:t> </w:t>
      </w:r>
      <w:r>
        <w:rPr>
          <w:highlight w:val="yellow"/>
        </w:rPr>
        <w:t>originals</w:t>
      </w:r>
      <w:r>
        <w:rPr>
          <w:spacing w:val="15"/>
          <w:highlight w:val="yellow"/>
        </w:rPr>
        <w:t> </w:t>
      </w:r>
      <w:r>
        <w:rPr>
          <w:highlight w:val="yellow"/>
        </w:rPr>
        <w:t>in</w:t>
      </w:r>
      <w:r>
        <w:rPr>
          <w:spacing w:val="15"/>
          <w:highlight w:val="yellow"/>
        </w:rPr>
        <w:t> </w:t>
      </w:r>
      <w:r>
        <w:rPr>
          <w:highlight w:val="yellow"/>
        </w:rPr>
        <w:t>both</w:t>
      </w:r>
      <w:r>
        <w:rPr>
          <w:spacing w:val="15"/>
          <w:highlight w:val="yellow"/>
        </w:rPr>
        <w:t> </w:t>
      </w:r>
      <w:r>
        <w:rPr>
          <w:highlight w:val="yellow"/>
        </w:rPr>
        <w:t>Chinese</w:t>
      </w:r>
      <w:r>
        <w:rPr>
          <w:spacing w:val="15"/>
          <w:highlight w:val="yellow"/>
        </w:rPr>
        <w:t> </w:t>
      </w:r>
      <w:r>
        <w:rPr>
          <w:highlight w:val="yellow"/>
        </w:rPr>
        <w:t>and</w:t>
      </w:r>
      <w:r>
        <w:rPr>
          <w:spacing w:val="15"/>
          <w:highlight w:val="yellow"/>
        </w:rPr>
        <w:t> </w:t>
      </w:r>
      <w:r>
        <w:rPr>
          <w:highlight w:val="yellow"/>
        </w:rPr>
        <w:t>English,</w:t>
      </w:r>
      <w:r>
        <w:rPr>
          <w:spacing w:val="15"/>
          <w:highlight w:val="yellow"/>
        </w:rPr>
        <w:t> </w:t>
      </w:r>
      <w:r>
        <w:rPr>
          <w:highlight w:val="yellow"/>
        </w:rPr>
        <w:t>each</w:t>
      </w:r>
      <w:r>
        <w:rPr>
          <w:spacing w:val="15"/>
          <w:highlight w:val="yellow"/>
        </w:rPr>
        <w:t> </w:t>
      </w:r>
      <w:r>
        <w:rPr>
          <w:highlight w:val="yellow"/>
        </w:rPr>
        <w:t>language</w:t>
      </w:r>
      <w:r>
        <w:rPr>
          <w:spacing w:val="15"/>
          <w:highlight w:val="yellow"/>
        </w:rPr>
        <w:t> </w:t>
      </w:r>
      <w:r>
        <w:rPr>
          <w:highlight w:val="yellow"/>
        </w:rPr>
        <w:t>being</w:t>
      </w:r>
      <w:r>
        <w:rPr>
          <w:spacing w:val="15"/>
          <w:highlight w:val="yellow"/>
        </w:rPr>
        <w:t> </w:t>
      </w:r>
      <w:r>
        <w:rPr>
          <w:highlight w:val="yellow"/>
        </w:rPr>
        <w:t>legally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the</w:t>
      </w:r>
      <w:r>
        <w:rPr>
          <w:spacing w:val="15"/>
          <w:highlight w:val="yellow"/>
        </w:rPr>
        <w:t> </w:t>
      </w:r>
      <w:r>
        <w:rPr>
          <w:highlight w:val="yellow"/>
        </w:rPr>
        <w:t>equal</w:t>
      </w:r>
      <w:r>
        <w:rPr>
          <w:spacing w:val="15"/>
          <w:highlight w:val="yellow"/>
        </w:rPr>
        <w:t> </w:t>
      </w:r>
      <w:r>
        <w:rPr>
          <w:highlight w:val="yellow"/>
        </w:rPr>
        <w:t>effect.</w:t>
      </w:r>
      <w:r>
        <w:rPr>
          <w:spacing w:val="15"/>
          <w:highlight w:val="yellow"/>
        </w:rPr>
        <w:t> </w:t>
      </w:r>
      <w:r>
        <w:rPr>
          <w:highlight w:val="yellow"/>
        </w:rPr>
        <w:t>Conflicts</w:t>
      </w:r>
      <w:r>
        <w:rPr>
          <w:spacing w:val="15"/>
          <w:highlight w:val="yellow"/>
        </w:rPr>
        <w:t> </w:t>
      </w:r>
      <w:r>
        <w:rPr>
          <w:highlight w:val="yellow"/>
        </w:rPr>
        <w:t>between</w:t>
      </w:r>
      <w:r>
        <w:rPr>
          <w:spacing w:val="40"/>
          <w:highlight w:val="yellow"/>
        </w:rPr>
        <w:t> </w:t>
      </w:r>
      <w:r>
        <w:rPr>
          <w:highlight w:val="yellow"/>
        </w:rPr>
        <w:t>these</w:t>
      </w:r>
      <w:r>
        <w:rPr>
          <w:spacing w:val="19"/>
          <w:highlight w:val="yellow"/>
        </w:rPr>
        <w:t> </w:t>
      </w:r>
      <w:r>
        <w:rPr>
          <w:highlight w:val="yellow"/>
        </w:rPr>
        <w:t>two</w:t>
      </w:r>
      <w:r>
        <w:rPr>
          <w:spacing w:val="19"/>
          <w:highlight w:val="yellow"/>
        </w:rPr>
        <w:t> </w:t>
      </w:r>
      <w:r>
        <w:rPr>
          <w:highlight w:val="yellow"/>
        </w:rPr>
        <w:t>languages</w:t>
      </w:r>
      <w:r>
        <w:rPr>
          <w:spacing w:val="19"/>
          <w:highlight w:val="yellow"/>
        </w:rPr>
        <w:t> </w:t>
      </w:r>
      <w:r>
        <w:rPr>
          <w:highlight w:val="yellow"/>
        </w:rPr>
        <w:t>arising</w:t>
      </w:r>
      <w:r>
        <w:rPr>
          <w:spacing w:val="19"/>
          <w:highlight w:val="yellow"/>
        </w:rPr>
        <w:t> </w:t>
      </w:r>
      <w:r>
        <w:rPr>
          <w:highlight w:val="yellow"/>
        </w:rPr>
        <w:t>there</w:t>
      </w:r>
      <w:r>
        <w:rPr>
          <w:spacing w:val="19"/>
          <w:highlight w:val="yellow"/>
        </w:rPr>
        <w:t> </w:t>
      </w:r>
      <w:r>
        <w:rPr>
          <w:highlight w:val="yellow"/>
        </w:rPr>
        <w:t>from,</w:t>
      </w:r>
      <w:r>
        <w:rPr>
          <w:spacing w:val="19"/>
          <w:highlight w:val="yellow"/>
        </w:rPr>
        <w:t> </w:t>
      </w:r>
      <w:r>
        <w:rPr>
          <w:highlight w:val="yellow"/>
        </w:rPr>
        <w:t>if</w:t>
      </w:r>
      <w:r>
        <w:rPr>
          <w:spacing w:val="19"/>
          <w:highlight w:val="yellow"/>
        </w:rPr>
        <w:t> </w:t>
      </w:r>
      <w:r>
        <w:rPr>
          <w:highlight w:val="yellow"/>
        </w:rPr>
        <w:t>any,</w:t>
      </w:r>
      <w:r>
        <w:rPr>
          <w:spacing w:val="19"/>
          <w:highlight w:val="yellow"/>
        </w:rPr>
        <w:t> </w:t>
      </w:r>
      <w:r>
        <w:rPr>
          <w:highlight w:val="yellow"/>
        </w:rPr>
        <w:t>shall</w:t>
      </w:r>
      <w:r>
        <w:rPr>
          <w:spacing w:val="19"/>
          <w:highlight w:val="yellow"/>
        </w:rPr>
        <w:t> </w:t>
      </w:r>
      <w:r>
        <w:rPr>
          <w:highlight w:val="yellow"/>
        </w:rPr>
        <w:t>be</w:t>
      </w:r>
      <w:r>
        <w:rPr>
          <w:spacing w:val="19"/>
          <w:highlight w:val="yellow"/>
        </w:rPr>
        <w:t> </w:t>
      </w:r>
      <w:r>
        <w:rPr>
          <w:highlight w:val="yellow"/>
        </w:rPr>
        <w:t>subject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Chinese</w:t>
      </w:r>
      <w:r>
        <w:rPr>
          <w:spacing w:val="19"/>
          <w:highlight w:val="yellow"/>
        </w:rPr>
        <w:t> </w:t>
      </w:r>
      <w:r>
        <w:rPr>
          <w:highlight w:val="yellow"/>
        </w:rPr>
        <w:t>version.</w:t>
      </w:r>
      <w:r>
        <w:rPr>
          <w:spacing w:val="19"/>
          <w:highlight w:val="yellow"/>
        </w:rPr>
        <w:t> </w:t>
      </w:r>
      <w:r>
        <w:rPr>
          <w:highlight w:val="yellow"/>
        </w:rPr>
        <w:t>One</w:t>
      </w:r>
      <w:r>
        <w:rPr>
          <w:spacing w:val="19"/>
          <w:highlight w:val="yellow"/>
        </w:rPr>
        <w:t> </w:t>
      </w:r>
      <w:r>
        <w:rPr>
          <w:highlight w:val="yellow"/>
        </w:rPr>
        <w:t>copy</w:t>
      </w:r>
      <w:r>
        <w:rPr>
          <w:spacing w:val="19"/>
          <w:highlight w:val="yellow"/>
        </w:rPr>
        <w:t> </w:t>
      </w:r>
      <w:r>
        <w:rPr>
          <w:highlight w:val="yellow"/>
        </w:rPr>
        <w:t>for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Sellers,</w:t>
      </w:r>
      <w:r>
        <w:rPr>
          <w:spacing w:val="19"/>
          <w:highlight w:val="yellow"/>
        </w:rPr>
        <w:t> </w:t>
      </w:r>
      <w:r>
        <w:rPr>
          <w:highlight w:val="yellow"/>
        </w:rPr>
        <w:t>two</w:t>
      </w:r>
      <w:r>
        <w:rPr>
          <w:spacing w:val="19"/>
          <w:highlight w:val="yellow"/>
        </w:rPr>
        <w:t> </w:t>
      </w:r>
      <w:r>
        <w:rPr>
          <w:highlight w:val="yellow"/>
        </w:rPr>
        <w:t>copies</w:t>
      </w:r>
      <w:r>
        <w:rPr>
          <w:spacing w:val="19"/>
          <w:highlight w:val="yellow"/>
        </w:rPr>
        <w:t> </w:t>
      </w:r>
      <w:r>
        <w:rPr>
          <w:highlight w:val="yellow"/>
        </w:rPr>
        <w:t>for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Buyers.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Contract becomes effective after signed by both parties.</w:t>
      </w:r>
      <w:r>
        <w:rPr>
          <w:b/>
          <w:color w:val="FF0000"/>
          <w:sz w:val="24"/>
        </w:rPr>
        <w:t xml:space="preserve"> (18)</w:t>
      </w:r>
    </w:p>
    <w:p>
      <w:pPr>
        <w:pStyle w:val="Heading1"/>
        <w:tabs>
          <w:tab w:pos="5049" w:val="left" w:leader="none"/>
        </w:tabs>
        <w:spacing w:line="183" w:lineRule="exact" w:before="0"/>
      </w:pPr>
      <w:r>
        <w:rPr>
          <w:spacing w:val="-5"/>
        </w:rPr>
        <w:t>THE</w:t>
      </w:r>
      <w:r>
        <w:rPr>
          <w:spacing w:val="-14"/>
        </w:rPr>
        <w:t> </w:t>
      </w:r>
      <w:r>
        <w:rPr>
          <w:spacing w:val="-2"/>
        </w:rPr>
        <w:t>BUYER:</w:t>
      </w:r>
      <w:r>
        <w:rPr/>
        <w:tab/>
      </w:r>
      <w:r>
        <w:rPr>
          <w:spacing w:val="-5"/>
        </w:rPr>
        <w:t>THE</w:t>
      </w:r>
      <w:r>
        <w:rPr>
          <w:spacing w:val="-14"/>
        </w:rPr>
        <w:t> </w:t>
      </w:r>
      <w:r>
        <w:rPr>
          <w:spacing w:val="-2"/>
        </w:rPr>
        <w:t>SELLER:</w:t>
      </w:r>
    </w:p>
    <w:p>
      <w:pPr>
        <w:tabs>
          <w:tab w:pos="5049" w:val="left" w:leader="none"/>
        </w:tabs>
        <w:spacing w:before="18"/>
        <w:ind w:left="100" w:right="0" w:firstLine="0"/>
        <w:jc w:val="left"/>
        <w:rPr>
          <w:sz w:val="16"/>
        </w:rPr>
      </w:pPr>
      <w:r>
        <w:rPr>
          <w:spacing w:val="-2"/>
          <w:sz w:val="16"/>
        </w:rPr>
        <w:t>SIGNATURE:</w:t>
      </w:r>
      <w:r>
        <w:rPr>
          <w:sz w:val="16"/>
        </w:rPr>
        <w:tab/>
      </w:r>
      <w:r>
        <w:rPr>
          <w:spacing w:val="-2"/>
          <w:sz w:val="16"/>
        </w:rPr>
        <w:t>SIGNATURE:</w:t>
      </w:r>
    </w:p>
    <w:p>
      <w:pPr>
        <w:pStyle w:val="BodyText"/>
        <w:spacing w:before="18"/>
        <w:ind w:left="6"/>
        <w:jc w:val="center"/>
      </w:pPr>
      <w:r>
        <w:rPr/>
        <w:pict>
          <v:rect style="position:absolute;margin-left:50.049999pt;margin-top:10.488184pt;width:494.900019pt;height:1.2625pt;mso-position-horizontal-relative:page;mso-position-vertical-relative:paragraph;z-index:-15726080;mso-wrap-distance-left:0;mso-wrap-distance-right:0" id="docshape7" filled="true" fillcolor="#000000" stroked="false">
            <v:fill type="solid"/>
            <w10:wrap type="topAndBottom"/>
          </v:rect>
        </w:pict>
      </w:r>
      <w:r>
        <w:rPr>
          <w:w w:val="102"/>
        </w:rPr>
        <w:t>6</w:t>
      </w:r>
    </w:p>
    <w:sectPr>
      <w:pgSz w:w="11900" w:h="16840"/>
      <w:pgMar w:header="0" w:footer="693" w:top="920" w:bottom="8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143.6pt;height:11.7pt;mso-position-horizontal-relative:page;mso-position-vertical-relative:page;z-index:-15798784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LOHA CO. LTD., F-1, </w:t>
                </w:r>
                <w:r>
                  <w:rPr>
                    <w:rFonts w:ascii="Tahoma"/>
                    <w:color w:val="7F7F7F"/>
                    <w:spacing w:val="-2"/>
                  </w:rPr>
                  <w:t>12/9/2019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333" w:hanging="2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2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8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2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2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01" w:hanging="2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2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6" w:hanging="1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7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1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9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1" w:hanging="25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ind w:left="100"/>
      <w:outlineLvl w:val="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0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2023-05-11T12:59:43Z</dcterms:created>
  <dcterms:modified xsi:type="dcterms:W3CDTF">2023-05-11T12:59:43Z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