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Bdr>
          <w:bottom w:val="single" w:color="auto" w:sz="4" w:space="0"/>
        </w:pBdr>
        <w:bidi w:val="0"/>
        <w:jc w:val="center"/>
        <w:rPr>
          <w:rFonts w:hint="eastAsia" w:ascii="新宋体" w:hAnsi="新宋体" w:eastAsia="新宋体" w:cs="新宋体"/>
          <w:sz w:val="44"/>
          <w:szCs w:val="44"/>
        </w:rPr>
      </w:pPr>
      <w:r>
        <w:rPr>
          <w:rFonts w:hint="eastAsia" w:ascii="新宋体" w:hAnsi="新宋体" w:eastAsia="新宋体" w:cs="新宋体"/>
          <w:sz w:val="44"/>
          <w:szCs w:val="44"/>
        </w:rPr>
        <w:t>责任声明</w:t>
      </w:r>
    </w:p>
    <w:p>
      <w:pPr>
        <w:rPr>
          <w:rFonts w:hint="eastAsia" w:ascii="新宋体" w:hAnsi="新宋体" w:eastAsia="新宋体" w:cs="新宋体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本店铺所售</w:t>
      </w:r>
      <w:r>
        <w:rPr>
          <w:rFonts w:hint="eastAsia" w:ascii="新宋体" w:hAnsi="新宋体" w:eastAsia="新宋体" w:cs="新宋体"/>
          <w:sz w:val="28"/>
          <w:szCs w:val="28"/>
        </w:rPr>
        <w:t>开发板</w:t>
      </w:r>
      <w:r>
        <w:rPr>
          <w:rFonts w:hint="eastAsia" w:ascii="新宋体" w:hAnsi="新宋体" w:eastAsia="新宋体" w:cs="新宋体"/>
          <w:sz w:val="28"/>
          <w:szCs w:val="28"/>
          <w:lang w:eastAsia="zh-CN"/>
        </w:rPr>
        <w:t>、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核心板，</w:t>
      </w:r>
      <w:r>
        <w:rPr>
          <w:rFonts w:hint="eastAsia" w:ascii="新宋体" w:hAnsi="新宋体" w:eastAsia="新宋体" w:cs="新宋体"/>
          <w:sz w:val="28"/>
          <w:szCs w:val="28"/>
        </w:rPr>
        <w:t>作为用户学习STM32芯片功能所使用</w:t>
      </w:r>
      <w:r>
        <w:rPr>
          <w:rFonts w:hint="eastAsia" w:ascii="新宋体" w:hAnsi="新宋体" w:eastAsia="新宋体" w:cs="新宋体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其电路及产品设计并非针对严谨的商业应用，电路及元件裸露，存在一定的安全风险。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使用者在使用前，需认真查对开发板是否适合自己的使用需求，仔细阅读相关技术文档和使用指南，确保自己具备相应的技术能力和安全意识，以正确、安全地使用开发板。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如对开发板的电路设计、元件质量或整体性能等方面存在任何疑问或不认可，请在收货后及时与我们联系，并迅速退回开发板，我们将为您办理退货手续。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一经使用，即视为用户已充分理解并认可所收到的开发板，且同意自行承担因使用开发板而可能产生的任何风险和责任。商家不承担因用户使用开发板而导致的直接、间接、附带、特殊、后果性或惩罚性损害赔偿或其他损害赔偿，包括但不限于使用损失、利润损失或收入损失，无论这些损失是如何造成的，也不以任何责任理论为依据，无论是合同责任、严格责任还是侵权责任（包括疏忽或其他过失），即使商家已被告知这些损害的可能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商家会不定期根据需求对开发板的原设计、例程、固件等进行调整，且不另行告知，因此，用户收到的实物可能与产品介绍、网盘上资料不符，请以收到的实物为准，并及时咨询商家版本变更内容。用户若因未及时知晓调整情况导致的性能问题、兼容性问题或安全隐患，由用户自行承担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如用户在使用开发板过程中遇到任何技术问题或困难，可随时向我们寻求技术支持和帮助，我们将竭诚为您提供力所能及的咨询协助。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特此声明！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80" w:firstLineChars="2600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魔女开发板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default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2025年01月09 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新宋体" w:hAnsi="新宋体" w:eastAsia="新宋体" w:cs="新宋体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4">
      <wne:fci wne:fciName="AcceptAllChangesInDoc" wne:swArg="0000"/>
    </wne:keymap>
    <wne:keymap wne:kcmPrimary="0443">
      <wne:fci wne:fciName="OfficeCent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8362EEF"/>
    <w:rsid w:val="08750486"/>
    <w:rsid w:val="11A5439F"/>
    <w:rsid w:val="13FA6E13"/>
    <w:rsid w:val="15B85B49"/>
    <w:rsid w:val="1C4647DB"/>
    <w:rsid w:val="22574EFE"/>
    <w:rsid w:val="2AD215C5"/>
    <w:rsid w:val="2C761602"/>
    <w:rsid w:val="31C01EAD"/>
    <w:rsid w:val="3B8D582B"/>
    <w:rsid w:val="3E933711"/>
    <w:rsid w:val="429E2362"/>
    <w:rsid w:val="453F44C3"/>
    <w:rsid w:val="4732267D"/>
    <w:rsid w:val="4D002DA0"/>
    <w:rsid w:val="501F70B7"/>
    <w:rsid w:val="52152B39"/>
    <w:rsid w:val="60C80E0D"/>
    <w:rsid w:val="64E42A92"/>
    <w:rsid w:val="7E72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2025-01-09T06:52:47Z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