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BBF87" w14:textId="193CA7BA" w:rsidR="00E0451D" w:rsidRDefault="00E0451D" w:rsidP="00E0451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CHAPTER-10</w:t>
      </w:r>
    </w:p>
    <w:p w14:paraId="781FCF28" w14:textId="313D1060" w:rsidR="00E4696D" w:rsidRPr="006F7D6C" w:rsidRDefault="00E0451D" w:rsidP="00E0451D">
      <w:pPr>
        <w:spacing w:line="360" w:lineRule="auto"/>
        <w:jc w:val="center"/>
        <w:rPr>
          <w:rFonts w:ascii="Times New Roman" w:hAnsi="Times New Roman" w:cs="Times New Roman"/>
          <w:b/>
          <w:sz w:val="24"/>
          <w:szCs w:val="24"/>
          <w:lang w:val="en-US"/>
        </w:rPr>
      </w:pPr>
      <w:r w:rsidRPr="006F7D6C">
        <w:rPr>
          <w:rFonts w:ascii="Times New Roman" w:hAnsi="Times New Roman" w:cs="Times New Roman"/>
          <w:b/>
          <w:sz w:val="24"/>
          <w:szCs w:val="24"/>
          <w:lang w:val="en-US"/>
        </w:rPr>
        <w:t>REFERENCE</w:t>
      </w:r>
    </w:p>
    <w:p w14:paraId="420135C4" w14:textId="77777777" w:rsidR="007E4BC8" w:rsidRPr="006F7D6C" w:rsidRDefault="007E4BC8" w:rsidP="006F7D6C">
      <w:pPr>
        <w:pStyle w:val="Default"/>
        <w:spacing w:before="240" w:line="360" w:lineRule="auto"/>
        <w:jc w:val="both"/>
      </w:pPr>
    </w:p>
    <w:p w14:paraId="282BC9EF" w14:textId="77777777" w:rsidR="002416ED" w:rsidRPr="002416ED" w:rsidRDefault="002416ED" w:rsidP="006F7D6C">
      <w:pPr>
        <w:spacing w:before="240" w:line="360" w:lineRule="auto"/>
        <w:jc w:val="both"/>
        <w:rPr>
          <w:rFonts w:ascii="Times New Roman" w:hAnsi="Times New Roman" w:cs="Times New Roman"/>
          <w:sz w:val="24"/>
        </w:rPr>
      </w:pPr>
      <w:bookmarkStart w:id="0" w:name="_GoBack"/>
      <w:r w:rsidRPr="002416ED">
        <w:rPr>
          <w:rFonts w:ascii="Times New Roman" w:hAnsi="Times New Roman" w:cs="Times New Roman"/>
          <w:sz w:val="24"/>
        </w:rPr>
        <w:t xml:space="preserve">[1] NBSC National Bureau of Statistics of China. </w:t>
      </w:r>
      <w:proofErr w:type="gramStart"/>
      <w:r w:rsidRPr="002416ED">
        <w:rPr>
          <w:rFonts w:ascii="Times New Roman" w:hAnsi="Times New Roman" w:cs="Times New Roman"/>
          <w:sz w:val="24"/>
        </w:rPr>
        <w:t>(2019). National Data.</w:t>
      </w:r>
      <w:proofErr w:type="gramEnd"/>
      <w:r w:rsidRPr="002416ED">
        <w:rPr>
          <w:rFonts w:ascii="Times New Roman" w:hAnsi="Times New Roman" w:cs="Times New Roman"/>
          <w:sz w:val="24"/>
        </w:rPr>
        <w:t xml:space="preserve"> </w:t>
      </w:r>
      <w:proofErr w:type="gramStart"/>
      <w:r w:rsidRPr="002416ED">
        <w:rPr>
          <w:rFonts w:ascii="Times New Roman" w:hAnsi="Times New Roman" w:cs="Times New Roman"/>
          <w:sz w:val="24"/>
        </w:rPr>
        <w:t>[Online].</w:t>
      </w:r>
      <w:proofErr w:type="gramEnd"/>
      <w:r w:rsidRPr="002416ED">
        <w:rPr>
          <w:rFonts w:ascii="Times New Roman" w:hAnsi="Times New Roman" w:cs="Times New Roman"/>
          <w:sz w:val="24"/>
        </w:rPr>
        <w:t xml:space="preserve"> Available: https://data.stats.gov.cn/ </w:t>
      </w:r>
      <w:r w:rsidRPr="002416ED">
        <w:rPr>
          <w:rFonts w:ascii="Times New Roman" w:hAnsi="Times New Roman" w:cs="Times New Roman"/>
          <w:sz w:val="24"/>
        </w:rPr>
        <w:br/>
      </w:r>
      <w:r w:rsidRPr="002416ED">
        <w:rPr>
          <w:rFonts w:ascii="Times New Roman" w:hAnsi="Times New Roman" w:cs="Times New Roman"/>
          <w:sz w:val="24"/>
        </w:rPr>
        <w:t xml:space="preserve">[2] G. Francois, V. </w:t>
      </w:r>
      <w:proofErr w:type="spellStart"/>
      <w:r w:rsidRPr="002416ED">
        <w:rPr>
          <w:rFonts w:ascii="Times New Roman" w:hAnsi="Times New Roman" w:cs="Times New Roman"/>
          <w:sz w:val="24"/>
        </w:rPr>
        <w:t>Fabrice</w:t>
      </w:r>
      <w:proofErr w:type="spellEnd"/>
      <w:r w:rsidRPr="002416ED">
        <w:rPr>
          <w:rFonts w:ascii="Times New Roman" w:hAnsi="Times New Roman" w:cs="Times New Roman"/>
          <w:sz w:val="24"/>
        </w:rPr>
        <w:t xml:space="preserve">, and M. Didier, ‘‘Traceability of fruits and vegetables,’’ </w:t>
      </w:r>
      <w:proofErr w:type="spellStart"/>
      <w:r w:rsidRPr="002416ED">
        <w:rPr>
          <w:rFonts w:ascii="Times New Roman" w:hAnsi="Times New Roman" w:cs="Times New Roman"/>
          <w:sz w:val="24"/>
        </w:rPr>
        <w:t>Phytochemistry</w:t>
      </w:r>
      <w:proofErr w:type="spellEnd"/>
      <w:r w:rsidRPr="002416ED">
        <w:rPr>
          <w:rFonts w:ascii="Times New Roman" w:hAnsi="Times New Roman" w:cs="Times New Roman"/>
          <w:sz w:val="24"/>
        </w:rPr>
        <w:t xml:space="preserve">, vol. 173, May 2020, Art. </w:t>
      </w:r>
      <w:proofErr w:type="gramStart"/>
      <w:r w:rsidRPr="002416ED">
        <w:rPr>
          <w:rFonts w:ascii="Times New Roman" w:hAnsi="Times New Roman" w:cs="Times New Roman"/>
          <w:sz w:val="24"/>
        </w:rPr>
        <w:t>no</w:t>
      </w:r>
      <w:proofErr w:type="gramEnd"/>
      <w:r w:rsidRPr="002416ED">
        <w:rPr>
          <w:rFonts w:ascii="Times New Roman" w:hAnsi="Times New Roman" w:cs="Times New Roman"/>
          <w:sz w:val="24"/>
        </w:rPr>
        <w:t xml:space="preserve">. 112291, </w:t>
      </w:r>
      <w:proofErr w:type="spellStart"/>
      <w:r w:rsidRPr="002416ED">
        <w:rPr>
          <w:rFonts w:ascii="Times New Roman" w:hAnsi="Times New Roman" w:cs="Times New Roman"/>
          <w:sz w:val="24"/>
        </w:rPr>
        <w:t>doi</w:t>
      </w:r>
      <w:proofErr w:type="spellEnd"/>
      <w:r w:rsidRPr="002416ED">
        <w:rPr>
          <w:rFonts w:ascii="Times New Roman" w:hAnsi="Times New Roman" w:cs="Times New Roman"/>
          <w:sz w:val="24"/>
        </w:rPr>
        <w:t xml:space="preserve">: 10.1016/j.phytochem.2020.112291. </w:t>
      </w:r>
    </w:p>
    <w:p w14:paraId="05DC4C37" w14:textId="77777777" w:rsidR="002416ED" w:rsidRPr="002416ED" w:rsidRDefault="002416ED" w:rsidP="006F7D6C">
      <w:pPr>
        <w:spacing w:before="240" w:line="360" w:lineRule="auto"/>
        <w:jc w:val="both"/>
        <w:rPr>
          <w:rFonts w:ascii="Times New Roman" w:hAnsi="Times New Roman" w:cs="Times New Roman"/>
          <w:sz w:val="24"/>
        </w:rPr>
      </w:pPr>
      <w:r w:rsidRPr="002416ED">
        <w:rPr>
          <w:rFonts w:ascii="Times New Roman" w:hAnsi="Times New Roman" w:cs="Times New Roman"/>
          <w:sz w:val="24"/>
        </w:rPr>
        <w:t xml:space="preserve">[3] J. Hu, X. Zhang, L. M. </w:t>
      </w:r>
      <w:proofErr w:type="spellStart"/>
      <w:r w:rsidRPr="002416ED">
        <w:rPr>
          <w:rFonts w:ascii="Times New Roman" w:hAnsi="Times New Roman" w:cs="Times New Roman"/>
          <w:sz w:val="24"/>
        </w:rPr>
        <w:t>Moga</w:t>
      </w:r>
      <w:proofErr w:type="spellEnd"/>
      <w:r w:rsidRPr="002416ED">
        <w:rPr>
          <w:rFonts w:ascii="Times New Roman" w:hAnsi="Times New Roman" w:cs="Times New Roman"/>
          <w:sz w:val="24"/>
        </w:rPr>
        <w:t xml:space="preserve">, and M. </w:t>
      </w:r>
      <w:proofErr w:type="spellStart"/>
      <w:r w:rsidRPr="002416ED">
        <w:rPr>
          <w:rFonts w:ascii="Times New Roman" w:hAnsi="Times New Roman" w:cs="Times New Roman"/>
          <w:sz w:val="24"/>
        </w:rPr>
        <w:t>Neculita</w:t>
      </w:r>
      <w:proofErr w:type="spellEnd"/>
      <w:r w:rsidRPr="002416ED">
        <w:rPr>
          <w:rFonts w:ascii="Times New Roman" w:hAnsi="Times New Roman" w:cs="Times New Roman"/>
          <w:sz w:val="24"/>
        </w:rPr>
        <w:t>, ‘‘</w:t>
      </w:r>
      <w:proofErr w:type="spellStart"/>
      <w:r w:rsidRPr="002416ED">
        <w:rPr>
          <w:rFonts w:ascii="Times New Roman" w:hAnsi="Times New Roman" w:cs="Times New Roman"/>
          <w:sz w:val="24"/>
        </w:rPr>
        <w:t>Modeling</w:t>
      </w:r>
      <w:proofErr w:type="spellEnd"/>
      <w:r w:rsidRPr="002416ED">
        <w:rPr>
          <w:rFonts w:ascii="Times New Roman" w:hAnsi="Times New Roman" w:cs="Times New Roman"/>
          <w:sz w:val="24"/>
        </w:rPr>
        <w:t xml:space="preserve"> and implementation of the vegetable supply chain traceability system,’’ Food Control, vol. 30, no. 1, pp. 341–353, Mar. 2013, </w:t>
      </w:r>
      <w:proofErr w:type="spellStart"/>
      <w:r w:rsidRPr="002416ED">
        <w:rPr>
          <w:rFonts w:ascii="Times New Roman" w:hAnsi="Times New Roman" w:cs="Times New Roman"/>
          <w:sz w:val="24"/>
        </w:rPr>
        <w:t>doi</w:t>
      </w:r>
      <w:proofErr w:type="spellEnd"/>
      <w:r w:rsidRPr="002416ED">
        <w:rPr>
          <w:rFonts w:ascii="Times New Roman" w:hAnsi="Times New Roman" w:cs="Times New Roman"/>
          <w:sz w:val="24"/>
        </w:rPr>
        <w:t>: 10.1016/j. foodcont.2012.06.037.</w:t>
      </w:r>
    </w:p>
    <w:p w14:paraId="7FAA9223" w14:textId="77777777" w:rsidR="002416ED" w:rsidRPr="002416ED" w:rsidRDefault="002416ED" w:rsidP="006F7D6C">
      <w:pPr>
        <w:spacing w:before="240" w:line="360" w:lineRule="auto"/>
        <w:jc w:val="both"/>
        <w:rPr>
          <w:rFonts w:ascii="Times New Roman" w:hAnsi="Times New Roman" w:cs="Times New Roman"/>
          <w:sz w:val="24"/>
        </w:rPr>
      </w:pPr>
      <w:r w:rsidRPr="002416ED">
        <w:rPr>
          <w:rFonts w:ascii="Times New Roman" w:hAnsi="Times New Roman" w:cs="Times New Roman"/>
          <w:sz w:val="24"/>
        </w:rPr>
        <w:t xml:space="preserve"> [4] W. Li, S. M. </w:t>
      </w:r>
      <w:proofErr w:type="spellStart"/>
      <w:r w:rsidRPr="002416ED">
        <w:rPr>
          <w:rFonts w:ascii="Times New Roman" w:hAnsi="Times New Roman" w:cs="Times New Roman"/>
          <w:sz w:val="24"/>
        </w:rPr>
        <w:t>Pires</w:t>
      </w:r>
      <w:proofErr w:type="spellEnd"/>
      <w:r w:rsidRPr="002416ED">
        <w:rPr>
          <w:rFonts w:ascii="Times New Roman" w:hAnsi="Times New Roman" w:cs="Times New Roman"/>
          <w:sz w:val="24"/>
        </w:rPr>
        <w:t xml:space="preserve">, Z. Liu, X. Ma, J. Liang, Y. Jiang, J. Chen, J. Liang, S. Wang, L. Wang, Y. Wang, C. </w:t>
      </w:r>
      <w:proofErr w:type="spellStart"/>
      <w:r w:rsidRPr="002416ED">
        <w:rPr>
          <w:rFonts w:ascii="Times New Roman" w:hAnsi="Times New Roman" w:cs="Times New Roman"/>
          <w:sz w:val="24"/>
        </w:rPr>
        <w:t>Meng</w:t>
      </w:r>
      <w:proofErr w:type="spellEnd"/>
      <w:r w:rsidRPr="002416ED">
        <w:rPr>
          <w:rFonts w:ascii="Times New Roman" w:hAnsi="Times New Roman" w:cs="Times New Roman"/>
          <w:sz w:val="24"/>
        </w:rPr>
        <w:t xml:space="preserve">, X. </w:t>
      </w:r>
      <w:proofErr w:type="spellStart"/>
      <w:r w:rsidRPr="002416ED">
        <w:rPr>
          <w:rFonts w:ascii="Times New Roman" w:hAnsi="Times New Roman" w:cs="Times New Roman"/>
          <w:sz w:val="24"/>
        </w:rPr>
        <w:t>Huo</w:t>
      </w:r>
      <w:proofErr w:type="spellEnd"/>
      <w:r w:rsidRPr="002416ED">
        <w:rPr>
          <w:rFonts w:ascii="Times New Roman" w:hAnsi="Times New Roman" w:cs="Times New Roman"/>
          <w:sz w:val="24"/>
        </w:rPr>
        <w:t xml:space="preserve">, Z. </w:t>
      </w:r>
      <w:proofErr w:type="spellStart"/>
      <w:r w:rsidRPr="002416ED">
        <w:rPr>
          <w:rFonts w:ascii="Times New Roman" w:hAnsi="Times New Roman" w:cs="Times New Roman"/>
          <w:sz w:val="24"/>
        </w:rPr>
        <w:t>Lan</w:t>
      </w:r>
      <w:proofErr w:type="spellEnd"/>
      <w:r w:rsidRPr="002416ED">
        <w:rPr>
          <w:rFonts w:ascii="Times New Roman" w:hAnsi="Times New Roman" w:cs="Times New Roman"/>
          <w:sz w:val="24"/>
        </w:rPr>
        <w:t xml:space="preserve">, S. Lai, C. Liu, H. Han, J. Liu, P. Fu, and Y. </w:t>
      </w:r>
      <w:proofErr w:type="spellStart"/>
      <w:r w:rsidRPr="002416ED">
        <w:rPr>
          <w:rFonts w:ascii="Times New Roman" w:hAnsi="Times New Roman" w:cs="Times New Roman"/>
          <w:sz w:val="24"/>
        </w:rPr>
        <w:t>Guo</w:t>
      </w:r>
      <w:proofErr w:type="spellEnd"/>
      <w:r w:rsidRPr="002416ED">
        <w:rPr>
          <w:rFonts w:ascii="Times New Roman" w:hAnsi="Times New Roman" w:cs="Times New Roman"/>
          <w:sz w:val="24"/>
        </w:rPr>
        <w:t>, ‘‘Surveillance of foodborne disease outbreaks in China, 2003–2017,’’ Food Con</w:t>
      </w:r>
      <w:r w:rsidRPr="002416ED">
        <w:rPr>
          <w:rFonts w:ascii="Times New Roman" w:hAnsi="Times New Roman" w:cs="Times New Roman"/>
          <w:sz w:val="24"/>
        </w:rPr>
        <w:t/>
      </w:r>
      <w:proofErr w:type="spellStart"/>
      <w:r w:rsidRPr="002416ED">
        <w:rPr>
          <w:rFonts w:ascii="Times New Roman" w:hAnsi="Times New Roman" w:cs="Times New Roman"/>
          <w:sz w:val="24"/>
        </w:rPr>
        <w:t>trol</w:t>
      </w:r>
      <w:proofErr w:type="spellEnd"/>
      <w:r w:rsidRPr="002416ED">
        <w:rPr>
          <w:rFonts w:ascii="Times New Roman" w:hAnsi="Times New Roman" w:cs="Times New Roman"/>
          <w:sz w:val="24"/>
        </w:rPr>
        <w:t xml:space="preserve">, vol. 118, Dec. 2020, Art. </w:t>
      </w:r>
      <w:proofErr w:type="gramStart"/>
      <w:r w:rsidRPr="002416ED">
        <w:rPr>
          <w:rFonts w:ascii="Times New Roman" w:hAnsi="Times New Roman" w:cs="Times New Roman"/>
          <w:sz w:val="24"/>
        </w:rPr>
        <w:t>no</w:t>
      </w:r>
      <w:proofErr w:type="gramEnd"/>
      <w:r w:rsidRPr="002416ED">
        <w:rPr>
          <w:rFonts w:ascii="Times New Roman" w:hAnsi="Times New Roman" w:cs="Times New Roman"/>
          <w:sz w:val="24"/>
        </w:rPr>
        <w:t xml:space="preserve">. 107359, </w:t>
      </w:r>
      <w:proofErr w:type="spellStart"/>
      <w:r w:rsidRPr="002416ED">
        <w:rPr>
          <w:rFonts w:ascii="Times New Roman" w:hAnsi="Times New Roman" w:cs="Times New Roman"/>
          <w:sz w:val="24"/>
        </w:rPr>
        <w:t>doi</w:t>
      </w:r>
      <w:proofErr w:type="spellEnd"/>
      <w:r w:rsidRPr="002416ED">
        <w:rPr>
          <w:rFonts w:ascii="Times New Roman" w:hAnsi="Times New Roman" w:cs="Times New Roman"/>
          <w:sz w:val="24"/>
        </w:rPr>
        <w:t xml:space="preserve">: 10.1016/j.foodcont.2020. 107359. </w:t>
      </w:r>
    </w:p>
    <w:p w14:paraId="3F7EA853" w14:textId="77777777" w:rsidR="002416ED" w:rsidRPr="002416ED" w:rsidRDefault="002416ED" w:rsidP="006F7D6C">
      <w:pPr>
        <w:spacing w:before="240" w:line="360" w:lineRule="auto"/>
        <w:jc w:val="both"/>
        <w:rPr>
          <w:rFonts w:ascii="Times New Roman" w:hAnsi="Times New Roman" w:cs="Times New Roman"/>
          <w:sz w:val="24"/>
        </w:rPr>
      </w:pPr>
      <w:r w:rsidRPr="002416ED">
        <w:rPr>
          <w:rFonts w:ascii="Times New Roman" w:hAnsi="Times New Roman" w:cs="Times New Roman"/>
          <w:sz w:val="24"/>
        </w:rPr>
        <w:t xml:space="preserve">[5] A. N. Desai, A. </w:t>
      </w:r>
      <w:proofErr w:type="spellStart"/>
      <w:r w:rsidRPr="002416ED">
        <w:rPr>
          <w:rFonts w:ascii="Times New Roman" w:hAnsi="Times New Roman" w:cs="Times New Roman"/>
          <w:sz w:val="24"/>
        </w:rPr>
        <w:t>Anyoha</w:t>
      </w:r>
      <w:proofErr w:type="spellEnd"/>
      <w:r w:rsidRPr="002416ED">
        <w:rPr>
          <w:rFonts w:ascii="Times New Roman" w:hAnsi="Times New Roman" w:cs="Times New Roman"/>
          <w:sz w:val="24"/>
        </w:rPr>
        <w:t xml:space="preserve">, L. C. Madoff, and B. </w:t>
      </w:r>
      <w:proofErr w:type="spellStart"/>
      <w:r w:rsidRPr="002416ED">
        <w:rPr>
          <w:rFonts w:ascii="Times New Roman" w:hAnsi="Times New Roman" w:cs="Times New Roman"/>
          <w:sz w:val="24"/>
        </w:rPr>
        <w:t>Lassmann</w:t>
      </w:r>
      <w:proofErr w:type="spellEnd"/>
      <w:r w:rsidRPr="002416ED">
        <w:rPr>
          <w:rFonts w:ascii="Times New Roman" w:hAnsi="Times New Roman" w:cs="Times New Roman"/>
          <w:sz w:val="24"/>
        </w:rPr>
        <w:t>, ‘‘Chang</w:t>
      </w:r>
      <w:r w:rsidRPr="002416ED">
        <w:rPr>
          <w:rFonts w:ascii="Times New Roman" w:hAnsi="Times New Roman" w:cs="Times New Roman"/>
          <w:sz w:val="24"/>
        </w:rPr>
        <w:t/>
      </w:r>
      <w:proofErr w:type="spellStart"/>
      <w:r w:rsidRPr="002416ED">
        <w:rPr>
          <w:rFonts w:ascii="Times New Roman" w:hAnsi="Times New Roman" w:cs="Times New Roman"/>
          <w:sz w:val="24"/>
        </w:rPr>
        <w:t>ing</w:t>
      </w:r>
      <w:proofErr w:type="spellEnd"/>
      <w:r w:rsidRPr="002416ED">
        <w:rPr>
          <w:rFonts w:ascii="Times New Roman" w:hAnsi="Times New Roman" w:cs="Times New Roman"/>
          <w:sz w:val="24"/>
        </w:rPr>
        <w:t xml:space="preserve"> epidemiology of listeria </w:t>
      </w:r>
      <w:proofErr w:type="spellStart"/>
      <w:r w:rsidRPr="002416ED">
        <w:rPr>
          <w:rFonts w:ascii="Times New Roman" w:hAnsi="Times New Roman" w:cs="Times New Roman"/>
          <w:sz w:val="24"/>
        </w:rPr>
        <w:t>monocytogenes</w:t>
      </w:r>
      <w:proofErr w:type="spellEnd"/>
      <w:r w:rsidRPr="002416ED">
        <w:rPr>
          <w:rFonts w:ascii="Times New Roman" w:hAnsi="Times New Roman" w:cs="Times New Roman"/>
          <w:sz w:val="24"/>
        </w:rPr>
        <w:t xml:space="preserve"> outbreaks, sporadic cases, and recalls globally: A review of </w:t>
      </w:r>
      <w:proofErr w:type="spellStart"/>
      <w:r w:rsidRPr="002416ED">
        <w:rPr>
          <w:rFonts w:ascii="Times New Roman" w:hAnsi="Times New Roman" w:cs="Times New Roman"/>
          <w:sz w:val="24"/>
        </w:rPr>
        <w:t>ProMED</w:t>
      </w:r>
      <w:proofErr w:type="spellEnd"/>
      <w:r w:rsidRPr="002416ED">
        <w:rPr>
          <w:rFonts w:ascii="Times New Roman" w:hAnsi="Times New Roman" w:cs="Times New Roman"/>
          <w:sz w:val="24"/>
        </w:rPr>
        <w:t xml:space="preserve"> reports from 1996 to 2018,’’ Int. J. Infectious Diseases, vol. 84, pp. 48–53, Jul. 2019, </w:t>
      </w:r>
      <w:proofErr w:type="spellStart"/>
      <w:r w:rsidRPr="002416ED">
        <w:rPr>
          <w:rFonts w:ascii="Times New Roman" w:hAnsi="Times New Roman" w:cs="Times New Roman"/>
          <w:sz w:val="24"/>
        </w:rPr>
        <w:t>doi</w:t>
      </w:r>
      <w:proofErr w:type="spellEnd"/>
      <w:r w:rsidRPr="002416ED">
        <w:rPr>
          <w:rFonts w:ascii="Times New Roman" w:hAnsi="Times New Roman" w:cs="Times New Roman"/>
          <w:sz w:val="24"/>
        </w:rPr>
        <w:t xml:space="preserve">: 10.1016/j.ijid.2019.04.021. </w:t>
      </w:r>
    </w:p>
    <w:p w14:paraId="67EBF7DE" w14:textId="77777777" w:rsidR="002416ED" w:rsidRPr="002416ED" w:rsidRDefault="002416ED" w:rsidP="006F7D6C">
      <w:pPr>
        <w:spacing w:before="240" w:line="360" w:lineRule="auto"/>
        <w:jc w:val="both"/>
        <w:rPr>
          <w:rFonts w:ascii="Times New Roman" w:hAnsi="Times New Roman" w:cs="Times New Roman"/>
          <w:sz w:val="24"/>
        </w:rPr>
      </w:pPr>
      <w:r w:rsidRPr="002416ED">
        <w:rPr>
          <w:rFonts w:ascii="Times New Roman" w:hAnsi="Times New Roman" w:cs="Times New Roman"/>
          <w:sz w:val="24"/>
        </w:rPr>
        <w:t xml:space="preserve">[6] P. </w:t>
      </w:r>
      <w:proofErr w:type="spellStart"/>
      <w:r w:rsidRPr="002416ED">
        <w:rPr>
          <w:rFonts w:ascii="Times New Roman" w:hAnsi="Times New Roman" w:cs="Times New Roman"/>
          <w:sz w:val="24"/>
        </w:rPr>
        <w:t>Luber</w:t>
      </w:r>
      <w:proofErr w:type="spellEnd"/>
      <w:r w:rsidRPr="002416ED">
        <w:rPr>
          <w:rFonts w:ascii="Times New Roman" w:hAnsi="Times New Roman" w:cs="Times New Roman"/>
          <w:sz w:val="24"/>
        </w:rPr>
        <w:t xml:space="preserve">, </w:t>
      </w:r>
      <w:proofErr w:type="gramStart"/>
      <w:r w:rsidRPr="002416ED">
        <w:rPr>
          <w:rFonts w:ascii="Times New Roman" w:hAnsi="Times New Roman" w:cs="Times New Roman"/>
          <w:sz w:val="24"/>
        </w:rPr>
        <w:t>‘‘The</w:t>
      </w:r>
      <w:proofErr w:type="gramEnd"/>
      <w:r w:rsidRPr="002416ED">
        <w:rPr>
          <w:rFonts w:ascii="Times New Roman" w:hAnsi="Times New Roman" w:cs="Times New Roman"/>
          <w:sz w:val="24"/>
        </w:rPr>
        <w:t xml:space="preserve"> case of the European </w:t>
      </w:r>
      <w:proofErr w:type="spellStart"/>
      <w:r w:rsidRPr="002416ED">
        <w:rPr>
          <w:rFonts w:ascii="Times New Roman" w:hAnsi="Times New Roman" w:cs="Times New Roman"/>
          <w:sz w:val="24"/>
        </w:rPr>
        <w:t>escherichia</w:t>
      </w:r>
      <w:proofErr w:type="spellEnd"/>
      <w:r w:rsidRPr="002416ED">
        <w:rPr>
          <w:rFonts w:ascii="Times New Roman" w:hAnsi="Times New Roman" w:cs="Times New Roman"/>
          <w:sz w:val="24"/>
        </w:rPr>
        <w:t xml:space="preserve"> coli outbreak from sprouts,’’ in Global Safety of Fresh Produce. Amsterdam, </w:t>
      </w:r>
      <w:proofErr w:type="gramStart"/>
      <w:r w:rsidRPr="002416ED">
        <w:rPr>
          <w:rFonts w:ascii="Times New Roman" w:hAnsi="Times New Roman" w:cs="Times New Roman"/>
          <w:sz w:val="24"/>
        </w:rPr>
        <w:t>The</w:t>
      </w:r>
      <w:proofErr w:type="gramEnd"/>
      <w:r w:rsidRPr="002416ED">
        <w:rPr>
          <w:rFonts w:ascii="Times New Roman" w:hAnsi="Times New Roman" w:cs="Times New Roman"/>
          <w:sz w:val="24"/>
        </w:rPr>
        <w:t xml:space="preserve"> Netherlands: Elsevier, 2014, pp. 356–366.</w:t>
      </w:r>
      <w:r w:rsidRPr="002416ED">
        <w:rPr>
          <w:rFonts w:ascii="Times New Roman" w:hAnsi="Times New Roman" w:cs="Times New Roman"/>
          <w:sz w:val="24"/>
        </w:rPr>
        <w:t xml:space="preserve"> </w:t>
      </w:r>
    </w:p>
    <w:p w14:paraId="325AACE3" w14:textId="77777777" w:rsidR="002416ED" w:rsidRPr="002416ED" w:rsidRDefault="002416ED" w:rsidP="006F7D6C">
      <w:pPr>
        <w:spacing w:before="240" w:line="360" w:lineRule="auto"/>
        <w:jc w:val="both"/>
        <w:rPr>
          <w:rFonts w:ascii="Times New Roman" w:hAnsi="Times New Roman" w:cs="Times New Roman"/>
          <w:sz w:val="24"/>
        </w:rPr>
      </w:pPr>
      <w:r w:rsidRPr="002416ED">
        <w:rPr>
          <w:rFonts w:ascii="Times New Roman" w:hAnsi="Times New Roman" w:cs="Times New Roman"/>
          <w:sz w:val="24"/>
        </w:rPr>
        <w:t xml:space="preserve">[7] Regulation 178/2002 of the European Parliament and of the Council of 28 January 2002 Laying Down the General Principles and Requirements of Food Law, Establishing the European Food Safety Authority and Laying Down Procedures in Matters of Food Safety, Eur. Commission, Brussels, Belgium, 2002. </w:t>
      </w:r>
    </w:p>
    <w:p w14:paraId="6C448770" w14:textId="5BA756A2" w:rsidR="002416ED" w:rsidRPr="002416ED" w:rsidRDefault="002416ED" w:rsidP="006F7D6C">
      <w:pPr>
        <w:spacing w:before="240" w:line="360" w:lineRule="auto"/>
        <w:jc w:val="both"/>
        <w:rPr>
          <w:rFonts w:ascii="Times New Roman" w:hAnsi="Times New Roman" w:cs="Times New Roman"/>
          <w:sz w:val="24"/>
        </w:rPr>
      </w:pPr>
      <w:r w:rsidRPr="002416ED">
        <w:rPr>
          <w:rFonts w:ascii="Times New Roman" w:hAnsi="Times New Roman" w:cs="Times New Roman"/>
          <w:sz w:val="24"/>
        </w:rPr>
        <w:t>[8] Food Safety Law of the People’s Republic of China, Order No. 21 of the President of the People’s Republic of China C.F.R., Standing Committee NPC, Beijing, China, 2009.</w:t>
      </w:r>
    </w:p>
    <w:p w14:paraId="3DB35A58" w14:textId="77777777" w:rsidR="002416ED" w:rsidRPr="002416ED" w:rsidRDefault="002416ED" w:rsidP="006F7D6C">
      <w:pPr>
        <w:spacing w:before="240" w:line="360" w:lineRule="auto"/>
        <w:jc w:val="both"/>
        <w:rPr>
          <w:rFonts w:ascii="Times New Roman" w:hAnsi="Times New Roman" w:cs="Times New Roman"/>
          <w:sz w:val="24"/>
        </w:rPr>
      </w:pPr>
      <w:r w:rsidRPr="002416ED">
        <w:rPr>
          <w:rFonts w:ascii="Times New Roman" w:hAnsi="Times New Roman" w:cs="Times New Roman"/>
          <w:sz w:val="24"/>
        </w:rPr>
        <w:lastRenderedPageBreak/>
        <w:t xml:space="preserve"> [9] M. M. </w:t>
      </w:r>
      <w:proofErr w:type="spellStart"/>
      <w:r w:rsidRPr="002416ED">
        <w:rPr>
          <w:rFonts w:ascii="Times New Roman" w:hAnsi="Times New Roman" w:cs="Times New Roman"/>
          <w:sz w:val="24"/>
        </w:rPr>
        <w:t>Aung</w:t>
      </w:r>
      <w:proofErr w:type="spellEnd"/>
      <w:r w:rsidRPr="002416ED">
        <w:rPr>
          <w:rFonts w:ascii="Times New Roman" w:hAnsi="Times New Roman" w:cs="Times New Roman"/>
          <w:sz w:val="24"/>
        </w:rPr>
        <w:t xml:space="preserve"> and Y. S. Chang, ‘‘Traceability in a food supply chain: Safety and quality perspectives,’’ Food Control, vol. 39, pp. 172–184, May 2014, </w:t>
      </w:r>
      <w:proofErr w:type="spellStart"/>
      <w:r w:rsidRPr="002416ED">
        <w:rPr>
          <w:rFonts w:ascii="Times New Roman" w:hAnsi="Times New Roman" w:cs="Times New Roman"/>
          <w:sz w:val="24"/>
        </w:rPr>
        <w:t>doi</w:t>
      </w:r>
      <w:proofErr w:type="spellEnd"/>
      <w:r w:rsidRPr="002416ED">
        <w:rPr>
          <w:rFonts w:ascii="Times New Roman" w:hAnsi="Times New Roman" w:cs="Times New Roman"/>
          <w:sz w:val="24"/>
        </w:rPr>
        <w:t>: 10.1016/j.foodcont.2013.11.007.</w:t>
      </w:r>
    </w:p>
    <w:p w14:paraId="1D6CCD82" w14:textId="249DC57A" w:rsidR="007E4BC8" w:rsidRPr="002416ED" w:rsidRDefault="002416ED" w:rsidP="006F7D6C">
      <w:pPr>
        <w:spacing w:before="240" w:line="360" w:lineRule="auto"/>
        <w:jc w:val="both"/>
        <w:rPr>
          <w:rFonts w:ascii="Times New Roman" w:hAnsi="Times New Roman" w:cs="Times New Roman"/>
          <w:sz w:val="32"/>
          <w:szCs w:val="24"/>
        </w:rPr>
      </w:pPr>
      <w:r w:rsidRPr="002416ED">
        <w:rPr>
          <w:rFonts w:ascii="Times New Roman" w:hAnsi="Times New Roman" w:cs="Times New Roman"/>
          <w:sz w:val="24"/>
        </w:rPr>
        <w:t xml:space="preserve"> </w:t>
      </w:r>
      <w:proofErr w:type="gramStart"/>
      <w:r w:rsidRPr="002416ED">
        <w:rPr>
          <w:rFonts w:ascii="Times New Roman" w:hAnsi="Times New Roman" w:cs="Times New Roman"/>
          <w:sz w:val="24"/>
        </w:rPr>
        <w:t xml:space="preserve">[10] X. Yang, J. </w:t>
      </w:r>
      <w:proofErr w:type="spellStart"/>
      <w:r w:rsidRPr="002416ED">
        <w:rPr>
          <w:rFonts w:ascii="Times New Roman" w:hAnsi="Times New Roman" w:cs="Times New Roman"/>
          <w:sz w:val="24"/>
        </w:rPr>
        <w:t>Qian</w:t>
      </w:r>
      <w:proofErr w:type="spellEnd"/>
      <w:r w:rsidRPr="002416ED">
        <w:rPr>
          <w:rFonts w:ascii="Times New Roman" w:hAnsi="Times New Roman" w:cs="Times New Roman"/>
          <w:sz w:val="24"/>
        </w:rPr>
        <w:t xml:space="preserve">, C. Sun, and Z. </w:t>
      </w:r>
      <w:proofErr w:type="spellStart"/>
      <w:r w:rsidRPr="002416ED">
        <w:rPr>
          <w:rFonts w:ascii="Times New Roman" w:hAnsi="Times New Roman" w:cs="Times New Roman"/>
          <w:sz w:val="24"/>
        </w:rPr>
        <w:t>Ji</w:t>
      </w:r>
      <w:proofErr w:type="spellEnd"/>
      <w:r w:rsidRPr="002416ED">
        <w:rPr>
          <w:rFonts w:ascii="Times New Roman" w:hAnsi="Times New Roman" w:cs="Times New Roman"/>
          <w:sz w:val="24"/>
        </w:rPr>
        <w:t>, ‘‘Key technologies for establishment agricultural products and food quality safety traceability systems,’’ Trans. Chin.</w:t>
      </w:r>
      <w:proofErr w:type="gramEnd"/>
      <w:r w:rsidRPr="002416ED">
        <w:rPr>
          <w:rFonts w:ascii="Times New Roman" w:hAnsi="Times New Roman" w:cs="Times New Roman"/>
          <w:sz w:val="24"/>
        </w:rPr>
        <w:t xml:space="preserve"> Soc. </w:t>
      </w:r>
      <w:proofErr w:type="spellStart"/>
      <w:r w:rsidRPr="002416ED">
        <w:rPr>
          <w:rFonts w:ascii="Times New Roman" w:hAnsi="Times New Roman" w:cs="Times New Roman"/>
          <w:sz w:val="24"/>
        </w:rPr>
        <w:t>Agricult</w:t>
      </w:r>
      <w:proofErr w:type="spellEnd"/>
      <w:r w:rsidRPr="002416ED">
        <w:rPr>
          <w:rFonts w:ascii="Times New Roman" w:hAnsi="Times New Roman" w:cs="Times New Roman"/>
          <w:sz w:val="24"/>
        </w:rPr>
        <w:t xml:space="preserve">. Machinery, vol. 45, no. 11, pp. 212–222, 2014, </w:t>
      </w:r>
      <w:proofErr w:type="spellStart"/>
      <w:r w:rsidRPr="002416ED">
        <w:rPr>
          <w:rFonts w:ascii="Times New Roman" w:hAnsi="Times New Roman" w:cs="Times New Roman"/>
          <w:sz w:val="24"/>
        </w:rPr>
        <w:t>doi</w:t>
      </w:r>
      <w:proofErr w:type="spellEnd"/>
      <w:r w:rsidRPr="002416ED">
        <w:rPr>
          <w:rFonts w:ascii="Times New Roman" w:hAnsi="Times New Roman" w:cs="Times New Roman"/>
          <w:sz w:val="24"/>
        </w:rPr>
        <w:t>: 10.6041./j.issn.1000-1298.2014.11.033.</w:t>
      </w:r>
      <w:bookmarkEnd w:id="0"/>
    </w:p>
    <w:sectPr w:rsidR="007E4BC8" w:rsidRPr="002416ED"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13F"/>
    <w:multiLevelType w:val="hybridMultilevel"/>
    <w:tmpl w:val="F4B2E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393E08"/>
    <w:multiLevelType w:val="hybridMultilevel"/>
    <w:tmpl w:val="D9FE6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AE3"/>
    <w:rsid w:val="001157D2"/>
    <w:rsid w:val="0023238C"/>
    <w:rsid w:val="002416ED"/>
    <w:rsid w:val="00252E8F"/>
    <w:rsid w:val="002E580B"/>
    <w:rsid w:val="004C0841"/>
    <w:rsid w:val="006400D3"/>
    <w:rsid w:val="006F7D6C"/>
    <w:rsid w:val="007E4BC8"/>
    <w:rsid w:val="00827C2E"/>
    <w:rsid w:val="00A374BF"/>
    <w:rsid w:val="00A76B35"/>
    <w:rsid w:val="00BE2E1D"/>
    <w:rsid w:val="00C72AE3"/>
    <w:rsid w:val="00E0451D"/>
    <w:rsid w:val="00E4696D"/>
    <w:rsid w:val="00F208C5"/>
    <w:rsid w:val="00FA5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BC8"/>
    <w:pPr>
      <w:ind w:left="720"/>
      <w:contextualSpacing/>
    </w:pPr>
  </w:style>
  <w:style w:type="paragraph" w:customStyle="1" w:styleId="Default">
    <w:name w:val="Default"/>
    <w:rsid w:val="007E4BC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F7D6C"/>
    <w:rPr>
      <w:color w:val="0563C1" w:themeColor="hyperlink"/>
      <w:u w:val="single"/>
    </w:rPr>
  </w:style>
  <w:style w:type="character" w:customStyle="1" w:styleId="UnresolvedMention">
    <w:name w:val="Unresolved Mention"/>
    <w:basedOn w:val="DefaultParagraphFont"/>
    <w:uiPriority w:val="99"/>
    <w:semiHidden/>
    <w:unhideWhenUsed/>
    <w:rsid w:val="006F7D6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BC8"/>
    <w:pPr>
      <w:ind w:left="720"/>
      <w:contextualSpacing/>
    </w:pPr>
  </w:style>
  <w:style w:type="paragraph" w:customStyle="1" w:styleId="Default">
    <w:name w:val="Default"/>
    <w:rsid w:val="007E4BC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F7D6C"/>
    <w:rPr>
      <w:color w:val="0563C1" w:themeColor="hyperlink"/>
      <w:u w:val="single"/>
    </w:rPr>
  </w:style>
  <w:style w:type="character" w:customStyle="1" w:styleId="UnresolvedMention">
    <w:name w:val="Unresolved Mention"/>
    <w:basedOn w:val="DefaultParagraphFont"/>
    <w:uiPriority w:val="99"/>
    <w:semiHidden/>
    <w:unhideWhenUsed/>
    <w:rsid w:val="006F7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37</cp:revision>
  <dcterms:created xsi:type="dcterms:W3CDTF">2021-01-30T08:28:00Z</dcterms:created>
  <dcterms:modified xsi:type="dcterms:W3CDTF">2022-12-06T07:11:00Z</dcterms:modified>
</cp:coreProperties>
</file>