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A1AC8" w14:textId="77777777" w:rsidR="00881E5C" w:rsidRPr="006377FA" w:rsidRDefault="00881E5C" w:rsidP="001A430B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377FA">
        <w:rPr>
          <w:rFonts w:ascii="Times New Roman" w:hAnsi="Times New Roman" w:cs="Times New Roman"/>
          <w:b/>
          <w:bCs/>
          <w:sz w:val="28"/>
          <w:szCs w:val="28"/>
          <w:lang w:val="en-US"/>
        </w:rPr>
        <w:t>EFFECTIVE MANAGEMENT FOR BLOCKCHAIN- BASED AGRI-FOOD SUPPLY CHAINS</w:t>
      </w:r>
    </w:p>
    <w:p w14:paraId="17F4FFC3" w14:textId="27059ECE" w:rsidR="008074D9" w:rsidRPr="006377FA" w:rsidRDefault="008074D9" w:rsidP="001A430B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377FA">
        <w:rPr>
          <w:rFonts w:ascii="Times New Roman" w:hAnsi="Times New Roman" w:cs="Times New Roman"/>
          <w:b/>
          <w:bCs/>
          <w:sz w:val="28"/>
          <w:szCs w:val="28"/>
          <w:lang w:val="en-US"/>
        </w:rPr>
        <w:t>CHAPTER-1</w:t>
      </w:r>
    </w:p>
    <w:p w14:paraId="00E4EDCB" w14:textId="35E04EBF" w:rsidR="00E4696D" w:rsidRPr="006377FA" w:rsidRDefault="00A32087" w:rsidP="00291629">
      <w:pPr>
        <w:spacing w:before="240"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377FA">
        <w:rPr>
          <w:rFonts w:ascii="Times New Roman" w:hAnsi="Times New Roman" w:cs="Times New Roman"/>
          <w:b/>
          <w:sz w:val="28"/>
          <w:szCs w:val="28"/>
          <w:lang w:val="en-US"/>
        </w:rPr>
        <w:t>ABSTRACT</w:t>
      </w:r>
    </w:p>
    <w:p w14:paraId="24CE785B" w14:textId="4F174CBF" w:rsidR="00A32087" w:rsidRPr="00DE6DA9" w:rsidRDefault="00DE6DA9" w:rsidP="00291629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6DA9">
        <w:rPr>
          <w:rFonts w:ascii="Times New Roman" w:hAnsi="Times New Roman" w:cs="Times New Roman"/>
          <w:sz w:val="24"/>
          <w:szCs w:val="24"/>
        </w:rPr>
        <w:t>In agri-food supply chains (ASCs), consumers pay for agri-food products produced by farmers. During this process, consumers emphasize the importance of agri-food safety while farmers expect to increase their profits. Due to the complexity and dynamics of ASCs, the effective traceability and management for agri-food products face huge challenges. However, most of the existing solutions cannot well meet the requirements of traceability and management in ASCs. To address these challenges, we first design a blockchain-based ASC framework to provide product traceability, which guarantees decentralized security for the agri-food tracing data in ASCs. Next, a Deep Reinforcement learning based Supply Chain Management (DR-SCM) method is proposed to make effective decisions on the production and storage of agri-food products for profit optimization. The extensive simulation experiments are conducted to demonstrate the effectiveness of the proposed blockchain-based framework and the DR-SCM method under different ASC environments. The results show that reliable product traceability is well guaranteed by using the proposed blockchain-based ASC framework. Moreover, the DR-SCM can achieve higher product profits than heuristic and Q-learning methods.</w:t>
      </w:r>
    </w:p>
    <w:sectPr w:rsidR="00A32087" w:rsidRPr="00DE6DA9" w:rsidSect="00A76B3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5F4A"/>
    <w:rsid w:val="000B5F4A"/>
    <w:rsid w:val="000E0BEA"/>
    <w:rsid w:val="001755F3"/>
    <w:rsid w:val="001A430B"/>
    <w:rsid w:val="00291629"/>
    <w:rsid w:val="00551E90"/>
    <w:rsid w:val="006377FA"/>
    <w:rsid w:val="006456BB"/>
    <w:rsid w:val="008074D9"/>
    <w:rsid w:val="00827C2E"/>
    <w:rsid w:val="00852FDD"/>
    <w:rsid w:val="008642FE"/>
    <w:rsid w:val="00881E5C"/>
    <w:rsid w:val="008D5602"/>
    <w:rsid w:val="00A32087"/>
    <w:rsid w:val="00A76B35"/>
    <w:rsid w:val="00D05C73"/>
    <w:rsid w:val="00D3030A"/>
    <w:rsid w:val="00DE6DA9"/>
    <w:rsid w:val="00E4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3B55B"/>
  <w15:docId w15:val="{C0ED91FF-5D2F-47D2-A3C9-2EF5C93A0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3208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Deepa Sarathi</cp:lastModifiedBy>
  <cp:revision>22</cp:revision>
  <dcterms:created xsi:type="dcterms:W3CDTF">2021-01-30T08:25:00Z</dcterms:created>
  <dcterms:modified xsi:type="dcterms:W3CDTF">2022-12-05T04:59:00Z</dcterms:modified>
</cp:coreProperties>
</file>