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B195" w14:textId="5739F775" w:rsidR="00371CE0" w:rsidRDefault="00371CE0" w:rsidP="00371CE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CHAPTER-9</w:t>
      </w:r>
    </w:p>
    <w:p w14:paraId="65D720F0" w14:textId="77777777" w:rsidR="00371CE0" w:rsidRDefault="00371CE0" w:rsidP="00371CE0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FA41F9" w14:textId="5C5580C5" w:rsidR="00E4696D" w:rsidRDefault="001B77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772E"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</w:p>
    <w:p w14:paraId="14A6DA76" w14:textId="77777777" w:rsidR="001F7FBB" w:rsidRPr="001F7FBB" w:rsidRDefault="001F7FBB" w:rsidP="001F7FBB">
      <w:pPr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FBB">
        <w:rPr>
          <w:rFonts w:ascii="Times New Roman" w:hAnsi="Times New Roman" w:cs="Times New Roman"/>
          <w:sz w:val="24"/>
          <w:szCs w:val="24"/>
          <w:lang w:val="en-US"/>
        </w:rPr>
        <w:t>Design a blockchain-based framework to guarantee the agri-food safety with product traceability in ASC systems. DR-SCM method to make decisions on the production and storage of agri-food products for optimizing product profits in ASCs. The extensive simulation experiments verify the effectiveness of the proposed blockchain-based framework and the DR-SCM method for ASC optimization. More specifically, the results show that the proposed blockchain-based ASC framework can well guarantee reliable product traceability.</w:t>
      </w:r>
    </w:p>
    <w:p w14:paraId="09BC463B" w14:textId="6FE68217" w:rsidR="001B772E" w:rsidRPr="001B772E" w:rsidRDefault="001B772E" w:rsidP="001B772E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B772E" w:rsidRPr="001B772E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5894"/>
    <w:multiLevelType w:val="hybridMultilevel"/>
    <w:tmpl w:val="E14A985A"/>
    <w:lvl w:ilvl="0" w:tplc="50543434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9F2643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3D2D1B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CFFA5A5A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F268E9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E906101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ABD4948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19A431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7AAC57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161205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507"/>
    <w:rsid w:val="001B772E"/>
    <w:rsid w:val="001F7FBB"/>
    <w:rsid w:val="00371CE0"/>
    <w:rsid w:val="00372288"/>
    <w:rsid w:val="005B5DA7"/>
    <w:rsid w:val="00720EE7"/>
    <w:rsid w:val="007F2FAC"/>
    <w:rsid w:val="00827C2E"/>
    <w:rsid w:val="00A76B35"/>
    <w:rsid w:val="00E4696D"/>
    <w:rsid w:val="00EA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C5C5"/>
  <w15:docId w15:val="{98E40305-5058-48E3-88F3-72853285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371">
          <w:marLeft w:val="7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8</cp:revision>
  <dcterms:created xsi:type="dcterms:W3CDTF">2021-01-30T08:28:00Z</dcterms:created>
  <dcterms:modified xsi:type="dcterms:W3CDTF">2022-12-05T05:36:00Z</dcterms:modified>
</cp:coreProperties>
</file>