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4DD33" w14:textId="620CB332" w:rsidR="00E4696D" w:rsidRPr="00D64381" w:rsidRDefault="00D64381" w:rsidP="00A54B8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</w:p>
    <w:p w14:paraId="11B54B25" w14:textId="77777777" w:rsidR="00544312" w:rsidRPr="00544312" w:rsidRDefault="00544312" w:rsidP="00544312">
      <w:pPr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4312">
        <w:rPr>
          <w:rFonts w:ascii="Times New Roman" w:hAnsi="Times New Roman" w:cs="Times New Roman"/>
          <w:sz w:val="24"/>
          <w:szCs w:val="24"/>
          <w:lang w:val="en-US"/>
        </w:rPr>
        <w:t>In our future work the features of DPAEKS include: two non-colluding servers that are used to protect against IKGA and the data owner should be distributed with a pair of keys to authenticate the data. We developed a concrete construction of DPAEKS and proved its more security.</w:t>
      </w:r>
    </w:p>
    <w:p w14:paraId="73DA3C79" w14:textId="1CA3FF3B" w:rsidR="00D64381" w:rsidRPr="00D64381" w:rsidRDefault="00D64381" w:rsidP="00544312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66A5B"/>
    <w:multiLevelType w:val="hybridMultilevel"/>
    <w:tmpl w:val="D638D72E"/>
    <w:lvl w:ilvl="0" w:tplc="BC7A0C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440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89A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038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C55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E1D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2B7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83D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4D0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8542E0"/>
    <w:multiLevelType w:val="hybridMultilevel"/>
    <w:tmpl w:val="A93C1352"/>
    <w:lvl w:ilvl="0" w:tplc="8A8200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486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CC0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442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4BB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289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E78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24A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654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2B"/>
    <w:rsid w:val="003977E3"/>
    <w:rsid w:val="00544312"/>
    <w:rsid w:val="006C122B"/>
    <w:rsid w:val="00827C2E"/>
    <w:rsid w:val="00A54B81"/>
    <w:rsid w:val="00A76B35"/>
    <w:rsid w:val="00D474F4"/>
    <w:rsid w:val="00D64381"/>
    <w:rsid w:val="00E4696D"/>
    <w:rsid w:val="00F0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1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7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6</cp:revision>
  <dcterms:created xsi:type="dcterms:W3CDTF">2021-01-30T08:26:00Z</dcterms:created>
  <dcterms:modified xsi:type="dcterms:W3CDTF">2022-12-07T06:49:00Z</dcterms:modified>
</cp:coreProperties>
</file>